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b" ContentType="application/vnd.ms-excel.sheet.binary.macroEnabled.12"/>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oter4.xml" ContentType="application/vnd.openxmlformats-officedocument.wordprocessingml.footer+xml"/>
  <Override PartName="/word/footer5.xml" ContentType="application/vnd.openxmlformats-officedocument.wordprocessingml.footer+xml"/>
  <Override PartName="/word/charts/chart2.xml" ContentType="application/vnd.openxmlformats-officedocument.drawingml.chart+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bookmarkStart w:id="0" w:name="_GoBack"/>
    <w:bookmarkEnd w:id="0"/>
    <w:p w:rsidR="0057786A" w:rsidRPr="004E3665" w:rsidRDefault="00212D14" w:rsidP="008D4064">
      <w:pPr>
        <w:jc w:val="center"/>
        <w:rPr>
          <w:rFonts w:ascii="Arial Narrow" w:hAnsi="Arial Narrow"/>
          <w:b/>
          <w:color w:val="0D0D0D" w:themeColor="text1" w:themeTint="F2"/>
          <w:lang w:val="es-CR"/>
        </w:rPr>
      </w:pPr>
      <w:r w:rsidRPr="004E3665">
        <w:rPr>
          <w:rFonts w:ascii="Arial Narrow" w:hAnsi="Arial Narrow"/>
          <w:b/>
          <w:noProof/>
          <w:color w:val="0D0D0D" w:themeColor="text1" w:themeTint="F2"/>
        </w:rPr>
        <mc:AlternateContent>
          <mc:Choice Requires="wps">
            <w:drawing>
              <wp:anchor distT="0" distB="0" distL="114300" distR="114300" simplePos="0" relativeHeight="251658239" behindDoc="0" locked="0" layoutInCell="1" allowOverlap="1" wp14:anchorId="18D229D7" wp14:editId="519BD05B">
                <wp:simplePos x="0" y="0"/>
                <wp:positionH relativeFrom="column">
                  <wp:posOffset>-615758</wp:posOffset>
                </wp:positionH>
                <wp:positionV relativeFrom="paragraph">
                  <wp:posOffset>-516962</wp:posOffset>
                </wp:positionV>
                <wp:extent cx="7211683" cy="8609162"/>
                <wp:effectExtent l="19050" t="19050" r="27940" b="20955"/>
                <wp:wrapNone/>
                <wp:docPr id="14411" name="14411 Rectángulo"/>
                <wp:cNvGraphicFramePr/>
                <a:graphic xmlns:a="http://schemas.openxmlformats.org/drawingml/2006/main">
                  <a:graphicData uri="http://schemas.microsoft.com/office/word/2010/wordprocessingShape">
                    <wps:wsp>
                      <wps:cNvSpPr/>
                      <wps:spPr>
                        <a:xfrm>
                          <a:off x="0" y="0"/>
                          <a:ext cx="7211683" cy="8609162"/>
                        </a:xfrm>
                        <a:prstGeom prst="rect">
                          <a:avLst/>
                        </a:prstGeom>
                        <a:noFill/>
                        <a:ln w="285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79A62B" id="14411 Rectángulo" o:spid="_x0000_s1026" style="position:absolute;margin-left:-48.5pt;margin-top:-40.7pt;width:567.85pt;height:677.9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" filled="f" strokecolor="#7f7f7f [1612]" strokeweight="2.25pt"/>
            </w:pict>
          </mc:Fallback>
        </mc:AlternateContent>
      </w:r>
      <w:r w:rsidRPr="004E3665">
        <w:rPr>
          <w:rFonts w:ascii="Arial Narrow" w:hAnsi="Arial Narrow"/>
          <w:b/>
          <w:color w:val="0D0D0D" w:themeColor="text1" w:themeTint="F2"/>
          <w:lang w:val="es-CR"/>
        </w:rPr>
        <w:t xml:space="preserve">Proyecto: </w:t>
      </w:r>
      <w:r w:rsidRPr="004E3665">
        <w:rPr>
          <w:rFonts w:ascii="Arial Narrow" w:hAnsi="Arial Narrow" w:cs="Times New Roman"/>
          <w:b/>
          <w:color w:val="0D0D0D" w:themeColor="text1" w:themeTint="F2"/>
          <w:lang w:val="es-ES"/>
        </w:rPr>
        <w:t>Dise</w:t>
      </w:r>
      <w:r w:rsidRPr="004E3665">
        <w:rPr>
          <w:rFonts w:ascii="Arial Narrow" w:eastAsia="Calibri" w:hAnsi="Arial Narrow" w:cs="Times New Roman"/>
          <w:b/>
          <w:color w:val="0D0D0D" w:themeColor="text1" w:themeTint="F2"/>
          <w:lang w:val="es-ES"/>
        </w:rPr>
        <w:t>ñando</w:t>
      </w:r>
      <w:r w:rsidRPr="004E3665">
        <w:rPr>
          <w:rFonts w:ascii="Arial Narrow" w:hAnsi="Arial Narrow" w:cs="Times New Roman"/>
          <w:b/>
          <w:color w:val="0D0D0D" w:themeColor="text1" w:themeTint="F2"/>
          <w:lang w:val="es-ES"/>
        </w:rPr>
        <w:t xml:space="preserve"> </w:t>
      </w:r>
      <w:r w:rsidRPr="004E3665">
        <w:rPr>
          <w:rFonts w:ascii="Arial Narrow" w:eastAsia="Calibri" w:hAnsi="Arial Narrow" w:cs="Times New Roman"/>
          <w:b/>
          <w:color w:val="0D0D0D" w:themeColor="text1" w:themeTint="F2"/>
          <w:lang w:val="es-ES"/>
        </w:rPr>
        <w:t>acciones</w:t>
      </w:r>
      <w:r w:rsidRPr="004E3665">
        <w:rPr>
          <w:rFonts w:ascii="Arial Narrow" w:hAnsi="Arial Narrow" w:cs="Times New Roman"/>
          <w:b/>
          <w:color w:val="0D0D0D" w:themeColor="text1" w:themeTint="F2"/>
          <w:lang w:val="es-ES"/>
        </w:rPr>
        <w:t xml:space="preserve"> </w:t>
      </w:r>
      <w:r w:rsidRPr="004E3665">
        <w:rPr>
          <w:rFonts w:ascii="Arial Narrow" w:eastAsia="Calibri" w:hAnsi="Arial Narrow" w:cs="Times New Roman"/>
          <w:b/>
          <w:color w:val="0D0D0D" w:themeColor="text1" w:themeTint="F2"/>
          <w:lang w:val="es-ES"/>
        </w:rPr>
        <w:t>de</w:t>
      </w:r>
      <w:r w:rsidRPr="004E3665">
        <w:rPr>
          <w:rFonts w:ascii="Arial Narrow" w:hAnsi="Arial Narrow" w:cs="Times New Roman"/>
          <w:b/>
          <w:color w:val="0D0D0D" w:themeColor="text1" w:themeTint="F2"/>
          <w:lang w:val="es-ES"/>
        </w:rPr>
        <w:t xml:space="preserve"> </w:t>
      </w:r>
      <w:r w:rsidRPr="004E3665">
        <w:rPr>
          <w:rFonts w:ascii="Arial Narrow" w:eastAsia="Calibri" w:hAnsi="Arial Narrow" w:cs="Times New Roman"/>
          <w:b/>
          <w:color w:val="0D0D0D" w:themeColor="text1" w:themeTint="F2"/>
          <w:lang w:val="es-ES"/>
        </w:rPr>
        <w:t>adaptación</w:t>
      </w:r>
      <w:r w:rsidRPr="004E3665">
        <w:rPr>
          <w:rFonts w:ascii="Arial Narrow" w:hAnsi="Arial Narrow" w:cs="Times New Roman"/>
          <w:b/>
          <w:color w:val="0D0D0D" w:themeColor="text1" w:themeTint="F2"/>
          <w:lang w:val="es-ES"/>
        </w:rPr>
        <w:t xml:space="preserve"> </w:t>
      </w:r>
      <w:r w:rsidRPr="004E3665">
        <w:rPr>
          <w:rFonts w:ascii="Arial Narrow" w:eastAsia="Calibri" w:hAnsi="Arial Narrow" w:cs="Times New Roman"/>
          <w:b/>
          <w:color w:val="0D0D0D" w:themeColor="text1" w:themeTint="F2"/>
          <w:lang w:val="es-ES"/>
        </w:rPr>
        <w:t>en</w:t>
      </w:r>
      <w:r w:rsidRPr="004E3665">
        <w:rPr>
          <w:rFonts w:ascii="Arial Narrow" w:hAnsi="Arial Narrow" w:cs="Times New Roman"/>
          <w:b/>
          <w:color w:val="0D0D0D" w:themeColor="text1" w:themeTint="F2"/>
          <w:lang w:val="es-ES"/>
        </w:rPr>
        <w:t xml:space="preserve"> </w:t>
      </w:r>
      <w:r w:rsidRPr="004E3665">
        <w:rPr>
          <w:rFonts w:ascii="Arial Narrow" w:eastAsia="Calibri" w:hAnsi="Arial Narrow" w:cs="Times New Roman"/>
          <w:b/>
          <w:color w:val="0D0D0D" w:themeColor="text1" w:themeTint="F2"/>
          <w:lang w:val="es-ES"/>
        </w:rPr>
        <w:t>un</w:t>
      </w:r>
      <w:r w:rsidRPr="004E3665">
        <w:rPr>
          <w:rFonts w:ascii="Arial Narrow" w:hAnsi="Arial Narrow" w:cs="Times New Roman"/>
          <w:b/>
          <w:color w:val="0D0D0D" w:themeColor="text1" w:themeTint="F2"/>
          <w:lang w:val="es-ES"/>
        </w:rPr>
        <w:t xml:space="preserve"> </w:t>
      </w:r>
      <w:r w:rsidRPr="004E3665">
        <w:rPr>
          <w:rFonts w:ascii="Arial Narrow" w:eastAsia="Calibri" w:hAnsi="Arial Narrow" w:cs="Times New Roman"/>
          <w:b/>
          <w:color w:val="0D0D0D" w:themeColor="text1" w:themeTint="F2"/>
          <w:lang w:val="es-ES"/>
        </w:rPr>
        <w:t>contexto</w:t>
      </w:r>
      <w:r w:rsidRPr="004E3665">
        <w:rPr>
          <w:rFonts w:ascii="Arial Narrow" w:hAnsi="Arial Narrow" w:cs="Times New Roman"/>
          <w:b/>
          <w:color w:val="0D0D0D" w:themeColor="text1" w:themeTint="F2"/>
          <w:lang w:val="es-ES"/>
        </w:rPr>
        <w:t xml:space="preserve"> </w:t>
      </w:r>
      <w:r w:rsidRPr="004E3665">
        <w:rPr>
          <w:rFonts w:ascii="Arial Narrow" w:eastAsia="Calibri" w:hAnsi="Arial Narrow" w:cs="Times New Roman"/>
          <w:b/>
          <w:color w:val="0D0D0D" w:themeColor="text1" w:themeTint="F2"/>
          <w:lang w:val="es-ES"/>
        </w:rPr>
        <w:t>de</w:t>
      </w:r>
      <w:r w:rsidRPr="004E3665">
        <w:rPr>
          <w:rFonts w:ascii="Arial Narrow" w:hAnsi="Arial Narrow" w:cs="Times New Roman"/>
          <w:b/>
          <w:color w:val="0D0D0D" w:themeColor="text1" w:themeTint="F2"/>
          <w:lang w:val="es-ES"/>
        </w:rPr>
        <w:t xml:space="preserve"> </w:t>
      </w:r>
      <w:r w:rsidRPr="004E3665">
        <w:rPr>
          <w:rFonts w:ascii="Arial Narrow" w:eastAsia="Calibri" w:hAnsi="Arial Narrow" w:cs="Times New Roman"/>
          <w:b/>
          <w:color w:val="0D0D0D" w:themeColor="text1" w:themeTint="F2"/>
          <w:lang w:val="es-ES"/>
        </w:rPr>
        <w:t>ordenamiento</w:t>
      </w:r>
      <w:r w:rsidRPr="004E3665">
        <w:rPr>
          <w:rFonts w:ascii="Arial Narrow" w:hAnsi="Arial Narrow" w:cs="Times New Roman"/>
          <w:b/>
          <w:color w:val="0D0D0D" w:themeColor="text1" w:themeTint="F2"/>
          <w:lang w:val="es-ES"/>
        </w:rPr>
        <w:t xml:space="preserve"> </w:t>
      </w:r>
      <w:r w:rsidRPr="004E3665">
        <w:rPr>
          <w:rFonts w:ascii="Arial Narrow" w:eastAsia="Calibri" w:hAnsi="Arial Narrow" w:cs="Times New Roman"/>
          <w:b/>
          <w:color w:val="0D0D0D" w:themeColor="text1" w:themeTint="F2"/>
          <w:lang w:val="es-ES"/>
        </w:rPr>
        <w:t>territorial</w:t>
      </w:r>
      <w:r w:rsidRPr="004E3665">
        <w:rPr>
          <w:rFonts w:ascii="Arial Narrow" w:hAnsi="Arial Narrow" w:cs="Times New Roman"/>
          <w:b/>
          <w:color w:val="0D0D0D" w:themeColor="text1" w:themeTint="F2"/>
          <w:lang w:val="es-ES"/>
        </w:rPr>
        <w:t xml:space="preserve"> </w:t>
      </w:r>
      <w:r w:rsidRPr="004E3665">
        <w:rPr>
          <w:rFonts w:ascii="Arial Narrow" w:eastAsia="Calibri" w:hAnsi="Arial Narrow" w:cs="Times New Roman"/>
          <w:b/>
          <w:color w:val="0D0D0D" w:themeColor="text1" w:themeTint="F2"/>
          <w:lang w:val="es-ES"/>
        </w:rPr>
        <w:t>a</w:t>
      </w:r>
      <w:r w:rsidRPr="004E3665">
        <w:rPr>
          <w:rFonts w:ascii="Arial Narrow" w:hAnsi="Arial Narrow" w:cs="Times New Roman"/>
          <w:b/>
          <w:color w:val="0D0D0D" w:themeColor="text1" w:themeTint="F2"/>
          <w:lang w:val="es-ES"/>
        </w:rPr>
        <w:t xml:space="preserve"> </w:t>
      </w:r>
      <w:r w:rsidRPr="004E3665">
        <w:rPr>
          <w:rFonts w:ascii="Arial Narrow" w:eastAsia="Calibri" w:hAnsi="Arial Narrow" w:cs="Times New Roman"/>
          <w:b/>
          <w:color w:val="0D0D0D" w:themeColor="text1" w:themeTint="F2"/>
          <w:lang w:val="es-ES"/>
        </w:rPr>
        <w:t>nivel</w:t>
      </w:r>
      <w:r w:rsidRPr="004E3665">
        <w:rPr>
          <w:rFonts w:ascii="Arial Narrow" w:hAnsi="Arial Narrow" w:cs="Times New Roman"/>
          <w:b/>
          <w:color w:val="0D0D0D" w:themeColor="text1" w:themeTint="F2"/>
          <w:lang w:val="es-ES"/>
        </w:rPr>
        <w:t xml:space="preserve"> </w:t>
      </w:r>
      <w:r w:rsidRPr="004E3665">
        <w:rPr>
          <w:rFonts w:ascii="Arial Narrow" w:eastAsia="Calibri" w:hAnsi="Arial Narrow" w:cs="Times New Roman"/>
          <w:b/>
          <w:color w:val="0D0D0D" w:themeColor="text1" w:themeTint="F2"/>
          <w:lang w:val="es-ES"/>
        </w:rPr>
        <w:t>de</w:t>
      </w:r>
      <w:r w:rsidRPr="004E3665">
        <w:rPr>
          <w:rFonts w:ascii="Arial Narrow" w:hAnsi="Arial Narrow" w:cs="Times New Roman"/>
          <w:b/>
          <w:color w:val="0D0D0D" w:themeColor="text1" w:themeTint="F2"/>
          <w:lang w:val="es-ES"/>
        </w:rPr>
        <w:t xml:space="preserve"> </w:t>
      </w:r>
      <w:r w:rsidRPr="004E3665">
        <w:rPr>
          <w:rFonts w:ascii="Arial Narrow" w:eastAsia="Calibri" w:hAnsi="Arial Narrow" w:cs="Times New Roman"/>
          <w:b/>
          <w:color w:val="0D0D0D" w:themeColor="text1" w:themeTint="F2"/>
          <w:lang w:val="es-ES"/>
        </w:rPr>
        <w:t>Gobiernos</w:t>
      </w:r>
      <w:r w:rsidRPr="004E3665">
        <w:rPr>
          <w:rFonts w:ascii="Arial Narrow" w:hAnsi="Arial Narrow" w:cs="Times New Roman"/>
          <w:b/>
          <w:color w:val="0D0D0D" w:themeColor="text1" w:themeTint="F2"/>
          <w:lang w:val="es-ES"/>
        </w:rPr>
        <w:t xml:space="preserve"> </w:t>
      </w:r>
      <w:r w:rsidRPr="004E3665">
        <w:rPr>
          <w:rFonts w:ascii="Arial Narrow" w:eastAsia="Calibri" w:hAnsi="Arial Narrow" w:cs="Times New Roman"/>
          <w:b/>
          <w:color w:val="0D0D0D" w:themeColor="text1" w:themeTint="F2"/>
          <w:lang w:val="es-ES"/>
        </w:rPr>
        <w:t>Locales</w:t>
      </w:r>
      <w:r w:rsidRPr="004E3665">
        <w:rPr>
          <w:rFonts w:ascii="Arial Narrow" w:hAnsi="Arial Narrow" w:cs="Times New Roman"/>
          <w:b/>
          <w:color w:val="0D0D0D" w:themeColor="text1" w:themeTint="F2"/>
          <w:lang w:val="es-ES"/>
        </w:rPr>
        <w:t xml:space="preserve"> </w:t>
      </w:r>
      <w:r w:rsidRPr="004E3665">
        <w:rPr>
          <w:rFonts w:ascii="Arial Narrow" w:eastAsia="Calibri" w:hAnsi="Arial Narrow" w:cs="Times New Roman"/>
          <w:b/>
          <w:color w:val="0D0D0D" w:themeColor="text1" w:themeTint="F2"/>
          <w:lang w:val="es-ES"/>
        </w:rPr>
        <w:t>en</w:t>
      </w:r>
      <w:r w:rsidRPr="004E3665">
        <w:rPr>
          <w:rFonts w:ascii="Arial Narrow" w:hAnsi="Arial Narrow" w:cs="Times New Roman"/>
          <w:b/>
          <w:color w:val="0D0D0D" w:themeColor="text1" w:themeTint="F2"/>
          <w:lang w:val="es-ES"/>
        </w:rPr>
        <w:t xml:space="preserve"> </w:t>
      </w:r>
      <w:r w:rsidRPr="004E3665">
        <w:rPr>
          <w:rFonts w:ascii="Arial Narrow" w:eastAsia="Calibri" w:hAnsi="Arial Narrow" w:cs="Times New Roman"/>
          <w:b/>
          <w:color w:val="0D0D0D" w:themeColor="text1" w:themeTint="F2"/>
          <w:lang w:val="es-ES"/>
        </w:rPr>
        <w:t>Costa</w:t>
      </w:r>
      <w:r w:rsidRPr="004E3665">
        <w:rPr>
          <w:rFonts w:ascii="Arial Narrow" w:hAnsi="Arial Narrow" w:cs="Times New Roman"/>
          <w:b/>
          <w:color w:val="0D0D0D" w:themeColor="text1" w:themeTint="F2"/>
          <w:lang w:val="es-ES"/>
        </w:rPr>
        <w:t xml:space="preserve"> </w:t>
      </w:r>
      <w:r w:rsidRPr="004E3665">
        <w:rPr>
          <w:rFonts w:ascii="Arial Narrow" w:eastAsia="Calibri" w:hAnsi="Arial Narrow" w:cs="Times New Roman"/>
          <w:b/>
          <w:color w:val="0D0D0D" w:themeColor="text1" w:themeTint="F2"/>
          <w:lang w:val="es-ES"/>
        </w:rPr>
        <w:t>Rica</w:t>
      </w: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sz w:val="26"/>
          <w:szCs w:val="26"/>
          <w:lang w:val="es-CR"/>
        </w:rPr>
      </w:pPr>
    </w:p>
    <w:p w:rsidR="0057786A" w:rsidRPr="004E3665" w:rsidRDefault="0057786A" w:rsidP="008D4064">
      <w:pPr>
        <w:jc w:val="center"/>
        <w:rPr>
          <w:rFonts w:ascii="Arial Narrow" w:hAnsi="Arial Narrow"/>
          <w:b/>
          <w:color w:val="0D0D0D" w:themeColor="text1" w:themeTint="F2"/>
          <w:sz w:val="26"/>
          <w:szCs w:val="26"/>
          <w:lang w:val="es-CR"/>
        </w:rPr>
      </w:pPr>
      <w:r w:rsidRPr="004E3665">
        <w:rPr>
          <w:rFonts w:ascii="Arial Narrow" w:hAnsi="Arial Narrow"/>
          <w:b/>
          <w:color w:val="0D0D0D" w:themeColor="text1" w:themeTint="F2"/>
          <w:sz w:val="26"/>
          <w:szCs w:val="26"/>
          <w:lang w:val="es-CR"/>
        </w:rPr>
        <w:t xml:space="preserve">GUÍA DE PROCEDIMIENTOS </w:t>
      </w:r>
    </w:p>
    <w:p w:rsidR="0057786A" w:rsidRPr="004E3665" w:rsidRDefault="0057786A" w:rsidP="008D4064">
      <w:pPr>
        <w:jc w:val="center"/>
        <w:rPr>
          <w:rFonts w:ascii="Arial Narrow" w:hAnsi="Arial Narrow"/>
          <w:b/>
          <w:color w:val="0D0D0D" w:themeColor="text1" w:themeTint="F2"/>
          <w:sz w:val="26"/>
          <w:szCs w:val="26"/>
          <w:lang w:val="es-CR"/>
        </w:rPr>
      </w:pPr>
      <w:r w:rsidRPr="004E3665">
        <w:rPr>
          <w:rFonts w:ascii="Arial Narrow" w:hAnsi="Arial Narrow"/>
          <w:b/>
          <w:color w:val="0D0D0D" w:themeColor="text1" w:themeTint="F2"/>
          <w:sz w:val="26"/>
          <w:szCs w:val="26"/>
          <w:lang w:val="es-CR"/>
        </w:rPr>
        <w:t>PLAN PILOTO ESPARZA</w:t>
      </w:r>
    </w:p>
    <w:p w:rsidR="0057786A" w:rsidRPr="004E3665" w:rsidRDefault="0057786A" w:rsidP="008D4064">
      <w:pPr>
        <w:jc w:val="center"/>
        <w:rPr>
          <w:rFonts w:ascii="Arial Narrow" w:hAnsi="Arial Narrow"/>
          <w:b/>
          <w:color w:val="0D0D0D" w:themeColor="text1" w:themeTint="F2"/>
          <w:sz w:val="26"/>
          <w:szCs w:val="26"/>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855E7D" w:rsidRPr="004E3665" w:rsidRDefault="00855E7D" w:rsidP="008D4064">
      <w:pPr>
        <w:jc w:val="center"/>
        <w:rPr>
          <w:rFonts w:ascii="Arial Narrow" w:hAnsi="Arial Narrow"/>
          <w:b/>
          <w:color w:val="0D0D0D" w:themeColor="text1" w:themeTint="F2"/>
          <w:lang w:val="es-CR"/>
        </w:rPr>
      </w:pPr>
    </w:p>
    <w:p w:rsidR="00855E7D" w:rsidRPr="004E3665" w:rsidRDefault="00855E7D" w:rsidP="008D4064">
      <w:pPr>
        <w:jc w:val="center"/>
        <w:rPr>
          <w:rFonts w:ascii="Arial Narrow" w:hAnsi="Arial Narrow"/>
          <w:b/>
          <w:color w:val="0D0D0D" w:themeColor="text1" w:themeTint="F2"/>
          <w:lang w:val="es-CR"/>
        </w:rPr>
      </w:pPr>
    </w:p>
    <w:p w:rsidR="00855E7D" w:rsidRPr="004E3665" w:rsidRDefault="00855E7D" w:rsidP="008D4064">
      <w:pPr>
        <w:jc w:val="center"/>
        <w:rPr>
          <w:rFonts w:ascii="Arial Narrow" w:hAnsi="Arial Narrow"/>
          <w:b/>
          <w:color w:val="0D0D0D" w:themeColor="text1" w:themeTint="F2"/>
          <w:lang w:val="es-CR"/>
        </w:rPr>
      </w:pPr>
    </w:p>
    <w:p w:rsidR="00855E7D" w:rsidRPr="004E3665" w:rsidRDefault="00212D14" w:rsidP="00212D14">
      <w:pPr>
        <w:jc w:val="right"/>
        <w:rPr>
          <w:rFonts w:ascii="Arial Narrow" w:hAnsi="Arial Narrow"/>
          <w:b/>
          <w:color w:val="0D0D0D" w:themeColor="text1" w:themeTint="F2"/>
          <w:lang w:val="es-CR"/>
        </w:rPr>
      </w:pPr>
      <w:r w:rsidRPr="004E3665">
        <w:rPr>
          <w:rFonts w:ascii="Arial Narrow" w:hAnsi="Arial Narrow"/>
          <w:b/>
          <w:color w:val="0D0D0D" w:themeColor="text1" w:themeTint="F2"/>
          <w:lang w:val="es-CR"/>
        </w:rPr>
        <w:t>Realizado por: Consorcio Oikológica – Ecoplan</w:t>
      </w:r>
    </w:p>
    <w:p w:rsidR="00855E7D" w:rsidRPr="004E3665" w:rsidRDefault="00855E7D"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57786A">
      <w:pPr>
        <w:jc w:val="right"/>
        <w:rPr>
          <w:rFonts w:ascii="Arial Narrow" w:hAnsi="Arial Narrow"/>
          <w:b/>
          <w:color w:val="0D0D0D" w:themeColor="text1" w:themeTint="F2"/>
          <w:lang w:val="es-CR"/>
        </w:rPr>
      </w:pPr>
      <w:r w:rsidRPr="004E3665">
        <w:rPr>
          <w:rFonts w:ascii="Arial Narrow" w:hAnsi="Arial Narrow"/>
          <w:b/>
          <w:color w:val="0D0D0D" w:themeColor="text1" w:themeTint="F2"/>
          <w:lang w:val="es-CR"/>
        </w:rPr>
        <w:t>Fecha de entrega:</w:t>
      </w:r>
      <w:r w:rsidR="00AB2D43" w:rsidRPr="004E3665">
        <w:rPr>
          <w:rFonts w:ascii="Arial Narrow" w:hAnsi="Arial Narrow"/>
          <w:b/>
          <w:color w:val="0D0D0D" w:themeColor="text1" w:themeTint="F2"/>
          <w:lang w:val="es-CR"/>
        </w:rPr>
        <w:t xml:space="preserve"> 02 de abril de</w:t>
      </w:r>
      <w:r w:rsidR="00855E7D" w:rsidRPr="004E3665">
        <w:rPr>
          <w:rFonts w:ascii="Arial Narrow" w:hAnsi="Arial Narrow"/>
          <w:b/>
          <w:color w:val="0D0D0D" w:themeColor="text1" w:themeTint="F2"/>
          <w:lang w:val="es-CR"/>
        </w:rPr>
        <w:t xml:space="preserve"> 2018</w:t>
      </w:r>
    </w:p>
    <w:p w:rsidR="0057786A" w:rsidRPr="004E3665" w:rsidRDefault="0057786A">
      <w:pPr>
        <w:rPr>
          <w:rFonts w:ascii="Arial Narrow" w:hAnsi="Arial Narrow"/>
          <w:b/>
          <w:color w:val="0D0D0D" w:themeColor="text1" w:themeTint="F2"/>
          <w:lang w:val="es-CR"/>
        </w:rPr>
      </w:pPr>
      <w:r w:rsidRPr="004E3665">
        <w:rPr>
          <w:rFonts w:ascii="Arial Narrow" w:hAnsi="Arial Narrow"/>
          <w:b/>
          <w:color w:val="0D0D0D" w:themeColor="text1" w:themeTint="F2"/>
          <w:lang w:val="es-CR"/>
        </w:rPr>
        <w:br w:type="page"/>
      </w:r>
    </w:p>
    <w:p w:rsidR="0057786A" w:rsidRPr="004E3665" w:rsidRDefault="0057786A" w:rsidP="008D4064">
      <w:pPr>
        <w:jc w:val="center"/>
        <w:rPr>
          <w:rFonts w:ascii="Arial Narrow" w:hAnsi="Arial Narrow"/>
          <w:b/>
          <w:color w:val="0D0D0D" w:themeColor="text1" w:themeTint="F2"/>
          <w:lang w:val="es-CR"/>
        </w:rPr>
      </w:pPr>
    </w:p>
    <w:sdt>
      <w:sdtPr>
        <w:rPr>
          <w:rFonts w:ascii="Arial Narrow" w:eastAsia="Arial" w:hAnsi="Arial Narrow" w:cs="Arial"/>
          <w:color w:val="0D0D0D" w:themeColor="text1" w:themeTint="F2"/>
          <w:sz w:val="22"/>
          <w:szCs w:val="22"/>
          <w:lang w:val="es-ES"/>
        </w:rPr>
        <w:id w:val="1810515343"/>
        <w:docPartObj>
          <w:docPartGallery w:val="Table of Contents"/>
          <w:docPartUnique/>
        </w:docPartObj>
      </w:sdtPr>
      <w:sdtEndPr>
        <w:rPr>
          <w:bCs/>
        </w:rPr>
      </w:sdtEndPr>
      <w:sdtContent>
        <w:p w:rsidR="00604C7C" w:rsidRPr="004E3665" w:rsidRDefault="007B6288" w:rsidP="00A00337">
          <w:pPr>
            <w:pStyle w:val="TOCHeading"/>
            <w:jc w:val="center"/>
            <w:rPr>
              <w:rFonts w:ascii="Arial Narrow" w:hAnsi="Arial Narrow"/>
              <w:b/>
              <w:color w:val="0D0D0D" w:themeColor="text1" w:themeTint="F2"/>
              <w:sz w:val="22"/>
              <w:szCs w:val="22"/>
              <w:lang w:val="es-ES"/>
            </w:rPr>
          </w:pPr>
          <w:r w:rsidRPr="004E3665">
            <w:rPr>
              <w:rFonts w:ascii="Arial Narrow" w:hAnsi="Arial Narrow"/>
              <w:b/>
              <w:color w:val="0D0D0D" w:themeColor="text1" w:themeTint="F2"/>
              <w:sz w:val="22"/>
              <w:szCs w:val="22"/>
              <w:lang w:val="es-ES"/>
            </w:rPr>
            <w:t>ÍNDICE DE CONTENIDO</w:t>
          </w:r>
        </w:p>
        <w:p w:rsidR="007B6288" w:rsidRPr="004E3665" w:rsidRDefault="007B6288" w:rsidP="007B6288">
          <w:pPr>
            <w:rPr>
              <w:rFonts w:ascii="Arial Narrow" w:hAnsi="Arial Narrow"/>
              <w:color w:val="0D0D0D" w:themeColor="text1" w:themeTint="F2"/>
              <w:lang w:val="es-ES"/>
            </w:rPr>
          </w:pPr>
        </w:p>
        <w:p w:rsidR="00271BDF" w:rsidRPr="004E3665" w:rsidRDefault="00256252">
          <w:pPr>
            <w:pStyle w:val="TOC1"/>
            <w:rPr>
              <w:rFonts w:ascii="Arial Narrow" w:eastAsiaTheme="minorEastAsia" w:hAnsi="Arial Narrow" w:cstheme="minorBidi"/>
              <w:noProof/>
              <w:color w:val="0D0D0D" w:themeColor="text1" w:themeTint="F2"/>
              <w:sz w:val="19"/>
              <w:szCs w:val="19"/>
              <w:lang w:val="es-CR" w:eastAsia="es-CR"/>
            </w:rPr>
          </w:pPr>
          <w:r w:rsidRPr="004E3665">
            <w:rPr>
              <w:rFonts w:ascii="Arial Narrow" w:hAnsi="Arial Narrow"/>
              <w:color w:val="0D0D0D" w:themeColor="text1" w:themeTint="F2"/>
              <w:sz w:val="19"/>
              <w:szCs w:val="19"/>
            </w:rPr>
            <w:fldChar w:fldCharType="begin"/>
          </w:r>
          <w:r w:rsidR="00604C7C" w:rsidRPr="004E3665">
            <w:rPr>
              <w:rFonts w:ascii="Arial Narrow" w:hAnsi="Arial Narrow"/>
              <w:color w:val="0D0D0D" w:themeColor="text1" w:themeTint="F2"/>
              <w:sz w:val="19"/>
              <w:szCs w:val="19"/>
            </w:rPr>
            <w:instrText xml:space="preserve"> TOC \o "1-3" \h \z \u </w:instrText>
          </w:r>
          <w:r w:rsidRPr="004E3665">
            <w:rPr>
              <w:rFonts w:ascii="Arial Narrow" w:hAnsi="Arial Narrow"/>
              <w:color w:val="0D0D0D" w:themeColor="text1" w:themeTint="F2"/>
              <w:sz w:val="19"/>
              <w:szCs w:val="19"/>
            </w:rPr>
            <w:fldChar w:fldCharType="separate"/>
          </w:r>
          <w:hyperlink w:anchor="_Toc510472874" w:history="1">
            <w:r w:rsidR="00271BDF" w:rsidRPr="004E3665">
              <w:rPr>
                <w:rStyle w:val="Hyperlink"/>
                <w:rFonts w:ascii="Arial Narrow" w:hAnsi="Arial Narrow"/>
                <w:noProof/>
                <w:color w:val="0D0D0D" w:themeColor="text1" w:themeTint="F2"/>
                <w:sz w:val="19"/>
                <w:szCs w:val="19"/>
              </w:rPr>
              <w:t>ETAPA 1. DIAGNÓSTICO DE LA CONDICIÓN AMBIENTAL</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_Toc510472874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tabs>
              <w:tab w:val="left" w:pos="440"/>
            </w:tabs>
            <w:rPr>
              <w:rFonts w:ascii="Arial Narrow" w:eastAsiaTheme="minorEastAsia" w:hAnsi="Arial Narrow" w:cstheme="minorBidi"/>
              <w:noProof/>
              <w:color w:val="0D0D0D" w:themeColor="text1" w:themeTint="F2"/>
              <w:sz w:val="19"/>
              <w:szCs w:val="19"/>
              <w:lang w:val="es-CR" w:eastAsia="es-CR"/>
            </w:rPr>
          </w:pPr>
          <w:hyperlink w:anchor="_Toc510472875" w:history="1">
            <w:r w:rsidR="00271BDF" w:rsidRPr="004E3665">
              <w:rPr>
                <w:rStyle w:val="Hyperlink"/>
                <w:rFonts w:ascii="Arial Narrow" w:hAnsi="Arial Narrow"/>
                <w:noProof/>
                <w:color w:val="0D0D0D" w:themeColor="text1" w:themeTint="F2"/>
                <w:sz w:val="19"/>
                <w:szCs w:val="19"/>
              </w:rPr>
              <w:t>1.</w:t>
            </w:r>
            <w:r w:rsidR="00271BDF" w:rsidRPr="004E3665">
              <w:rPr>
                <w:rFonts w:ascii="Arial Narrow" w:eastAsiaTheme="minorEastAsia" w:hAnsi="Arial Narrow" w:cstheme="minorBidi"/>
                <w:noProof/>
                <w:color w:val="0D0D0D" w:themeColor="text1" w:themeTint="F2"/>
                <w:sz w:val="19"/>
                <w:szCs w:val="19"/>
                <w:lang w:val="es-CR" w:eastAsia="es-CR"/>
              </w:rPr>
              <w:tab/>
            </w:r>
            <w:r w:rsidR="00271BDF" w:rsidRPr="004E3665">
              <w:rPr>
                <w:rStyle w:val="Hyperlink"/>
                <w:rFonts w:ascii="Arial Narrow" w:hAnsi="Arial Narrow"/>
                <w:noProof/>
                <w:color w:val="0D0D0D" w:themeColor="text1" w:themeTint="F2"/>
                <w:sz w:val="19"/>
                <w:szCs w:val="19"/>
              </w:rPr>
              <w:t>FACTOR GEOLÓGICO Y GEOMORFOLÓGICO</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_Toc510472875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1"/>
            <w:ind w:firstLine="142"/>
            <w:rPr>
              <w:rFonts w:ascii="Arial Narrow" w:eastAsiaTheme="minorEastAsia" w:hAnsi="Arial Narrow" w:cstheme="minorBidi"/>
              <w:noProof/>
              <w:color w:val="0D0D0D" w:themeColor="text1" w:themeTint="F2"/>
              <w:sz w:val="19"/>
              <w:szCs w:val="19"/>
              <w:lang w:val="es-CR" w:eastAsia="es-CR"/>
            </w:rPr>
          </w:pPr>
          <w:hyperlink w:anchor="_Toc510472876" w:history="1">
            <w:r w:rsidR="00271BDF" w:rsidRPr="004E3665">
              <w:rPr>
                <w:rStyle w:val="Hyperlink"/>
                <w:rFonts w:ascii="Arial Narrow" w:hAnsi="Arial Narrow"/>
                <w:noProof/>
                <w:color w:val="0D0D0D" w:themeColor="text1" w:themeTint="F2"/>
                <w:sz w:val="19"/>
                <w:szCs w:val="19"/>
              </w:rPr>
              <w:t>1.1 Mapa factor geológico:</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_Toc510472876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tabs>
              <w:tab w:val="left" w:pos="440"/>
            </w:tabs>
            <w:rPr>
              <w:rFonts w:ascii="Arial Narrow" w:eastAsiaTheme="minorEastAsia" w:hAnsi="Arial Narrow" w:cstheme="minorBidi"/>
              <w:noProof/>
              <w:color w:val="0D0D0D" w:themeColor="text1" w:themeTint="F2"/>
              <w:sz w:val="19"/>
              <w:szCs w:val="19"/>
              <w:lang w:val="es-CR" w:eastAsia="es-CR"/>
            </w:rPr>
          </w:pPr>
          <w:hyperlink w:anchor="_Toc510472877" w:history="1">
            <w:r w:rsidR="00271BDF" w:rsidRPr="004E3665">
              <w:rPr>
                <w:rStyle w:val="Hyperlink"/>
                <w:rFonts w:ascii="Arial Narrow" w:hAnsi="Arial Narrow"/>
                <w:noProof/>
                <w:color w:val="0D0D0D" w:themeColor="text1" w:themeTint="F2"/>
                <w:sz w:val="19"/>
                <w:szCs w:val="19"/>
              </w:rPr>
              <w:t xml:space="preserve">        Mapa de afloramientos: No hay datos disponibles.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_Toc510472877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tabs>
              <w:tab w:val="left" w:pos="440"/>
            </w:tabs>
            <w:rPr>
              <w:rFonts w:ascii="Arial Narrow" w:eastAsiaTheme="minorEastAsia" w:hAnsi="Arial Narrow" w:cstheme="minorBidi"/>
              <w:noProof/>
              <w:color w:val="0D0D0D" w:themeColor="text1" w:themeTint="F2"/>
              <w:sz w:val="19"/>
              <w:szCs w:val="19"/>
              <w:lang w:val="es-CR" w:eastAsia="es-CR"/>
            </w:rPr>
          </w:pPr>
          <w:hyperlink w:anchor="_Toc510472878" w:history="1">
            <w:r w:rsidR="00271BDF" w:rsidRPr="004E3665">
              <w:rPr>
                <w:rStyle w:val="Hyperlink"/>
                <w:rFonts w:ascii="Arial Narrow" w:hAnsi="Arial Narrow"/>
                <w:noProof/>
                <w:color w:val="0D0D0D" w:themeColor="text1" w:themeTint="F2"/>
                <w:sz w:val="19"/>
                <w:szCs w:val="19"/>
              </w:rPr>
              <w:t xml:space="preserve">         Mapa geológico y c) Mapa geológico integrado.</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_Toc510472878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1"/>
            <w:ind w:firstLine="142"/>
            <w:rPr>
              <w:rFonts w:ascii="Arial Narrow" w:eastAsiaTheme="minorEastAsia" w:hAnsi="Arial Narrow" w:cstheme="minorBidi"/>
              <w:noProof/>
              <w:color w:val="0D0D0D" w:themeColor="text1" w:themeTint="F2"/>
              <w:sz w:val="19"/>
              <w:szCs w:val="19"/>
              <w:lang w:val="es-CR" w:eastAsia="es-CR"/>
            </w:rPr>
          </w:pPr>
          <w:hyperlink w:anchor="_Toc510472879" w:history="1">
            <w:r w:rsidR="00271BDF" w:rsidRPr="004E3665">
              <w:rPr>
                <w:rStyle w:val="Hyperlink"/>
                <w:rFonts w:ascii="Arial Narrow" w:hAnsi="Arial Narrow"/>
                <w:noProof/>
                <w:color w:val="0D0D0D" w:themeColor="text1" w:themeTint="F2"/>
                <w:sz w:val="19"/>
                <w:szCs w:val="19"/>
              </w:rPr>
              <w:t>1.2 Mapa geomorfológico:</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_Toc510472879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9</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rPr>
              <w:rFonts w:ascii="Arial Narrow" w:eastAsiaTheme="minorEastAsia" w:hAnsi="Arial Narrow" w:cstheme="minorBidi"/>
              <w:noProof/>
              <w:color w:val="0D0D0D" w:themeColor="text1" w:themeTint="F2"/>
              <w:sz w:val="19"/>
              <w:szCs w:val="19"/>
              <w:lang w:val="es-CR" w:eastAsia="es-CR"/>
            </w:rPr>
          </w:pPr>
          <w:hyperlink w:anchor="_Toc510472880" w:history="1">
            <w:r w:rsidR="00271BDF" w:rsidRPr="004E3665">
              <w:rPr>
                <w:rStyle w:val="Hyperlink"/>
                <w:rFonts w:ascii="Arial Narrow" w:hAnsi="Arial Narrow"/>
                <w:noProof/>
                <w:color w:val="0D0D0D" w:themeColor="text1" w:themeTint="F2"/>
                <w:sz w:val="19"/>
                <w:szCs w:val="19"/>
              </w:rPr>
              <w:t>2. FACTOR AMENAZAS NATURALES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_Toc510472880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12</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1"/>
            <w:tabs>
              <w:tab w:val="left" w:pos="660"/>
            </w:tabs>
            <w:ind w:firstLine="142"/>
            <w:rPr>
              <w:rFonts w:ascii="Arial Narrow" w:eastAsiaTheme="minorEastAsia" w:hAnsi="Arial Narrow" w:cstheme="minorBidi"/>
              <w:noProof/>
              <w:color w:val="0D0D0D" w:themeColor="text1" w:themeTint="F2"/>
              <w:sz w:val="19"/>
              <w:szCs w:val="19"/>
              <w:lang w:val="es-CR" w:eastAsia="es-CR"/>
            </w:rPr>
          </w:pPr>
          <w:hyperlink w:anchor="_Toc510472881" w:history="1">
            <w:r w:rsidR="00271BDF" w:rsidRPr="004E3665">
              <w:rPr>
                <w:rStyle w:val="Hyperlink"/>
                <w:rFonts w:ascii="Arial Narrow" w:hAnsi="Arial Narrow"/>
                <w:noProof/>
                <w:color w:val="0D0D0D" w:themeColor="text1" w:themeTint="F2"/>
                <w:sz w:val="19"/>
                <w:szCs w:val="19"/>
              </w:rPr>
              <w:t>2.1</w:t>
            </w:r>
            <w:r w:rsidR="00271BDF" w:rsidRPr="004E3665">
              <w:rPr>
                <w:rFonts w:ascii="Arial Narrow" w:eastAsiaTheme="minorEastAsia" w:hAnsi="Arial Narrow" w:cstheme="minorBidi"/>
                <w:noProof/>
                <w:color w:val="0D0D0D" w:themeColor="text1" w:themeTint="F2"/>
                <w:sz w:val="19"/>
                <w:szCs w:val="19"/>
                <w:lang w:val="es-CR" w:eastAsia="es-CR"/>
              </w:rPr>
              <w:t xml:space="preserve"> </w:t>
            </w:r>
            <w:r w:rsidR="00271BDF" w:rsidRPr="004E3665">
              <w:rPr>
                <w:rStyle w:val="Hyperlink"/>
                <w:rFonts w:ascii="Arial Narrow" w:hAnsi="Arial Narrow"/>
                <w:noProof/>
                <w:color w:val="0D0D0D" w:themeColor="text1" w:themeTint="F2"/>
                <w:sz w:val="19"/>
                <w:szCs w:val="19"/>
              </w:rPr>
              <w:t>Amenaza de la inestabilidad de laderas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_Toc510472881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12</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3"/>
            <w:rPr>
              <w:rFonts w:ascii="Arial Narrow" w:eastAsiaTheme="minorEastAsia" w:hAnsi="Arial Narrow" w:cstheme="minorBidi"/>
              <w:noProof/>
              <w:sz w:val="19"/>
              <w:szCs w:val="19"/>
              <w:lang w:val="es-CR" w:eastAsia="es-CR"/>
            </w:rPr>
          </w:pPr>
          <w:hyperlink w:anchor="_Toc510472882" w:history="1">
            <w:r w:rsidR="00271BDF" w:rsidRPr="004E3665">
              <w:rPr>
                <w:rStyle w:val="Hyperlink"/>
                <w:rFonts w:ascii="Arial Narrow" w:hAnsi="Arial Narrow"/>
                <w:noProof/>
                <w:color w:val="0D0D0D" w:themeColor="text1" w:themeTint="F2"/>
                <w:sz w:val="19"/>
                <w:szCs w:val="19"/>
                <w:lang w:val="es-CR"/>
              </w:rPr>
              <w:t>2.1.1 Mapa de inventario de laderas inestables</w:t>
            </w:r>
            <w:r w:rsidR="00271BDF" w:rsidRPr="004E3665">
              <w:rPr>
                <w:rFonts w:ascii="Arial Narrow" w:hAnsi="Arial Narrow"/>
                <w:noProof/>
                <w:webHidden/>
                <w:sz w:val="19"/>
                <w:szCs w:val="19"/>
              </w:rPr>
              <w:tab/>
            </w:r>
            <w:r w:rsidR="00271BDF" w:rsidRPr="004E3665">
              <w:rPr>
                <w:rFonts w:ascii="Arial Narrow" w:hAnsi="Arial Narrow"/>
                <w:noProof/>
                <w:webHidden/>
                <w:sz w:val="19"/>
                <w:szCs w:val="19"/>
              </w:rPr>
              <w:fldChar w:fldCharType="begin"/>
            </w:r>
            <w:r w:rsidR="00271BDF" w:rsidRPr="004E3665">
              <w:rPr>
                <w:rFonts w:ascii="Arial Narrow" w:hAnsi="Arial Narrow"/>
                <w:noProof/>
                <w:webHidden/>
                <w:sz w:val="19"/>
                <w:szCs w:val="19"/>
              </w:rPr>
              <w:instrText xml:space="preserve"> PAGEREF _Toc510472882 \h </w:instrText>
            </w:r>
            <w:r w:rsidR="00271BDF" w:rsidRPr="004E3665">
              <w:rPr>
                <w:rFonts w:ascii="Arial Narrow" w:hAnsi="Arial Narrow"/>
                <w:noProof/>
                <w:webHidden/>
                <w:sz w:val="19"/>
                <w:szCs w:val="19"/>
              </w:rPr>
            </w:r>
            <w:r w:rsidR="00271BDF" w:rsidRPr="004E3665">
              <w:rPr>
                <w:rFonts w:ascii="Arial Narrow" w:hAnsi="Arial Narrow"/>
                <w:noProof/>
                <w:webHidden/>
                <w:sz w:val="19"/>
                <w:szCs w:val="19"/>
              </w:rPr>
              <w:fldChar w:fldCharType="separate"/>
            </w:r>
            <w:r w:rsidR="004E3665">
              <w:rPr>
                <w:rFonts w:ascii="Arial Narrow" w:hAnsi="Arial Narrow"/>
                <w:noProof/>
                <w:webHidden/>
                <w:sz w:val="19"/>
                <w:szCs w:val="19"/>
              </w:rPr>
              <w:t>12</w:t>
            </w:r>
            <w:r w:rsidR="00271BDF" w:rsidRPr="004E3665">
              <w:rPr>
                <w:rFonts w:ascii="Arial Narrow" w:hAnsi="Arial Narrow"/>
                <w:noProof/>
                <w:webHidden/>
                <w:sz w:val="19"/>
                <w:szCs w:val="19"/>
              </w:rPr>
              <w:fldChar w:fldCharType="end"/>
            </w:r>
          </w:hyperlink>
        </w:p>
        <w:p w:rsidR="00271BDF" w:rsidRPr="004E3665" w:rsidRDefault="009C4BA5" w:rsidP="001F630D">
          <w:pPr>
            <w:pStyle w:val="TOC3"/>
            <w:ind w:firstLine="269"/>
            <w:rPr>
              <w:rFonts w:ascii="Arial Narrow" w:eastAsiaTheme="minorEastAsia" w:hAnsi="Arial Narrow" w:cstheme="minorBidi"/>
              <w:noProof/>
              <w:sz w:val="19"/>
              <w:szCs w:val="19"/>
              <w:lang w:val="es-CR" w:eastAsia="es-CR"/>
            </w:rPr>
          </w:pPr>
          <w:hyperlink w:anchor="_Toc510472883" w:history="1">
            <w:r w:rsidR="00271BDF" w:rsidRPr="004E3665">
              <w:rPr>
                <w:rStyle w:val="Hyperlink"/>
                <w:rFonts w:ascii="Arial Narrow" w:hAnsi="Arial Narrow"/>
                <w:noProof/>
                <w:color w:val="0D0D0D" w:themeColor="text1" w:themeTint="F2"/>
                <w:sz w:val="19"/>
                <w:szCs w:val="19"/>
                <w:lang w:val="es-CR"/>
              </w:rPr>
              <w:t>2.1.1.1 Tipo de movimiento: amenaza de alud torrencial (flujos de lodo)</w:t>
            </w:r>
            <w:r w:rsidR="00271BDF" w:rsidRPr="004E3665">
              <w:rPr>
                <w:rFonts w:ascii="Arial Narrow" w:hAnsi="Arial Narrow"/>
                <w:noProof/>
                <w:webHidden/>
                <w:sz w:val="19"/>
                <w:szCs w:val="19"/>
              </w:rPr>
              <w:tab/>
            </w:r>
            <w:r w:rsidR="00271BDF" w:rsidRPr="004E3665">
              <w:rPr>
                <w:rFonts w:ascii="Arial Narrow" w:hAnsi="Arial Narrow"/>
                <w:noProof/>
                <w:webHidden/>
                <w:sz w:val="19"/>
                <w:szCs w:val="19"/>
              </w:rPr>
              <w:fldChar w:fldCharType="begin"/>
            </w:r>
            <w:r w:rsidR="00271BDF" w:rsidRPr="004E3665">
              <w:rPr>
                <w:rFonts w:ascii="Arial Narrow" w:hAnsi="Arial Narrow"/>
                <w:noProof/>
                <w:webHidden/>
                <w:sz w:val="19"/>
                <w:szCs w:val="19"/>
              </w:rPr>
              <w:instrText xml:space="preserve"> PAGEREF _Toc510472883 \h </w:instrText>
            </w:r>
            <w:r w:rsidR="00271BDF" w:rsidRPr="004E3665">
              <w:rPr>
                <w:rFonts w:ascii="Arial Narrow" w:hAnsi="Arial Narrow"/>
                <w:noProof/>
                <w:webHidden/>
                <w:sz w:val="19"/>
                <w:szCs w:val="19"/>
              </w:rPr>
            </w:r>
            <w:r w:rsidR="00271BDF" w:rsidRPr="004E3665">
              <w:rPr>
                <w:rFonts w:ascii="Arial Narrow" w:hAnsi="Arial Narrow"/>
                <w:noProof/>
                <w:webHidden/>
                <w:sz w:val="19"/>
                <w:szCs w:val="19"/>
              </w:rPr>
              <w:fldChar w:fldCharType="separate"/>
            </w:r>
            <w:r w:rsidR="004E3665">
              <w:rPr>
                <w:rFonts w:ascii="Arial Narrow" w:hAnsi="Arial Narrow"/>
                <w:noProof/>
                <w:webHidden/>
                <w:sz w:val="19"/>
                <w:szCs w:val="19"/>
              </w:rPr>
              <w:t>12</w:t>
            </w:r>
            <w:r w:rsidR="00271BDF" w:rsidRPr="004E3665">
              <w:rPr>
                <w:rFonts w:ascii="Arial Narrow" w:hAnsi="Arial Narrow"/>
                <w:noProof/>
                <w:webHidden/>
                <w:sz w:val="19"/>
                <w:szCs w:val="19"/>
              </w:rPr>
              <w:fldChar w:fldCharType="end"/>
            </w:r>
          </w:hyperlink>
        </w:p>
        <w:p w:rsidR="00271BDF" w:rsidRPr="004E3665" w:rsidRDefault="009C4BA5" w:rsidP="001F630D">
          <w:pPr>
            <w:pStyle w:val="TOC3"/>
            <w:ind w:firstLine="269"/>
            <w:rPr>
              <w:rFonts w:ascii="Arial Narrow" w:eastAsiaTheme="minorEastAsia" w:hAnsi="Arial Narrow" w:cstheme="minorBidi"/>
              <w:noProof/>
              <w:sz w:val="19"/>
              <w:szCs w:val="19"/>
              <w:lang w:val="es-CR" w:eastAsia="es-CR"/>
            </w:rPr>
          </w:pPr>
          <w:hyperlink w:anchor="_Toc510472884" w:history="1">
            <w:r w:rsidR="00271BDF" w:rsidRPr="004E3665">
              <w:rPr>
                <w:rStyle w:val="Hyperlink"/>
                <w:rFonts w:ascii="Arial Narrow" w:hAnsi="Arial Narrow"/>
                <w:noProof/>
                <w:color w:val="0D0D0D" w:themeColor="text1" w:themeTint="F2"/>
                <w:sz w:val="19"/>
                <w:szCs w:val="19"/>
                <w:lang w:val="es-CR"/>
              </w:rPr>
              <w:t>2.1.1.2 P</w:t>
            </w:r>
            <w:r w:rsidR="00271BDF" w:rsidRPr="004E3665">
              <w:rPr>
                <w:rStyle w:val="Hyperlink"/>
                <w:rFonts w:ascii="Arial Narrow" w:hAnsi="Arial Narrow"/>
                <w:noProof/>
                <w:color w:val="0D0D0D" w:themeColor="text1" w:themeTint="F2"/>
                <w:sz w:val="19"/>
                <w:szCs w:val="19"/>
                <w:lang w:val="es-CR" w:eastAsia="es-CR"/>
              </w:rPr>
              <w:t>resión ejercida por el impacto de los aludes torrenciales</w:t>
            </w:r>
            <w:r w:rsidR="00271BDF" w:rsidRPr="004E3665">
              <w:rPr>
                <w:rFonts w:ascii="Arial Narrow" w:hAnsi="Arial Narrow"/>
                <w:noProof/>
                <w:webHidden/>
                <w:sz w:val="19"/>
                <w:szCs w:val="19"/>
              </w:rPr>
              <w:tab/>
            </w:r>
            <w:r w:rsidR="00271BDF" w:rsidRPr="004E3665">
              <w:rPr>
                <w:rFonts w:ascii="Arial Narrow" w:hAnsi="Arial Narrow"/>
                <w:noProof/>
                <w:webHidden/>
                <w:sz w:val="19"/>
                <w:szCs w:val="19"/>
              </w:rPr>
              <w:fldChar w:fldCharType="begin"/>
            </w:r>
            <w:r w:rsidR="00271BDF" w:rsidRPr="004E3665">
              <w:rPr>
                <w:rFonts w:ascii="Arial Narrow" w:hAnsi="Arial Narrow"/>
                <w:noProof/>
                <w:webHidden/>
                <w:sz w:val="19"/>
                <w:szCs w:val="19"/>
              </w:rPr>
              <w:instrText xml:space="preserve"> PAGEREF _Toc510472884 \h </w:instrText>
            </w:r>
            <w:r w:rsidR="00271BDF" w:rsidRPr="004E3665">
              <w:rPr>
                <w:rFonts w:ascii="Arial Narrow" w:hAnsi="Arial Narrow"/>
                <w:noProof/>
                <w:webHidden/>
                <w:sz w:val="19"/>
                <w:szCs w:val="19"/>
              </w:rPr>
            </w:r>
            <w:r w:rsidR="00271BDF" w:rsidRPr="004E3665">
              <w:rPr>
                <w:rFonts w:ascii="Arial Narrow" w:hAnsi="Arial Narrow"/>
                <w:noProof/>
                <w:webHidden/>
                <w:sz w:val="19"/>
                <w:szCs w:val="19"/>
              </w:rPr>
              <w:fldChar w:fldCharType="separate"/>
            </w:r>
            <w:r w:rsidR="004E3665">
              <w:rPr>
                <w:rFonts w:ascii="Arial Narrow" w:hAnsi="Arial Narrow"/>
                <w:noProof/>
                <w:webHidden/>
                <w:sz w:val="19"/>
                <w:szCs w:val="19"/>
              </w:rPr>
              <w:t>15</w:t>
            </w:r>
            <w:r w:rsidR="00271BDF" w:rsidRPr="004E3665">
              <w:rPr>
                <w:rFonts w:ascii="Arial Narrow" w:hAnsi="Arial Narrow"/>
                <w:noProof/>
                <w:webHidden/>
                <w:sz w:val="19"/>
                <w:szCs w:val="19"/>
              </w:rPr>
              <w:fldChar w:fldCharType="end"/>
            </w:r>
          </w:hyperlink>
        </w:p>
        <w:p w:rsidR="00271BDF" w:rsidRPr="004E3665" w:rsidRDefault="009C4BA5" w:rsidP="00271BDF">
          <w:pPr>
            <w:pStyle w:val="TOC3"/>
            <w:rPr>
              <w:rFonts w:ascii="Arial Narrow" w:eastAsiaTheme="minorEastAsia" w:hAnsi="Arial Narrow" w:cstheme="minorBidi"/>
              <w:noProof/>
              <w:sz w:val="19"/>
              <w:szCs w:val="19"/>
              <w:lang w:val="es-CR" w:eastAsia="es-CR"/>
            </w:rPr>
          </w:pPr>
          <w:hyperlink w:anchor="_Toc510472885" w:history="1">
            <w:r w:rsidR="00271BDF" w:rsidRPr="004E3665">
              <w:rPr>
                <w:rStyle w:val="Hyperlink"/>
                <w:rFonts w:ascii="Arial Narrow" w:hAnsi="Arial Narrow"/>
                <w:noProof/>
                <w:color w:val="0D0D0D" w:themeColor="text1" w:themeTint="F2"/>
                <w:sz w:val="19"/>
                <w:szCs w:val="19"/>
                <w:lang w:val="es-CR"/>
              </w:rPr>
              <w:t>2.1.2 Mapa de amenaza de inestabilidad de laderas</w:t>
            </w:r>
            <w:r w:rsidR="00271BDF" w:rsidRPr="004E3665">
              <w:rPr>
                <w:rFonts w:ascii="Arial Narrow" w:hAnsi="Arial Narrow"/>
                <w:noProof/>
                <w:webHidden/>
                <w:sz w:val="19"/>
                <w:szCs w:val="19"/>
              </w:rPr>
              <w:tab/>
            </w:r>
            <w:r w:rsidR="00271BDF" w:rsidRPr="004E3665">
              <w:rPr>
                <w:rFonts w:ascii="Arial Narrow" w:hAnsi="Arial Narrow"/>
                <w:noProof/>
                <w:webHidden/>
                <w:sz w:val="19"/>
                <w:szCs w:val="19"/>
              </w:rPr>
              <w:fldChar w:fldCharType="begin"/>
            </w:r>
            <w:r w:rsidR="00271BDF" w:rsidRPr="004E3665">
              <w:rPr>
                <w:rFonts w:ascii="Arial Narrow" w:hAnsi="Arial Narrow"/>
                <w:noProof/>
                <w:webHidden/>
                <w:sz w:val="19"/>
                <w:szCs w:val="19"/>
              </w:rPr>
              <w:instrText xml:space="preserve"> PAGEREF _Toc510472885 \h </w:instrText>
            </w:r>
            <w:r w:rsidR="00271BDF" w:rsidRPr="004E3665">
              <w:rPr>
                <w:rFonts w:ascii="Arial Narrow" w:hAnsi="Arial Narrow"/>
                <w:noProof/>
                <w:webHidden/>
                <w:sz w:val="19"/>
                <w:szCs w:val="19"/>
              </w:rPr>
            </w:r>
            <w:r w:rsidR="00271BDF" w:rsidRPr="004E3665">
              <w:rPr>
                <w:rFonts w:ascii="Arial Narrow" w:hAnsi="Arial Narrow"/>
                <w:noProof/>
                <w:webHidden/>
                <w:sz w:val="19"/>
                <w:szCs w:val="19"/>
              </w:rPr>
              <w:fldChar w:fldCharType="separate"/>
            </w:r>
            <w:r w:rsidR="004E3665">
              <w:rPr>
                <w:rFonts w:ascii="Arial Narrow" w:hAnsi="Arial Narrow"/>
                <w:noProof/>
                <w:webHidden/>
                <w:sz w:val="19"/>
                <w:szCs w:val="19"/>
              </w:rPr>
              <w:t>18</w:t>
            </w:r>
            <w:r w:rsidR="00271BDF" w:rsidRPr="004E3665">
              <w:rPr>
                <w:rFonts w:ascii="Arial Narrow" w:hAnsi="Arial Narrow"/>
                <w:noProof/>
                <w:webHidden/>
                <w:sz w:val="19"/>
                <w:szCs w:val="19"/>
              </w:rPr>
              <w:fldChar w:fldCharType="end"/>
            </w:r>
          </w:hyperlink>
        </w:p>
        <w:p w:rsidR="00271BDF" w:rsidRPr="004E3665" w:rsidRDefault="009C4BA5" w:rsidP="001F630D">
          <w:pPr>
            <w:pStyle w:val="TOC3"/>
            <w:ind w:firstLine="269"/>
            <w:rPr>
              <w:rFonts w:ascii="Arial Narrow" w:eastAsiaTheme="minorEastAsia" w:hAnsi="Arial Narrow" w:cstheme="minorBidi"/>
              <w:noProof/>
              <w:sz w:val="19"/>
              <w:szCs w:val="19"/>
              <w:lang w:val="es-CR" w:eastAsia="es-CR"/>
            </w:rPr>
          </w:pPr>
          <w:hyperlink w:anchor="_Toc510472891" w:history="1">
            <w:r w:rsidR="00271BDF" w:rsidRPr="004E3665">
              <w:rPr>
                <w:rStyle w:val="Hyperlink"/>
                <w:rFonts w:ascii="Arial Narrow" w:hAnsi="Arial Narrow"/>
                <w:noProof/>
                <w:color w:val="0D0D0D" w:themeColor="text1" w:themeTint="F2"/>
                <w:sz w:val="19"/>
                <w:szCs w:val="19"/>
                <w:lang w:val="es-CR"/>
              </w:rPr>
              <w:t>2.1.2.1 Modelo de numérico del terreno</w:t>
            </w:r>
            <w:r w:rsidR="00271BDF" w:rsidRPr="004E3665">
              <w:rPr>
                <w:rFonts w:ascii="Arial Narrow" w:hAnsi="Arial Narrow"/>
                <w:noProof/>
                <w:webHidden/>
                <w:sz w:val="19"/>
                <w:szCs w:val="19"/>
              </w:rPr>
              <w:tab/>
            </w:r>
            <w:r w:rsidR="00271BDF" w:rsidRPr="004E3665">
              <w:rPr>
                <w:rFonts w:ascii="Arial Narrow" w:hAnsi="Arial Narrow"/>
                <w:noProof/>
                <w:webHidden/>
                <w:sz w:val="19"/>
                <w:szCs w:val="19"/>
              </w:rPr>
              <w:fldChar w:fldCharType="begin"/>
            </w:r>
            <w:r w:rsidR="00271BDF" w:rsidRPr="004E3665">
              <w:rPr>
                <w:rFonts w:ascii="Arial Narrow" w:hAnsi="Arial Narrow"/>
                <w:noProof/>
                <w:webHidden/>
                <w:sz w:val="19"/>
                <w:szCs w:val="19"/>
              </w:rPr>
              <w:instrText xml:space="preserve"> PAGEREF _Toc510472891 \h </w:instrText>
            </w:r>
            <w:r w:rsidR="00271BDF" w:rsidRPr="004E3665">
              <w:rPr>
                <w:rFonts w:ascii="Arial Narrow" w:hAnsi="Arial Narrow"/>
                <w:noProof/>
                <w:webHidden/>
                <w:sz w:val="19"/>
                <w:szCs w:val="19"/>
              </w:rPr>
            </w:r>
            <w:r w:rsidR="00271BDF" w:rsidRPr="004E3665">
              <w:rPr>
                <w:rFonts w:ascii="Arial Narrow" w:hAnsi="Arial Narrow"/>
                <w:noProof/>
                <w:webHidden/>
                <w:sz w:val="19"/>
                <w:szCs w:val="19"/>
              </w:rPr>
              <w:fldChar w:fldCharType="separate"/>
            </w:r>
            <w:r w:rsidR="004E3665">
              <w:rPr>
                <w:rFonts w:ascii="Arial Narrow" w:hAnsi="Arial Narrow"/>
                <w:noProof/>
                <w:webHidden/>
                <w:sz w:val="19"/>
                <w:szCs w:val="19"/>
              </w:rPr>
              <w:t>21</w:t>
            </w:r>
            <w:r w:rsidR="00271BDF" w:rsidRPr="004E3665">
              <w:rPr>
                <w:rFonts w:ascii="Arial Narrow" w:hAnsi="Arial Narrow"/>
                <w:noProof/>
                <w:webHidden/>
                <w:sz w:val="19"/>
                <w:szCs w:val="19"/>
              </w:rPr>
              <w:fldChar w:fldCharType="end"/>
            </w:r>
          </w:hyperlink>
        </w:p>
        <w:p w:rsidR="00271BDF" w:rsidRPr="004E3665" w:rsidRDefault="009C4BA5" w:rsidP="001F630D">
          <w:pPr>
            <w:pStyle w:val="TOC3"/>
            <w:ind w:firstLine="269"/>
            <w:rPr>
              <w:rFonts w:ascii="Arial Narrow" w:eastAsiaTheme="minorEastAsia" w:hAnsi="Arial Narrow" w:cstheme="minorBidi"/>
              <w:noProof/>
              <w:sz w:val="19"/>
              <w:szCs w:val="19"/>
              <w:lang w:val="es-CR" w:eastAsia="es-CR"/>
            </w:rPr>
          </w:pPr>
          <w:hyperlink w:anchor="_Toc510472892" w:history="1">
            <w:r w:rsidR="00271BDF" w:rsidRPr="004E3665">
              <w:rPr>
                <w:rStyle w:val="Hyperlink"/>
                <w:rFonts w:ascii="Arial Narrow" w:hAnsi="Arial Narrow"/>
                <w:noProof/>
                <w:color w:val="0D0D0D" w:themeColor="text1" w:themeTint="F2"/>
                <w:sz w:val="19"/>
                <w:szCs w:val="19"/>
                <w:lang w:val="es-CR"/>
              </w:rPr>
              <w:t>2.1.2.2 Factor de susceptibilidad por pendientes</w:t>
            </w:r>
            <w:r w:rsidR="00271BDF" w:rsidRPr="004E3665">
              <w:rPr>
                <w:rFonts w:ascii="Arial Narrow" w:hAnsi="Arial Narrow"/>
                <w:noProof/>
                <w:webHidden/>
                <w:sz w:val="19"/>
                <w:szCs w:val="19"/>
              </w:rPr>
              <w:tab/>
            </w:r>
            <w:r w:rsidR="00271BDF" w:rsidRPr="004E3665">
              <w:rPr>
                <w:rFonts w:ascii="Arial Narrow" w:hAnsi="Arial Narrow"/>
                <w:noProof/>
                <w:webHidden/>
                <w:sz w:val="19"/>
                <w:szCs w:val="19"/>
              </w:rPr>
              <w:fldChar w:fldCharType="begin"/>
            </w:r>
            <w:r w:rsidR="00271BDF" w:rsidRPr="004E3665">
              <w:rPr>
                <w:rFonts w:ascii="Arial Narrow" w:hAnsi="Arial Narrow"/>
                <w:noProof/>
                <w:webHidden/>
                <w:sz w:val="19"/>
                <w:szCs w:val="19"/>
              </w:rPr>
              <w:instrText xml:space="preserve"> PAGEREF _Toc510472892 \h </w:instrText>
            </w:r>
            <w:r w:rsidR="00271BDF" w:rsidRPr="004E3665">
              <w:rPr>
                <w:rFonts w:ascii="Arial Narrow" w:hAnsi="Arial Narrow"/>
                <w:noProof/>
                <w:webHidden/>
                <w:sz w:val="19"/>
                <w:szCs w:val="19"/>
              </w:rPr>
            </w:r>
            <w:r w:rsidR="00271BDF" w:rsidRPr="004E3665">
              <w:rPr>
                <w:rFonts w:ascii="Arial Narrow" w:hAnsi="Arial Narrow"/>
                <w:noProof/>
                <w:webHidden/>
                <w:sz w:val="19"/>
                <w:szCs w:val="19"/>
              </w:rPr>
              <w:fldChar w:fldCharType="separate"/>
            </w:r>
            <w:r w:rsidR="004E3665">
              <w:rPr>
                <w:rFonts w:ascii="Arial Narrow" w:hAnsi="Arial Narrow"/>
                <w:noProof/>
                <w:webHidden/>
                <w:sz w:val="19"/>
                <w:szCs w:val="19"/>
              </w:rPr>
              <w:t>23</w:t>
            </w:r>
            <w:r w:rsidR="00271BDF" w:rsidRPr="004E3665">
              <w:rPr>
                <w:rFonts w:ascii="Arial Narrow" w:hAnsi="Arial Narrow"/>
                <w:noProof/>
                <w:webHidden/>
                <w:sz w:val="19"/>
                <w:szCs w:val="19"/>
              </w:rPr>
              <w:fldChar w:fldCharType="end"/>
            </w:r>
          </w:hyperlink>
        </w:p>
        <w:p w:rsidR="00271BDF" w:rsidRPr="004E3665" w:rsidRDefault="009C4BA5" w:rsidP="001F630D">
          <w:pPr>
            <w:pStyle w:val="TOC3"/>
            <w:ind w:firstLine="269"/>
            <w:rPr>
              <w:rFonts w:ascii="Arial Narrow" w:eastAsiaTheme="minorEastAsia" w:hAnsi="Arial Narrow" w:cstheme="minorBidi"/>
              <w:noProof/>
              <w:sz w:val="19"/>
              <w:szCs w:val="19"/>
              <w:lang w:val="es-CR" w:eastAsia="es-CR"/>
            </w:rPr>
          </w:pPr>
          <w:hyperlink w:anchor="_Toc510472893" w:history="1">
            <w:r w:rsidR="00271BDF" w:rsidRPr="004E3665">
              <w:rPr>
                <w:rStyle w:val="Hyperlink"/>
                <w:rFonts w:ascii="Arial Narrow" w:hAnsi="Arial Narrow"/>
                <w:noProof/>
                <w:color w:val="0D0D0D" w:themeColor="text1" w:themeTint="F2"/>
                <w:sz w:val="19"/>
                <w:szCs w:val="19"/>
                <w:lang w:val="es-CR"/>
              </w:rPr>
              <w:t>2.1.2.3 Factor de susceptibilidad por relieve relativo (Sr)</w:t>
            </w:r>
            <w:r w:rsidR="00271BDF" w:rsidRPr="004E3665">
              <w:rPr>
                <w:rFonts w:ascii="Arial Narrow" w:hAnsi="Arial Narrow"/>
                <w:noProof/>
                <w:webHidden/>
                <w:sz w:val="19"/>
                <w:szCs w:val="19"/>
              </w:rPr>
              <w:tab/>
            </w:r>
            <w:r w:rsidR="00271BDF" w:rsidRPr="004E3665">
              <w:rPr>
                <w:rFonts w:ascii="Arial Narrow" w:hAnsi="Arial Narrow"/>
                <w:noProof/>
                <w:webHidden/>
                <w:sz w:val="19"/>
                <w:szCs w:val="19"/>
              </w:rPr>
              <w:fldChar w:fldCharType="begin"/>
            </w:r>
            <w:r w:rsidR="00271BDF" w:rsidRPr="004E3665">
              <w:rPr>
                <w:rFonts w:ascii="Arial Narrow" w:hAnsi="Arial Narrow"/>
                <w:noProof/>
                <w:webHidden/>
                <w:sz w:val="19"/>
                <w:szCs w:val="19"/>
              </w:rPr>
              <w:instrText xml:space="preserve"> PAGEREF _Toc510472893 \h </w:instrText>
            </w:r>
            <w:r w:rsidR="00271BDF" w:rsidRPr="004E3665">
              <w:rPr>
                <w:rFonts w:ascii="Arial Narrow" w:hAnsi="Arial Narrow"/>
                <w:noProof/>
                <w:webHidden/>
                <w:sz w:val="19"/>
                <w:szCs w:val="19"/>
              </w:rPr>
            </w:r>
            <w:r w:rsidR="00271BDF" w:rsidRPr="004E3665">
              <w:rPr>
                <w:rFonts w:ascii="Arial Narrow" w:hAnsi="Arial Narrow"/>
                <w:noProof/>
                <w:webHidden/>
                <w:sz w:val="19"/>
                <w:szCs w:val="19"/>
              </w:rPr>
              <w:fldChar w:fldCharType="separate"/>
            </w:r>
            <w:r w:rsidR="004E3665">
              <w:rPr>
                <w:rFonts w:ascii="Arial Narrow" w:hAnsi="Arial Narrow"/>
                <w:noProof/>
                <w:webHidden/>
                <w:sz w:val="19"/>
                <w:szCs w:val="19"/>
              </w:rPr>
              <w:t>25</w:t>
            </w:r>
            <w:r w:rsidR="00271BDF" w:rsidRPr="004E3665">
              <w:rPr>
                <w:rFonts w:ascii="Arial Narrow" w:hAnsi="Arial Narrow"/>
                <w:noProof/>
                <w:webHidden/>
                <w:sz w:val="19"/>
                <w:szCs w:val="19"/>
              </w:rPr>
              <w:fldChar w:fldCharType="end"/>
            </w:r>
          </w:hyperlink>
        </w:p>
        <w:p w:rsidR="00271BDF" w:rsidRPr="004E3665" w:rsidRDefault="009C4BA5" w:rsidP="001F630D">
          <w:pPr>
            <w:pStyle w:val="TOC3"/>
            <w:ind w:firstLine="269"/>
            <w:rPr>
              <w:rFonts w:ascii="Arial Narrow" w:eastAsiaTheme="minorEastAsia" w:hAnsi="Arial Narrow" w:cstheme="minorBidi"/>
              <w:noProof/>
              <w:sz w:val="19"/>
              <w:szCs w:val="19"/>
              <w:lang w:val="es-CR" w:eastAsia="es-CR"/>
            </w:rPr>
          </w:pPr>
          <w:hyperlink w:anchor="_Toc510472894" w:history="1">
            <w:r w:rsidR="00271BDF" w:rsidRPr="004E3665">
              <w:rPr>
                <w:rStyle w:val="Hyperlink"/>
                <w:rFonts w:ascii="Arial Narrow" w:hAnsi="Arial Narrow"/>
                <w:noProof/>
                <w:color w:val="0D0D0D" w:themeColor="text1" w:themeTint="F2"/>
                <w:sz w:val="19"/>
                <w:szCs w:val="19"/>
                <w:lang w:val="es-CR"/>
              </w:rPr>
              <w:t>2.1.2.4 Factor litológico (Sl)</w:t>
            </w:r>
            <w:r w:rsidR="00271BDF" w:rsidRPr="004E3665">
              <w:rPr>
                <w:rFonts w:ascii="Arial Narrow" w:hAnsi="Arial Narrow"/>
                <w:noProof/>
                <w:webHidden/>
                <w:sz w:val="19"/>
                <w:szCs w:val="19"/>
              </w:rPr>
              <w:tab/>
            </w:r>
            <w:r w:rsidR="00271BDF" w:rsidRPr="004E3665">
              <w:rPr>
                <w:rFonts w:ascii="Arial Narrow" w:hAnsi="Arial Narrow"/>
                <w:noProof/>
                <w:webHidden/>
                <w:sz w:val="19"/>
                <w:szCs w:val="19"/>
              </w:rPr>
              <w:fldChar w:fldCharType="begin"/>
            </w:r>
            <w:r w:rsidR="00271BDF" w:rsidRPr="004E3665">
              <w:rPr>
                <w:rFonts w:ascii="Arial Narrow" w:hAnsi="Arial Narrow"/>
                <w:noProof/>
                <w:webHidden/>
                <w:sz w:val="19"/>
                <w:szCs w:val="19"/>
              </w:rPr>
              <w:instrText xml:space="preserve"> PAGEREF _Toc510472894 \h </w:instrText>
            </w:r>
            <w:r w:rsidR="00271BDF" w:rsidRPr="004E3665">
              <w:rPr>
                <w:rFonts w:ascii="Arial Narrow" w:hAnsi="Arial Narrow"/>
                <w:noProof/>
                <w:webHidden/>
                <w:sz w:val="19"/>
                <w:szCs w:val="19"/>
              </w:rPr>
            </w:r>
            <w:r w:rsidR="00271BDF" w:rsidRPr="004E3665">
              <w:rPr>
                <w:rFonts w:ascii="Arial Narrow" w:hAnsi="Arial Narrow"/>
                <w:noProof/>
                <w:webHidden/>
                <w:sz w:val="19"/>
                <w:szCs w:val="19"/>
              </w:rPr>
              <w:fldChar w:fldCharType="separate"/>
            </w:r>
            <w:r w:rsidR="004E3665">
              <w:rPr>
                <w:rFonts w:ascii="Arial Narrow" w:hAnsi="Arial Narrow"/>
                <w:noProof/>
                <w:webHidden/>
                <w:sz w:val="19"/>
                <w:szCs w:val="19"/>
              </w:rPr>
              <w:t>27</w:t>
            </w:r>
            <w:r w:rsidR="00271BDF" w:rsidRPr="004E3665">
              <w:rPr>
                <w:rFonts w:ascii="Arial Narrow" w:hAnsi="Arial Narrow"/>
                <w:noProof/>
                <w:webHidden/>
                <w:sz w:val="19"/>
                <w:szCs w:val="19"/>
              </w:rPr>
              <w:fldChar w:fldCharType="end"/>
            </w:r>
          </w:hyperlink>
        </w:p>
        <w:p w:rsidR="00271BDF" w:rsidRPr="004E3665" w:rsidRDefault="009C4BA5" w:rsidP="001F630D">
          <w:pPr>
            <w:pStyle w:val="TOC1"/>
            <w:ind w:firstLine="709"/>
            <w:rPr>
              <w:rFonts w:ascii="Arial Narrow" w:eastAsiaTheme="minorEastAsia" w:hAnsi="Arial Narrow" w:cstheme="minorBidi"/>
              <w:noProof/>
              <w:color w:val="0D0D0D" w:themeColor="text1" w:themeTint="F2"/>
              <w:sz w:val="19"/>
              <w:szCs w:val="19"/>
              <w:lang w:val="es-CR" w:eastAsia="es-CR"/>
            </w:rPr>
          </w:pPr>
          <w:hyperlink w:anchor="_Toc510472895" w:history="1">
            <w:r w:rsidR="00271BDF" w:rsidRPr="004E3665">
              <w:rPr>
                <w:rStyle w:val="Hyperlink"/>
                <w:rFonts w:ascii="Arial Narrow" w:hAnsi="Arial Narrow"/>
                <w:noProof/>
                <w:color w:val="0D0D0D" w:themeColor="text1" w:themeTint="F2"/>
                <w:sz w:val="19"/>
                <w:szCs w:val="19"/>
              </w:rPr>
              <w:t>2.1.2. 5 Factor de humedad (SH)</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_Toc510472895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31</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1F630D">
          <w:pPr>
            <w:pStyle w:val="TOC3"/>
            <w:ind w:firstLine="269"/>
            <w:rPr>
              <w:rFonts w:ascii="Arial Narrow" w:eastAsiaTheme="minorEastAsia" w:hAnsi="Arial Narrow" w:cstheme="minorBidi"/>
              <w:noProof/>
              <w:sz w:val="19"/>
              <w:szCs w:val="19"/>
              <w:lang w:val="es-CR" w:eastAsia="es-CR"/>
            </w:rPr>
          </w:pPr>
          <w:hyperlink w:anchor="_Toc510472896" w:history="1">
            <w:r w:rsidR="00271BDF" w:rsidRPr="004E3665">
              <w:rPr>
                <w:rStyle w:val="Hyperlink"/>
                <w:rFonts w:ascii="Arial Narrow" w:hAnsi="Arial Narrow"/>
                <w:noProof/>
                <w:color w:val="0D0D0D" w:themeColor="text1" w:themeTint="F2"/>
                <w:sz w:val="19"/>
                <w:szCs w:val="19"/>
                <w:lang w:val="es-CR"/>
              </w:rPr>
              <w:t>2.1.2.6  Susceptibilidad potencial a deslizamientos</w:t>
            </w:r>
            <w:r w:rsidR="00271BDF" w:rsidRPr="004E3665">
              <w:rPr>
                <w:rFonts w:ascii="Arial Narrow" w:hAnsi="Arial Narrow"/>
                <w:noProof/>
                <w:webHidden/>
                <w:sz w:val="19"/>
                <w:szCs w:val="19"/>
              </w:rPr>
              <w:tab/>
            </w:r>
            <w:r w:rsidR="00271BDF" w:rsidRPr="004E3665">
              <w:rPr>
                <w:rFonts w:ascii="Arial Narrow" w:hAnsi="Arial Narrow"/>
                <w:noProof/>
                <w:webHidden/>
                <w:sz w:val="19"/>
                <w:szCs w:val="19"/>
              </w:rPr>
              <w:fldChar w:fldCharType="begin"/>
            </w:r>
            <w:r w:rsidR="00271BDF" w:rsidRPr="004E3665">
              <w:rPr>
                <w:rFonts w:ascii="Arial Narrow" w:hAnsi="Arial Narrow"/>
                <w:noProof/>
                <w:webHidden/>
                <w:sz w:val="19"/>
                <w:szCs w:val="19"/>
              </w:rPr>
              <w:instrText xml:space="preserve"> PAGEREF _Toc510472896 \h </w:instrText>
            </w:r>
            <w:r w:rsidR="00271BDF" w:rsidRPr="004E3665">
              <w:rPr>
                <w:rFonts w:ascii="Arial Narrow" w:hAnsi="Arial Narrow"/>
                <w:noProof/>
                <w:webHidden/>
                <w:sz w:val="19"/>
                <w:szCs w:val="19"/>
              </w:rPr>
            </w:r>
            <w:r w:rsidR="00271BDF" w:rsidRPr="004E3665">
              <w:rPr>
                <w:rFonts w:ascii="Arial Narrow" w:hAnsi="Arial Narrow"/>
                <w:noProof/>
                <w:webHidden/>
                <w:sz w:val="19"/>
                <w:szCs w:val="19"/>
              </w:rPr>
              <w:fldChar w:fldCharType="separate"/>
            </w:r>
            <w:r w:rsidR="004E3665">
              <w:rPr>
                <w:rFonts w:ascii="Arial Narrow" w:hAnsi="Arial Narrow"/>
                <w:noProof/>
                <w:webHidden/>
                <w:sz w:val="19"/>
                <w:szCs w:val="19"/>
              </w:rPr>
              <w:t>34</w:t>
            </w:r>
            <w:r w:rsidR="00271BDF" w:rsidRPr="004E3665">
              <w:rPr>
                <w:rFonts w:ascii="Arial Narrow" w:hAnsi="Arial Narrow"/>
                <w:noProof/>
                <w:webHidden/>
                <w:sz w:val="19"/>
                <w:szCs w:val="19"/>
              </w:rPr>
              <w:fldChar w:fldCharType="end"/>
            </w:r>
          </w:hyperlink>
        </w:p>
        <w:p w:rsidR="00271BDF" w:rsidRPr="004E3665" w:rsidRDefault="009C4BA5" w:rsidP="001F630D">
          <w:pPr>
            <w:pStyle w:val="TOC3"/>
            <w:ind w:firstLine="269"/>
            <w:rPr>
              <w:rFonts w:ascii="Arial Narrow" w:eastAsiaTheme="minorEastAsia" w:hAnsi="Arial Narrow" w:cstheme="minorBidi"/>
              <w:noProof/>
              <w:sz w:val="19"/>
              <w:szCs w:val="19"/>
              <w:lang w:val="es-CR" w:eastAsia="es-CR"/>
            </w:rPr>
          </w:pPr>
          <w:hyperlink w:anchor="_Toc510472897" w:history="1">
            <w:r w:rsidR="00271BDF" w:rsidRPr="004E3665">
              <w:rPr>
                <w:rStyle w:val="Hyperlink"/>
                <w:rFonts w:ascii="Arial Narrow" w:hAnsi="Arial Narrow"/>
                <w:noProof/>
                <w:color w:val="0D0D0D" w:themeColor="text1" w:themeTint="F2"/>
                <w:sz w:val="19"/>
                <w:szCs w:val="19"/>
                <w:lang w:val="es-CR"/>
              </w:rPr>
              <w:t>2.1.2.7  Disparo por sismicidad (Ds)</w:t>
            </w:r>
            <w:r w:rsidR="00271BDF" w:rsidRPr="004E3665">
              <w:rPr>
                <w:rFonts w:ascii="Arial Narrow" w:hAnsi="Arial Narrow"/>
                <w:noProof/>
                <w:webHidden/>
                <w:sz w:val="19"/>
                <w:szCs w:val="19"/>
              </w:rPr>
              <w:tab/>
            </w:r>
            <w:r w:rsidR="00271BDF" w:rsidRPr="004E3665">
              <w:rPr>
                <w:rFonts w:ascii="Arial Narrow" w:hAnsi="Arial Narrow"/>
                <w:noProof/>
                <w:webHidden/>
                <w:sz w:val="19"/>
                <w:szCs w:val="19"/>
              </w:rPr>
              <w:fldChar w:fldCharType="begin"/>
            </w:r>
            <w:r w:rsidR="00271BDF" w:rsidRPr="004E3665">
              <w:rPr>
                <w:rFonts w:ascii="Arial Narrow" w:hAnsi="Arial Narrow"/>
                <w:noProof/>
                <w:webHidden/>
                <w:sz w:val="19"/>
                <w:szCs w:val="19"/>
              </w:rPr>
              <w:instrText xml:space="preserve"> PAGEREF _Toc510472897 \h </w:instrText>
            </w:r>
            <w:r w:rsidR="00271BDF" w:rsidRPr="004E3665">
              <w:rPr>
                <w:rFonts w:ascii="Arial Narrow" w:hAnsi="Arial Narrow"/>
                <w:noProof/>
                <w:webHidden/>
                <w:sz w:val="19"/>
                <w:szCs w:val="19"/>
              </w:rPr>
            </w:r>
            <w:r w:rsidR="00271BDF" w:rsidRPr="004E3665">
              <w:rPr>
                <w:rFonts w:ascii="Arial Narrow" w:hAnsi="Arial Narrow"/>
                <w:noProof/>
                <w:webHidden/>
                <w:sz w:val="19"/>
                <w:szCs w:val="19"/>
              </w:rPr>
              <w:fldChar w:fldCharType="separate"/>
            </w:r>
            <w:r w:rsidR="004E3665">
              <w:rPr>
                <w:rFonts w:ascii="Arial Narrow" w:hAnsi="Arial Narrow"/>
                <w:noProof/>
                <w:webHidden/>
                <w:sz w:val="19"/>
                <w:szCs w:val="19"/>
              </w:rPr>
              <w:t>35</w:t>
            </w:r>
            <w:r w:rsidR="00271BDF" w:rsidRPr="004E3665">
              <w:rPr>
                <w:rFonts w:ascii="Arial Narrow" w:hAnsi="Arial Narrow"/>
                <w:noProof/>
                <w:webHidden/>
                <w:sz w:val="19"/>
                <w:szCs w:val="19"/>
              </w:rPr>
              <w:fldChar w:fldCharType="end"/>
            </w:r>
          </w:hyperlink>
        </w:p>
        <w:p w:rsidR="00271BDF" w:rsidRPr="004E3665" w:rsidRDefault="009C4BA5" w:rsidP="001F630D">
          <w:pPr>
            <w:pStyle w:val="TOC3"/>
            <w:ind w:firstLine="269"/>
            <w:rPr>
              <w:rFonts w:ascii="Arial Narrow" w:eastAsiaTheme="minorEastAsia" w:hAnsi="Arial Narrow" w:cstheme="minorBidi"/>
              <w:noProof/>
              <w:sz w:val="19"/>
              <w:szCs w:val="19"/>
              <w:lang w:val="es-CR" w:eastAsia="es-CR"/>
            </w:rPr>
          </w:pPr>
          <w:hyperlink w:anchor="_Toc510472898" w:history="1">
            <w:r w:rsidR="00271BDF" w:rsidRPr="004E3665">
              <w:rPr>
                <w:rStyle w:val="Hyperlink"/>
                <w:rFonts w:ascii="Arial Narrow" w:hAnsi="Arial Narrow"/>
                <w:noProof/>
                <w:color w:val="0D0D0D" w:themeColor="text1" w:themeTint="F2"/>
                <w:sz w:val="19"/>
                <w:szCs w:val="19"/>
                <w:lang w:val="es-CR"/>
              </w:rPr>
              <w:t>2.1.2.8 Disparo por sismicidad (Dp)</w:t>
            </w:r>
            <w:r w:rsidR="00271BDF" w:rsidRPr="004E3665">
              <w:rPr>
                <w:rFonts w:ascii="Arial Narrow" w:hAnsi="Arial Narrow"/>
                <w:noProof/>
                <w:webHidden/>
                <w:sz w:val="19"/>
                <w:szCs w:val="19"/>
              </w:rPr>
              <w:tab/>
            </w:r>
            <w:r w:rsidR="00271BDF" w:rsidRPr="004E3665">
              <w:rPr>
                <w:rFonts w:ascii="Arial Narrow" w:hAnsi="Arial Narrow"/>
                <w:noProof/>
                <w:webHidden/>
                <w:sz w:val="19"/>
                <w:szCs w:val="19"/>
              </w:rPr>
              <w:fldChar w:fldCharType="begin"/>
            </w:r>
            <w:r w:rsidR="00271BDF" w:rsidRPr="004E3665">
              <w:rPr>
                <w:rFonts w:ascii="Arial Narrow" w:hAnsi="Arial Narrow"/>
                <w:noProof/>
                <w:webHidden/>
                <w:sz w:val="19"/>
                <w:szCs w:val="19"/>
              </w:rPr>
              <w:instrText xml:space="preserve"> PAGEREF _Toc510472898 \h </w:instrText>
            </w:r>
            <w:r w:rsidR="00271BDF" w:rsidRPr="004E3665">
              <w:rPr>
                <w:rFonts w:ascii="Arial Narrow" w:hAnsi="Arial Narrow"/>
                <w:noProof/>
                <w:webHidden/>
                <w:sz w:val="19"/>
                <w:szCs w:val="19"/>
              </w:rPr>
            </w:r>
            <w:r w:rsidR="00271BDF" w:rsidRPr="004E3665">
              <w:rPr>
                <w:rFonts w:ascii="Arial Narrow" w:hAnsi="Arial Narrow"/>
                <w:noProof/>
                <w:webHidden/>
                <w:sz w:val="19"/>
                <w:szCs w:val="19"/>
              </w:rPr>
              <w:fldChar w:fldCharType="separate"/>
            </w:r>
            <w:r w:rsidR="004E3665">
              <w:rPr>
                <w:rFonts w:ascii="Arial Narrow" w:hAnsi="Arial Narrow"/>
                <w:noProof/>
                <w:webHidden/>
                <w:sz w:val="19"/>
                <w:szCs w:val="19"/>
              </w:rPr>
              <w:t>39</w:t>
            </w:r>
            <w:r w:rsidR="00271BDF" w:rsidRPr="004E3665">
              <w:rPr>
                <w:rFonts w:ascii="Arial Narrow" w:hAnsi="Arial Narrow"/>
                <w:noProof/>
                <w:webHidden/>
                <w:sz w:val="19"/>
                <w:szCs w:val="19"/>
              </w:rPr>
              <w:fldChar w:fldCharType="end"/>
            </w:r>
          </w:hyperlink>
        </w:p>
        <w:p w:rsidR="00271BDF" w:rsidRPr="004E3665" w:rsidRDefault="009C4BA5" w:rsidP="001F630D">
          <w:pPr>
            <w:pStyle w:val="TOC3"/>
            <w:ind w:firstLine="269"/>
            <w:rPr>
              <w:rFonts w:ascii="Arial Narrow" w:eastAsiaTheme="minorEastAsia" w:hAnsi="Arial Narrow" w:cstheme="minorBidi"/>
              <w:noProof/>
              <w:sz w:val="19"/>
              <w:szCs w:val="19"/>
              <w:lang w:val="es-CR" w:eastAsia="es-CR"/>
            </w:rPr>
          </w:pPr>
          <w:hyperlink w:anchor="_Toc510472899" w:history="1">
            <w:r w:rsidR="00271BDF" w:rsidRPr="004E3665">
              <w:rPr>
                <w:rStyle w:val="Hyperlink"/>
                <w:rFonts w:ascii="Arial Narrow" w:hAnsi="Arial Narrow"/>
                <w:noProof/>
                <w:color w:val="0D0D0D" w:themeColor="text1" w:themeTint="F2"/>
                <w:sz w:val="19"/>
                <w:szCs w:val="19"/>
                <w:lang w:val="es-CR"/>
              </w:rPr>
              <w:t>2.1.2.9. Inestabilidad potencial de deslizamientos</w:t>
            </w:r>
            <w:r w:rsidR="00271BDF" w:rsidRPr="004E3665">
              <w:rPr>
                <w:rFonts w:ascii="Arial Narrow" w:hAnsi="Arial Narrow"/>
                <w:noProof/>
                <w:webHidden/>
                <w:sz w:val="19"/>
                <w:szCs w:val="19"/>
              </w:rPr>
              <w:tab/>
            </w:r>
            <w:r w:rsidR="00271BDF" w:rsidRPr="004E3665">
              <w:rPr>
                <w:rFonts w:ascii="Arial Narrow" w:hAnsi="Arial Narrow"/>
                <w:noProof/>
                <w:webHidden/>
                <w:sz w:val="19"/>
                <w:szCs w:val="19"/>
              </w:rPr>
              <w:fldChar w:fldCharType="begin"/>
            </w:r>
            <w:r w:rsidR="00271BDF" w:rsidRPr="004E3665">
              <w:rPr>
                <w:rFonts w:ascii="Arial Narrow" w:hAnsi="Arial Narrow"/>
                <w:noProof/>
                <w:webHidden/>
                <w:sz w:val="19"/>
                <w:szCs w:val="19"/>
              </w:rPr>
              <w:instrText xml:space="preserve"> PAGEREF _Toc510472899 \h </w:instrText>
            </w:r>
            <w:r w:rsidR="00271BDF" w:rsidRPr="004E3665">
              <w:rPr>
                <w:rFonts w:ascii="Arial Narrow" w:hAnsi="Arial Narrow"/>
                <w:noProof/>
                <w:webHidden/>
                <w:sz w:val="19"/>
                <w:szCs w:val="19"/>
              </w:rPr>
            </w:r>
            <w:r w:rsidR="00271BDF" w:rsidRPr="004E3665">
              <w:rPr>
                <w:rFonts w:ascii="Arial Narrow" w:hAnsi="Arial Narrow"/>
                <w:noProof/>
                <w:webHidden/>
                <w:sz w:val="19"/>
                <w:szCs w:val="19"/>
              </w:rPr>
              <w:fldChar w:fldCharType="separate"/>
            </w:r>
            <w:r w:rsidR="004E3665">
              <w:rPr>
                <w:rFonts w:ascii="Arial Narrow" w:hAnsi="Arial Narrow"/>
                <w:noProof/>
                <w:webHidden/>
                <w:sz w:val="19"/>
                <w:szCs w:val="19"/>
              </w:rPr>
              <w:t>41</w:t>
            </w:r>
            <w:r w:rsidR="00271BDF" w:rsidRPr="004E3665">
              <w:rPr>
                <w:rFonts w:ascii="Arial Narrow" w:hAnsi="Arial Narrow"/>
                <w:noProof/>
                <w:webHidden/>
                <w:sz w:val="19"/>
                <w:szCs w:val="19"/>
              </w:rPr>
              <w:fldChar w:fldCharType="end"/>
            </w:r>
          </w:hyperlink>
        </w:p>
        <w:p w:rsidR="00271BDF" w:rsidRPr="004E3665" w:rsidRDefault="009C4BA5" w:rsidP="00271BDF">
          <w:pPr>
            <w:pStyle w:val="TOC1"/>
            <w:ind w:firstLine="142"/>
            <w:rPr>
              <w:rFonts w:ascii="Arial Narrow" w:eastAsiaTheme="minorEastAsia" w:hAnsi="Arial Narrow" w:cstheme="minorBidi"/>
              <w:noProof/>
              <w:color w:val="0D0D0D" w:themeColor="text1" w:themeTint="F2"/>
              <w:sz w:val="19"/>
              <w:szCs w:val="19"/>
              <w:lang w:val="es-CR" w:eastAsia="es-CR"/>
            </w:rPr>
          </w:pPr>
          <w:hyperlink w:anchor="_Toc510472901" w:history="1">
            <w:r w:rsidR="00271BDF" w:rsidRPr="004E3665">
              <w:rPr>
                <w:rStyle w:val="Hyperlink"/>
                <w:rFonts w:ascii="Arial Narrow" w:hAnsi="Arial Narrow"/>
                <w:noProof/>
                <w:color w:val="0D0D0D" w:themeColor="text1" w:themeTint="F2"/>
                <w:sz w:val="19"/>
                <w:szCs w:val="19"/>
              </w:rPr>
              <w:t>2.2 Amenaza sísmica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_Toc510472901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46</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1"/>
            <w:ind w:firstLine="142"/>
            <w:rPr>
              <w:rFonts w:ascii="Arial Narrow" w:eastAsiaTheme="minorEastAsia" w:hAnsi="Arial Narrow" w:cstheme="minorBidi"/>
              <w:noProof/>
              <w:color w:val="0D0D0D" w:themeColor="text1" w:themeTint="F2"/>
              <w:sz w:val="19"/>
              <w:szCs w:val="19"/>
              <w:lang w:val="es-CR" w:eastAsia="es-CR"/>
            </w:rPr>
          </w:pPr>
          <w:hyperlink w:anchor="_Toc510472902" w:history="1">
            <w:r w:rsidR="00271BDF" w:rsidRPr="004E3665">
              <w:rPr>
                <w:rStyle w:val="Hyperlink"/>
                <w:rFonts w:ascii="Arial Narrow" w:hAnsi="Arial Narrow"/>
                <w:noProof/>
                <w:color w:val="0D0D0D" w:themeColor="text1" w:themeTint="F2"/>
                <w:sz w:val="19"/>
                <w:szCs w:val="19"/>
              </w:rPr>
              <w:t>2.3 Amenaza de inundación y/o desborde</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_Toc510472902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48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1"/>
            <w:ind w:firstLine="142"/>
            <w:rPr>
              <w:rFonts w:ascii="Arial Narrow" w:eastAsiaTheme="minorEastAsia" w:hAnsi="Arial Narrow" w:cstheme="minorBidi"/>
              <w:noProof/>
              <w:color w:val="0D0D0D" w:themeColor="text1" w:themeTint="F2"/>
              <w:sz w:val="19"/>
              <w:szCs w:val="19"/>
              <w:lang w:val="es-CR" w:eastAsia="es-CR"/>
            </w:rPr>
          </w:pPr>
          <w:hyperlink w:anchor="_Toc510472903" w:history="1">
            <w:r w:rsidR="00271BDF" w:rsidRPr="004E3665">
              <w:rPr>
                <w:rStyle w:val="Hyperlink"/>
                <w:rFonts w:ascii="Arial Narrow" w:hAnsi="Arial Narrow"/>
                <w:noProof/>
                <w:color w:val="0D0D0D" w:themeColor="text1" w:themeTint="F2"/>
                <w:sz w:val="19"/>
                <w:szCs w:val="19"/>
              </w:rPr>
              <w:t>2.4 Amenaza costera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_Toc510472903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51</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1"/>
            <w:ind w:firstLine="142"/>
            <w:rPr>
              <w:rFonts w:ascii="Arial Narrow" w:eastAsiaTheme="minorEastAsia" w:hAnsi="Arial Narrow" w:cstheme="minorBidi"/>
              <w:noProof/>
              <w:color w:val="0D0D0D" w:themeColor="text1" w:themeTint="F2"/>
              <w:sz w:val="19"/>
              <w:szCs w:val="19"/>
              <w:lang w:val="es-CR" w:eastAsia="es-CR"/>
            </w:rPr>
          </w:pPr>
          <w:hyperlink w:anchor="_Toc510472904" w:history="1">
            <w:r w:rsidR="00271BDF" w:rsidRPr="004E3665">
              <w:rPr>
                <w:rStyle w:val="Hyperlink"/>
                <w:rFonts w:ascii="Arial Narrow" w:hAnsi="Arial Narrow"/>
                <w:noProof/>
                <w:color w:val="0D0D0D" w:themeColor="text1" w:themeTint="F2"/>
                <w:sz w:val="19"/>
                <w:szCs w:val="19"/>
              </w:rPr>
              <w:t>2.5 Amenaza de licuefacción sísmica de suelos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_Toc510472904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54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1"/>
            <w:ind w:firstLine="142"/>
            <w:rPr>
              <w:rFonts w:ascii="Arial Narrow" w:eastAsiaTheme="minorEastAsia" w:hAnsi="Arial Narrow" w:cstheme="minorBidi"/>
              <w:noProof/>
              <w:color w:val="0D0D0D" w:themeColor="text1" w:themeTint="F2"/>
              <w:sz w:val="19"/>
              <w:szCs w:val="19"/>
              <w:lang w:val="es-CR" w:eastAsia="es-CR"/>
            </w:rPr>
          </w:pPr>
          <w:hyperlink w:anchor="_Toc510472905" w:history="1">
            <w:r w:rsidR="00271BDF" w:rsidRPr="004E3665">
              <w:rPr>
                <w:rStyle w:val="Hyperlink"/>
                <w:rFonts w:ascii="Arial Narrow" w:hAnsi="Arial Narrow"/>
                <w:noProof/>
                <w:color w:val="0D0D0D" w:themeColor="text1" w:themeTint="F2"/>
                <w:sz w:val="19"/>
                <w:szCs w:val="19"/>
                <w:lang w:val="es-CR"/>
              </w:rPr>
              <w:t>2.6 Condición ambiental derivada del impacto potencial del factor de amenazas naturales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_Toc510472905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63</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tabs>
              <w:tab w:val="left" w:pos="440"/>
            </w:tabs>
            <w:rPr>
              <w:rFonts w:ascii="Arial Narrow" w:eastAsiaTheme="minorEastAsia" w:hAnsi="Arial Narrow" w:cstheme="minorBidi"/>
              <w:noProof/>
              <w:color w:val="0D0D0D" w:themeColor="text1" w:themeTint="F2"/>
              <w:sz w:val="19"/>
              <w:szCs w:val="19"/>
              <w:lang w:val="es-CR" w:eastAsia="es-CR"/>
            </w:rPr>
          </w:pPr>
          <w:hyperlink w:anchor="_Toc510472907" w:history="1">
            <w:r w:rsidR="00271BDF" w:rsidRPr="004E3665">
              <w:rPr>
                <w:rStyle w:val="Hyperlink"/>
                <w:rFonts w:ascii="Arial Narrow" w:hAnsi="Arial Narrow"/>
                <w:noProof/>
                <w:color w:val="0D0D0D" w:themeColor="text1" w:themeTint="F2"/>
                <w:sz w:val="19"/>
                <w:szCs w:val="19"/>
              </w:rPr>
              <w:t>3.</w:t>
            </w:r>
            <w:r w:rsidR="00271BDF" w:rsidRPr="004E3665">
              <w:rPr>
                <w:rFonts w:ascii="Arial Narrow" w:eastAsiaTheme="minorEastAsia" w:hAnsi="Arial Narrow" w:cstheme="minorBidi"/>
                <w:noProof/>
                <w:color w:val="0D0D0D" w:themeColor="text1" w:themeTint="F2"/>
                <w:sz w:val="19"/>
                <w:szCs w:val="19"/>
                <w:lang w:val="es-CR" w:eastAsia="es-CR"/>
              </w:rPr>
              <w:t xml:space="preserve"> </w:t>
            </w:r>
            <w:r w:rsidR="00271BDF" w:rsidRPr="004E3665">
              <w:rPr>
                <w:rStyle w:val="Hyperlink"/>
                <w:rFonts w:ascii="Arial Narrow" w:hAnsi="Arial Narrow"/>
                <w:noProof/>
                <w:color w:val="0D0D0D" w:themeColor="text1" w:themeTint="F2"/>
                <w:sz w:val="19"/>
                <w:szCs w:val="19"/>
              </w:rPr>
              <w:t>FACTOR RECURSO HIDROGEOLÓGICO</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_Toc510472907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64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2"/>
            <w:tabs>
              <w:tab w:val="right" w:leader="dot" w:pos="9678"/>
            </w:tabs>
            <w:rPr>
              <w:rFonts w:ascii="Arial Narrow" w:eastAsiaTheme="minorEastAsia" w:hAnsi="Arial Narrow" w:cstheme="minorBidi"/>
              <w:noProof/>
              <w:color w:val="0D0D0D" w:themeColor="text1" w:themeTint="F2"/>
              <w:sz w:val="19"/>
              <w:szCs w:val="19"/>
              <w:lang w:val="es-CR" w:eastAsia="es-CR"/>
            </w:rPr>
          </w:pPr>
          <w:hyperlink w:anchor="_Toc510472908" w:history="1">
            <w:r w:rsidR="00271BDF" w:rsidRPr="004E3665">
              <w:rPr>
                <w:rStyle w:val="Hyperlink"/>
                <w:rFonts w:ascii="Arial Narrow" w:hAnsi="Arial Narrow"/>
                <w:noProof/>
                <w:color w:val="0D0D0D" w:themeColor="text1" w:themeTint="F2"/>
                <w:sz w:val="19"/>
                <w:szCs w:val="19"/>
                <w:lang w:val="es-CR"/>
              </w:rPr>
              <w:t>3.1 Consideraciones para la SETENA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_Toc510472908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66</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2"/>
            <w:tabs>
              <w:tab w:val="left" w:pos="880"/>
              <w:tab w:val="right" w:leader="dot" w:pos="9678"/>
            </w:tabs>
            <w:rPr>
              <w:rFonts w:ascii="Arial Narrow" w:eastAsiaTheme="minorEastAsia" w:hAnsi="Arial Narrow" w:cstheme="minorBidi"/>
              <w:noProof/>
              <w:color w:val="0D0D0D" w:themeColor="text1" w:themeTint="F2"/>
              <w:sz w:val="19"/>
              <w:szCs w:val="19"/>
              <w:lang w:val="es-CR" w:eastAsia="es-CR"/>
            </w:rPr>
          </w:pPr>
          <w:hyperlink w:anchor="_Toc510472909" w:history="1">
            <w:r w:rsidR="00271BDF" w:rsidRPr="004E3665">
              <w:rPr>
                <w:rStyle w:val="Hyperlink"/>
                <w:rFonts w:ascii="Arial Narrow" w:hAnsi="Arial Narrow"/>
                <w:noProof/>
                <w:color w:val="0D0D0D" w:themeColor="text1" w:themeTint="F2"/>
                <w:sz w:val="19"/>
                <w:szCs w:val="19"/>
                <w:lang w:val="es-CR"/>
              </w:rPr>
              <w:t>3.2.</w:t>
            </w:r>
            <w:r w:rsidR="00271BDF" w:rsidRPr="004E3665">
              <w:rPr>
                <w:rFonts w:ascii="Arial Narrow" w:eastAsiaTheme="minorEastAsia" w:hAnsi="Arial Narrow" w:cstheme="minorBidi"/>
                <w:noProof/>
                <w:color w:val="0D0D0D" w:themeColor="text1" w:themeTint="F2"/>
                <w:sz w:val="19"/>
                <w:szCs w:val="19"/>
                <w:lang w:val="es-CR" w:eastAsia="es-CR"/>
              </w:rPr>
              <w:t xml:space="preserve"> </w:t>
            </w:r>
            <w:r w:rsidR="00271BDF" w:rsidRPr="004E3665">
              <w:rPr>
                <w:rStyle w:val="Hyperlink"/>
                <w:rFonts w:ascii="Arial Narrow" w:hAnsi="Arial Narrow"/>
                <w:noProof/>
                <w:color w:val="0D0D0D" w:themeColor="text1" w:themeTint="F2"/>
                <w:sz w:val="19"/>
                <w:szCs w:val="19"/>
                <w:lang w:val="es-CR"/>
              </w:rPr>
              <w:t>Recarga Hídrica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_Toc510472909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66</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2"/>
            <w:tabs>
              <w:tab w:val="left" w:pos="880"/>
              <w:tab w:val="right" w:leader="dot" w:pos="9678"/>
            </w:tabs>
            <w:rPr>
              <w:rFonts w:ascii="Arial Narrow" w:eastAsiaTheme="minorEastAsia" w:hAnsi="Arial Narrow" w:cstheme="minorBidi"/>
              <w:noProof/>
              <w:color w:val="0D0D0D" w:themeColor="text1" w:themeTint="F2"/>
              <w:sz w:val="19"/>
              <w:szCs w:val="19"/>
              <w:lang w:val="es-CR" w:eastAsia="es-CR"/>
            </w:rPr>
          </w:pPr>
          <w:hyperlink w:anchor="_Toc510472910" w:history="1">
            <w:r w:rsidR="00271BDF" w:rsidRPr="004E3665">
              <w:rPr>
                <w:rStyle w:val="Hyperlink"/>
                <w:rFonts w:ascii="Arial Narrow" w:hAnsi="Arial Narrow"/>
                <w:noProof/>
                <w:color w:val="0D0D0D" w:themeColor="text1" w:themeTint="F2"/>
                <w:sz w:val="19"/>
                <w:szCs w:val="19"/>
                <w:lang w:val="es-CR"/>
              </w:rPr>
              <w:t>3.3.Vulnerabilidad de acuíferos (método GOD u otro)</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_Toc510472910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69</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2"/>
            <w:tabs>
              <w:tab w:val="right" w:leader="dot" w:pos="9678"/>
            </w:tabs>
            <w:rPr>
              <w:rFonts w:ascii="Arial Narrow" w:eastAsiaTheme="minorEastAsia" w:hAnsi="Arial Narrow" w:cstheme="minorBidi"/>
              <w:noProof/>
              <w:color w:val="0D0D0D" w:themeColor="text1" w:themeTint="F2"/>
              <w:sz w:val="19"/>
              <w:szCs w:val="19"/>
              <w:lang w:val="es-CR" w:eastAsia="es-CR"/>
            </w:rPr>
          </w:pPr>
          <w:hyperlink w:anchor="_Toc510472911" w:history="1">
            <w:r w:rsidR="00271BDF" w:rsidRPr="004E3665">
              <w:rPr>
                <w:rStyle w:val="Hyperlink"/>
                <w:rFonts w:ascii="Arial Narrow" w:hAnsi="Arial Narrow"/>
                <w:noProof/>
                <w:color w:val="0D0D0D" w:themeColor="text1" w:themeTint="F2"/>
                <w:sz w:val="19"/>
                <w:szCs w:val="19"/>
                <w:lang w:val="es-CR"/>
              </w:rPr>
              <w:t>3.4 Condición ambiental derivada del factor hidrogeológico (vulnerabilidad acuífera)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_Toc510472911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71</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rPr>
              <w:rFonts w:ascii="Arial Narrow" w:eastAsiaTheme="minorEastAsia" w:hAnsi="Arial Narrow" w:cstheme="minorBidi"/>
              <w:noProof/>
              <w:color w:val="0D0D0D" w:themeColor="text1" w:themeTint="F2"/>
              <w:sz w:val="19"/>
              <w:szCs w:val="19"/>
              <w:lang w:val="es-CR" w:eastAsia="es-CR"/>
            </w:rPr>
          </w:pPr>
          <w:hyperlink w:anchor="_Toc510472912" w:history="1">
            <w:r w:rsidR="00271BDF" w:rsidRPr="004E3665">
              <w:rPr>
                <w:rStyle w:val="Hyperlink"/>
                <w:rFonts w:ascii="Arial Narrow" w:hAnsi="Arial Narrow"/>
                <w:noProof/>
                <w:color w:val="0D0D0D" w:themeColor="text1" w:themeTint="F2"/>
                <w:sz w:val="19"/>
                <w:szCs w:val="19"/>
              </w:rPr>
              <w:t>4 FACTOR BIOLÓGICO</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_Toc510472912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74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2"/>
            <w:tabs>
              <w:tab w:val="right" w:leader="dot" w:pos="9678"/>
            </w:tabs>
            <w:rPr>
              <w:rFonts w:ascii="Arial Narrow" w:eastAsiaTheme="minorEastAsia" w:hAnsi="Arial Narrow" w:cstheme="minorBidi"/>
              <w:noProof/>
              <w:color w:val="0D0D0D" w:themeColor="text1" w:themeTint="F2"/>
              <w:sz w:val="19"/>
              <w:szCs w:val="19"/>
              <w:lang w:val="es-CR" w:eastAsia="es-CR"/>
            </w:rPr>
          </w:pPr>
          <w:hyperlink w:anchor="_Toc510472913" w:history="1">
            <w:r w:rsidR="00271BDF" w:rsidRPr="004E3665">
              <w:rPr>
                <w:rStyle w:val="Hyperlink"/>
                <w:rFonts w:ascii="Arial Narrow" w:hAnsi="Arial Narrow"/>
                <w:noProof/>
                <w:color w:val="0D0D0D" w:themeColor="text1" w:themeTint="F2"/>
                <w:sz w:val="19"/>
                <w:szCs w:val="19"/>
                <w:lang w:val="es-CR"/>
              </w:rPr>
              <w:t>4.1 Caracterización biológica del territorio</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_Toc510472913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74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3"/>
            <w:rPr>
              <w:rFonts w:ascii="Arial Narrow" w:eastAsiaTheme="minorEastAsia" w:hAnsi="Arial Narrow" w:cstheme="minorBidi"/>
              <w:noProof/>
              <w:sz w:val="19"/>
              <w:szCs w:val="19"/>
              <w:lang w:val="es-CR" w:eastAsia="es-CR"/>
            </w:rPr>
          </w:pPr>
          <w:hyperlink w:anchor="_Toc510472914" w:history="1">
            <w:r w:rsidR="00271BDF" w:rsidRPr="004E3665">
              <w:rPr>
                <w:rStyle w:val="Hyperlink"/>
                <w:rFonts w:ascii="Arial Narrow" w:hAnsi="Arial Narrow"/>
                <w:noProof/>
                <w:color w:val="0D0D0D" w:themeColor="text1" w:themeTint="F2"/>
                <w:sz w:val="19"/>
                <w:szCs w:val="19"/>
                <w:lang w:val="es-CR"/>
              </w:rPr>
              <w:t>4.1.1 Sistemas terrestres</w:t>
            </w:r>
            <w:r w:rsidR="00271BDF" w:rsidRPr="004E3665">
              <w:rPr>
                <w:rFonts w:ascii="Arial Narrow" w:hAnsi="Arial Narrow"/>
                <w:noProof/>
                <w:webHidden/>
                <w:sz w:val="19"/>
                <w:szCs w:val="19"/>
              </w:rPr>
              <w:tab/>
            </w:r>
            <w:r w:rsidR="00271BDF" w:rsidRPr="004E3665">
              <w:rPr>
                <w:rFonts w:ascii="Arial Narrow" w:hAnsi="Arial Narrow"/>
                <w:noProof/>
                <w:webHidden/>
                <w:sz w:val="19"/>
                <w:szCs w:val="19"/>
              </w:rPr>
              <w:fldChar w:fldCharType="begin"/>
            </w:r>
            <w:r w:rsidR="00271BDF" w:rsidRPr="004E3665">
              <w:rPr>
                <w:rFonts w:ascii="Arial Narrow" w:hAnsi="Arial Narrow"/>
                <w:noProof/>
                <w:webHidden/>
                <w:sz w:val="19"/>
                <w:szCs w:val="19"/>
              </w:rPr>
              <w:instrText xml:space="preserve"> PAGEREF _Toc510472914 \h </w:instrText>
            </w:r>
            <w:r w:rsidR="00271BDF" w:rsidRPr="004E3665">
              <w:rPr>
                <w:rFonts w:ascii="Arial Narrow" w:hAnsi="Arial Narrow"/>
                <w:noProof/>
                <w:webHidden/>
                <w:sz w:val="19"/>
                <w:szCs w:val="19"/>
              </w:rPr>
            </w:r>
            <w:r w:rsidR="00271BDF" w:rsidRPr="004E3665">
              <w:rPr>
                <w:rFonts w:ascii="Arial Narrow" w:hAnsi="Arial Narrow"/>
                <w:noProof/>
                <w:webHidden/>
                <w:sz w:val="19"/>
                <w:szCs w:val="19"/>
              </w:rPr>
              <w:fldChar w:fldCharType="separate"/>
            </w:r>
            <w:r w:rsidR="004E3665">
              <w:rPr>
                <w:rFonts w:ascii="Arial Narrow" w:hAnsi="Arial Narrow"/>
                <w:noProof/>
                <w:webHidden/>
                <w:sz w:val="19"/>
                <w:szCs w:val="19"/>
              </w:rPr>
              <w:t>74</w:t>
            </w:r>
            <w:r w:rsidR="00271BDF" w:rsidRPr="004E3665">
              <w:rPr>
                <w:rFonts w:ascii="Arial Narrow" w:hAnsi="Arial Narrow"/>
                <w:noProof/>
                <w:webHidden/>
                <w:sz w:val="19"/>
                <w:szCs w:val="19"/>
              </w:rPr>
              <w:fldChar w:fldCharType="end"/>
            </w:r>
          </w:hyperlink>
        </w:p>
        <w:p w:rsidR="00271BDF" w:rsidRPr="004E3665" w:rsidRDefault="009C4BA5" w:rsidP="00271BDF">
          <w:pPr>
            <w:pStyle w:val="TOC2"/>
            <w:tabs>
              <w:tab w:val="right" w:leader="dot" w:pos="9678"/>
            </w:tabs>
            <w:ind w:firstLine="347"/>
            <w:rPr>
              <w:rFonts w:ascii="Arial Narrow" w:eastAsiaTheme="minorEastAsia" w:hAnsi="Arial Narrow" w:cstheme="minorBidi"/>
              <w:noProof/>
              <w:color w:val="0D0D0D" w:themeColor="text1" w:themeTint="F2"/>
              <w:sz w:val="19"/>
              <w:szCs w:val="19"/>
              <w:lang w:val="es-CR" w:eastAsia="es-CR"/>
            </w:rPr>
          </w:pPr>
          <w:hyperlink w:anchor="_Toc510472915" w:history="1">
            <w:r w:rsidR="00271BDF" w:rsidRPr="004E3665">
              <w:rPr>
                <w:rStyle w:val="Hyperlink"/>
                <w:rFonts w:ascii="Arial Narrow" w:hAnsi="Arial Narrow"/>
                <w:noProof/>
                <w:color w:val="0D0D0D" w:themeColor="text1" w:themeTint="F2"/>
                <w:sz w:val="19"/>
                <w:szCs w:val="19"/>
                <w:lang w:val="es-CR"/>
              </w:rPr>
              <w:t>4.1.2 Sistemas de agua dulce</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_Toc510472915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75</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2"/>
            <w:tabs>
              <w:tab w:val="right" w:leader="dot" w:pos="9678"/>
            </w:tabs>
            <w:ind w:firstLine="347"/>
            <w:rPr>
              <w:rFonts w:ascii="Arial Narrow" w:eastAsiaTheme="minorEastAsia" w:hAnsi="Arial Narrow" w:cstheme="minorBidi"/>
              <w:noProof/>
              <w:color w:val="0D0D0D" w:themeColor="text1" w:themeTint="F2"/>
              <w:sz w:val="19"/>
              <w:szCs w:val="19"/>
              <w:lang w:val="es-CR" w:eastAsia="es-CR"/>
            </w:rPr>
          </w:pPr>
          <w:hyperlink w:anchor="_Toc510472916" w:history="1">
            <w:r w:rsidR="00271BDF" w:rsidRPr="004E3665">
              <w:rPr>
                <w:rStyle w:val="Hyperlink"/>
                <w:rFonts w:ascii="Arial Narrow" w:hAnsi="Arial Narrow"/>
                <w:noProof/>
                <w:color w:val="0D0D0D" w:themeColor="text1" w:themeTint="F2"/>
                <w:sz w:val="19"/>
                <w:szCs w:val="19"/>
                <w:lang w:val="es-CR"/>
              </w:rPr>
              <w:t>4.1.3 Sistema marino costero</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_Toc510472916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78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1"/>
            <w:ind w:firstLine="142"/>
            <w:rPr>
              <w:rFonts w:ascii="Arial Narrow" w:eastAsiaTheme="minorEastAsia" w:hAnsi="Arial Narrow" w:cstheme="minorBidi"/>
              <w:noProof/>
              <w:color w:val="0D0D0D" w:themeColor="text1" w:themeTint="F2"/>
              <w:sz w:val="19"/>
              <w:szCs w:val="19"/>
              <w:lang w:val="es-CR" w:eastAsia="es-CR"/>
            </w:rPr>
          </w:pPr>
          <w:hyperlink w:anchor="_Toc510472917" w:history="1">
            <w:r w:rsidR="00271BDF" w:rsidRPr="004E3665">
              <w:rPr>
                <w:rStyle w:val="Hyperlink"/>
                <w:rFonts w:ascii="Arial Narrow" w:hAnsi="Arial Narrow"/>
                <w:noProof/>
                <w:color w:val="0D0D0D" w:themeColor="text1" w:themeTint="F2"/>
                <w:sz w:val="19"/>
                <w:szCs w:val="19"/>
                <w:lang w:val="es-CR"/>
              </w:rPr>
              <w:t xml:space="preserve">4.2 </w:t>
            </w:r>
            <w:r w:rsidR="00271BDF" w:rsidRPr="004E3665">
              <w:rPr>
                <w:rStyle w:val="Hyperlink"/>
                <w:rFonts w:ascii="Arial Narrow" w:hAnsi="Arial Narrow"/>
                <w:noProof/>
                <w:color w:val="0D0D0D" w:themeColor="text1" w:themeTint="F2"/>
                <w:sz w:val="19"/>
                <w:szCs w:val="19"/>
                <w:lang w:val="es-ES"/>
              </w:rPr>
              <w:t>Análisis de integridad ecológica de los elementos de la biodiversidad</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_Toc510472917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79</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2"/>
            <w:tabs>
              <w:tab w:val="right" w:leader="dot" w:pos="9678"/>
            </w:tabs>
            <w:ind w:firstLine="347"/>
            <w:rPr>
              <w:rFonts w:ascii="Arial Narrow" w:eastAsiaTheme="minorEastAsia" w:hAnsi="Arial Narrow" w:cstheme="minorBidi"/>
              <w:noProof/>
              <w:color w:val="0D0D0D" w:themeColor="text1" w:themeTint="F2"/>
              <w:sz w:val="19"/>
              <w:szCs w:val="19"/>
              <w:lang w:val="es-CR" w:eastAsia="es-CR"/>
            </w:rPr>
          </w:pPr>
          <w:hyperlink w:anchor="_Toc510472918" w:history="1">
            <w:r w:rsidR="00271BDF" w:rsidRPr="004E3665">
              <w:rPr>
                <w:rStyle w:val="Hyperlink"/>
                <w:rFonts w:ascii="Arial Narrow" w:hAnsi="Arial Narrow"/>
                <w:noProof/>
                <w:color w:val="0D0D0D" w:themeColor="text1" w:themeTint="F2"/>
                <w:sz w:val="19"/>
                <w:szCs w:val="19"/>
                <w:lang w:val="es-CR"/>
              </w:rPr>
              <w:t>4.2.1 Identificación de elementos de la biodiversidad (EB).</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_Toc510472918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79</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2"/>
            <w:tabs>
              <w:tab w:val="right" w:leader="dot" w:pos="9678"/>
            </w:tabs>
            <w:ind w:firstLine="347"/>
            <w:rPr>
              <w:rFonts w:ascii="Arial Narrow" w:eastAsiaTheme="minorEastAsia" w:hAnsi="Arial Narrow" w:cstheme="minorBidi"/>
              <w:noProof/>
              <w:color w:val="0D0D0D" w:themeColor="text1" w:themeTint="F2"/>
              <w:sz w:val="19"/>
              <w:szCs w:val="19"/>
              <w:lang w:val="es-CR" w:eastAsia="es-CR"/>
            </w:rPr>
          </w:pPr>
          <w:hyperlink w:anchor="_Toc510472919" w:history="1">
            <w:r w:rsidR="00271BDF" w:rsidRPr="004E3665">
              <w:rPr>
                <w:rStyle w:val="Hyperlink"/>
                <w:rFonts w:ascii="Arial Narrow" w:hAnsi="Arial Narrow"/>
                <w:noProof/>
                <w:color w:val="0D0D0D" w:themeColor="text1" w:themeTint="F2"/>
                <w:sz w:val="19"/>
                <w:szCs w:val="19"/>
                <w:lang w:val="es-CR"/>
              </w:rPr>
              <w:t>4.2.2 Identificación de atributos ecológicos (AE).</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_Toc510472919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80</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2"/>
            <w:tabs>
              <w:tab w:val="right" w:leader="dot" w:pos="9678"/>
            </w:tabs>
            <w:rPr>
              <w:rFonts w:ascii="Arial Narrow" w:eastAsiaTheme="minorEastAsia" w:hAnsi="Arial Narrow" w:cstheme="minorBidi"/>
              <w:noProof/>
              <w:color w:val="0D0D0D" w:themeColor="text1" w:themeTint="F2"/>
              <w:sz w:val="19"/>
              <w:szCs w:val="19"/>
              <w:lang w:val="es-CR" w:eastAsia="es-CR"/>
            </w:rPr>
          </w:pPr>
          <w:hyperlink w:anchor="_Toc510472920" w:history="1">
            <w:r w:rsidR="00271BDF" w:rsidRPr="004E3665">
              <w:rPr>
                <w:rStyle w:val="Hyperlink"/>
                <w:rFonts w:ascii="Arial Narrow" w:hAnsi="Arial Narrow"/>
                <w:noProof/>
                <w:color w:val="0D0D0D" w:themeColor="text1" w:themeTint="F2"/>
                <w:sz w:val="19"/>
                <w:szCs w:val="19"/>
                <w:lang w:val="es-CR"/>
              </w:rPr>
              <w:t>4.3 Análisis de amenazas a la biodiversidad</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_Toc510472920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81</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2"/>
            <w:tabs>
              <w:tab w:val="right" w:leader="dot" w:pos="9678"/>
            </w:tabs>
            <w:ind w:firstLine="347"/>
            <w:rPr>
              <w:rFonts w:ascii="Arial Narrow" w:eastAsiaTheme="minorEastAsia" w:hAnsi="Arial Narrow" w:cstheme="minorBidi"/>
              <w:noProof/>
              <w:color w:val="0D0D0D" w:themeColor="text1" w:themeTint="F2"/>
              <w:sz w:val="19"/>
              <w:szCs w:val="19"/>
              <w:lang w:val="es-CR" w:eastAsia="es-CR"/>
            </w:rPr>
          </w:pPr>
          <w:hyperlink w:anchor="_Toc510472921" w:history="1">
            <w:r w:rsidR="00271BDF" w:rsidRPr="004E3665">
              <w:rPr>
                <w:rStyle w:val="Hyperlink"/>
                <w:rFonts w:ascii="Arial Narrow" w:eastAsiaTheme="minorHAnsi" w:hAnsi="Arial Narrow"/>
                <w:noProof/>
                <w:color w:val="0D0D0D" w:themeColor="text1" w:themeTint="F2"/>
                <w:sz w:val="19"/>
                <w:szCs w:val="19"/>
                <w:lang w:val="es-CR"/>
              </w:rPr>
              <w:t xml:space="preserve">4.3.1 </w:t>
            </w:r>
            <w:r w:rsidR="00271BDF" w:rsidRPr="004E3665">
              <w:rPr>
                <w:rStyle w:val="Hyperlink"/>
                <w:rFonts w:ascii="Arial Narrow" w:hAnsi="Arial Narrow"/>
                <w:noProof/>
                <w:color w:val="0D0D0D" w:themeColor="text1" w:themeTint="F2"/>
                <w:sz w:val="19"/>
                <w:szCs w:val="19"/>
                <w:lang w:val="es-CR"/>
              </w:rPr>
              <w:t>Identificación y caracterización de las amenazas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_Toc510472921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82</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2"/>
            <w:tabs>
              <w:tab w:val="right" w:leader="dot" w:pos="9678"/>
            </w:tabs>
            <w:ind w:firstLine="347"/>
            <w:rPr>
              <w:rFonts w:ascii="Arial Narrow" w:eastAsiaTheme="minorEastAsia" w:hAnsi="Arial Narrow" w:cstheme="minorBidi"/>
              <w:noProof/>
              <w:color w:val="0D0D0D" w:themeColor="text1" w:themeTint="F2"/>
              <w:sz w:val="19"/>
              <w:szCs w:val="19"/>
              <w:lang w:val="es-CR" w:eastAsia="es-CR"/>
            </w:rPr>
          </w:pPr>
          <w:hyperlink w:anchor="_Toc510472922" w:history="1">
            <w:r w:rsidR="00271BDF" w:rsidRPr="004E3665">
              <w:rPr>
                <w:rStyle w:val="Hyperlink"/>
                <w:rFonts w:ascii="Arial Narrow" w:hAnsi="Arial Narrow"/>
                <w:noProof/>
                <w:color w:val="0D0D0D" w:themeColor="text1" w:themeTint="F2"/>
                <w:sz w:val="19"/>
                <w:szCs w:val="19"/>
                <w:lang w:val="es-CR"/>
              </w:rPr>
              <w:t>4.3.2 Calificación de amenazas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_Toc510472922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83</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2"/>
            <w:tabs>
              <w:tab w:val="right" w:leader="dot" w:pos="9678"/>
            </w:tabs>
            <w:rPr>
              <w:rFonts w:ascii="Arial Narrow" w:eastAsiaTheme="minorEastAsia" w:hAnsi="Arial Narrow" w:cstheme="minorBidi"/>
              <w:noProof/>
              <w:color w:val="0D0D0D" w:themeColor="text1" w:themeTint="F2"/>
              <w:sz w:val="19"/>
              <w:szCs w:val="19"/>
              <w:lang w:val="es-CR" w:eastAsia="es-CR"/>
            </w:rPr>
          </w:pPr>
          <w:hyperlink w:anchor="_Toc510472923" w:history="1">
            <w:r w:rsidR="00271BDF" w:rsidRPr="004E3665">
              <w:rPr>
                <w:rStyle w:val="Hyperlink"/>
                <w:rFonts w:ascii="Arial Narrow" w:hAnsi="Arial Narrow"/>
                <w:noProof/>
                <w:color w:val="0D0D0D" w:themeColor="text1" w:themeTint="F2"/>
                <w:sz w:val="19"/>
                <w:szCs w:val="19"/>
                <w:lang w:val="es-CR"/>
              </w:rPr>
              <w:t>4.4 Condición ambiental derivada del factor biológico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_Toc510472923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85</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2"/>
            <w:tabs>
              <w:tab w:val="right" w:leader="dot" w:pos="9678"/>
            </w:tabs>
            <w:rPr>
              <w:rFonts w:ascii="Arial Narrow" w:eastAsiaTheme="minorEastAsia" w:hAnsi="Arial Narrow" w:cstheme="minorBidi"/>
              <w:noProof/>
              <w:color w:val="0D0D0D" w:themeColor="text1" w:themeTint="F2"/>
              <w:sz w:val="19"/>
              <w:szCs w:val="19"/>
              <w:lang w:val="es-CR" w:eastAsia="es-CR"/>
            </w:rPr>
          </w:pPr>
          <w:hyperlink w:anchor="_Toc510472924" w:history="1">
            <w:r w:rsidR="00271BDF" w:rsidRPr="004E3665">
              <w:rPr>
                <w:rStyle w:val="Hyperlink"/>
                <w:rFonts w:ascii="Arial Narrow" w:hAnsi="Arial Narrow"/>
                <w:noProof/>
                <w:color w:val="0D0D0D" w:themeColor="text1" w:themeTint="F2"/>
                <w:sz w:val="19"/>
                <w:szCs w:val="19"/>
                <w:lang w:val="es-ES"/>
              </w:rPr>
              <w:t>4.5 Recomendaciones para el factor biológico</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_Toc510472924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88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rPr>
              <w:rFonts w:ascii="Arial Narrow" w:eastAsiaTheme="minorEastAsia" w:hAnsi="Arial Narrow" w:cstheme="minorBidi"/>
              <w:noProof/>
              <w:color w:val="0D0D0D" w:themeColor="text1" w:themeTint="F2"/>
              <w:sz w:val="19"/>
              <w:szCs w:val="19"/>
              <w:lang w:val="es-CR" w:eastAsia="es-CR"/>
            </w:rPr>
          </w:pPr>
          <w:hyperlink w:anchor="_Toc510472925" w:history="1">
            <w:r w:rsidR="00271BDF" w:rsidRPr="004E3665">
              <w:rPr>
                <w:rStyle w:val="Hyperlink"/>
                <w:rFonts w:ascii="Arial Narrow" w:hAnsi="Arial Narrow"/>
                <w:noProof/>
                <w:color w:val="0D0D0D" w:themeColor="text1" w:themeTint="F2"/>
                <w:sz w:val="19"/>
                <w:szCs w:val="19"/>
                <w:lang w:val="es-CR"/>
              </w:rPr>
              <w:t>5 FACTOR MODALIDAD DE USO DE LA TIERRA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_Toc510472925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89</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2"/>
            <w:tabs>
              <w:tab w:val="right" w:leader="dot" w:pos="9678"/>
            </w:tabs>
            <w:rPr>
              <w:rFonts w:ascii="Arial Narrow" w:eastAsiaTheme="minorEastAsia" w:hAnsi="Arial Narrow" w:cstheme="minorBidi"/>
              <w:noProof/>
              <w:color w:val="0D0D0D" w:themeColor="text1" w:themeTint="F2"/>
              <w:sz w:val="19"/>
              <w:szCs w:val="19"/>
              <w:lang w:val="es-CR" w:eastAsia="es-CR"/>
            </w:rPr>
          </w:pPr>
          <w:hyperlink w:anchor="_Toc510472926" w:history="1">
            <w:r w:rsidR="00271BDF" w:rsidRPr="004E3665">
              <w:rPr>
                <w:rStyle w:val="Hyperlink"/>
                <w:rFonts w:ascii="Arial Narrow" w:hAnsi="Arial Narrow"/>
                <w:noProof/>
                <w:color w:val="0D0D0D" w:themeColor="text1" w:themeTint="F2"/>
                <w:sz w:val="19"/>
                <w:szCs w:val="19"/>
                <w:lang w:val="es-CR"/>
              </w:rPr>
              <w:t>5.1 Uso actual de la tierra y capacidad de uso, conflictos del uso</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_Toc510472926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92</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1"/>
            <w:ind w:firstLine="284"/>
            <w:rPr>
              <w:rFonts w:ascii="Arial Narrow" w:eastAsiaTheme="minorEastAsia" w:hAnsi="Arial Narrow" w:cstheme="minorBidi"/>
              <w:noProof/>
              <w:color w:val="0D0D0D" w:themeColor="text1" w:themeTint="F2"/>
              <w:sz w:val="19"/>
              <w:szCs w:val="19"/>
              <w:lang w:val="es-CR" w:eastAsia="es-CR"/>
            </w:rPr>
          </w:pPr>
          <w:hyperlink w:anchor="_Toc510472927" w:history="1">
            <w:r w:rsidR="00271BDF" w:rsidRPr="004E3665">
              <w:rPr>
                <w:rStyle w:val="Hyperlink"/>
                <w:rFonts w:ascii="Arial Narrow" w:hAnsi="Arial Narrow"/>
                <w:noProof/>
                <w:color w:val="0D0D0D" w:themeColor="text1" w:themeTint="F2"/>
                <w:sz w:val="19"/>
                <w:szCs w:val="19"/>
              </w:rPr>
              <w:t>5.2 Condicionantes y potencialidades para el factor modalidad de uso de la tierra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_Toc510472927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95</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2"/>
            <w:tabs>
              <w:tab w:val="right" w:leader="dot" w:pos="9678"/>
            </w:tabs>
            <w:rPr>
              <w:rFonts w:ascii="Arial Narrow" w:eastAsiaTheme="minorEastAsia" w:hAnsi="Arial Narrow" w:cstheme="minorBidi"/>
              <w:noProof/>
              <w:color w:val="0D0D0D" w:themeColor="text1" w:themeTint="F2"/>
              <w:sz w:val="19"/>
              <w:szCs w:val="19"/>
              <w:lang w:val="es-CR" w:eastAsia="es-CR"/>
            </w:rPr>
          </w:pPr>
          <w:hyperlink w:anchor="_Toc510472928" w:history="1">
            <w:r w:rsidR="00271BDF" w:rsidRPr="004E3665">
              <w:rPr>
                <w:rStyle w:val="Hyperlink"/>
                <w:rFonts w:ascii="Arial Narrow" w:hAnsi="Arial Narrow"/>
                <w:noProof/>
                <w:color w:val="0D0D0D" w:themeColor="text1" w:themeTint="F2"/>
                <w:sz w:val="19"/>
                <w:szCs w:val="19"/>
                <w:lang w:val="es-ES"/>
              </w:rPr>
              <w:t>5.3 Erosión laminar</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_Toc510472928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97</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2"/>
            <w:tabs>
              <w:tab w:val="right" w:leader="dot" w:pos="9678"/>
            </w:tabs>
            <w:ind w:firstLine="347"/>
            <w:rPr>
              <w:rFonts w:ascii="Arial Narrow" w:eastAsiaTheme="minorEastAsia" w:hAnsi="Arial Narrow" w:cstheme="minorBidi"/>
              <w:noProof/>
              <w:color w:val="0D0D0D" w:themeColor="text1" w:themeTint="F2"/>
              <w:sz w:val="19"/>
              <w:szCs w:val="19"/>
              <w:lang w:val="es-CR" w:eastAsia="es-CR"/>
            </w:rPr>
          </w:pPr>
          <w:hyperlink w:anchor="_Toc510472929" w:history="1">
            <w:r w:rsidR="00271BDF" w:rsidRPr="004E3665">
              <w:rPr>
                <w:rStyle w:val="Hyperlink"/>
                <w:rFonts w:ascii="Arial Narrow" w:hAnsi="Arial Narrow"/>
                <w:noProof/>
                <w:color w:val="0D0D0D" w:themeColor="text1" w:themeTint="F2"/>
                <w:sz w:val="19"/>
                <w:szCs w:val="19"/>
                <w:lang w:val="es-CR"/>
              </w:rPr>
              <w:t>5.3.1 Erosividad de la lluvia (Factor R)</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_Toc510472929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98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2"/>
            <w:tabs>
              <w:tab w:val="right" w:leader="dot" w:pos="9678"/>
            </w:tabs>
            <w:ind w:firstLine="347"/>
            <w:rPr>
              <w:rFonts w:ascii="Arial Narrow" w:eastAsiaTheme="minorEastAsia" w:hAnsi="Arial Narrow" w:cstheme="minorBidi"/>
              <w:noProof/>
              <w:color w:val="0D0D0D" w:themeColor="text1" w:themeTint="F2"/>
              <w:sz w:val="19"/>
              <w:szCs w:val="19"/>
              <w:lang w:val="es-CR" w:eastAsia="es-CR"/>
            </w:rPr>
          </w:pPr>
          <w:hyperlink w:anchor="_Toc510472930" w:history="1">
            <w:r w:rsidR="00271BDF" w:rsidRPr="004E3665">
              <w:rPr>
                <w:rStyle w:val="Hyperlink"/>
                <w:rFonts w:ascii="Arial Narrow" w:hAnsi="Arial Narrow"/>
                <w:noProof/>
                <w:color w:val="0D0D0D" w:themeColor="text1" w:themeTint="F2"/>
                <w:sz w:val="19"/>
                <w:szCs w:val="19"/>
                <w:lang w:val="es-CR"/>
              </w:rPr>
              <w:t>5.3.2 Erodabilidad de los suelos (Factor K)</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_Toc510472930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99</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2"/>
            <w:tabs>
              <w:tab w:val="right" w:leader="dot" w:pos="9678"/>
            </w:tabs>
            <w:ind w:firstLine="347"/>
            <w:rPr>
              <w:rFonts w:ascii="Arial Narrow" w:eastAsiaTheme="minorEastAsia" w:hAnsi="Arial Narrow" w:cstheme="minorBidi"/>
              <w:noProof/>
              <w:color w:val="0D0D0D" w:themeColor="text1" w:themeTint="F2"/>
              <w:sz w:val="19"/>
              <w:szCs w:val="19"/>
              <w:lang w:val="es-CR" w:eastAsia="es-CR"/>
            </w:rPr>
          </w:pPr>
          <w:hyperlink w:anchor="_Toc510472931" w:history="1">
            <w:r w:rsidR="00271BDF" w:rsidRPr="004E3665">
              <w:rPr>
                <w:rStyle w:val="Hyperlink"/>
                <w:rFonts w:ascii="Arial Narrow" w:hAnsi="Arial Narrow"/>
                <w:noProof/>
                <w:color w:val="0D0D0D" w:themeColor="text1" w:themeTint="F2"/>
                <w:sz w:val="19"/>
                <w:szCs w:val="19"/>
                <w:lang w:val="es-CR"/>
              </w:rPr>
              <w:t>5.3.3 Factor Topográfico (LS)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_Toc510472931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100</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2"/>
            <w:tabs>
              <w:tab w:val="right" w:leader="dot" w:pos="9678"/>
            </w:tabs>
            <w:ind w:firstLine="347"/>
            <w:rPr>
              <w:rFonts w:ascii="Arial Narrow" w:eastAsiaTheme="minorEastAsia" w:hAnsi="Arial Narrow" w:cstheme="minorBidi"/>
              <w:noProof/>
              <w:color w:val="0D0D0D" w:themeColor="text1" w:themeTint="F2"/>
              <w:sz w:val="19"/>
              <w:szCs w:val="19"/>
              <w:lang w:val="es-CR" w:eastAsia="es-CR"/>
            </w:rPr>
          </w:pPr>
          <w:hyperlink w:anchor="_Toc510472932" w:history="1">
            <w:r w:rsidR="00271BDF" w:rsidRPr="004E3665">
              <w:rPr>
                <w:rStyle w:val="Hyperlink"/>
                <w:rFonts w:ascii="Arial Narrow" w:hAnsi="Arial Narrow"/>
                <w:noProof/>
                <w:color w:val="0D0D0D" w:themeColor="text1" w:themeTint="F2"/>
                <w:sz w:val="19"/>
                <w:szCs w:val="19"/>
                <w:lang w:val="es-CR"/>
              </w:rPr>
              <w:t>5.3.4 Factor de cobertura vegetal y uso de la tierra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_Toc510472932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101</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2"/>
            <w:tabs>
              <w:tab w:val="right" w:leader="dot" w:pos="9678"/>
            </w:tabs>
            <w:ind w:firstLine="347"/>
            <w:rPr>
              <w:rFonts w:ascii="Arial Narrow" w:eastAsiaTheme="minorEastAsia" w:hAnsi="Arial Narrow" w:cstheme="minorBidi"/>
              <w:noProof/>
              <w:color w:val="0D0D0D" w:themeColor="text1" w:themeTint="F2"/>
              <w:sz w:val="19"/>
              <w:szCs w:val="19"/>
              <w:lang w:val="es-CR" w:eastAsia="es-CR"/>
            </w:rPr>
          </w:pPr>
          <w:hyperlink w:anchor="_Toc510472933" w:history="1">
            <w:r w:rsidR="00271BDF" w:rsidRPr="004E3665">
              <w:rPr>
                <w:rStyle w:val="Hyperlink"/>
                <w:rFonts w:ascii="Arial Narrow" w:hAnsi="Arial Narrow"/>
                <w:noProof/>
                <w:color w:val="0D0D0D" w:themeColor="text1" w:themeTint="F2"/>
                <w:sz w:val="19"/>
                <w:szCs w:val="19"/>
                <w:lang w:val="es-CR"/>
              </w:rPr>
              <w:t>5.3.5 Condición ambiental derivada del impacto potencial del factor amenaza de la erosión laminarde suelos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_Toc510472933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104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rPr>
              <w:rFonts w:ascii="Arial Narrow" w:eastAsiaTheme="minorEastAsia" w:hAnsi="Arial Narrow" w:cstheme="minorBidi"/>
              <w:noProof/>
              <w:color w:val="0D0D0D" w:themeColor="text1" w:themeTint="F2"/>
              <w:sz w:val="19"/>
              <w:szCs w:val="19"/>
              <w:lang w:val="es-CR" w:eastAsia="es-CR"/>
            </w:rPr>
          </w:pPr>
          <w:hyperlink w:anchor="_Toc510472934" w:history="1">
            <w:r w:rsidR="00271BDF" w:rsidRPr="004E3665">
              <w:rPr>
                <w:rStyle w:val="Hyperlink"/>
                <w:rFonts w:ascii="Arial Narrow" w:hAnsi="Arial Narrow"/>
                <w:noProof/>
                <w:color w:val="0D0D0D" w:themeColor="text1" w:themeTint="F2"/>
                <w:sz w:val="19"/>
                <w:szCs w:val="19"/>
              </w:rPr>
              <w:t>6. FACTOR ANTRÓPICO</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_Toc510472934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107</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2"/>
            <w:tabs>
              <w:tab w:val="right" w:leader="dot" w:pos="9678"/>
            </w:tabs>
            <w:rPr>
              <w:rFonts w:ascii="Arial Narrow" w:eastAsiaTheme="minorEastAsia" w:hAnsi="Arial Narrow" w:cstheme="minorBidi"/>
              <w:noProof/>
              <w:color w:val="0D0D0D" w:themeColor="text1" w:themeTint="F2"/>
              <w:sz w:val="19"/>
              <w:szCs w:val="19"/>
              <w:lang w:val="es-CR" w:eastAsia="es-CR"/>
            </w:rPr>
          </w:pPr>
          <w:hyperlink w:anchor="_Toc510472935" w:history="1">
            <w:r w:rsidR="00271BDF" w:rsidRPr="004E3665">
              <w:rPr>
                <w:rStyle w:val="Hyperlink"/>
                <w:rFonts w:ascii="Arial Narrow" w:hAnsi="Arial Narrow"/>
                <w:noProof/>
                <w:color w:val="0D0D0D" w:themeColor="text1" w:themeTint="F2"/>
                <w:sz w:val="19"/>
                <w:szCs w:val="19"/>
                <w:lang w:val="es-ES_tradnl"/>
              </w:rPr>
              <w:t>6.1. Presión antrópica sobre el ambiente</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_Toc510472935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107</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2"/>
            <w:tabs>
              <w:tab w:val="right" w:leader="dot" w:pos="9678"/>
            </w:tabs>
            <w:ind w:firstLine="347"/>
            <w:rPr>
              <w:rFonts w:ascii="Arial Narrow" w:eastAsiaTheme="minorEastAsia" w:hAnsi="Arial Narrow" w:cstheme="minorBidi"/>
              <w:noProof/>
              <w:color w:val="0D0D0D" w:themeColor="text1" w:themeTint="F2"/>
              <w:sz w:val="19"/>
              <w:szCs w:val="19"/>
              <w:lang w:val="es-CR" w:eastAsia="es-CR"/>
            </w:rPr>
          </w:pPr>
          <w:hyperlink w:anchor="_Toc510472936" w:history="1">
            <w:r w:rsidR="00271BDF" w:rsidRPr="004E3665">
              <w:rPr>
                <w:rStyle w:val="Hyperlink"/>
                <w:rFonts w:ascii="Arial Narrow" w:hAnsi="Arial Narrow"/>
                <w:noProof/>
                <w:color w:val="0D0D0D" w:themeColor="text1" w:themeTint="F2"/>
                <w:sz w:val="19"/>
                <w:szCs w:val="19"/>
                <w:lang w:val="es-ES_tradnl"/>
              </w:rPr>
              <w:t>6.1.1 Procedimiento técnico de la herramienta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_Toc510472936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108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2"/>
            <w:tabs>
              <w:tab w:val="right" w:leader="dot" w:pos="9678"/>
            </w:tabs>
            <w:ind w:firstLine="347"/>
            <w:rPr>
              <w:rFonts w:ascii="Arial Narrow" w:eastAsiaTheme="minorEastAsia" w:hAnsi="Arial Narrow" w:cstheme="minorBidi"/>
              <w:noProof/>
              <w:color w:val="0D0D0D" w:themeColor="text1" w:themeTint="F2"/>
              <w:sz w:val="19"/>
              <w:szCs w:val="19"/>
              <w:lang w:val="es-CR" w:eastAsia="es-CR"/>
            </w:rPr>
          </w:pPr>
          <w:hyperlink w:anchor="_Toc510472937" w:history="1">
            <w:r w:rsidR="00271BDF" w:rsidRPr="004E3665">
              <w:rPr>
                <w:rStyle w:val="Hyperlink"/>
                <w:rFonts w:ascii="Arial Narrow" w:hAnsi="Arial Narrow"/>
                <w:noProof/>
                <w:color w:val="0D0D0D" w:themeColor="text1" w:themeTint="F2"/>
                <w:sz w:val="19"/>
                <w:szCs w:val="19"/>
                <w:lang w:val="es-CR"/>
              </w:rPr>
              <w:t>6.1.2 Procedimiento para identificar la presión ambiental que genera el factor antrópico en el ambiente.</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_Toc510472937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110</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2"/>
            <w:tabs>
              <w:tab w:val="left" w:pos="880"/>
              <w:tab w:val="right" w:leader="dot" w:pos="9678"/>
            </w:tabs>
            <w:ind w:firstLine="347"/>
            <w:rPr>
              <w:rFonts w:ascii="Arial Narrow" w:eastAsiaTheme="minorEastAsia" w:hAnsi="Arial Narrow" w:cstheme="minorBidi"/>
              <w:noProof/>
              <w:color w:val="0D0D0D" w:themeColor="text1" w:themeTint="F2"/>
              <w:sz w:val="19"/>
              <w:szCs w:val="19"/>
              <w:lang w:val="es-CR" w:eastAsia="es-CR"/>
            </w:rPr>
          </w:pPr>
          <w:hyperlink w:anchor="_Toc510472938" w:history="1">
            <w:r w:rsidR="00271BDF" w:rsidRPr="004E3665">
              <w:rPr>
                <w:rStyle w:val="Hyperlink"/>
                <w:rFonts w:ascii="Arial Narrow" w:hAnsi="Arial Narrow"/>
                <w:noProof/>
                <w:color w:val="0D0D0D" w:themeColor="text1" w:themeTint="F2"/>
                <w:sz w:val="19"/>
                <w:szCs w:val="19"/>
              </w:rPr>
              <w:t>6.1.4</w:t>
            </w:r>
            <w:r w:rsidR="00271BDF" w:rsidRPr="004E3665">
              <w:rPr>
                <w:rFonts w:ascii="Arial Narrow" w:eastAsiaTheme="minorEastAsia" w:hAnsi="Arial Narrow" w:cstheme="minorBidi"/>
                <w:noProof/>
                <w:color w:val="0D0D0D" w:themeColor="text1" w:themeTint="F2"/>
                <w:sz w:val="19"/>
                <w:szCs w:val="19"/>
                <w:lang w:val="es-CR" w:eastAsia="es-CR"/>
              </w:rPr>
              <w:t xml:space="preserve"> </w:t>
            </w:r>
            <w:r w:rsidR="00271BDF" w:rsidRPr="004E3665">
              <w:rPr>
                <w:rStyle w:val="Hyperlink"/>
                <w:rFonts w:ascii="Arial Narrow" w:hAnsi="Arial Narrow"/>
                <w:noProof/>
                <w:color w:val="0D0D0D" w:themeColor="text1" w:themeTint="F2"/>
                <w:sz w:val="19"/>
                <w:szCs w:val="19"/>
              </w:rPr>
              <w:t>Cuadro síntesis (presión ambiental)</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_Toc510472938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114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2"/>
            <w:tabs>
              <w:tab w:val="right" w:leader="dot" w:pos="9678"/>
            </w:tabs>
            <w:rPr>
              <w:rFonts w:ascii="Arial Narrow" w:eastAsiaTheme="minorEastAsia" w:hAnsi="Arial Narrow" w:cstheme="minorBidi"/>
              <w:noProof/>
              <w:color w:val="0D0D0D" w:themeColor="text1" w:themeTint="F2"/>
              <w:sz w:val="19"/>
              <w:szCs w:val="19"/>
              <w:lang w:val="es-CR" w:eastAsia="es-CR"/>
            </w:rPr>
          </w:pPr>
          <w:hyperlink w:anchor="_Toc510472939" w:history="1">
            <w:r w:rsidR="00271BDF" w:rsidRPr="004E3665">
              <w:rPr>
                <w:rStyle w:val="Hyperlink"/>
                <w:rFonts w:ascii="Arial Narrow" w:hAnsi="Arial Narrow"/>
                <w:noProof/>
                <w:color w:val="0D0D0D" w:themeColor="text1" w:themeTint="F2"/>
                <w:sz w:val="19"/>
                <w:szCs w:val="19"/>
                <w:lang w:val="es-CR"/>
              </w:rPr>
              <w:t>6.2 Exposición del componente social ante las amenazas naturales.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_Toc510472939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116</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2"/>
            <w:tabs>
              <w:tab w:val="right" w:leader="dot" w:pos="9678"/>
            </w:tabs>
            <w:ind w:firstLine="347"/>
            <w:rPr>
              <w:rFonts w:ascii="Arial Narrow" w:eastAsiaTheme="minorEastAsia" w:hAnsi="Arial Narrow" w:cstheme="minorBidi"/>
              <w:noProof/>
              <w:color w:val="0D0D0D" w:themeColor="text1" w:themeTint="F2"/>
              <w:sz w:val="19"/>
              <w:szCs w:val="19"/>
              <w:lang w:val="es-CR" w:eastAsia="es-CR"/>
            </w:rPr>
          </w:pPr>
          <w:hyperlink w:anchor="_Toc510472940" w:history="1">
            <w:r w:rsidR="00271BDF" w:rsidRPr="004E3665">
              <w:rPr>
                <w:rStyle w:val="Hyperlink"/>
                <w:rFonts w:ascii="Arial Narrow" w:hAnsi="Arial Narrow"/>
                <w:noProof/>
                <w:color w:val="0D0D0D" w:themeColor="text1" w:themeTint="F2"/>
                <w:sz w:val="19"/>
                <w:szCs w:val="19"/>
                <w:lang w:val="es-ES_tradnl"/>
              </w:rPr>
              <w:t>6.2.1 Procedimiento técnico de la herramienta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_Toc510472940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116</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2"/>
            <w:tabs>
              <w:tab w:val="right" w:leader="dot" w:pos="9678"/>
            </w:tabs>
            <w:ind w:firstLine="347"/>
            <w:rPr>
              <w:rFonts w:ascii="Arial Narrow" w:eastAsiaTheme="minorEastAsia" w:hAnsi="Arial Narrow" w:cstheme="minorBidi"/>
              <w:noProof/>
              <w:color w:val="0D0D0D" w:themeColor="text1" w:themeTint="F2"/>
              <w:sz w:val="19"/>
              <w:szCs w:val="19"/>
              <w:lang w:val="es-CR" w:eastAsia="es-CR"/>
            </w:rPr>
          </w:pPr>
          <w:hyperlink w:anchor="_Toc510472941" w:history="1">
            <w:r w:rsidR="00271BDF" w:rsidRPr="004E3665">
              <w:rPr>
                <w:rStyle w:val="Hyperlink"/>
                <w:rFonts w:ascii="Arial Narrow" w:hAnsi="Arial Narrow"/>
                <w:noProof/>
                <w:color w:val="0D0D0D" w:themeColor="text1" w:themeTint="F2"/>
                <w:sz w:val="19"/>
                <w:szCs w:val="19"/>
                <w:lang w:val="es-CR"/>
              </w:rPr>
              <w:t>6.2.2 Procedimiento para identificar el riesgo presente ante actividades y usos humanos.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_Toc510472941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117</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2"/>
            <w:tabs>
              <w:tab w:val="right" w:leader="dot" w:pos="9678"/>
            </w:tabs>
            <w:ind w:firstLine="347"/>
            <w:rPr>
              <w:rFonts w:ascii="Arial Narrow" w:eastAsiaTheme="minorEastAsia" w:hAnsi="Arial Narrow" w:cstheme="minorBidi"/>
              <w:noProof/>
              <w:color w:val="0D0D0D" w:themeColor="text1" w:themeTint="F2"/>
              <w:sz w:val="19"/>
              <w:szCs w:val="19"/>
              <w:lang w:val="es-CR" w:eastAsia="es-CR"/>
            </w:rPr>
          </w:pPr>
          <w:hyperlink w:anchor="_Toc510472942" w:history="1">
            <w:r w:rsidR="00271BDF" w:rsidRPr="004E3665">
              <w:rPr>
                <w:rStyle w:val="Hyperlink"/>
                <w:rFonts w:ascii="Arial Narrow" w:hAnsi="Arial Narrow"/>
                <w:noProof/>
                <w:color w:val="0D0D0D" w:themeColor="text1" w:themeTint="F2"/>
                <w:sz w:val="19"/>
                <w:szCs w:val="19"/>
                <w:lang w:val="es-CR"/>
              </w:rPr>
              <w:t>6.2.3 Proceso de análisis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_Toc510472942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117</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OC2"/>
            <w:tabs>
              <w:tab w:val="right" w:leader="dot" w:pos="9678"/>
            </w:tabs>
            <w:ind w:firstLine="347"/>
            <w:rPr>
              <w:rFonts w:ascii="Arial Narrow" w:eastAsiaTheme="minorEastAsia" w:hAnsi="Arial Narrow" w:cstheme="minorBidi"/>
              <w:noProof/>
              <w:color w:val="0D0D0D" w:themeColor="text1" w:themeTint="F2"/>
              <w:sz w:val="19"/>
              <w:szCs w:val="19"/>
              <w:lang w:val="es-CR" w:eastAsia="es-CR"/>
            </w:rPr>
          </w:pPr>
          <w:hyperlink w:anchor="_Toc510472943" w:history="1">
            <w:r w:rsidR="00271BDF" w:rsidRPr="004E3665">
              <w:rPr>
                <w:rStyle w:val="Hyperlink"/>
                <w:rFonts w:ascii="Arial Narrow" w:hAnsi="Arial Narrow"/>
                <w:noProof/>
                <w:color w:val="0D0D0D" w:themeColor="text1" w:themeTint="F2"/>
                <w:sz w:val="19"/>
                <w:szCs w:val="19"/>
                <w:lang w:val="es-CR"/>
              </w:rPr>
              <w:t>6.2.4 Cuadro síntesis (exposición del componente antrópico ante las amenazas naturales)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_Toc510472943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119</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rPr>
              <w:rFonts w:ascii="Arial Narrow" w:eastAsiaTheme="minorEastAsia" w:hAnsi="Arial Narrow" w:cstheme="minorBidi"/>
              <w:noProof/>
              <w:color w:val="0D0D0D" w:themeColor="text1" w:themeTint="F2"/>
              <w:sz w:val="19"/>
              <w:szCs w:val="19"/>
              <w:lang w:val="es-CR" w:eastAsia="es-CR"/>
            </w:rPr>
          </w:pPr>
          <w:hyperlink w:anchor="_Toc510472944" w:history="1">
            <w:r w:rsidR="00271BDF" w:rsidRPr="004E3665">
              <w:rPr>
                <w:rStyle w:val="Hyperlink"/>
                <w:rFonts w:ascii="Arial Narrow" w:hAnsi="Arial Narrow"/>
                <w:noProof/>
                <w:color w:val="0D0D0D" w:themeColor="text1" w:themeTint="F2"/>
                <w:sz w:val="19"/>
                <w:szCs w:val="19"/>
              </w:rPr>
              <w:t>CONSIDERACIONES ACERCA DEL EFECTO E IMPACTO DEL CALENTAMIENTO GLOBAL ANTROPOGÉNICO (CGA) APLICABLES AL CASO PILOTO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_Toc510472944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121</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tabs>
              <w:tab w:val="left" w:pos="440"/>
            </w:tabs>
            <w:rPr>
              <w:rFonts w:ascii="Arial Narrow" w:eastAsiaTheme="minorEastAsia" w:hAnsi="Arial Narrow" w:cstheme="minorBidi"/>
              <w:noProof/>
              <w:color w:val="0D0D0D" w:themeColor="text1" w:themeTint="F2"/>
              <w:sz w:val="19"/>
              <w:szCs w:val="19"/>
              <w:lang w:val="es-CR" w:eastAsia="es-CR"/>
            </w:rPr>
          </w:pPr>
          <w:hyperlink w:anchor="_Toc510472945" w:history="1">
            <w:r w:rsidR="00271BDF" w:rsidRPr="004E3665">
              <w:rPr>
                <w:rStyle w:val="Hyperlink"/>
                <w:rFonts w:ascii="Arial Narrow" w:hAnsi="Arial Narrow"/>
                <w:noProof/>
                <w:color w:val="0D0D0D" w:themeColor="text1" w:themeTint="F2"/>
                <w:sz w:val="19"/>
                <w:szCs w:val="19"/>
              </w:rPr>
              <w:t>1.</w:t>
            </w:r>
            <w:r w:rsidR="00271BDF" w:rsidRPr="004E3665">
              <w:rPr>
                <w:rFonts w:ascii="Arial Narrow" w:eastAsiaTheme="minorEastAsia" w:hAnsi="Arial Narrow" w:cstheme="minorBidi"/>
                <w:noProof/>
                <w:color w:val="0D0D0D" w:themeColor="text1" w:themeTint="F2"/>
                <w:sz w:val="19"/>
                <w:szCs w:val="19"/>
                <w:lang w:val="es-CR" w:eastAsia="es-CR"/>
              </w:rPr>
              <w:t xml:space="preserve"> </w:t>
            </w:r>
            <w:r w:rsidR="00271BDF" w:rsidRPr="004E3665">
              <w:rPr>
                <w:rStyle w:val="Hyperlink"/>
                <w:rFonts w:ascii="Arial Narrow" w:hAnsi="Arial Narrow"/>
                <w:noProof/>
                <w:color w:val="0D0D0D" w:themeColor="text1" w:themeTint="F2"/>
                <w:sz w:val="19"/>
                <w:szCs w:val="19"/>
              </w:rPr>
              <w:t>Aproximaciones para el caso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_Toc510472945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121</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tabs>
              <w:tab w:val="left" w:pos="440"/>
            </w:tabs>
            <w:rPr>
              <w:rFonts w:ascii="Arial Narrow" w:eastAsiaTheme="minorEastAsia" w:hAnsi="Arial Narrow" w:cstheme="minorBidi"/>
              <w:noProof/>
              <w:color w:val="0D0D0D" w:themeColor="text1" w:themeTint="F2"/>
              <w:sz w:val="19"/>
              <w:szCs w:val="19"/>
              <w:lang w:val="es-CR" w:eastAsia="es-CR"/>
            </w:rPr>
          </w:pPr>
          <w:hyperlink w:anchor="_Toc510472946" w:history="1">
            <w:r w:rsidR="00271BDF" w:rsidRPr="004E3665">
              <w:rPr>
                <w:rStyle w:val="Hyperlink"/>
                <w:rFonts w:ascii="Arial Narrow" w:hAnsi="Arial Narrow"/>
                <w:noProof/>
                <w:color w:val="0D0D0D" w:themeColor="text1" w:themeTint="F2"/>
                <w:sz w:val="19"/>
                <w:szCs w:val="19"/>
              </w:rPr>
              <w:t>2.</w:t>
            </w:r>
            <w:r w:rsidR="00271BDF" w:rsidRPr="004E3665">
              <w:rPr>
                <w:rFonts w:ascii="Arial Narrow" w:eastAsiaTheme="minorEastAsia" w:hAnsi="Arial Narrow" w:cstheme="minorBidi"/>
                <w:noProof/>
                <w:color w:val="0D0D0D" w:themeColor="text1" w:themeTint="F2"/>
                <w:sz w:val="19"/>
                <w:szCs w:val="19"/>
                <w:lang w:val="es-CR" w:eastAsia="es-CR"/>
              </w:rPr>
              <w:t xml:space="preserve"> </w:t>
            </w:r>
            <w:r w:rsidR="00271BDF" w:rsidRPr="004E3665">
              <w:rPr>
                <w:rStyle w:val="Hyperlink"/>
                <w:rFonts w:ascii="Arial Narrow" w:hAnsi="Arial Narrow"/>
                <w:noProof/>
                <w:color w:val="0D0D0D" w:themeColor="text1" w:themeTint="F2"/>
                <w:sz w:val="19"/>
                <w:szCs w:val="19"/>
              </w:rPr>
              <w:t>Modelación hidrológica.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_Toc510472946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121</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tabs>
              <w:tab w:val="left" w:pos="440"/>
            </w:tabs>
            <w:rPr>
              <w:rFonts w:ascii="Arial Narrow" w:eastAsiaTheme="minorEastAsia" w:hAnsi="Arial Narrow" w:cstheme="minorBidi"/>
              <w:noProof/>
              <w:color w:val="0D0D0D" w:themeColor="text1" w:themeTint="F2"/>
              <w:sz w:val="19"/>
              <w:szCs w:val="19"/>
              <w:lang w:val="es-CR" w:eastAsia="es-CR"/>
            </w:rPr>
          </w:pPr>
          <w:hyperlink w:anchor="_Toc510472947" w:history="1">
            <w:r w:rsidR="00271BDF" w:rsidRPr="004E3665">
              <w:rPr>
                <w:rStyle w:val="Hyperlink"/>
                <w:rFonts w:ascii="Arial Narrow" w:hAnsi="Arial Narrow"/>
                <w:noProof/>
                <w:color w:val="0D0D0D" w:themeColor="text1" w:themeTint="F2"/>
                <w:sz w:val="19"/>
                <w:szCs w:val="19"/>
              </w:rPr>
              <w:t>3.</w:t>
            </w:r>
            <w:r w:rsidR="00271BDF" w:rsidRPr="004E3665">
              <w:rPr>
                <w:rFonts w:ascii="Arial Narrow" w:eastAsiaTheme="minorEastAsia" w:hAnsi="Arial Narrow" w:cstheme="minorBidi"/>
                <w:noProof/>
                <w:color w:val="0D0D0D" w:themeColor="text1" w:themeTint="F2"/>
                <w:sz w:val="19"/>
                <w:szCs w:val="19"/>
                <w:lang w:val="es-CR" w:eastAsia="es-CR"/>
              </w:rPr>
              <w:t xml:space="preserve"> </w:t>
            </w:r>
            <w:r w:rsidR="00271BDF" w:rsidRPr="004E3665">
              <w:rPr>
                <w:rStyle w:val="Hyperlink"/>
                <w:rFonts w:ascii="Arial Narrow" w:hAnsi="Arial Narrow"/>
                <w:noProof/>
                <w:color w:val="0D0D0D" w:themeColor="text1" w:themeTint="F2"/>
                <w:sz w:val="19"/>
                <w:szCs w:val="19"/>
              </w:rPr>
              <w:t>Efecto del calentamiento global antropogénico sobre la amenaza de las inundaciones fluviales – pluviales.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_Toc510472947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122</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tabs>
              <w:tab w:val="left" w:pos="440"/>
            </w:tabs>
            <w:rPr>
              <w:rFonts w:ascii="Arial Narrow" w:eastAsiaTheme="minorEastAsia" w:hAnsi="Arial Narrow" w:cstheme="minorBidi"/>
              <w:noProof/>
              <w:color w:val="0D0D0D" w:themeColor="text1" w:themeTint="F2"/>
              <w:sz w:val="19"/>
              <w:szCs w:val="19"/>
              <w:lang w:val="es-CR" w:eastAsia="es-CR"/>
            </w:rPr>
          </w:pPr>
          <w:hyperlink w:anchor="_Toc510472948" w:history="1">
            <w:r w:rsidR="00271BDF" w:rsidRPr="004E3665">
              <w:rPr>
                <w:rStyle w:val="Hyperlink"/>
                <w:rFonts w:ascii="Arial Narrow" w:hAnsi="Arial Narrow"/>
                <w:noProof/>
                <w:color w:val="0D0D0D" w:themeColor="text1" w:themeTint="F2"/>
                <w:sz w:val="19"/>
                <w:szCs w:val="19"/>
              </w:rPr>
              <w:t>4. Efectos del calentamiento global antropogénico sobre la amenaza de la inestabilidad de laderas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_Toc510472948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126</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tabs>
              <w:tab w:val="left" w:pos="440"/>
            </w:tabs>
            <w:rPr>
              <w:rFonts w:ascii="Arial Narrow" w:eastAsiaTheme="minorEastAsia" w:hAnsi="Arial Narrow" w:cstheme="minorBidi"/>
              <w:noProof/>
              <w:color w:val="0D0D0D" w:themeColor="text1" w:themeTint="F2"/>
              <w:sz w:val="19"/>
              <w:szCs w:val="19"/>
              <w:lang w:val="es-CR" w:eastAsia="es-CR"/>
            </w:rPr>
          </w:pPr>
          <w:hyperlink w:anchor="_Toc510472949" w:history="1">
            <w:r w:rsidR="00271BDF" w:rsidRPr="004E3665">
              <w:rPr>
                <w:rStyle w:val="Hyperlink"/>
                <w:rFonts w:ascii="Arial Narrow" w:hAnsi="Arial Narrow"/>
                <w:noProof/>
                <w:color w:val="0D0D0D" w:themeColor="text1" w:themeTint="F2"/>
                <w:sz w:val="19"/>
                <w:szCs w:val="19"/>
              </w:rPr>
              <w:t>5. Efecto sobre la amenaza de la erosión laminar</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_Toc510472949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128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tabs>
              <w:tab w:val="left" w:pos="440"/>
            </w:tabs>
            <w:rPr>
              <w:rFonts w:ascii="Arial Narrow" w:eastAsiaTheme="minorEastAsia" w:hAnsi="Arial Narrow" w:cstheme="minorBidi"/>
              <w:noProof/>
              <w:color w:val="0D0D0D" w:themeColor="text1" w:themeTint="F2"/>
              <w:sz w:val="19"/>
              <w:szCs w:val="19"/>
              <w:lang w:val="es-CR" w:eastAsia="es-CR"/>
            </w:rPr>
          </w:pPr>
          <w:hyperlink w:anchor="_Toc510472950" w:history="1">
            <w:r w:rsidR="00271BDF" w:rsidRPr="004E3665">
              <w:rPr>
                <w:rStyle w:val="Hyperlink"/>
                <w:rFonts w:ascii="Arial Narrow" w:hAnsi="Arial Narrow"/>
                <w:noProof/>
                <w:color w:val="0D0D0D" w:themeColor="text1" w:themeTint="F2"/>
                <w:sz w:val="19"/>
                <w:szCs w:val="19"/>
              </w:rPr>
              <w:t>6. Efecto sobre la recarga hidrogeológica de los acuíferos.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_Toc510472950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131</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tabs>
              <w:tab w:val="left" w:pos="440"/>
            </w:tabs>
            <w:rPr>
              <w:rFonts w:ascii="Arial Narrow" w:eastAsiaTheme="minorEastAsia" w:hAnsi="Arial Narrow" w:cstheme="minorBidi"/>
              <w:noProof/>
              <w:color w:val="0D0D0D" w:themeColor="text1" w:themeTint="F2"/>
              <w:sz w:val="19"/>
              <w:szCs w:val="19"/>
              <w:lang w:val="es-CR" w:eastAsia="es-CR"/>
            </w:rPr>
          </w:pPr>
          <w:hyperlink w:anchor="_Toc510472951" w:history="1">
            <w:r w:rsidR="00271BDF" w:rsidRPr="004E3665">
              <w:rPr>
                <w:rStyle w:val="Hyperlink"/>
                <w:rFonts w:ascii="Arial Narrow" w:hAnsi="Arial Narrow"/>
                <w:noProof/>
                <w:color w:val="0D0D0D" w:themeColor="text1" w:themeTint="F2"/>
                <w:sz w:val="19"/>
                <w:szCs w:val="19"/>
              </w:rPr>
              <w:t>7. Efecto causado por el ascenso del nivel del mar</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_Toc510472951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134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tabs>
              <w:tab w:val="left" w:pos="440"/>
            </w:tabs>
            <w:rPr>
              <w:rFonts w:ascii="Arial Narrow" w:eastAsiaTheme="minorEastAsia" w:hAnsi="Arial Narrow" w:cstheme="minorBidi"/>
              <w:noProof/>
              <w:color w:val="0D0D0D" w:themeColor="text1" w:themeTint="F2"/>
              <w:sz w:val="19"/>
              <w:szCs w:val="19"/>
              <w:lang w:val="es-CR" w:eastAsia="es-CR"/>
            </w:rPr>
          </w:pPr>
          <w:hyperlink w:anchor="_Toc510472952" w:history="1">
            <w:r w:rsidR="00271BDF" w:rsidRPr="004E3665">
              <w:rPr>
                <w:rStyle w:val="Hyperlink"/>
                <w:rFonts w:ascii="Arial Narrow" w:hAnsi="Arial Narrow"/>
                <w:noProof/>
                <w:color w:val="0D0D0D" w:themeColor="text1" w:themeTint="F2"/>
                <w:sz w:val="19"/>
                <w:szCs w:val="19"/>
              </w:rPr>
              <w:t>8. Influencia del CGA sobre la gestación, intensidad y duración de las sequías, incluidos los efectos e impactos sobre la biodiversidad y la producción agropecuaria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_Toc510472952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135</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rPr>
              <w:rFonts w:ascii="Arial Narrow" w:eastAsiaTheme="minorEastAsia" w:hAnsi="Arial Narrow" w:cstheme="minorBidi"/>
              <w:noProof/>
              <w:color w:val="0D0D0D" w:themeColor="text1" w:themeTint="F2"/>
              <w:sz w:val="19"/>
              <w:szCs w:val="19"/>
              <w:lang w:val="es-CR" w:eastAsia="es-CR"/>
            </w:rPr>
          </w:pPr>
          <w:hyperlink w:anchor="_Toc510472953" w:history="1">
            <w:r w:rsidR="00271BDF" w:rsidRPr="004E3665">
              <w:rPr>
                <w:rStyle w:val="Hyperlink"/>
                <w:rFonts w:ascii="Arial Narrow" w:hAnsi="Arial Narrow"/>
                <w:noProof/>
                <w:color w:val="0D0D0D" w:themeColor="text1" w:themeTint="F2"/>
                <w:sz w:val="19"/>
                <w:szCs w:val="19"/>
                <w:lang w:val="es-CR"/>
              </w:rPr>
              <w:t>RECOMENDACIONES PARA LA INCORPORACIÓN DE LOS EFECTOS ACUMULATIVOS EN LA PLANIFICACIÓN TERRITORIAL LOCAL</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_Toc510472953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144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tabs>
              <w:tab w:val="left" w:pos="440"/>
            </w:tabs>
            <w:rPr>
              <w:rFonts w:ascii="Arial Narrow" w:eastAsiaTheme="minorEastAsia" w:hAnsi="Arial Narrow" w:cstheme="minorBidi"/>
              <w:noProof/>
              <w:color w:val="0D0D0D" w:themeColor="text1" w:themeTint="F2"/>
              <w:sz w:val="19"/>
              <w:szCs w:val="19"/>
              <w:lang w:val="es-CR" w:eastAsia="es-CR"/>
            </w:rPr>
          </w:pPr>
          <w:hyperlink w:anchor="_Toc510472957" w:history="1">
            <w:r w:rsidR="00271BDF" w:rsidRPr="004E3665">
              <w:rPr>
                <w:rStyle w:val="Hyperlink"/>
                <w:rFonts w:ascii="Arial Narrow" w:hAnsi="Arial Narrow"/>
                <w:noProof/>
                <w:color w:val="0D0D0D" w:themeColor="text1" w:themeTint="F2"/>
                <w:sz w:val="19"/>
                <w:szCs w:val="19"/>
              </w:rPr>
              <w:t>1.</w:t>
            </w:r>
            <w:r w:rsidR="00271BDF" w:rsidRPr="004E3665">
              <w:rPr>
                <w:rFonts w:ascii="Arial Narrow" w:eastAsiaTheme="minorEastAsia" w:hAnsi="Arial Narrow" w:cstheme="minorBidi"/>
                <w:noProof/>
                <w:color w:val="0D0D0D" w:themeColor="text1" w:themeTint="F2"/>
                <w:sz w:val="19"/>
                <w:szCs w:val="19"/>
                <w:lang w:val="es-CR" w:eastAsia="es-CR"/>
              </w:rPr>
              <w:t xml:space="preserve"> </w:t>
            </w:r>
            <w:r w:rsidR="00271BDF" w:rsidRPr="004E3665">
              <w:rPr>
                <w:rStyle w:val="Hyperlink"/>
                <w:rFonts w:ascii="Arial Narrow" w:hAnsi="Arial Narrow"/>
                <w:noProof/>
                <w:color w:val="0D0D0D" w:themeColor="text1" w:themeTint="F2"/>
                <w:sz w:val="19"/>
                <w:szCs w:val="19"/>
              </w:rPr>
              <w:t>Aplicación al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_Toc510472957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144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tabs>
              <w:tab w:val="left" w:pos="440"/>
            </w:tabs>
            <w:rPr>
              <w:rFonts w:ascii="Arial Narrow" w:eastAsiaTheme="minorEastAsia" w:hAnsi="Arial Narrow" w:cstheme="minorBidi"/>
              <w:noProof/>
              <w:color w:val="0D0D0D" w:themeColor="text1" w:themeTint="F2"/>
              <w:sz w:val="19"/>
              <w:szCs w:val="19"/>
              <w:lang w:val="es-CR" w:eastAsia="es-CR"/>
            </w:rPr>
          </w:pPr>
          <w:hyperlink w:anchor="_Toc510472958" w:history="1">
            <w:r w:rsidR="00271BDF" w:rsidRPr="004E3665">
              <w:rPr>
                <w:rStyle w:val="Hyperlink"/>
                <w:rFonts w:ascii="Arial Narrow" w:hAnsi="Arial Narrow"/>
                <w:noProof/>
                <w:color w:val="0D0D0D" w:themeColor="text1" w:themeTint="F2"/>
                <w:sz w:val="19"/>
                <w:szCs w:val="19"/>
                <w:lang w:val="es-CR"/>
              </w:rPr>
              <w:t>2.</w:t>
            </w:r>
            <w:r w:rsidR="00271BDF" w:rsidRPr="004E3665">
              <w:rPr>
                <w:rFonts w:ascii="Arial Narrow" w:eastAsiaTheme="minorEastAsia" w:hAnsi="Arial Narrow" w:cstheme="minorBidi"/>
                <w:noProof/>
                <w:color w:val="0D0D0D" w:themeColor="text1" w:themeTint="F2"/>
                <w:sz w:val="19"/>
                <w:szCs w:val="19"/>
                <w:lang w:val="es-CR" w:eastAsia="es-CR"/>
              </w:rPr>
              <w:t xml:space="preserve"> </w:t>
            </w:r>
            <w:r w:rsidR="00271BDF" w:rsidRPr="004E3665">
              <w:rPr>
                <w:rStyle w:val="Hyperlink"/>
                <w:rFonts w:ascii="Arial Narrow" w:hAnsi="Arial Narrow"/>
                <w:noProof/>
                <w:color w:val="0D0D0D" w:themeColor="text1" w:themeTint="F2"/>
                <w:sz w:val="19"/>
                <w:szCs w:val="19"/>
                <w:lang w:val="es-CR"/>
              </w:rPr>
              <w:t>Taller con grupo de informantes claves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_Toc510472958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144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tabs>
              <w:tab w:val="left" w:pos="440"/>
            </w:tabs>
            <w:rPr>
              <w:rFonts w:ascii="Arial Narrow" w:eastAsiaTheme="minorEastAsia" w:hAnsi="Arial Narrow" w:cstheme="minorBidi"/>
              <w:noProof/>
              <w:color w:val="0D0D0D" w:themeColor="text1" w:themeTint="F2"/>
              <w:sz w:val="19"/>
              <w:szCs w:val="19"/>
              <w:lang w:val="es-CR" w:eastAsia="es-CR"/>
            </w:rPr>
          </w:pPr>
          <w:hyperlink w:anchor="_Toc510472959" w:history="1">
            <w:r w:rsidR="00271BDF" w:rsidRPr="004E3665">
              <w:rPr>
                <w:rStyle w:val="Hyperlink"/>
                <w:rFonts w:ascii="Arial Narrow" w:hAnsi="Arial Narrow"/>
                <w:noProof/>
                <w:color w:val="0D0D0D" w:themeColor="text1" w:themeTint="F2"/>
                <w:sz w:val="19"/>
                <w:szCs w:val="19"/>
                <w:lang w:val="es-CR"/>
              </w:rPr>
              <w:t>3. Definición de las variables para el análisis de los efectos acumulativos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_Toc510472959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144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rPr>
              <w:rFonts w:ascii="Arial Narrow" w:eastAsiaTheme="minorEastAsia" w:hAnsi="Arial Narrow" w:cstheme="minorBidi"/>
              <w:noProof/>
              <w:color w:val="0D0D0D" w:themeColor="text1" w:themeTint="F2"/>
              <w:sz w:val="19"/>
              <w:szCs w:val="19"/>
              <w:lang w:val="es-CR" w:eastAsia="es-CR"/>
            </w:rPr>
          </w:pPr>
          <w:hyperlink w:anchor="_Toc510472960" w:history="1">
            <w:r w:rsidR="00271BDF" w:rsidRPr="004E3665">
              <w:rPr>
                <w:rStyle w:val="Hyperlink"/>
                <w:rFonts w:ascii="Arial Narrow" w:hAnsi="Arial Narrow"/>
                <w:noProof/>
                <w:color w:val="0D0D0D" w:themeColor="text1" w:themeTint="F2"/>
                <w:sz w:val="19"/>
                <w:szCs w:val="19"/>
              </w:rPr>
              <w:t>BIBLIOGRAFÍA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_Toc510472960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153</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rPr>
              <w:rFonts w:ascii="Arial Narrow" w:eastAsiaTheme="minorEastAsia" w:hAnsi="Arial Narrow" w:cstheme="minorBidi"/>
              <w:noProof/>
              <w:color w:val="0D0D0D" w:themeColor="text1" w:themeTint="F2"/>
              <w:sz w:val="19"/>
              <w:szCs w:val="19"/>
              <w:lang w:val="es-CR" w:eastAsia="es-CR"/>
            </w:rPr>
          </w:pPr>
          <w:hyperlink w:anchor="_Toc510472961" w:history="1">
            <w:r w:rsidR="00271BDF" w:rsidRPr="004E3665">
              <w:rPr>
                <w:rStyle w:val="Hyperlink"/>
                <w:rFonts w:ascii="Arial Narrow" w:hAnsi="Arial Narrow"/>
                <w:noProof/>
                <w:color w:val="0D0D0D" w:themeColor="text1" w:themeTint="F2"/>
                <w:sz w:val="19"/>
                <w:szCs w:val="19"/>
              </w:rPr>
              <w:t>Anexo 1: Cuadro para datos técnicos de presión ambiental.</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_Toc510472961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156</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rPr>
              <w:rFonts w:ascii="Arial Narrow" w:eastAsiaTheme="minorEastAsia" w:hAnsi="Arial Narrow" w:cstheme="minorBidi"/>
              <w:noProof/>
              <w:color w:val="0D0D0D" w:themeColor="text1" w:themeTint="F2"/>
              <w:sz w:val="19"/>
              <w:szCs w:val="19"/>
              <w:lang w:val="es-CR" w:eastAsia="es-CR"/>
            </w:rPr>
          </w:pPr>
          <w:hyperlink w:anchor="_Toc510472962" w:history="1">
            <w:r w:rsidR="00271BDF" w:rsidRPr="004E3665">
              <w:rPr>
                <w:rStyle w:val="Hyperlink"/>
                <w:rFonts w:ascii="Arial Narrow" w:hAnsi="Arial Narrow"/>
                <w:noProof/>
                <w:color w:val="0D0D0D" w:themeColor="text1" w:themeTint="F2"/>
                <w:sz w:val="19"/>
                <w:szCs w:val="19"/>
                <w:lang w:val="es-ES_tradnl"/>
              </w:rPr>
              <w:t xml:space="preserve">Anexo 2. </w:t>
            </w:r>
            <w:r w:rsidR="00271BDF" w:rsidRPr="004E3665">
              <w:rPr>
                <w:rStyle w:val="Hyperlink"/>
                <w:rFonts w:ascii="Arial Narrow" w:hAnsi="Arial Narrow"/>
                <w:noProof/>
                <w:color w:val="0D0D0D" w:themeColor="text1" w:themeTint="F2"/>
                <w:sz w:val="19"/>
                <w:szCs w:val="19"/>
              </w:rPr>
              <w:t>Avances inclusión cambio climático antropogénico en los planes reguladores en Costa Rica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_Toc510472962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157</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rPr>
              <w:rFonts w:ascii="Arial Narrow" w:eastAsiaTheme="minorEastAsia" w:hAnsi="Arial Narrow" w:cstheme="minorBidi"/>
              <w:noProof/>
              <w:color w:val="0D0D0D" w:themeColor="text1" w:themeTint="F2"/>
              <w:sz w:val="19"/>
              <w:szCs w:val="19"/>
              <w:lang w:val="es-CR" w:eastAsia="es-CR"/>
            </w:rPr>
          </w:pPr>
          <w:hyperlink w:anchor="_Toc510472963" w:history="1">
            <w:r w:rsidR="00271BDF" w:rsidRPr="004E3665">
              <w:rPr>
                <w:rStyle w:val="Hyperlink"/>
                <w:rFonts w:ascii="Arial Narrow" w:hAnsi="Arial Narrow"/>
                <w:noProof/>
                <w:color w:val="0D0D0D" w:themeColor="text1" w:themeTint="F2"/>
                <w:sz w:val="19"/>
                <w:szCs w:val="19"/>
              </w:rPr>
              <w:t>Anexo 3. Análisis de un hidrograma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_Toc510472963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162</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pPr>
            <w:pStyle w:val="TOC1"/>
            <w:rPr>
              <w:rFonts w:ascii="Arial Narrow" w:eastAsiaTheme="minorEastAsia" w:hAnsi="Arial Narrow" w:cstheme="minorBidi"/>
              <w:noProof/>
              <w:color w:val="0D0D0D" w:themeColor="text1" w:themeTint="F2"/>
              <w:sz w:val="19"/>
              <w:szCs w:val="19"/>
              <w:lang w:val="es-CR" w:eastAsia="es-CR"/>
            </w:rPr>
          </w:pPr>
          <w:hyperlink w:anchor="_Toc510472964" w:history="1">
            <w:r w:rsidR="00271BDF" w:rsidRPr="004E3665">
              <w:rPr>
                <w:rStyle w:val="Hyperlink"/>
                <w:rFonts w:ascii="Arial Narrow" w:hAnsi="Arial Narrow"/>
                <w:noProof/>
                <w:color w:val="0D0D0D" w:themeColor="text1" w:themeTint="F2"/>
                <w:sz w:val="19"/>
                <w:szCs w:val="19"/>
              </w:rPr>
              <w:t>Anexo 4. Consideraciones a las áreas de amenaza de inundación.</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_Toc510472964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164</w:t>
            </w:r>
            <w:r w:rsidR="00271BDF" w:rsidRPr="004E3665">
              <w:rPr>
                <w:rFonts w:ascii="Arial Narrow" w:hAnsi="Arial Narrow"/>
                <w:noProof/>
                <w:webHidden/>
                <w:color w:val="0D0D0D" w:themeColor="text1" w:themeTint="F2"/>
                <w:sz w:val="19"/>
                <w:szCs w:val="19"/>
              </w:rPr>
              <w:fldChar w:fldCharType="end"/>
            </w:r>
          </w:hyperlink>
        </w:p>
        <w:p w:rsidR="00604C7C" w:rsidRPr="004E3665" w:rsidRDefault="00256252">
          <w:pPr>
            <w:rPr>
              <w:rFonts w:ascii="Arial Narrow" w:hAnsi="Arial Narrow"/>
              <w:color w:val="0D0D0D" w:themeColor="text1" w:themeTint="F2"/>
            </w:rPr>
          </w:pPr>
          <w:r w:rsidRPr="004E3665">
            <w:rPr>
              <w:rFonts w:ascii="Arial Narrow" w:hAnsi="Arial Narrow"/>
              <w:bCs/>
              <w:color w:val="0D0D0D" w:themeColor="text1" w:themeTint="F2"/>
              <w:sz w:val="19"/>
              <w:szCs w:val="19"/>
              <w:lang w:val="es-ES"/>
            </w:rPr>
            <w:fldChar w:fldCharType="end"/>
          </w:r>
        </w:p>
      </w:sdtContent>
    </w:sdt>
    <w:p w:rsidR="0057786A" w:rsidRPr="004E3665" w:rsidRDefault="0057786A" w:rsidP="008D4064">
      <w:pPr>
        <w:jc w:val="center"/>
        <w:rPr>
          <w:rFonts w:ascii="Arial Narrow" w:hAnsi="Arial Narrow"/>
          <w:b/>
          <w:color w:val="0D0D0D" w:themeColor="text1" w:themeTint="F2"/>
          <w:lang w:val="es-CR"/>
        </w:rPr>
      </w:pPr>
    </w:p>
    <w:p w:rsidR="0057786A" w:rsidRPr="004E3665" w:rsidRDefault="0057786A" w:rsidP="008D4064">
      <w:pPr>
        <w:jc w:val="center"/>
        <w:rPr>
          <w:rFonts w:ascii="Arial Narrow" w:hAnsi="Arial Narrow"/>
          <w:b/>
          <w:color w:val="0D0D0D" w:themeColor="text1" w:themeTint="F2"/>
          <w:lang w:val="es-CR"/>
        </w:rPr>
      </w:pPr>
    </w:p>
    <w:p w:rsidR="00271BDF" w:rsidRPr="004E3665" w:rsidRDefault="00271BDF">
      <w:pPr>
        <w:rPr>
          <w:rFonts w:ascii="Arial Narrow" w:hAnsi="Arial Narrow"/>
          <w:b/>
          <w:color w:val="0D0D0D" w:themeColor="text1" w:themeTint="F2"/>
          <w:lang w:val="es-CR"/>
        </w:rPr>
      </w:pPr>
      <w:r w:rsidRPr="004E3665">
        <w:rPr>
          <w:rFonts w:ascii="Arial Narrow" w:hAnsi="Arial Narrow"/>
          <w:b/>
          <w:color w:val="0D0D0D" w:themeColor="text1" w:themeTint="F2"/>
          <w:lang w:val="es-CR"/>
        </w:rPr>
        <w:br w:type="page"/>
      </w:r>
    </w:p>
    <w:p w:rsidR="0020208B" w:rsidRPr="004E3665" w:rsidRDefault="00112739" w:rsidP="008D4064">
      <w:pPr>
        <w:jc w:val="center"/>
        <w:rPr>
          <w:rFonts w:ascii="Arial Narrow" w:hAnsi="Arial Narrow"/>
          <w:b/>
          <w:color w:val="0D0D0D" w:themeColor="text1" w:themeTint="F2"/>
          <w:lang w:val="es-CR"/>
        </w:rPr>
      </w:pPr>
      <w:r w:rsidRPr="004E3665">
        <w:rPr>
          <w:rFonts w:ascii="Arial Narrow" w:hAnsi="Arial Narrow"/>
          <w:b/>
          <w:color w:val="0D0D0D" w:themeColor="text1" w:themeTint="F2"/>
          <w:lang w:val="es-CR"/>
        </w:rPr>
        <w:lastRenderedPageBreak/>
        <w:t>ÍNDICE DE FIGURAS</w:t>
      </w:r>
    </w:p>
    <w:p w:rsidR="0020208B" w:rsidRPr="004E3665" w:rsidRDefault="0020208B">
      <w:pPr>
        <w:rPr>
          <w:rFonts w:ascii="Arial Narrow" w:hAnsi="Arial Narrow"/>
          <w:color w:val="0D0D0D" w:themeColor="text1" w:themeTint="F2"/>
          <w:lang w:val="es-CR"/>
        </w:rPr>
      </w:pPr>
    </w:p>
    <w:p w:rsidR="00271BDF" w:rsidRPr="004E3665" w:rsidRDefault="00256252"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r w:rsidRPr="004E3665">
        <w:rPr>
          <w:rFonts w:ascii="Arial Narrow" w:hAnsi="Arial Narrow"/>
          <w:color w:val="0D0D0D" w:themeColor="text1" w:themeTint="F2"/>
          <w:sz w:val="20"/>
          <w:szCs w:val="20"/>
          <w:lang w:val="es-CR"/>
        </w:rPr>
        <w:fldChar w:fldCharType="begin"/>
      </w:r>
      <w:r w:rsidR="003C4888" w:rsidRPr="004E3665">
        <w:rPr>
          <w:rFonts w:ascii="Arial Narrow" w:hAnsi="Arial Narrow"/>
          <w:color w:val="0D0D0D" w:themeColor="text1" w:themeTint="F2"/>
          <w:sz w:val="20"/>
          <w:szCs w:val="20"/>
          <w:lang w:val="es-CR"/>
        </w:rPr>
        <w:instrText xml:space="preserve"> TOC \h \z \c "Figura" </w:instrText>
      </w:r>
      <w:r w:rsidRPr="004E3665">
        <w:rPr>
          <w:rFonts w:ascii="Arial Narrow" w:hAnsi="Arial Narrow"/>
          <w:color w:val="0D0D0D" w:themeColor="text1" w:themeTint="F2"/>
          <w:sz w:val="20"/>
          <w:szCs w:val="20"/>
          <w:lang w:val="es-CR"/>
        </w:rPr>
        <w:fldChar w:fldCharType="separate"/>
      </w:r>
      <w:hyperlink w:anchor="_Toc510473295" w:history="1">
        <w:r w:rsidR="00271BDF" w:rsidRPr="004E3665">
          <w:rPr>
            <w:rStyle w:val="Hyperlink"/>
            <w:rFonts w:ascii="Arial Narrow" w:hAnsi="Arial Narrow"/>
            <w:noProof/>
            <w:color w:val="0D0D0D" w:themeColor="text1" w:themeTint="F2"/>
            <w:sz w:val="19"/>
            <w:szCs w:val="19"/>
            <w:lang w:val="es-CR"/>
          </w:rPr>
          <w:t>Figura 1. Geología del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_Toc510473295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9</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296" w:history="1">
        <w:r w:rsidR="00271BDF" w:rsidRPr="004E3665">
          <w:rPr>
            <w:rStyle w:val="Hyperlink"/>
            <w:rFonts w:ascii="Arial Narrow" w:hAnsi="Arial Narrow"/>
            <w:noProof/>
            <w:color w:val="0D0D0D" w:themeColor="text1" w:themeTint="F2"/>
            <w:sz w:val="19"/>
            <w:szCs w:val="19"/>
            <w:lang w:val="es-CR"/>
          </w:rPr>
          <w:t>Figura 2. Geomorfología del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_Toc510473296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11</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297" w:history="1">
        <w:r w:rsidR="00271BDF" w:rsidRPr="004E3665">
          <w:rPr>
            <w:rStyle w:val="Hyperlink"/>
            <w:rFonts w:ascii="Arial Narrow" w:hAnsi="Arial Narrow"/>
            <w:noProof/>
            <w:color w:val="0D0D0D" w:themeColor="text1" w:themeTint="F2"/>
            <w:sz w:val="19"/>
            <w:szCs w:val="19"/>
            <w:lang w:val="es-CR"/>
          </w:rPr>
          <w:t>Figura 3. Captura de pantalla de los datos de entrado en el modelo Flow - R</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_Toc510473297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13</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298" w:history="1">
        <w:r w:rsidR="00271BDF" w:rsidRPr="004E3665">
          <w:rPr>
            <w:rStyle w:val="Hyperlink"/>
            <w:rFonts w:ascii="Arial Narrow" w:hAnsi="Arial Narrow"/>
            <w:noProof/>
            <w:color w:val="0D0D0D" w:themeColor="text1" w:themeTint="F2"/>
            <w:sz w:val="19"/>
            <w:szCs w:val="19"/>
            <w:lang w:val="es-CR"/>
          </w:rPr>
          <w:t>Figura 4. Áreas con aludes torrenciales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_Toc510473298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13</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299" w:history="1">
        <w:r w:rsidR="00271BDF" w:rsidRPr="004E3665">
          <w:rPr>
            <w:rStyle w:val="Hyperlink"/>
            <w:rFonts w:ascii="Arial Narrow" w:hAnsi="Arial Narrow"/>
            <w:noProof/>
            <w:color w:val="0D0D0D" w:themeColor="text1" w:themeTint="F2"/>
            <w:sz w:val="19"/>
            <w:szCs w:val="19"/>
            <w:lang w:val="es-CR"/>
          </w:rPr>
          <w:t>Figura 5. Aludes torrenciales (salida del programa Flow –R) para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_Toc510473299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00" w:history="1">
        <w:r w:rsidR="00271BDF" w:rsidRPr="004E3665">
          <w:rPr>
            <w:rStyle w:val="Hyperlink"/>
            <w:rFonts w:ascii="Arial Narrow" w:hAnsi="Arial Narrow"/>
            <w:noProof/>
            <w:color w:val="0D0D0D" w:themeColor="text1" w:themeTint="F2"/>
            <w:sz w:val="19"/>
            <w:szCs w:val="19"/>
            <w:lang w:val="es-CR"/>
          </w:rPr>
          <w:t xml:space="preserve">Figura 6. </w:t>
        </w:r>
        <w:r w:rsidR="00271BDF" w:rsidRPr="004E3665">
          <w:rPr>
            <w:rStyle w:val="Hyperlink"/>
            <w:rFonts w:ascii="Arial Narrow" w:hAnsi="Arial Narrow"/>
            <w:noProof/>
            <w:color w:val="0D0D0D" w:themeColor="text1" w:themeTint="F2"/>
            <w:sz w:val="19"/>
            <w:szCs w:val="19"/>
            <w:lang w:val="es-ES"/>
          </w:rPr>
          <w:t xml:space="preserve">Presión </w:t>
        </w:r>
        <w:r w:rsidR="00271BDF" w:rsidRPr="004E3665">
          <w:rPr>
            <w:rStyle w:val="Hyperlink"/>
            <w:rFonts w:ascii="Arial Narrow" w:eastAsia="Times New Roman" w:hAnsi="Arial Narrow"/>
            <w:noProof/>
            <w:color w:val="0D0D0D" w:themeColor="text1" w:themeTint="F2"/>
            <w:sz w:val="19"/>
            <w:szCs w:val="19"/>
            <w:lang w:val="es-CR" w:eastAsia="es-CR"/>
          </w:rPr>
          <w:t xml:space="preserve">ejercida por el impacto de los aludes torrenciales en </w:t>
        </w:r>
        <w:r w:rsidR="00271BDF" w:rsidRPr="004E3665">
          <w:rPr>
            <w:rStyle w:val="Hyperlink"/>
            <w:rFonts w:ascii="Arial Narrow" w:hAnsi="Arial Narrow"/>
            <w:noProof/>
            <w:color w:val="0D0D0D" w:themeColor="text1" w:themeTint="F2"/>
            <w:sz w:val="19"/>
            <w:szCs w:val="19"/>
            <w:lang w:val="es-ES"/>
          </w:rPr>
          <w:t>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_Toc510473300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16</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01" w:history="1">
        <w:r w:rsidR="00271BDF" w:rsidRPr="004E3665">
          <w:rPr>
            <w:rStyle w:val="Hyperlink"/>
            <w:rFonts w:ascii="Arial Narrow" w:hAnsi="Arial Narrow"/>
            <w:noProof/>
            <w:color w:val="0D0D0D" w:themeColor="text1" w:themeTint="F2"/>
            <w:sz w:val="19"/>
            <w:szCs w:val="19"/>
            <w:lang w:val="es-ES"/>
          </w:rPr>
          <w:t>Figura 7. Condición ambiental derivada del impacto potencial de los aludes torrenciales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_Toc510473301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17</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02" w:history="1">
        <w:r w:rsidR="00271BDF" w:rsidRPr="004E3665">
          <w:rPr>
            <w:rStyle w:val="Hyperlink"/>
            <w:rFonts w:ascii="Arial Narrow" w:hAnsi="Arial Narrow"/>
            <w:noProof/>
            <w:color w:val="0D0D0D" w:themeColor="text1" w:themeTint="F2"/>
            <w:sz w:val="19"/>
            <w:szCs w:val="19"/>
            <w:lang w:val="es-CR"/>
          </w:rPr>
          <w:t>Figura 8. Esquema del proceso Mora &amp; Vahrson</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_Toc510473302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21</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03" w:history="1">
        <w:r w:rsidR="00271BDF" w:rsidRPr="004E3665">
          <w:rPr>
            <w:rStyle w:val="Hyperlink"/>
            <w:rFonts w:ascii="Arial Narrow" w:hAnsi="Arial Narrow"/>
            <w:noProof/>
            <w:color w:val="0D0D0D" w:themeColor="text1" w:themeTint="F2"/>
            <w:sz w:val="19"/>
            <w:szCs w:val="19"/>
            <w:lang w:val="es-CR"/>
          </w:rPr>
          <w:t>Figura 9. Modelo numérico del terreno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_Toc510473303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22</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04" w:history="1">
        <w:r w:rsidR="00271BDF" w:rsidRPr="004E3665">
          <w:rPr>
            <w:rStyle w:val="Hyperlink"/>
            <w:rFonts w:ascii="Arial Narrow" w:hAnsi="Arial Narrow"/>
            <w:noProof/>
            <w:color w:val="0D0D0D" w:themeColor="text1" w:themeTint="F2"/>
            <w:sz w:val="19"/>
            <w:szCs w:val="19"/>
            <w:lang w:val="es-CR"/>
          </w:rPr>
          <w:t>Figura 10. Pendientes en grados del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_Toc510473304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23</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05" w:history="1">
        <w:r w:rsidR="00271BDF" w:rsidRPr="004E3665">
          <w:rPr>
            <w:rStyle w:val="Hyperlink"/>
            <w:rFonts w:ascii="Arial Narrow" w:hAnsi="Arial Narrow"/>
            <w:noProof/>
            <w:color w:val="0D0D0D" w:themeColor="text1" w:themeTint="F2"/>
            <w:sz w:val="19"/>
            <w:szCs w:val="19"/>
            <w:lang w:val="es-CR"/>
          </w:rPr>
          <w:t>Figura 11. Factor de pendientes (Sp) método Mora&amp;Vahrson -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_Toc510473305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24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06" w:history="1">
        <w:r w:rsidR="00271BDF" w:rsidRPr="004E3665">
          <w:rPr>
            <w:rStyle w:val="Hyperlink"/>
            <w:rFonts w:ascii="Arial Narrow" w:hAnsi="Arial Narrow"/>
            <w:noProof/>
            <w:color w:val="0D0D0D" w:themeColor="text1" w:themeTint="F2"/>
            <w:sz w:val="19"/>
            <w:szCs w:val="19"/>
            <w:lang w:val="es-CR"/>
          </w:rPr>
          <w:t>Figura 12. Relieve relativo del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_Toc510473306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25</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07" w:history="1">
        <w:r w:rsidR="00271BDF" w:rsidRPr="004E3665">
          <w:rPr>
            <w:rStyle w:val="Hyperlink"/>
            <w:rFonts w:ascii="Arial Narrow" w:hAnsi="Arial Narrow"/>
            <w:noProof/>
            <w:color w:val="0D0D0D" w:themeColor="text1" w:themeTint="F2"/>
            <w:sz w:val="19"/>
            <w:szCs w:val="19"/>
            <w:lang w:val="es-CR"/>
          </w:rPr>
          <w:t>Figura 13. Factor de relieve relativo (Sr), método Mora&amp;Vahrson –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_Toc510473307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26</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08" w:history="1">
        <w:r w:rsidR="00271BDF" w:rsidRPr="004E3665">
          <w:rPr>
            <w:rStyle w:val="Hyperlink"/>
            <w:rFonts w:ascii="Arial Narrow" w:hAnsi="Arial Narrow"/>
            <w:noProof/>
            <w:color w:val="0D0D0D" w:themeColor="text1" w:themeTint="F2"/>
            <w:sz w:val="19"/>
            <w:szCs w:val="19"/>
            <w:lang w:val="es-CR"/>
          </w:rPr>
          <w:t>Figura 14. Mapa Geológico del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_Toc510473308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27</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09" w:history="1">
        <w:r w:rsidR="00271BDF" w:rsidRPr="004E3665">
          <w:rPr>
            <w:rStyle w:val="Hyperlink"/>
            <w:rFonts w:ascii="Arial Narrow" w:hAnsi="Arial Narrow"/>
            <w:noProof/>
            <w:color w:val="0D0D0D" w:themeColor="text1" w:themeTint="F2"/>
            <w:sz w:val="19"/>
            <w:szCs w:val="19"/>
            <w:lang w:val="es-CR"/>
          </w:rPr>
          <w:t>Figura 15. Fallas y áreas buffer presentes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_Toc510473309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29</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10" w:history="1">
        <w:r w:rsidR="00271BDF" w:rsidRPr="004E3665">
          <w:rPr>
            <w:rStyle w:val="Hyperlink"/>
            <w:rFonts w:ascii="Arial Narrow" w:hAnsi="Arial Narrow"/>
            <w:noProof/>
            <w:color w:val="0D0D0D" w:themeColor="text1" w:themeTint="F2"/>
            <w:sz w:val="19"/>
            <w:szCs w:val="19"/>
            <w:lang w:val="es-CR"/>
          </w:rPr>
          <w:t>Figura 16. Factor litológico (Sl), método Mora&amp;Vahrson –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_Toc510473310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30</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11" w:history="1">
        <w:r w:rsidR="00271BDF" w:rsidRPr="004E3665">
          <w:rPr>
            <w:rStyle w:val="Hyperlink"/>
            <w:rFonts w:ascii="Arial Narrow" w:hAnsi="Arial Narrow"/>
            <w:noProof/>
            <w:color w:val="0D0D0D" w:themeColor="text1" w:themeTint="F2"/>
            <w:sz w:val="19"/>
            <w:szCs w:val="19"/>
            <w:lang w:val="es-CR"/>
          </w:rPr>
          <w:t>Figura 17. Precipitación que infiltra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_Toc510473311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31</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12" w:history="1">
        <w:r w:rsidR="00271BDF" w:rsidRPr="004E3665">
          <w:rPr>
            <w:rStyle w:val="Hyperlink"/>
            <w:rFonts w:ascii="Arial Narrow" w:hAnsi="Arial Narrow"/>
            <w:noProof/>
            <w:color w:val="0D0D0D" w:themeColor="text1" w:themeTint="F2"/>
            <w:sz w:val="19"/>
            <w:szCs w:val="19"/>
            <w:lang w:val="es-CR"/>
          </w:rPr>
          <w:t>Figura 18. Factor de susceptibilidad por humedad (Sh), método Mora&amp;Vahrson –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_Toc510473312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33</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13" w:history="1">
        <w:r w:rsidR="00271BDF" w:rsidRPr="004E3665">
          <w:rPr>
            <w:rStyle w:val="Hyperlink"/>
            <w:rFonts w:ascii="Arial Narrow" w:hAnsi="Arial Narrow"/>
            <w:noProof/>
            <w:color w:val="0D0D0D" w:themeColor="text1" w:themeTint="F2"/>
            <w:sz w:val="19"/>
            <w:szCs w:val="19"/>
            <w:lang w:val="es-CR"/>
          </w:rPr>
          <w:t>Figura 19. Susceptibilidad potencial a deslizamientos, método Mora&amp;Vahrson –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_Toc510473313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34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14" w:history="1">
        <w:r w:rsidR="00271BDF" w:rsidRPr="004E3665">
          <w:rPr>
            <w:rStyle w:val="Hyperlink"/>
            <w:rFonts w:ascii="Arial Narrow" w:hAnsi="Arial Narrow"/>
            <w:noProof/>
            <w:color w:val="0D0D0D" w:themeColor="text1" w:themeTint="F2"/>
            <w:sz w:val="19"/>
            <w:szCs w:val="19"/>
            <w:lang w:val="es-CR"/>
          </w:rPr>
          <w:t>Figura 20. Aceleración pico del terreno en gales para un periodo de retorno 500 años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_Toc510473314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35</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15" w:history="1">
        <w:r w:rsidR="00271BDF" w:rsidRPr="004E3665">
          <w:rPr>
            <w:rStyle w:val="Hyperlink"/>
            <w:rFonts w:ascii="Arial Narrow" w:hAnsi="Arial Narrow"/>
            <w:noProof/>
            <w:color w:val="0D0D0D" w:themeColor="text1" w:themeTint="F2"/>
            <w:sz w:val="19"/>
            <w:szCs w:val="19"/>
            <w:lang w:val="es-CR"/>
          </w:rPr>
          <w:t>Figura 21. Potencial sísmico de fallas –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_Toc510473315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37</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16" w:history="1">
        <w:r w:rsidR="00271BDF" w:rsidRPr="004E3665">
          <w:rPr>
            <w:rStyle w:val="Hyperlink"/>
            <w:rFonts w:ascii="Arial Narrow" w:hAnsi="Arial Narrow"/>
            <w:noProof/>
            <w:color w:val="0D0D0D" w:themeColor="text1" w:themeTint="F2"/>
            <w:sz w:val="19"/>
            <w:szCs w:val="19"/>
            <w:lang w:val="es-CR"/>
          </w:rPr>
          <w:t>Figura 22. Factor de disparo por sismicidad (Ds), método Mora&amp;Vahrson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_Toc510473316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38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17" w:history="1">
        <w:r w:rsidR="00271BDF" w:rsidRPr="004E3665">
          <w:rPr>
            <w:rStyle w:val="Hyperlink"/>
            <w:rFonts w:ascii="Arial Narrow" w:hAnsi="Arial Narrow"/>
            <w:noProof/>
            <w:color w:val="0D0D0D" w:themeColor="text1" w:themeTint="F2"/>
            <w:sz w:val="19"/>
            <w:szCs w:val="19"/>
            <w:lang w:val="es-CR"/>
          </w:rPr>
          <w:t>Figura 23</w:t>
        </w:r>
        <w:r w:rsidR="00271BDF" w:rsidRPr="004E3665">
          <w:rPr>
            <w:rStyle w:val="Hyperlink"/>
            <w:rFonts w:ascii="Arial Narrow" w:hAnsi="Arial Narrow"/>
            <w:bCs/>
            <w:noProof/>
            <w:color w:val="0D0D0D" w:themeColor="text1" w:themeTint="F2"/>
            <w:sz w:val="19"/>
            <w:szCs w:val="19"/>
            <w:lang w:val="es-CR"/>
          </w:rPr>
          <w:t xml:space="preserve">. </w:t>
        </w:r>
        <w:r w:rsidR="00271BDF" w:rsidRPr="004E3665">
          <w:rPr>
            <w:rStyle w:val="Hyperlink"/>
            <w:rFonts w:ascii="Arial Narrow" w:hAnsi="Arial Narrow"/>
            <w:noProof/>
            <w:color w:val="0D0D0D" w:themeColor="text1" w:themeTint="F2"/>
            <w:sz w:val="19"/>
            <w:szCs w:val="19"/>
            <w:lang w:val="es-CR"/>
          </w:rPr>
          <w:t>Factor de disparo por intensidad de lluvia (Dp) método Mora&amp;Vahrson –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_Toc510473317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40</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18" w:history="1">
        <w:r w:rsidR="00271BDF" w:rsidRPr="004E3665">
          <w:rPr>
            <w:rStyle w:val="Hyperlink"/>
            <w:rFonts w:ascii="Arial Narrow" w:hAnsi="Arial Narrow"/>
            <w:noProof/>
            <w:color w:val="0D0D0D" w:themeColor="text1" w:themeTint="F2"/>
            <w:sz w:val="19"/>
            <w:szCs w:val="19"/>
            <w:lang w:val="es-CR"/>
          </w:rPr>
          <w:t>Figura 24. Factor de disparo, método Mora&amp;Vahrson –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_Toc510473318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41</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19" w:history="1">
        <w:r w:rsidR="00271BDF" w:rsidRPr="004E3665">
          <w:rPr>
            <w:rStyle w:val="Hyperlink"/>
            <w:rFonts w:ascii="Arial Narrow" w:hAnsi="Arial Narrow"/>
            <w:noProof/>
            <w:color w:val="0D0D0D" w:themeColor="text1" w:themeTint="F2"/>
            <w:sz w:val="19"/>
            <w:szCs w:val="19"/>
            <w:lang w:val="es-CR"/>
          </w:rPr>
          <w:t>Figura 25. Inestabilidad potencial de deslizamientos para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_Toc510473319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42</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20" w:history="1">
        <w:r w:rsidR="00271BDF" w:rsidRPr="004E3665">
          <w:rPr>
            <w:rStyle w:val="Hyperlink"/>
            <w:rFonts w:ascii="Arial Narrow" w:hAnsi="Arial Narrow"/>
            <w:noProof/>
            <w:color w:val="0D0D0D" w:themeColor="text1" w:themeTint="F2"/>
            <w:sz w:val="19"/>
            <w:szCs w:val="19"/>
            <w:lang w:val="es-CR"/>
          </w:rPr>
          <w:t>Figura 26. Condición ambiental de la amenaza por inestabilidad de laderas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_Toc510473320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44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21" w:history="1">
        <w:r w:rsidR="00271BDF" w:rsidRPr="004E3665">
          <w:rPr>
            <w:rStyle w:val="Hyperlink"/>
            <w:rFonts w:ascii="Arial Narrow" w:hAnsi="Arial Narrow"/>
            <w:noProof/>
            <w:color w:val="0D0D0D" w:themeColor="text1" w:themeTint="F2"/>
            <w:sz w:val="19"/>
            <w:szCs w:val="19"/>
            <w:lang w:val="es-CR"/>
          </w:rPr>
          <w:t>Figura 27. Condición ambiental derivada del potencial impacto del factor amenaza de inestabilidad de laderas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_Toc510473321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45</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22" w:history="1">
        <w:r w:rsidR="00271BDF" w:rsidRPr="004E3665">
          <w:rPr>
            <w:rStyle w:val="Hyperlink"/>
            <w:rFonts w:ascii="Arial Narrow" w:eastAsia="ArialMT" w:hAnsi="Arial Narrow"/>
            <w:noProof/>
            <w:color w:val="0D0D0D" w:themeColor="text1" w:themeTint="F2"/>
            <w:sz w:val="19"/>
            <w:szCs w:val="19"/>
            <w:lang w:val="es-CR"/>
          </w:rPr>
          <w:t>Figura 28. Condición ambiental derivada del impacto del factor de amenaza sísmica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_Toc510473322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47</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23" w:history="1">
        <w:r w:rsidR="00271BDF" w:rsidRPr="004E3665">
          <w:rPr>
            <w:rStyle w:val="Hyperlink"/>
            <w:rFonts w:ascii="Arial Narrow" w:hAnsi="Arial Narrow"/>
            <w:noProof/>
            <w:color w:val="0D0D0D" w:themeColor="text1" w:themeTint="F2"/>
            <w:sz w:val="19"/>
            <w:szCs w:val="19"/>
            <w:lang w:val="es-CR"/>
          </w:rPr>
          <w:t>Figura 29. Área de inundación potencial</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_Toc510473323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49</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24" w:history="1">
        <w:r w:rsidR="00271BDF" w:rsidRPr="004E3665">
          <w:rPr>
            <w:rStyle w:val="Hyperlink"/>
            <w:rFonts w:ascii="Arial Narrow" w:hAnsi="Arial Narrow"/>
            <w:noProof/>
            <w:color w:val="0D0D0D" w:themeColor="text1" w:themeTint="F2"/>
            <w:sz w:val="19"/>
            <w:szCs w:val="19"/>
            <w:lang w:val="es-CR"/>
          </w:rPr>
          <w:t>Figura 30. Condicionante ambiental derivada del impacto potencial del factor de inundación potencial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_Toc510473324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50</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25" w:history="1">
        <w:r w:rsidR="00271BDF" w:rsidRPr="004E3665">
          <w:rPr>
            <w:rStyle w:val="Hyperlink"/>
            <w:rFonts w:ascii="Arial Narrow" w:hAnsi="Arial Narrow"/>
            <w:noProof/>
            <w:color w:val="0D0D0D" w:themeColor="text1" w:themeTint="F2"/>
            <w:sz w:val="19"/>
            <w:szCs w:val="19"/>
            <w:lang w:val="es-CR"/>
          </w:rPr>
          <w:t>Figura 31. Amenaza costera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_Toc510473325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52</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26" w:history="1">
        <w:r w:rsidR="00271BDF" w:rsidRPr="004E3665">
          <w:rPr>
            <w:rStyle w:val="Hyperlink"/>
            <w:rFonts w:ascii="Arial Narrow" w:hAnsi="Arial Narrow"/>
            <w:noProof/>
            <w:color w:val="0D0D0D" w:themeColor="text1" w:themeTint="F2"/>
            <w:sz w:val="19"/>
            <w:szCs w:val="19"/>
            <w:lang w:val="es-CR"/>
          </w:rPr>
          <w:t>Figura 32</w:t>
        </w:r>
        <w:r w:rsidR="00271BDF" w:rsidRPr="004E3665">
          <w:rPr>
            <w:rStyle w:val="Hyperlink"/>
            <w:rFonts w:ascii="Arial Narrow" w:hAnsi="Arial Narrow"/>
            <w:noProof/>
            <w:color w:val="0D0D0D" w:themeColor="text1" w:themeTint="F2"/>
            <w:sz w:val="19"/>
            <w:szCs w:val="19"/>
            <w:lang w:val="es-ES"/>
          </w:rPr>
          <w:t>. Condición ambiental derivada del impacto potencial del factor de amenaza costera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_Toc510473326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53</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27" w:history="1">
        <w:r w:rsidR="00271BDF" w:rsidRPr="004E3665">
          <w:rPr>
            <w:rStyle w:val="Hyperlink"/>
            <w:rFonts w:ascii="Arial Narrow" w:hAnsi="Arial Narrow"/>
            <w:noProof/>
            <w:color w:val="0D0D0D" w:themeColor="text1" w:themeTint="F2"/>
            <w:sz w:val="19"/>
            <w:szCs w:val="19"/>
            <w:lang w:val="es-CR"/>
          </w:rPr>
          <w:t>Figura 33. Susceptibilidad intrínseca de la litología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_Toc510473327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55</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28" w:history="1">
        <w:r w:rsidR="00271BDF" w:rsidRPr="004E3665">
          <w:rPr>
            <w:rStyle w:val="Hyperlink"/>
            <w:rFonts w:ascii="Arial Narrow" w:hAnsi="Arial Narrow"/>
            <w:noProof/>
            <w:color w:val="0D0D0D" w:themeColor="text1" w:themeTint="F2"/>
            <w:sz w:val="19"/>
            <w:szCs w:val="19"/>
            <w:lang w:val="es-CR"/>
          </w:rPr>
          <w:t>Figura 34. Valor promedio de la velocidad de las ondas de cizalla en los primeros 30 metros de profundidad del terreno (VS30)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_Toc510473328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57</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29" w:history="1">
        <w:r w:rsidR="00271BDF" w:rsidRPr="004E3665">
          <w:rPr>
            <w:rStyle w:val="Hyperlink"/>
            <w:rFonts w:ascii="Arial Narrow" w:hAnsi="Arial Narrow"/>
            <w:noProof/>
            <w:color w:val="0D0D0D" w:themeColor="text1" w:themeTint="F2"/>
            <w:sz w:val="19"/>
            <w:szCs w:val="19"/>
            <w:lang w:val="es-CR"/>
          </w:rPr>
          <w:t>Figura 35. Amenaza de la licuefacción sísmica de suelos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_Toc510473329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59</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30" w:history="1">
        <w:r w:rsidR="00271BDF" w:rsidRPr="004E3665">
          <w:rPr>
            <w:rStyle w:val="Hyperlink"/>
            <w:rFonts w:ascii="Arial Narrow" w:hAnsi="Arial Narrow"/>
            <w:noProof/>
            <w:color w:val="0D0D0D" w:themeColor="text1" w:themeTint="F2"/>
            <w:sz w:val="19"/>
            <w:szCs w:val="19"/>
            <w:lang w:val="es-CR"/>
          </w:rPr>
          <w:t>Figura 36. Factor de disparo de licuefacción por PGA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_Toc510473330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60</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31" w:history="1">
        <w:r w:rsidR="00271BDF" w:rsidRPr="004E3665">
          <w:rPr>
            <w:rStyle w:val="Hyperlink"/>
            <w:rFonts w:ascii="Arial Narrow" w:hAnsi="Arial Narrow"/>
            <w:noProof/>
            <w:color w:val="0D0D0D" w:themeColor="text1" w:themeTint="F2"/>
            <w:sz w:val="19"/>
            <w:szCs w:val="19"/>
            <w:lang w:val="es-CR"/>
          </w:rPr>
          <w:t>Figura 37. Diagrama para obtener el mapa de la amenaza de la licuefacción sísmica de suelos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_Toc510473331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61</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32" w:history="1">
        <w:r w:rsidR="00271BDF" w:rsidRPr="004E3665">
          <w:rPr>
            <w:rStyle w:val="Hyperlink"/>
            <w:rFonts w:ascii="Arial Narrow" w:eastAsia="ArialMT" w:hAnsi="Arial Narrow"/>
            <w:noProof/>
            <w:color w:val="0D0D0D" w:themeColor="text1" w:themeTint="F2"/>
            <w:sz w:val="19"/>
            <w:szCs w:val="19"/>
            <w:lang w:val="es-CR"/>
          </w:rPr>
          <w:t>Figura 38.</w:t>
        </w:r>
        <w:r w:rsidR="00271BDF" w:rsidRPr="004E3665">
          <w:rPr>
            <w:rStyle w:val="Hyperlink"/>
            <w:rFonts w:ascii="Arial Narrow" w:hAnsi="Arial Narrow"/>
            <w:noProof/>
            <w:color w:val="0D0D0D" w:themeColor="text1" w:themeTint="F2"/>
            <w:sz w:val="19"/>
            <w:szCs w:val="19"/>
            <w:lang w:val="es-CR"/>
          </w:rPr>
          <w:t xml:space="preserve"> </w:t>
        </w:r>
        <w:r w:rsidR="00271BDF" w:rsidRPr="004E3665">
          <w:rPr>
            <w:rStyle w:val="Hyperlink"/>
            <w:rFonts w:ascii="Arial Narrow" w:eastAsia="ArialMT" w:hAnsi="Arial Narrow"/>
            <w:noProof/>
            <w:color w:val="0D0D0D" w:themeColor="text1" w:themeTint="F2"/>
            <w:sz w:val="19"/>
            <w:szCs w:val="19"/>
            <w:lang w:val="es-CR"/>
          </w:rPr>
          <w:t xml:space="preserve">Condición ambiental derivada del impacto del factor de </w:t>
        </w:r>
        <w:r w:rsidR="00271BDF" w:rsidRPr="004E3665">
          <w:rPr>
            <w:rStyle w:val="Hyperlink"/>
            <w:rFonts w:ascii="Arial Narrow" w:hAnsi="Arial Narrow"/>
            <w:noProof/>
            <w:color w:val="0D0D0D" w:themeColor="text1" w:themeTint="F2"/>
            <w:sz w:val="19"/>
            <w:szCs w:val="19"/>
            <w:lang w:val="es-CR"/>
          </w:rPr>
          <w:t xml:space="preserve">amenaza </w:t>
        </w:r>
        <w:r w:rsidR="00271BDF" w:rsidRPr="004E3665">
          <w:rPr>
            <w:rStyle w:val="Hyperlink"/>
            <w:rFonts w:ascii="Arial Narrow" w:eastAsia="Calibri" w:hAnsi="Arial Narrow"/>
            <w:noProof/>
            <w:color w:val="0D0D0D" w:themeColor="text1" w:themeTint="F2"/>
            <w:sz w:val="19"/>
            <w:szCs w:val="19"/>
            <w:lang w:val="es-CR"/>
          </w:rPr>
          <w:t>de la licuefacción sísmica de suelos</w:t>
        </w:r>
        <w:r w:rsidR="00271BDF" w:rsidRPr="004E3665">
          <w:rPr>
            <w:rStyle w:val="Hyperlink"/>
            <w:rFonts w:ascii="Arial Narrow" w:eastAsia="ArialMT" w:hAnsi="Arial Narrow"/>
            <w:noProof/>
            <w:color w:val="0D0D0D" w:themeColor="text1" w:themeTint="F2"/>
            <w:sz w:val="19"/>
            <w:szCs w:val="19"/>
            <w:lang w:val="es-CR"/>
          </w:rPr>
          <w:t xml:space="preserve">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_Toc510473332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62</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33" w:history="1">
        <w:r w:rsidR="00271BDF" w:rsidRPr="004E3665">
          <w:rPr>
            <w:rStyle w:val="Hyperlink"/>
            <w:rFonts w:ascii="Arial Narrow" w:hAnsi="Arial Narrow"/>
            <w:noProof/>
            <w:color w:val="0D0D0D" w:themeColor="text1" w:themeTint="F2"/>
            <w:sz w:val="19"/>
            <w:szCs w:val="19"/>
            <w:lang w:val="es-CR"/>
          </w:rPr>
          <w:t>Figura 39. Condición ambiental derivada del impacto potencial del factor de amenazas naturales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_Toc510473333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64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34" w:history="1">
        <w:r w:rsidR="00271BDF" w:rsidRPr="004E3665">
          <w:rPr>
            <w:rStyle w:val="Hyperlink"/>
            <w:rFonts w:ascii="Arial Narrow" w:hAnsi="Arial Narrow"/>
            <w:noProof/>
            <w:color w:val="0D0D0D" w:themeColor="text1" w:themeTint="F2"/>
            <w:sz w:val="19"/>
            <w:szCs w:val="19"/>
            <w:lang w:val="es-CR"/>
          </w:rPr>
          <w:t>Figura 40:</w:t>
        </w:r>
        <w:r w:rsidR="00271BDF" w:rsidRPr="004E3665">
          <w:rPr>
            <w:rStyle w:val="Hyperlink"/>
            <w:rFonts w:ascii="Arial Narrow" w:eastAsia="Batang" w:hAnsi="Arial Narrow"/>
            <w:noProof/>
            <w:color w:val="0D0D0D" w:themeColor="text1" w:themeTint="F2"/>
            <w:sz w:val="19"/>
            <w:szCs w:val="19"/>
            <w:lang w:val="es-MX" w:eastAsia="es-MX"/>
          </w:rPr>
          <w:t xml:space="preserve"> Caracterización de la vulnerabilidad GOD</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_Toc510473334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71</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35" w:history="1">
        <w:r w:rsidR="00271BDF" w:rsidRPr="004E3665">
          <w:rPr>
            <w:rStyle w:val="Hyperlink"/>
            <w:rFonts w:ascii="Arial Narrow" w:hAnsi="Arial Narrow"/>
            <w:noProof/>
            <w:color w:val="0D0D0D" w:themeColor="text1" w:themeTint="F2"/>
            <w:sz w:val="19"/>
            <w:szCs w:val="19"/>
            <w:lang w:val="es-CR"/>
          </w:rPr>
          <w:t xml:space="preserve">Figura 41. </w:t>
        </w:r>
        <w:r w:rsidR="00271BDF" w:rsidRPr="004E3665">
          <w:rPr>
            <w:rStyle w:val="Hyperlink"/>
            <w:rFonts w:ascii="Arial Narrow" w:eastAsia="Batang" w:hAnsi="Arial Narrow" w:cstheme="minorHAnsi"/>
            <w:noProof/>
            <w:color w:val="0D0D0D" w:themeColor="text1" w:themeTint="F2"/>
            <w:sz w:val="19"/>
            <w:szCs w:val="19"/>
            <w:lang w:val="es-MX" w:eastAsia="es-MX"/>
          </w:rPr>
          <w:t>Vulnerabilidad de acuíferos (Método GOD)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_Toc510473335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72</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36" w:history="1">
        <w:r w:rsidR="00271BDF" w:rsidRPr="004E3665">
          <w:rPr>
            <w:rStyle w:val="Hyperlink"/>
            <w:rFonts w:ascii="Arial Narrow" w:hAnsi="Arial Narrow"/>
            <w:noProof/>
            <w:color w:val="0D0D0D" w:themeColor="text1" w:themeTint="F2"/>
            <w:sz w:val="19"/>
            <w:szCs w:val="19"/>
            <w:lang w:val="es-CR"/>
          </w:rPr>
          <w:t xml:space="preserve">Figura 42. </w:t>
        </w:r>
        <w:r w:rsidR="00271BDF" w:rsidRPr="004E3665">
          <w:rPr>
            <w:rStyle w:val="Hyperlink"/>
            <w:rFonts w:ascii="Arial Narrow" w:eastAsia="Batang" w:hAnsi="Arial Narrow" w:cstheme="minorHAnsi"/>
            <w:noProof/>
            <w:color w:val="0D0D0D" w:themeColor="text1" w:themeTint="F2"/>
            <w:sz w:val="19"/>
            <w:szCs w:val="19"/>
            <w:lang w:val="es-MX" w:eastAsia="es-MX"/>
          </w:rPr>
          <w:t>Condición ambiental derivada del impacto potencial de la vulnerabilidad de acuíferos (Método GOD)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_Toc510473336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73</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37" w:history="1">
        <w:r w:rsidR="00271BDF" w:rsidRPr="004E3665">
          <w:rPr>
            <w:rStyle w:val="Hyperlink"/>
            <w:rFonts w:ascii="Arial Narrow" w:hAnsi="Arial Narrow"/>
            <w:noProof/>
            <w:color w:val="0D0D0D" w:themeColor="text1" w:themeTint="F2"/>
            <w:sz w:val="19"/>
            <w:szCs w:val="19"/>
            <w:lang w:val="es-CR"/>
          </w:rPr>
          <w:t>Figura 43. Caracterización biológica a nivel de sistema terrestre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_Toc510473337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75</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38" w:history="1">
        <w:r w:rsidR="00271BDF" w:rsidRPr="004E3665">
          <w:rPr>
            <w:rStyle w:val="Hyperlink"/>
            <w:rFonts w:ascii="Arial Narrow" w:hAnsi="Arial Narrow"/>
            <w:noProof/>
            <w:color w:val="0D0D0D" w:themeColor="text1" w:themeTint="F2"/>
            <w:sz w:val="19"/>
            <w:szCs w:val="19"/>
            <w:lang w:val="es-CR"/>
          </w:rPr>
          <w:t>Figura 44. Caracterización biológica a nivel de sistema de agua dulce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_Toc510473338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77</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39" w:history="1">
        <w:r w:rsidR="00271BDF" w:rsidRPr="004E3665">
          <w:rPr>
            <w:rStyle w:val="Hyperlink"/>
            <w:rFonts w:ascii="Arial Narrow" w:hAnsi="Arial Narrow"/>
            <w:noProof/>
            <w:color w:val="0D0D0D" w:themeColor="text1" w:themeTint="F2"/>
            <w:sz w:val="19"/>
            <w:szCs w:val="19"/>
            <w:lang w:val="es-CR"/>
          </w:rPr>
          <w:t>Figura 45. Caracterización biológica a nivel de sistema marino-costero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_Toc510473339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78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40" w:history="1">
        <w:r w:rsidR="00271BDF" w:rsidRPr="004E3665">
          <w:rPr>
            <w:rStyle w:val="Hyperlink"/>
            <w:rFonts w:ascii="Arial Narrow" w:hAnsi="Arial Narrow"/>
            <w:noProof/>
            <w:color w:val="0D0D0D" w:themeColor="text1" w:themeTint="F2"/>
            <w:sz w:val="19"/>
            <w:szCs w:val="19"/>
            <w:lang w:val="es-CR"/>
          </w:rPr>
          <w:t>Figura 46.</w:t>
        </w:r>
        <w:r w:rsidR="00271BDF" w:rsidRPr="004E3665">
          <w:rPr>
            <w:rStyle w:val="Hyperlink"/>
            <w:rFonts w:ascii="Arial Narrow" w:hAnsi="Arial Narrow"/>
            <w:noProof/>
            <w:color w:val="0D0D0D" w:themeColor="text1" w:themeTint="F2"/>
            <w:sz w:val="19"/>
            <w:szCs w:val="19"/>
            <w:lang w:val="es-ES"/>
          </w:rPr>
          <w:t xml:space="preserve"> Elementos de la biodiversidad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_Toc510473340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80</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41" w:history="1">
        <w:r w:rsidR="00271BDF" w:rsidRPr="004E3665">
          <w:rPr>
            <w:rStyle w:val="Hyperlink"/>
            <w:rFonts w:ascii="Arial Narrow" w:hAnsi="Arial Narrow"/>
            <w:noProof/>
            <w:color w:val="0D0D0D" w:themeColor="text1" w:themeTint="F2"/>
            <w:sz w:val="19"/>
            <w:szCs w:val="19"/>
            <w:lang w:val="es-CR"/>
          </w:rPr>
          <w:t>Figura 47</w:t>
        </w:r>
        <w:r w:rsidR="00271BDF" w:rsidRPr="004E3665">
          <w:rPr>
            <w:rStyle w:val="Hyperlink"/>
            <w:rFonts w:ascii="Arial Narrow" w:hAnsi="Arial Narrow"/>
            <w:noProof/>
            <w:color w:val="0D0D0D" w:themeColor="text1" w:themeTint="F2"/>
            <w:sz w:val="19"/>
            <w:szCs w:val="19"/>
            <w:lang w:val="es-ES"/>
          </w:rPr>
          <w:t>. Amenazas a la biodiversidad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_Toc510473341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85</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42" w:history="1">
        <w:r w:rsidR="00271BDF" w:rsidRPr="004E3665">
          <w:rPr>
            <w:rStyle w:val="Hyperlink"/>
            <w:rFonts w:ascii="Arial Narrow" w:hAnsi="Arial Narrow"/>
            <w:noProof/>
            <w:color w:val="0D0D0D" w:themeColor="text1" w:themeTint="F2"/>
            <w:sz w:val="19"/>
            <w:szCs w:val="19"/>
            <w:lang w:val="es-CR"/>
          </w:rPr>
          <w:t>Figura 48</w:t>
        </w:r>
        <w:r w:rsidR="00271BDF" w:rsidRPr="004E3665">
          <w:rPr>
            <w:rStyle w:val="Hyperlink"/>
            <w:rFonts w:ascii="Arial Narrow" w:hAnsi="Arial Narrow"/>
            <w:noProof/>
            <w:color w:val="0D0D0D" w:themeColor="text1" w:themeTint="F2"/>
            <w:sz w:val="19"/>
            <w:szCs w:val="19"/>
            <w:lang w:val="es-ES_tradnl" w:eastAsia="es-CR"/>
          </w:rPr>
          <w:t>. Condición ambiental derivada del factor biológico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_Toc510473342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86</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43" w:history="1">
        <w:r w:rsidR="00271BDF" w:rsidRPr="004E3665">
          <w:rPr>
            <w:rStyle w:val="Hyperlink"/>
            <w:rFonts w:ascii="Arial Narrow" w:hAnsi="Arial Narrow"/>
            <w:noProof/>
            <w:color w:val="0D0D0D" w:themeColor="text1" w:themeTint="F2"/>
            <w:sz w:val="19"/>
            <w:szCs w:val="19"/>
            <w:lang w:val="es-CR"/>
          </w:rPr>
          <w:t>Figura 49</w:t>
        </w:r>
        <w:r w:rsidR="00271BDF" w:rsidRPr="004E3665">
          <w:rPr>
            <w:rStyle w:val="Hyperlink"/>
            <w:rFonts w:ascii="Arial Narrow" w:hAnsi="Arial Narrow" w:cs="Calibri"/>
            <w:noProof/>
            <w:color w:val="0D0D0D" w:themeColor="text1" w:themeTint="F2"/>
            <w:sz w:val="19"/>
            <w:szCs w:val="19"/>
            <w:lang w:val="es-CR"/>
          </w:rPr>
          <w:t>. Uso de la tierra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_Toc510473343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89</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44" w:history="1">
        <w:r w:rsidR="00271BDF" w:rsidRPr="004E3665">
          <w:rPr>
            <w:rStyle w:val="Hyperlink"/>
            <w:rFonts w:ascii="Arial Narrow" w:hAnsi="Arial Narrow" w:cstheme="minorHAnsi"/>
            <w:noProof/>
            <w:color w:val="0D0D0D" w:themeColor="text1" w:themeTint="F2"/>
            <w:sz w:val="19"/>
            <w:szCs w:val="19"/>
            <w:lang w:val="es-CR"/>
          </w:rPr>
          <w:t>Figura 50</w:t>
        </w:r>
        <w:r w:rsidR="00271BDF" w:rsidRPr="004E3665">
          <w:rPr>
            <w:rStyle w:val="Hyperlink"/>
            <w:rFonts w:ascii="Arial Narrow" w:hAnsi="Arial Narrow" w:cstheme="minorHAnsi"/>
            <w:noProof/>
            <w:color w:val="0D0D0D" w:themeColor="text1" w:themeTint="F2"/>
            <w:sz w:val="19"/>
            <w:szCs w:val="19"/>
            <w:lang w:val="es-MX"/>
          </w:rPr>
          <w:t>.</w:t>
        </w:r>
        <w:r w:rsidR="00271BDF" w:rsidRPr="004E3665">
          <w:rPr>
            <w:rStyle w:val="Hyperlink"/>
            <w:rFonts w:ascii="Arial Narrow" w:hAnsi="Arial Narrow" w:cs="Calibri"/>
            <w:noProof/>
            <w:color w:val="0D0D0D" w:themeColor="text1" w:themeTint="F2"/>
            <w:sz w:val="19"/>
            <w:szCs w:val="19"/>
            <w:lang w:val="es-CR"/>
          </w:rPr>
          <w:t xml:space="preserve"> Capacidad de uso de la tierra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_Toc510473344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90</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45" w:history="1">
        <w:r w:rsidR="00271BDF" w:rsidRPr="004E3665">
          <w:rPr>
            <w:rStyle w:val="Hyperlink"/>
            <w:rFonts w:ascii="Arial Narrow" w:hAnsi="Arial Narrow" w:cstheme="minorHAnsi"/>
            <w:noProof/>
            <w:color w:val="0D0D0D" w:themeColor="text1" w:themeTint="F2"/>
            <w:sz w:val="19"/>
            <w:szCs w:val="19"/>
            <w:lang w:val="es-CR"/>
          </w:rPr>
          <w:t>Figura 51</w:t>
        </w:r>
        <w:r w:rsidR="00271BDF" w:rsidRPr="004E3665">
          <w:rPr>
            <w:rStyle w:val="Hyperlink"/>
            <w:rFonts w:ascii="Arial Narrow" w:hAnsi="Arial Narrow" w:cstheme="minorHAnsi"/>
            <w:noProof/>
            <w:color w:val="0D0D0D" w:themeColor="text1" w:themeTint="F2"/>
            <w:sz w:val="19"/>
            <w:szCs w:val="19"/>
            <w:lang w:val="es-MX"/>
          </w:rPr>
          <w:t>. C</w:t>
        </w:r>
        <w:r w:rsidR="00271BDF" w:rsidRPr="004E3665">
          <w:rPr>
            <w:rStyle w:val="Hyperlink"/>
            <w:rFonts w:ascii="Arial Narrow" w:hAnsi="Arial Narrow" w:cs="Calibri"/>
            <w:noProof/>
            <w:color w:val="0D0D0D" w:themeColor="text1" w:themeTint="F2"/>
            <w:sz w:val="19"/>
            <w:szCs w:val="19"/>
            <w:lang w:val="es-CR"/>
          </w:rPr>
          <w:t>apacidad de uso de la tierra (expresado en clases)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_Toc510473345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91</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46" w:history="1">
        <w:r w:rsidR="00271BDF" w:rsidRPr="004E3665">
          <w:rPr>
            <w:rStyle w:val="Hyperlink"/>
            <w:rFonts w:ascii="Arial Narrow" w:hAnsi="Arial Narrow" w:cstheme="minorHAnsi"/>
            <w:noProof/>
            <w:color w:val="0D0D0D" w:themeColor="text1" w:themeTint="F2"/>
            <w:sz w:val="19"/>
            <w:szCs w:val="19"/>
            <w:lang w:val="es-CR"/>
          </w:rPr>
          <w:t>Figura 52</w:t>
        </w:r>
        <w:r w:rsidR="00271BDF" w:rsidRPr="004E3665">
          <w:rPr>
            <w:rStyle w:val="Hyperlink"/>
            <w:rFonts w:ascii="Arial Narrow" w:hAnsi="Arial Narrow" w:cstheme="minorHAnsi"/>
            <w:noProof/>
            <w:color w:val="0D0D0D" w:themeColor="text1" w:themeTint="F2"/>
            <w:sz w:val="19"/>
            <w:szCs w:val="19"/>
            <w:lang w:val="es-MX"/>
          </w:rPr>
          <w:t xml:space="preserve">. Modalidad del </w:t>
        </w:r>
        <w:r w:rsidR="00271BDF" w:rsidRPr="004E3665">
          <w:rPr>
            <w:rStyle w:val="Hyperlink"/>
            <w:rFonts w:ascii="Arial Narrow" w:hAnsi="Arial Narrow" w:cstheme="minorHAnsi"/>
            <w:noProof/>
            <w:color w:val="0D0D0D" w:themeColor="text1" w:themeTint="F2"/>
            <w:sz w:val="19"/>
            <w:szCs w:val="19"/>
            <w:lang w:val="es-CR"/>
          </w:rPr>
          <w:t>uso de la tierra para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_Toc510473346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94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47" w:history="1">
        <w:r w:rsidR="00271BDF" w:rsidRPr="004E3665">
          <w:rPr>
            <w:rStyle w:val="Hyperlink"/>
            <w:rFonts w:ascii="Arial Narrow" w:hAnsi="Arial Narrow" w:cstheme="minorHAnsi"/>
            <w:noProof/>
            <w:color w:val="0D0D0D" w:themeColor="text1" w:themeTint="F2"/>
            <w:sz w:val="19"/>
            <w:szCs w:val="19"/>
            <w:lang w:val="es-CR"/>
          </w:rPr>
          <w:t>Figura 53</w:t>
        </w:r>
        <w:r w:rsidR="00271BDF" w:rsidRPr="004E3665">
          <w:rPr>
            <w:rStyle w:val="Hyperlink"/>
            <w:rFonts w:ascii="Arial Narrow" w:hAnsi="Arial Narrow" w:cstheme="minorHAnsi"/>
            <w:noProof/>
            <w:color w:val="0D0D0D" w:themeColor="text1" w:themeTint="F2"/>
            <w:sz w:val="19"/>
            <w:szCs w:val="19"/>
            <w:lang w:val="es-MX"/>
          </w:rPr>
          <w:t xml:space="preserve">. Condicionantes por modalidad del </w:t>
        </w:r>
        <w:r w:rsidR="00271BDF" w:rsidRPr="004E3665">
          <w:rPr>
            <w:rStyle w:val="Hyperlink"/>
            <w:rFonts w:ascii="Arial Narrow" w:hAnsi="Arial Narrow" w:cstheme="minorHAnsi"/>
            <w:noProof/>
            <w:color w:val="0D0D0D" w:themeColor="text1" w:themeTint="F2"/>
            <w:sz w:val="19"/>
            <w:szCs w:val="19"/>
            <w:lang w:val="es-CR"/>
          </w:rPr>
          <w:t>uso de la tierra para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_Toc510473347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96</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48" w:history="1">
        <w:r w:rsidR="00271BDF" w:rsidRPr="004E3665">
          <w:rPr>
            <w:rStyle w:val="Hyperlink"/>
            <w:rFonts w:ascii="Arial Narrow" w:hAnsi="Arial Narrow" w:cstheme="minorHAnsi"/>
            <w:noProof/>
            <w:color w:val="0D0D0D" w:themeColor="text1" w:themeTint="F2"/>
            <w:sz w:val="19"/>
            <w:szCs w:val="19"/>
            <w:lang w:val="es-CR"/>
          </w:rPr>
          <w:t>Figura 54</w:t>
        </w:r>
        <w:r w:rsidR="00271BDF" w:rsidRPr="004E3665">
          <w:rPr>
            <w:rStyle w:val="Hyperlink"/>
            <w:rFonts w:ascii="Arial Narrow" w:hAnsi="Arial Narrow" w:cstheme="minorHAnsi"/>
            <w:noProof/>
            <w:color w:val="0D0D0D" w:themeColor="text1" w:themeTint="F2"/>
            <w:sz w:val="19"/>
            <w:szCs w:val="19"/>
            <w:lang w:val="es-MX"/>
          </w:rPr>
          <w:t xml:space="preserve">. Potencialidades del </w:t>
        </w:r>
        <w:r w:rsidR="00271BDF" w:rsidRPr="004E3665">
          <w:rPr>
            <w:rStyle w:val="Hyperlink"/>
            <w:rFonts w:ascii="Arial Narrow" w:hAnsi="Arial Narrow" w:cstheme="minorHAnsi"/>
            <w:noProof/>
            <w:color w:val="0D0D0D" w:themeColor="text1" w:themeTint="F2"/>
            <w:sz w:val="19"/>
            <w:szCs w:val="19"/>
            <w:lang w:val="es-CR"/>
          </w:rPr>
          <w:t>uso de la tierra para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_Toc510473348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97</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49" w:history="1">
        <w:r w:rsidR="00271BDF" w:rsidRPr="004E3665">
          <w:rPr>
            <w:rStyle w:val="Hyperlink"/>
            <w:rFonts w:ascii="Arial Narrow" w:hAnsi="Arial Narrow"/>
            <w:noProof/>
            <w:color w:val="0D0D0D" w:themeColor="text1" w:themeTint="F2"/>
            <w:sz w:val="19"/>
            <w:szCs w:val="19"/>
            <w:lang w:val="es-CR"/>
          </w:rPr>
          <w:t>Figura 55. Factor de erosividad (Método RUSLE)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_Toc510473349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99</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50" w:history="1">
        <w:r w:rsidR="00271BDF" w:rsidRPr="004E3665">
          <w:rPr>
            <w:rStyle w:val="Hyperlink"/>
            <w:rFonts w:ascii="Arial Narrow" w:hAnsi="Arial Narrow"/>
            <w:noProof/>
            <w:color w:val="0D0D0D" w:themeColor="text1" w:themeTint="F2"/>
            <w:sz w:val="19"/>
            <w:szCs w:val="19"/>
            <w:lang w:val="es-CR"/>
          </w:rPr>
          <w:t>Figura 56. Factor de erodabilidad del suelo (Método RUSLE)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_Toc510473350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99</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51" w:history="1">
        <w:r w:rsidR="00271BDF" w:rsidRPr="004E3665">
          <w:rPr>
            <w:rStyle w:val="Hyperlink"/>
            <w:rFonts w:ascii="Arial Narrow" w:hAnsi="Arial Narrow"/>
            <w:noProof/>
            <w:color w:val="0D0D0D" w:themeColor="text1" w:themeTint="F2"/>
            <w:sz w:val="19"/>
            <w:szCs w:val="19"/>
            <w:lang w:val="es-CR"/>
          </w:rPr>
          <w:t>Figura 57. Factor topográfico (Método RUSLE)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_Toc510473351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101</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52" w:history="1">
        <w:r w:rsidR="00271BDF" w:rsidRPr="004E3665">
          <w:rPr>
            <w:rStyle w:val="Hyperlink"/>
            <w:rFonts w:ascii="Arial Narrow" w:hAnsi="Arial Narrow"/>
            <w:noProof/>
            <w:color w:val="0D0D0D" w:themeColor="text1" w:themeTint="F2"/>
            <w:sz w:val="19"/>
            <w:szCs w:val="19"/>
            <w:lang w:val="es-CR"/>
          </w:rPr>
          <w:t xml:space="preserve">Figura 58. Factor de cobertura de la tierra (Método RUSLE) en el cantón de Esparza </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_Toc510473352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103</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53" w:history="1">
        <w:r w:rsidR="00271BDF" w:rsidRPr="004E3665">
          <w:rPr>
            <w:rStyle w:val="Hyperlink"/>
            <w:rFonts w:ascii="Arial Narrow" w:hAnsi="Arial Narrow"/>
            <w:noProof/>
            <w:color w:val="0D0D0D" w:themeColor="text1" w:themeTint="F2"/>
            <w:sz w:val="19"/>
            <w:szCs w:val="19"/>
            <w:lang w:val="es-CR"/>
          </w:rPr>
          <w:t>Figura 59. Erosión laminar (Método RUSLE)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_Toc510473353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104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54" w:history="1">
        <w:r w:rsidR="00271BDF" w:rsidRPr="004E3665">
          <w:rPr>
            <w:rStyle w:val="Hyperlink"/>
            <w:rFonts w:ascii="Arial Narrow" w:hAnsi="Arial Narrow"/>
            <w:noProof/>
            <w:color w:val="0D0D0D" w:themeColor="text1" w:themeTint="F2"/>
            <w:sz w:val="19"/>
            <w:szCs w:val="19"/>
            <w:lang w:val="es-CR"/>
          </w:rPr>
          <w:t>Figura 60. Condición ambiental derivada del impacto potencial de la amenaza de la erosión laminar en el cantón de Curridabat</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_Toc510473354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106</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55" w:history="1">
        <w:r w:rsidR="00271BDF" w:rsidRPr="004E3665">
          <w:rPr>
            <w:rStyle w:val="Hyperlink"/>
            <w:rFonts w:ascii="Arial Narrow" w:hAnsi="Arial Narrow"/>
            <w:noProof/>
            <w:color w:val="0D0D0D" w:themeColor="text1" w:themeTint="F2"/>
            <w:sz w:val="19"/>
            <w:szCs w:val="19"/>
            <w:lang w:val="es-CR"/>
          </w:rPr>
          <w:t>Figura 61</w:t>
        </w:r>
        <w:r w:rsidR="00271BDF" w:rsidRPr="004E3665">
          <w:rPr>
            <w:rStyle w:val="Hyperlink"/>
            <w:rFonts w:ascii="Arial Narrow" w:hAnsi="Arial Narrow"/>
            <w:noProof/>
            <w:color w:val="0D0D0D" w:themeColor="text1" w:themeTint="F2"/>
            <w:sz w:val="19"/>
            <w:szCs w:val="19"/>
            <w:lang w:val="es-ES_tradnl"/>
          </w:rPr>
          <w:t>. Esquema de análisis de la herramienta propuesta.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_Toc510473355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108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56" w:history="1">
        <w:r w:rsidR="00271BDF" w:rsidRPr="004E3665">
          <w:rPr>
            <w:rStyle w:val="Hyperlink"/>
            <w:rFonts w:ascii="Arial Narrow" w:hAnsi="Arial Narrow"/>
            <w:noProof/>
            <w:color w:val="0D0D0D" w:themeColor="text1" w:themeTint="F2"/>
            <w:sz w:val="19"/>
            <w:szCs w:val="19"/>
            <w:lang w:val="es-CR"/>
          </w:rPr>
          <w:t>Figura 62</w:t>
        </w:r>
        <w:r w:rsidR="00271BDF" w:rsidRPr="004E3665">
          <w:rPr>
            <w:rStyle w:val="Hyperlink"/>
            <w:rFonts w:ascii="Arial Narrow" w:hAnsi="Arial Narrow"/>
            <w:noProof/>
            <w:color w:val="0D0D0D" w:themeColor="text1" w:themeTint="F2"/>
            <w:sz w:val="19"/>
            <w:szCs w:val="19"/>
            <w:lang w:val="es-ES_tradnl"/>
          </w:rPr>
          <w:t>. Esquema de análisis de la herramienta propuesta.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_Toc510473356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110</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57" w:history="1">
        <w:r w:rsidR="00271BDF" w:rsidRPr="004E3665">
          <w:rPr>
            <w:rStyle w:val="Hyperlink"/>
            <w:rFonts w:ascii="Arial Narrow" w:hAnsi="Arial Narrow"/>
            <w:noProof/>
            <w:color w:val="0D0D0D" w:themeColor="text1" w:themeTint="F2"/>
            <w:sz w:val="19"/>
            <w:szCs w:val="19"/>
            <w:lang w:val="es-CR"/>
          </w:rPr>
          <w:t>Figura 63</w:t>
        </w:r>
        <w:r w:rsidR="00271BDF" w:rsidRPr="004E3665">
          <w:rPr>
            <w:rStyle w:val="Hyperlink"/>
            <w:rFonts w:ascii="Arial Narrow" w:hAnsi="Arial Narrow"/>
            <w:noProof/>
            <w:color w:val="0D0D0D" w:themeColor="text1" w:themeTint="F2"/>
            <w:sz w:val="19"/>
            <w:szCs w:val="19"/>
            <w:lang w:val="es-ES_tradnl"/>
          </w:rPr>
          <w:t>. Diferencia entre segmento censal y la unidad geoestadística mínima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_Toc510473357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111</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58" w:history="1">
        <w:r w:rsidR="00271BDF" w:rsidRPr="004E3665">
          <w:rPr>
            <w:rStyle w:val="Hyperlink"/>
            <w:rFonts w:ascii="Arial Narrow" w:hAnsi="Arial Narrow"/>
            <w:noProof/>
            <w:color w:val="0D0D0D" w:themeColor="text1" w:themeTint="F2"/>
            <w:sz w:val="19"/>
            <w:szCs w:val="19"/>
            <w:lang w:val="es-CR"/>
          </w:rPr>
          <w:t>Figura 64.</w:t>
        </w:r>
        <w:r w:rsidR="00271BDF" w:rsidRPr="004E3665">
          <w:rPr>
            <w:rStyle w:val="Hyperlink"/>
            <w:rFonts w:ascii="Arial Narrow" w:hAnsi="Arial Narrow"/>
            <w:noProof/>
            <w:color w:val="0D0D0D" w:themeColor="text1" w:themeTint="F2"/>
            <w:sz w:val="19"/>
            <w:szCs w:val="19"/>
            <w:lang w:val="es-ES_tradnl"/>
          </w:rPr>
          <w:t xml:space="preserve"> Cartografía resultante para presión antrópica sobre el ambiente</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_Toc510473358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114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59" w:history="1">
        <w:r w:rsidR="00271BDF" w:rsidRPr="004E3665">
          <w:rPr>
            <w:rStyle w:val="Hyperlink"/>
            <w:rFonts w:ascii="Arial Narrow" w:hAnsi="Arial Narrow"/>
            <w:noProof/>
            <w:color w:val="0D0D0D" w:themeColor="text1" w:themeTint="F2"/>
            <w:sz w:val="19"/>
            <w:szCs w:val="19"/>
            <w:lang w:val="es-CR"/>
          </w:rPr>
          <w:t>Figura 65</w:t>
        </w:r>
        <w:r w:rsidR="00271BDF" w:rsidRPr="004E3665">
          <w:rPr>
            <w:rStyle w:val="Hyperlink"/>
            <w:rFonts w:ascii="Arial Narrow" w:hAnsi="Arial Narrow"/>
            <w:noProof/>
            <w:color w:val="0D0D0D" w:themeColor="text1" w:themeTint="F2"/>
            <w:sz w:val="19"/>
            <w:szCs w:val="19"/>
            <w:lang w:val="es-ES_tradnl"/>
          </w:rPr>
          <w:t>. Cartografía resultante para presión antrópica sobre el ambiente</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_Toc510473359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116</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60" w:history="1">
        <w:r w:rsidR="00271BDF" w:rsidRPr="004E3665">
          <w:rPr>
            <w:rStyle w:val="Hyperlink"/>
            <w:rFonts w:ascii="Arial Narrow" w:hAnsi="Arial Narrow"/>
            <w:noProof/>
            <w:color w:val="0D0D0D" w:themeColor="text1" w:themeTint="F2"/>
            <w:sz w:val="19"/>
            <w:szCs w:val="19"/>
            <w:lang w:val="es-CR"/>
          </w:rPr>
          <w:t>Figura 66</w:t>
        </w:r>
        <w:r w:rsidR="00271BDF" w:rsidRPr="004E3665">
          <w:rPr>
            <w:rStyle w:val="Hyperlink"/>
            <w:rFonts w:ascii="Arial Narrow" w:hAnsi="Arial Narrow"/>
            <w:noProof/>
            <w:color w:val="0D0D0D" w:themeColor="text1" w:themeTint="F2"/>
            <w:sz w:val="19"/>
            <w:szCs w:val="19"/>
            <w:lang w:val="es-ES_tradnl"/>
          </w:rPr>
          <w:t>. Cartografía resultante para la exposición antrópica frente a amenazas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_Toc510473360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119</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61" w:history="1">
        <w:r w:rsidR="00271BDF" w:rsidRPr="004E3665">
          <w:rPr>
            <w:rStyle w:val="Hyperlink"/>
            <w:rFonts w:ascii="Arial Narrow" w:hAnsi="Arial Narrow"/>
            <w:noProof/>
            <w:color w:val="0D0D0D" w:themeColor="text1" w:themeTint="F2"/>
            <w:sz w:val="19"/>
            <w:szCs w:val="19"/>
            <w:lang w:val="es-CR"/>
          </w:rPr>
          <w:t>Figura 67. Curvas IDF para la estación Puntarenas e incrementos del 5% y 10%</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_Toc510473361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123</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62" w:history="1">
        <w:r w:rsidR="00271BDF" w:rsidRPr="004E3665">
          <w:rPr>
            <w:rStyle w:val="Hyperlink"/>
            <w:rFonts w:ascii="Arial Narrow" w:hAnsi="Arial Narrow"/>
            <w:noProof/>
            <w:color w:val="0D0D0D" w:themeColor="text1" w:themeTint="F2"/>
            <w:sz w:val="19"/>
            <w:szCs w:val="19"/>
            <w:lang w:val="es-CR"/>
          </w:rPr>
          <w:t>Figura 68. Mapa con las áreas de inundación en el cantón de Esparza, según CNE y UNA (2013).</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_Toc510473362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124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63" w:history="1">
        <w:r w:rsidR="00271BDF" w:rsidRPr="004E3665">
          <w:rPr>
            <w:rStyle w:val="Hyperlink"/>
            <w:rFonts w:ascii="Arial Narrow" w:hAnsi="Arial Narrow"/>
            <w:noProof/>
            <w:color w:val="0D0D0D" w:themeColor="text1" w:themeTint="F2"/>
            <w:sz w:val="19"/>
            <w:szCs w:val="19"/>
            <w:lang w:val="es-CR"/>
          </w:rPr>
          <w:t>Figura 69. Mapa con las áreas de inundación, delimitadas por la CNE y proyectadas para el caso de un evento extremo</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_Toc510473363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125</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64" w:history="1">
        <w:r w:rsidR="00271BDF" w:rsidRPr="004E3665">
          <w:rPr>
            <w:rStyle w:val="Hyperlink"/>
            <w:rFonts w:ascii="Arial Narrow" w:hAnsi="Arial Narrow" w:cstheme="minorHAnsi"/>
            <w:noProof/>
            <w:color w:val="0D0D0D" w:themeColor="text1" w:themeTint="F2"/>
            <w:sz w:val="19"/>
            <w:szCs w:val="19"/>
            <w:lang w:val="es-CR"/>
          </w:rPr>
          <w:t>Figura 70. Mapa con la zonificación de la amenaza de la inestabilidad de laderas obtenida por medio de la aplicación del método Mora &amp; Vahrson (1994)</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_Toc510473364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126</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65" w:history="1">
        <w:r w:rsidR="00271BDF" w:rsidRPr="004E3665">
          <w:rPr>
            <w:rStyle w:val="Hyperlink"/>
            <w:rFonts w:ascii="Arial Narrow" w:hAnsi="Arial Narrow" w:cstheme="minorHAnsi"/>
            <w:noProof/>
            <w:color w:val="0D0D0D" w:themeColor="text1" w:themeTint="F2"/>
            <w:sz w:val="19"/>
            <w:szCs w:val="19"/>
            <w:lang w:val="es-CR"/>
          </w:rPr>
          <w:t>Figura 71. . Mapa con la zonificación de la amenaza de la inestabilidad de laderas, obtenida por medio de la aplicación del método Mora &amp; Vahrson (1994) y considerando el incremento de las variables pluviométricas (intensidad de las lluvias y humedad intersticial prevalente del terreno) inducido por la influencia del CGA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_Toc510473365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127</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66" w:history="1">
        <w:r w:rsidR="00271BDF" w:rsidRPr="004E3665">
          <w:rPr>
            <w:rStyle w:val="Hyperlink"/>
            <w:rFonts w:ascii="Arial Narrow" w:hAnsi="Arial Narrow" w:cstheme="minorHAnsi"/>
            <w:noProof/>
            <w:color w:val="0D0D0D" w:themeColor="text1" w:themeTint="F2"/>
            <w:sz w:val="19"/>
            <w:szCs w:val="19"/>
            <w:lang w:val="es-CR"/>
          </w:rPr>
          <w:t>Figura 72.Diferencia entre inestabilidad de laderas, método Mora&amp;Varhson con y sin CGA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_Toc510473366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127</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67" w:history="1">
        <w:r w:rsidR="00271BDF" w:rsidRPr="004E3665">
          <w:rPr>
            <w:rStyle w:val="Hyperlink"/>
            <w:rFonts w:ascii="Arial Narrow" w:hAnsi="Arial Narrow" w:cstheme="minorHAnsi"/>
            <w:noProof/>
            <w:color w:val="0D0D0D" w:themeColor="text1" w:themeTint="F2"/>
            <w:sz w:val="19"/>
            <w:szCs w:val="19"/>
            <w:lang w:val="es-CR"/>
          </w:rPr>
          <w:t>Figura 73. Distribución espacial de la condición ambiental por intensidad de la amenaza de la inestabilidad de laderas con y sin la posible influencia futura del CGA.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_Toc510473367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128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68" w:history="1">
        <w:r w:rsidR="00271BDF" w:rsidRPr="004E3665">
          <w:rPr>
            <w:rStyle w:val="Hyperlink"/>
            <w:rFonts w:ascii="Arial Narrow" w:hAnsi="Arial Narrow"/>
            <w:noProof/>
            <w:color w:val="0D0D0D" w:themeColor="text1" w:themeTint="F2"/>
            <w:sz w:val="19"/>
            <w:szCs w:val="19"/>
            <w:lang w:val="es-CR"/>
          </w:rPr>
          <w:t>Figura 74. Cambios en la amenaza de la erosión laminar en el cantón de Esparza, al considerar la influencia del CGA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_Toc510473368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129</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69" w:history="1">
        <w:r w:rsidR="00271BDF" w:rsidRPr="004E3665">
          <w:rPr>
            <w:rStyle w:val="Hyperlink"/>
            <w:rFonts w:ascii="Arial Narrow" w:hAnsi="Arial Narrow"/>
            <w:noProof/>
            <w:color w:val="0D0D0D" w:themeColor="text1" w:themeTint="F2"/>
            <w:sz w:val="19"/>
            <w:szCs w:val="19"/>
            <w:lang w:val="es-CR"/>
          </w:rPr>
          <w:t>Figura 75. Cambios en la condición ambiental generada por la amenaza de la erosión laminar, en el cantón de Esparza, al considerar la influencia del CGA.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_Toc510473369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129</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70" w:history="1">
        <w:r w:rsidR="00271BDF" w:rsidRPr="004E3665">
          <w:rPr>
            <w:rStyle w:val="Hyperlink"/>
            <w:rFonts w:ascii="Arial Narrow" w:hAnsi="Arial Narrow"/>
            <w:noProof/>
            <w:color w:val="0D0D0D" w:themeColor="text1" w:themeTint="F2"/>
            <w:sz w:val="19"/>
            <w:szCs w:val="19"/>
            <w:lang w:val="es-CR"/>
          </w:rPr>
          <w:t>Figura 76. Diferencia en la condición ambiental generada por la amenaza de la erosión laminar actual y considerando el CCA,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_Toc510473370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130</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71" w:history="1">
        <w:r w:rsidR="00271BDF" w:rsidRPr="004E3665">
          <w:rPr>
            <w:rStyle w:val="Hyperlink"/>
            <w:rFonts w:ascii="Arial Narrow" w:hAnsi="Arial Narrow"/>
            <w:noProof/>
            <w:color w:val="0D0D0D" w:themeColor="text1" w:themeTint="F2"/>
            <w:sz w:val="19"/>
            <w:szCs w:val="19"/>
            <w:lang w:val="es-CR"/>
          </w:rPr>
          <w:t>Figura 77</w:t>
        </w:r>
        <w:r w:rsidR="00271BDF" w:rsidRPr="004E3665">
          <w:rPr>
            <w:rStyle w:val="Hyperlink"/>
            <w:rFonts w:ascii="Arial Narrow" w:eastAsia="Castellar" w:hAnsi="Arial Narrow"/>
            <w:noProof/>
            <w:color w:val="0D0D0D" w:themeColor="text1" w:themeTint="F2"/>
            <w:spacing w:val="-6"/>
            <w:sz w:val="19"/>
            <w:szCs w:val="19"/>
            <w:lang w:val="es-CR"/>
          </w:rPr>
          <w:t>. Niveles del mar en Esparza, considerando la influencia del CGA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_Toc510473371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134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72" w:history="1">
        <w:r w:rsidR="00271BDF" w:rsidRPr="004E3665">
          <w:rPr>
            <w:rStyle w:val="Hyperlink"/>
            <w:rFonts w:ascii="Arial Narrow" w:hAnsi="Arial Narrow"/>
            <w:noProof/>
            <w:color w:val="0D0D0D" w:themeColor="text1" w:themeTint="F2"/>
            <w:sz w:val="19"/>
            <w:szCs w:val="19"/>
            <w:lang w:val="es-CR"/>
          </w:rPr>
          <w:t>Figura 78</w:t>
        </w:r>
        <w:r w:rsidR="00271BDF" w:rsidRPr="004E3665">
          <w:rPr>
            <w:rStyle w:val="Hyperlink"/>
            <w:rFonts w:ascii="Arial Narrow" w:eastAsia="Castellar" w:hAnsi="Arial Narrow"/>
            <w:noProof/>
            <w:color w:val="0D0D0D" w:themeColor="text1" w:themeTint="F2"/>
            <w:spacing w:val="-6"/>
            <w:sz w:val="19"/>
            <w:szCs w:val="19"/>
            <w:lang w:val="es-CR"/>
          </w:rPr>
          <w:t>. Condicionantes ambientales por niveles del mar en Esparza considerando el CGA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_Toc510473372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135</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73" w:history="1">
        <w:r w:rsidR="00271BDF" w:rsidRPr="004E3665">
          <w:rPr>
            <w:rStyle w:val="Hyperlink"/>
            <w:rFonts w:ascii="Arial Narrow" w:hAnsi="Arial Narrow"/>
            <w:noProof/>
            <w:color w:val="0D0D0D" w:themeColor="text1" w:themeTint="F2"/>
            <w:sz w:val="19"/>
            <w:szCs w:val="19"/>
            <w:lang w:val="es-CR"/>
          </w:rPr>
          <w:t>Figura 79</w:t>
        </w:r>
        <w:r w:rsidR="00271BDF" w:rsidRPr="004E3665">
          <w:rPr>
            <w:rStyle w:val="Hyperlink"/>
            <w:rFonts w:ascii="Arial Narrow" w:eastAsia="Castellar" w:hAnsi="Arial Narrow"/>
            <w:noProof/>
            <w:color w:val="0D0D0D" w:themeColor="text1" w:themeTint="F2"/>
            <w:spacing w:val="-6"/>
            <w:sz w:val="19"/>
            <w:szCs w:val="19"/>
            <w:lang w:val="es-CR"/>
          </w:rPr>
          <w:t>. Mapa climático de  Costa Rica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_Toc510473373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139</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74" w:history="1">
        <w:r w:rsidR="00271BDF" w:rsidRPr="004E3665">
          <w:rPr>
            <w:rStyle w:val="Hyperlink"/>
            <w:rFonts w:ascii="Arial Narrow" w:hAnsi="Arial Narrow" w:cstheme="minorHAnsi"/>
            <w:noProof/>
            <w:color w:val="0D0D0D" w:themeColor="text1" w:themeTint="F2"/>
            <w:sz w:val="19"/>
            <w:szCs w:val="19"/>
            <w:lang w:val="es-CR"/>
          </w:rPr>
          <w:t>Figura 80</w:t>
        </w:r>
        <w:r w:rsidR="00271BDF" w:rsidRPr="004E3665">
          <w:rPr>
            <w:rStyle w:val="Hyperlink"/>
            <w:rFonts w:ascii="Arial Narrow" w:eastAsia="Castellar" w:hAnsi="Arial Narrow" w:cstheme="minorHAnsi"/>
            <w:noProof/>
            <w:color w:val="0D0D0D" w:themeColor="text1" w:themeTint="F2"/>
            <w:spacing w:val="-6"/>
            <w:sz w:val="19"/>
            <w:szCs w:val="19"/>
            <w:lang w:val="es-CR"/>
          </w:rPr>
          <w:t>. Condición climática para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_Toc510473374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140</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75" w:history="1">
        <w:r w:rsidR="00271BDF" w:rsidRPr="004E3665">
          <w:rPr>
            <w:rStyle w:val="Hyperlink"/>
            <w:rFonts w:ascii="Arial Narrow" w:hAnsi="Arial Narrow" w:cstheme="minorHAnsi"/>
            <w:noProof/>
            <w:color w:val="0D0D0D" w:themeColor="text1" w:themeTint="F2"/>
            <w:sz w:val="19"/>
            <w:szCs w:val="19"/>
            <w:lang w:val="es-CR"/>
          </w:rPr>
          <w:t>Figura 81</w:t>
        </w:r>
        <w:r w:rsidR="00271BDF" w:rsidRPr="004E3665">
          <w:rPr>
            <w:rStyle w:val="Hyperlink"/>
            <w:rFonts w:ascii="Arial Narrow" w:eastAsia="Castellar" w:hAnsi="Arial Narrow" w:cstheme="minorHAnsi"/>
            <w:noProof/>
            <w:color w:val="0D0D0D" w:themeColor="text1" w:themeTint="F2"/>
            <w:spacing w:val="-6"/>
            <w:sz w:val="19"/>
            <w:szCs w:val="19"/>
            <w:lang w:val="es-CR"/>
          </w:rPr>
          <w:t>. Condición ambiental de humedad derivada del déficit hídrico, para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_Toc510473375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141</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76" w:history="1">
        <w:r w:rsidR="00271BDF" w:rsidRPr="004E3665">
          <w:rPr>
            <w:rStyle w:val="Hyperlink"/>
            <w:rFonts w:ascii="Arial Narrow" w:hAnsi="Arial Narrow"/>
            <w:noProof/>
            <w:color w:val="0D0D0D" w:themeColor="text1" w:themeTint="F2"/>
            <w:sz w:val="19"/>
            <w:szCs w:val="19"/>
            <w:lang w:val="es-CR"/>
          </w:rPr>
          <w:t>Figura 82</w:t>
        </w:r>
        <w:r w:rsidR="00271BDF" w:rsidRPr="004E3665">
          <w:rPr>
            <w:rStyle w:val="Hyperlink"/>
            <w:rFonts w:ascii="Arial Narrow" w:eastAsia="Castellar" w:hAnsi="Arial Narrow"/>
            <w:noProof/>
            <w:color w:val="0D0D0D" w:themeColor="text1" w:themeTint="F2"/>
            <w:spacing w:val="-6"/>
            <w:sz w:val="19"/>
            <w:szCs w:val="19"/>
            <w:lang w:val="es-CR"/>
          </w:rPr>
          <w:t>. Condición ambiental de humedad, considerando el posible efecto del CGA, para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_Toc510473376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142</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77" w:history="1">
        <w:r w:rsidR="00271BDF" w:rsidRPr="004E3665">
          <w:rPr>
            <w:rStyle w:val="Hyperlink"/>
            <w:rFonts w:ascii="Arial Narrow" w:hAnsi="Arial Narrow"/>
            <w:noProof/>
            <w:color w:val="0D0D0D" w:themeColor="text1" w:themeTint="F2"/>
            <w:sz w:val="19"/>
            <w:szCs w:val="19"/>
            <w:lang w:val="es-CR"/>
          </w:rPr>
          <w:t>Figura 83</w:t>
        </w:r>
        <w:r w:rsidR="00271BDF" w:rsidRPr="004E3665">
          <w:rPr>
            <w:rStyle w:val="Hyperlink"/>
            <w:rFonts w:ascii="Arial Narrow" w:hAnsi="Arial Narrow"/>
            <w:noProof/>
            <w:color w:val="0D0D0D" w:themeColor="text1" w:themeTint="F2"/>
            <w:spacing w:val="-1"/>
            <w:sz w:val="19"/>
            <w:szCs w:val="19"/>
            <w:lang w:val="es-CR"/>
          </w:rPr>
          <w:t>. Mapa de efectos acumulados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_Toc510473377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150</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78" w:history="1">
        <w:r w:rsidR="00271BDF" w:rsidRPr="004E3665">
          <w:rPr>
            <w:rStyle w:val="Hyperlink"/>
            <w:rFonts w:ascii="Arial Narrow" w:hAnsi="Arial Narrow"/>
            <w:noProof/>
            <w:color w:val="0D0D0D" w:themeColor="text1" w:themeTint="F2"/>
            <w:sz w:val="19"/>
            <w:szCs w:val="19"/>
            <w:lang w:val="es-CR"/>
          </w:rPr>
          <w:t>Figura 84</w:t>
        </w:r>
        <w:r w:rsidR="00271BDF" w:rsidRPr="004E3665">
          <w:rPr>
            <w:rStyle w:val="Hyperlink"/>
            <w:rFonts w:ascii="Arial Narrow" w:hAnsi="Arial Narrow"/>
            <w:noProof/>
            <w:color w:val="0D0D0D" w:themeColor="text1" w:themeTint="F2"/>
            <w:spacing w:val="-1"/>
            <w:sz w:val="19"/>
            <w:szCs w:val="19"/>
            <w:lang w:val="es-CR"/>
          </w:rPr>
          <w:t>. Mapa de efectos acumulados final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_Toc510473378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152</w:t>
        </w:r>
        <w:r w:rsidR="00271BDF" w:rsidRPr="004E3665">
          <w:rPr>
            <w:rFonts w:ascii="Arial Narrow" w:hAnsi="Arial Narrow"/>
            <w:noProof/>
            <w:webHidden/>
            <w:color w:val="0D0D0D" w:themeColor="text1" w:themeTint="F2"/>
            <w:sz w:val="19"/>
            <w:szCs w:val="19"/>
          </w:rPr>
          <w:fldChar w:fldCharType="end"/>
        </w:r>
      </w:hyperlink>
    </w:p>
    <w:p w:rsidR="0020208B" w:rsidRPr="004E3665" w:rsidRDefault="00256252" w:rsidP="00112739">
      <w:pPr>
        <w:spacing w:line="360" w:lineRule="auto"/>
        <w:rPr>
          <w:rFonts w:ascii="Arial Narrow" w:hAnsi="Arial Narrow"/>
          <w:b/>
          <w:color w:val="0D0D0D" w:themeColor="text1" w:themeTint="F2"/>
          <w:lang w:val="es-CR"/>
        </w:rPr>
      </w:pPr>
      <w:r w:rsidRPr="004E3665">
        <w:rPr>
          <w:rFonts w:ascii="Arial Narrow" w:hAnsi="Arial Narrow"/>
          <w:color w:val="0D0D0D" w:themeColor="text1" w:themeTint="F2"/>
          <w:sz w:val="20"/>
          <w:szCs w:val="20"/>
          <w:lang w:val="es-CR"/>
        </w:rPr>
        <w:fldChar w:fldCharType="end"/>
      </w:r>
    </w:p>
    <w:p w:rsidR="00271BDF" w:rsidRPr="004E3665" w:rsidRDefault="00271BDF" w:rsidP="00817B47">
      <w:pPr>
        <w:rPr>
          <w:rFonts w:ascii="Arial Narrow" w:hAnsi="Arial Narrow"/>
          <w:b/>
          <w:color w:val="0D0D0D" w:themeColor="text1" w:themeTint="F2"/>
          <w:lang w:val="es-CR"/>
        </w:rPr>
      </w:pPr>
    </w:p>
    <w:p w:rsidR="00271BDF" w:rsidRPr="004E3665" w:rsidRDefault="00271BDF" w:rsidP="00817B47">
      <w:pPr>
        <w:rPr>
          <w:rFonts w:ascii="Arial Narrow" w:hAnsi="Arial Narrow"/>
          <w:b/>
          <w:color w:val="0D0D0D" w:themeColor="text1" w:themeTint="F2"/>
          <w:lang w:val="es-CR"/>
        </w:rPr>
      </w:pPr>
    </w:p>
    <w:p w:rsidR="00271BDF" w:rsidRPr="004E3665" w:rsidRDefault="00271BDF" w:rsidP="00817B47">
      <w:pPr>
        <w:rPr>
          <w:rFonts w:ascii="Arial Narrow" w:hAnsi="Arial Narrow"/>
          <w:b/>
          <w:color w:val="0D0D0D" w:themeColor="text1" w:themeTint="F2"/>
          <w:lang w:val="es-CR"/>
        </w:rPr>
      </w:pPr>
    </w:p>
    <w:p w:rsidR="00271BDF" w:rsidRPr="004E3665" w:rsidRDefault="00271BDF">
      <w:pPr>
        <w:rPr>
          <w:rFonts w:ascii="Arial Narrow" w:hAnsi="Arial Narrow"/>
          <w:b/>
          <w:color w:val="0D0D0D" w:themeColor="text1" w:themeTint="F2"/>
          <w:lang w:val="es-CR"/>
        </w:rPr>
      </w:pPr>
      <w:r w:rsidRPr="004E3665">
        <w:rPr>
          <w:rFonts w:ascii="Arial Narrow" w:hAnsi="Arial Narrow"/>
          <w:b/>
          <w:color w:val="0D0D0D" w:themeColor="text1" w:themeTint="F2"/>
          <w:lang w:val="es-CR"/>
        </w:rPr>
        <w:br w:type="page"/>
      </w:r>
    </w:p>
    <w:p w:rsidR="0020208B" w:rsidRPr="004E3665" w:rsidRDefault="005A061C" w:rsidP="00271BDF">
      <w:pPr>
        <w:jc w:val="center"/>
        <w:rPr>
          <w:rFonts w:ascii="Arial Narrow" w:hAnsi="Arial Narrow" w:cstheme="minorHAnsi"/>
          <w:color w:val="0D0D0D" w:themeColor="text1" w:themeTint="F2"/>
          <w:lang w:val="es-CR"/>
        </w:rPr>
      </w:pPr>
      <w:r w:rsidRPr="004E3665">
        <w:rPr>
          <w:rFonts w:ascii="Arial Narrow" w:hAnsi="Arial Narrow"/>
          <w:b/>
          <w:color w:val="0D0D0D" w:themeColor="text1" w:themeTint="F2"/>
          <w:lang w:val="es-CR"/>
        </w:rPr>
        <w:lastRenderedPageBreak/>
        <w:t>ÍNDICE DE CUADROS</w:t>
      </w:r>
    </w:p>
    <w:p w:rsidR="00271BDF" w:rsidRPr="004E3665" w:rsidRDefault="00256252"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r w:rsidRPr="004E3665">
        <w:rPr>
          <w:rFonts w:ascii="Arial Narrow" w:hAnsi="Arial Narrow" w:cstheme="minorHAnsi"/>
          <w:color w:val="0D0D0D" w:themeColor="text1" w:themeTint="F2"/>
          <w:sz w:val="19"/>
          <w:szCs w:val="19"/>
          <w:lang w:val="es-CR"/>
        </w:rPr>
        <w:fldChar w:fldCharType="begin"/>
      </w:r>
      <w:r w:rsidR="005A061C" w:rsidRPr="004E3665">
        <w:rPr>
          <w:rFonts w:ascii="Arial Narrow" w:hAnsi="Arial Narrow" w:cstheme="minorHAnsi"/>
          <w:color w:val="0D0D0D" w:themeColor="text1" w:themeTint="F2"/>
          <w:sz w:val="19"/>
          <w:szCs w:val="19"/>
          <w:lang w:val="es-CR"/>
        </w:rPr>
        <w:instrText xml:space="preserve"> TOC \h \z \c "Cuadro" </w:instrText>
      </w:r>
      <w:r w:rsidRPr="004E3665">
        <w:rPr>
          <w:rFonts w:ascii="Arial Narrow" w:hAnsi="Arial Narrow" w:cstheme="minorHAnsi"/>
          <w:color w:val="0D0D0D" w:themeColor="text1" w:themeTint="F2"/>
          <w:sz w:val="19"/>
          <w:szCs w:val="19"/>
          <w:lang w:val="es-CR"/>
        </w:rPr>
        <w:fldChar w:fldCharType="separate"/>
      </w:r>
      <w:hyperlink w:anchor="_Toc510473379" w:history="1">
        <w:r w:rsidR="00271BDF" w:rsidRPr="004E3665">
          <w:rPr>
            <w:rStyle w:val="Hyperlink"/>
            <w:rFonts w:ascii="Arial Narrow" w:hAnsi="Arial Narrow"/>
            <w:noProof/>
            <w:color w:val="0D0D0D" w:themeColor="text1" w:themeTint="F2"/>
            <w:sz w:val="19"/>
            <w:szCs w:val="19"/>
            <w:lang w:val="es-CR"/>
          </w:rPr>
          <w:t>Cuadro 1. Características de las unidades geológicas presentes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_Toc510473379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80" w:history="1">
        <w:r w:rsidR="00271BDF" w:rsidRPr="004E3665">
          <w:rPr>
            <w:rStyle w:val="Hyperlink"/>
            <w:rFonts w:ascii="Arial Narrow" w:hAnsi="Arial Narrow"/>
            <w:noProof/>
            <w:color w:val="0D0D0D" w:themeColor="text1" w:themeTint="F2"/>
            <w:sz w:val="19"/>
            <w:szCs w:val="19"/>
            <w:lang w:val="es-CR"/>
          </w:rPr>
          <w:t>Cuadro 2. Valores para obtener el factor SP, a partir de las pendientes en grados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_Toc510473380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24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81" w:history="1">
        <w:r w:rsidR="00271BDF" w:rsidRPr="004E3665">
          <w:rPr>
            <w:rStyle w:val="Hyperlink"/>
            <w:rFonts w:ascii="Arial Narrow" w:hAnsi="Arial Narrow"/>
            <w:noProof/>
            <w:color w:val="0D0D0D" w:themeColor="text1" w:themeTint="F2"/>
            <w:sz w:val="19"/>
            <w:szCs w:val="19"/>
            <w:lang w:val="es-CR"/>
          </w:rPr>
          <w:t>Cuadro 3. Valores para obtener el factor Sr, a partir del relieve relavo (m /-Ha)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_Toc510473381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26</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82" w:history="1">
        <w:r w:rsidR="00271BDF" w:rsidRPr="004E3665">
          <w:rPr>
            <w:rStyle w:val="Hyperlink"/>
            <w:rFonts w:ascii="Arial Narrow" w:hAnsi="Arial Narrow"/>
            <w:noProof/>
            <w:color w:val="0D0D0D" w:themeColor="text1" w:themeTint="F2"/>
            <w:sz w:val="19"/>
            <w:szCs w:val="19"/>
            <w:lang w:val="es-CR"/>
          </w:rPr>
          <w:t>Cuadro 4. Valores del factor litológico SL para Costa Rica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_Toc510473382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28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83" w:history="1">
        <w:r w:rsidR="00271BDF" w:rsidRPr="004E3665">
          <w:rPr>
            <w:rStyle w:val="Hyperlink"/>
            <w:rFonts w:ascii="Arial Narrow" w:hAnsi="Arial Narrow"/>
            <w:noProof/>
            <w:color w:val="0D0D0D" w:themeColor="text1" w:themeTint="F2"/>
            <w:sz w:val="19"/>
            <w:szCs w:val="19"/>
            <w:lang w:val="es-CR"/>
          </w:rPr>
          <w:t>Cuadro 5. Condición de fallas con su valor asignado y  área buffer respectiva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_Toc510473383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28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84" w:history="1">
        <w:r w:rsidR="00271BDF" w:rsidRPr="004E3665">
          <w:rPr>
            <w:rStyle w:val="Hyperlink"/>
            <w:rFonts w:ascii="Arial Narrow" w:hAnsi="Arial Narrow"/>
            <w:noProof/>
            <w:color w:val="0D0D0D" w:themeColor="text1" w:themeTint="F2"/>
            <w:sz w:val="19"/>
            <w:szCs w:val="19"/>
            <w:lang w:val="es-CR"/>
          </w:rPr>
          <w:t>Cuadro 6. Valores del factor de humedad en función de la precipitación que infiltra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_Toc510473384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32</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85" w:history="1">
        <w:r w:rsidR="00271BDF" w:rsidRPr="004E3665">
          <w:rPr>
            <w:rStyle w:val="Hyperlink"/>
            <w:rFonts w:ascii="Arial Narrow" w:hAnsi="Arial Narrow"/>
            <w:noProof/>
            <w:color w:val="0D0D0D" w:themeColor="text1" w:themeTint="F2"/>
            <w:sz w:val="19"/>
            <w:szCs w:val="19"/>
            <w:lang w:val="es-CR"/>
          </w:rPr>
          <w:t>Cuadro 7. Relación entre el Índice Modificado de Mercalli (IMM) y la aceleración pico del terreno (PGA)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_Toc510473385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36</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86" w:history="1">
        <w:r w:rsidR="00271BDF" w:rsidRPr="004E3665">
          <w:rPr>
            <w:rStyle w:val="Hyperlink"/>
            <w:rFonts w:ascii="Arial Narrow" w:hAnsi="Arial Narrow"/>
            <w:noProof/>
            <w:color w:val="0D0D0D" w:themeColor="text1" w:themeTint="F2"/>
            <w:sz w:val="19"/>
            <w:szCs w:val="19"/>
            <w:lang w:val="es-CR"/>
          </w:rPr>
          <w:t>Cuadro 8. Potencial sísmico de fallas con su valor asignado y área buffer respectiva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_Toc510473386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36</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87" w:history="1">
        <w:r w:rsidR="00271BDF" w:rsidRPr="004E3665">
          <w:rPr>
            <w:rStyle w:val="Hyperlink"/>
            <w:rFonts w:ascii="Arial Narrow" w:hAnsi="Arial Narrow"/>
            <w:noProof/>
            <w:color w:val="0D0D0D" w:themeColor="text1" w:themeTint="F2"/>
            <w:sz w:val="19"/>
            <w:szCs w:val="19"/>
            <w:lang w:val="es-CR"/>
          </w:rPr>
          <w:t>Cuadro 9</w:t>
        </w:r>
        <w:r w:rsidR="00271BDF" w:rsidRPr="004E3665">
          <w:rPr>
            <w:rStyle w:val="Hyperlink"/>
            <w:rFonts w:ascii="Arial Narrow" w:hAnsi="Arial Narrow"/>
            <w:bCs/>
            <w:noProof/>
            <w:color w:val="0D0D0D" w:themeColor="text1" w:themeTint="F2"/>
            <w:sz w:val="19"/>
            <w:szCs w:val="19"/>
            <w:lang w:val="es-ES"/>
          </w:rPr>
          <w:t>. Calificativo para la precipitación máxima de 24 horas, para Tr</w:t>
        </w:r>
        <w:r w:rsidR="00271BDF" w:rsidRPr="004E3665">
          <w:rPr>
            <w:rStyle w:val="Hyperlink"/>
            <w:rFonts w:ascii="Arial Narrow" w:hAnsi="Arial Narrow"/>
            <w:bCs/>
            <w:noProof/>
            <w:color w:val="0D0D0D" w:themeColor="text1" w:themeTint="F2"/>
            <w:sz w:val="19"/>
            <w:szCs w:val="19"/>
            <w:lang w:val="es-CR"/>
          </w:rPr>
          <w:t>= 100 años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_Toc510473387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39</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88" w:history="1">
        <w:r w:rsidR="00271BDF" w:rsidRPr="004E3665">
          <w:rPr>
            <w:rStyle w:val="Hyperlink"/>
            <w:rFonts w:ascii="Arial Narrow" w:hAnsi="Arial Narrow"/>
            <w:noProof/>
            <w:color w:val="0D0D0D" w:themeColor="text1" w:themeTint="F2"/>
            <w:sz w:val="19"/>
            <w:szCs w:val="19"/>
            <w:lang w:val="es-CR"/>
          </w:rPr>
          <w:t>Cuadro 10. Reclasificación de la amenaza por deslizamientos según el método Mora&amp;Vahrson,</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_Toc510473388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42</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89" w:history="1">
        <w:r w:rsidR="00271BDF" w:rsidRPr="004E3665">
          <w:rPr>
            <w:rStyle w:val="Hyperlink"/>
            <w:rFonts w:ascii="Arial Narrow" w:hAnsi="Arial Narrow"/>
            <w:noProof/>
            <w:color w:val="0D0D0D" w:themeColor="text1" w:themeTint="F2"/>
            <w:sz w:val="19"/>
            <w:szCs w:val="19"/>
            <w:lang w:val="es-CR"/>
          </w:rPr>
          <w:t>Cuadro 11. Áreas por nivel de amenaza de inestabilidad de laderas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_Toc510473389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43</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90" w:history="1">
        <w:r w:rsidR="00271BDF" w:rsidRPr="004E3665">
          <w:rPr>
            <w:rStyle w:val="Hyperlink"/>
            <w:rFonts w:ascii="Arial Narrow" w:hAnsi="Arial Narrow"/>
            <w:noProof/>
            <w:color w:val="0D0D0D" w:themeColor="text1" w:themeTint="F2"/>
            <w:sz w:val="19"/>
            <w:szCs w:val="19"/>
            <w:lang w:val="es-CR"/>
          </w:rPr>
          <w:t>Cuadro 12. Condición ambiental de la amenaza por inestabilidad de laderas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_Toc510473390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43</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91" w:history="1">
        <w:r w:rsidR="00271BDF" w:rsidRPr="004E3665">
          <w:rPr>
            <w:rStyle w:val="Hyperlink"/>
            <w:rFonts w:ascii="Arial Narrow" w:hAnsi="Arial Narrow"/>
            <w:noProof/>
            <w:color w:val="0D0D0D" w:themeColor="text1" w:themeTint="F2"/>
            <w:sz w:val="19"/>
            <w:szCs w:val="19"/>
            <w:lang w:val="es-CR"/>
          </w:rPr>
          <w:t>Cuadro 13. Zonas sísmicas y su nivel de condición ambiental respectivo</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_Toc510473391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46</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92" w:history="1">
        <w:r w:rsidR="00271BDF" w:rsidRPr="004E3665">
          <w:rPr>
            <w:rStyle w:val="Hyperlink"/>
            <w:rFonts w:ascii="Arial Narrow" w:hAnsi="Arial Narrow"/>
            <w:noProof/>
            <w:color w:val="0D0D0D" w:themeColor="text1" w:themeTint="F2"/>
            <w:sz w:val="19"/>
            <w:szCs w:val="19"/>
            <w:lang w:val="es-CR"/>
          </w:rPr>
          <w:t xml:space="preserve">Cuadro 14. </w:t>
        </w:r>
        <w:r w:rsidR="00271BDF" w:rsidRPr="004E3665">
          <w:rPr>
            <w:rStyle w:val="Hyperlink"/>
            <w:rFonts w:ascii="Arial Narrow" w:eastAsia="ArialMT" w:hAnsi="Arial Narrow"/>
            <w:noProof/>
            <w:color w:val="0D0D0D" w:themeColor="text1" w:themeTint="F2"/>
            <w:sz w:val="19"/>
            <w:szCs w:val="19"/>
            <w:lang w:val="es-CR"/>
          </w:rPr>
          <w:t>Condición ambiental derivada del impacto del factor de amenaza sísmica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_Toc510473392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46</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93" w:history="1">
        <w:r w:rsidR="00271BDF" w:rsidRPr="004E3665">
          <w:rPr>
            <w:rStyle w:val="Hyperlink"/>
            <w:rFonts w:ascii="Arial Narrow" w:hAnsi="Arial Narrow"/>
            <w:noProof/>
            <w:color w:val="0D0D0D" w:themeColor="text1" w:themeTint="F2"/>
            <w:sz w:val="19"/>
            <w:szCs w:val="19"/>
            <w:lang w:val="es-CR"/>
          </w:rPr>
          <w:t>Cuadro 15. Factor de licuefacción derivado de la susceptibilidad litológica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_Toc510473393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54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94" w:history="1">
        <w:r w:rsidR="00271BDF" w:rsidRPr="004E3665">
          <w:rPr>
            <w:rStyle w:val="Hyperlink"/>
            <w:rFonts w:ascii="Arial Narrow" w:hAnsi="Arial Narrow"/>
            <w:noProof/>
            <w:color w:val="0D0D0D" w:themeColor="text1" w:themeTint="F2"/>
            <w:sz w:val="19"/>
            <w:szCs w:val="19"/>
            <w:lang w:val="es-CR"/>
          </w:rPr>
          <w:t>Cuadro 16. Rangos y parámetros correspondientes del VS30</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_Toc510473394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56</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95" w:history="1">
        <w:r w:rsidR="00271BDF" w:rsidRPr="004E3665">
          <w:rPr>
            <w:rStyle w:val="Hyperlink"/>
            <w:rFonts w:ascii="Arial Narrow" w:hAnsi="Arial Narrow"/>
            <w:noProof/>
            <w:color w:val="0D0D0D" w:themeColor="text1" w:themeTint="F2"/>
            <w:sz w:val="19"/>
            <w:szCs w:val="19"/>
            <w:lang w:val="es-CR"/>
          </w:rPr>
          <w:t xml:space="preserve">Cuadro 17. Rangos del producto del factor susceptibilidad litológica y VS30 correspondientes al </w:t>
        </w:r>
        <w:r w:rsidR="00271BDF" w:rsidRPr="004E3665">
          <w:rPr>
            <w:rStyle w:val="Hyperlink"/>
            <w:rFonts w:ascii="Arial Narrow" w:hAnsi="Arial Narrow"/>
            <w:noProof/>
            <w:color w:val="0D0D0D" w:themeColor="text1" w:themeTint="F2"/>
            <w:sz w:val="19"/>
            <w:szCs w:val="19"/>
            <w:lang w:val="es-MX"/>
          </w:rPr>
          <w:t xml:space="preserve">nivel de la </w:t>
        </w:r>
        <w:r w:rsidR="00271BDF" w:rsidRPr="004E3665">
          <w:rPr>
            <w:rStyle w:val="Hyperlink"/>
            <w:rFonts w:ascii="Arial Narrow" w:hAnsi="Arial Narrow"/>
            <w:noProof/>
            <w:color w:val="0D0D0D" w:themeColor="text1" w:themeTint="F2"/>
            <w:sz w:val="19"/>
            <w:szCs w:val="19"/>
            <w:lang w:val="es-CR"/>
          </w:rPr>
          <w:t>amenaza de la licuefacción sísmica de suelos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_Toc510473395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58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96" w:history="1">
        <w:r w:rsidR="00271BDF" w:rsidRPr="004E3665">
          <w:rPr>
            <w:rStyle w:val="Hyperlink"/>
            <w:rFonts w:ascii="Arial Narrow" w:hAnsi="Arial Narrow"/>
            <w:noProof/>
            <w:color w:val="0D0D0D" w:themeColor="text1" w:themeTint="F2"/>
            <w:sz w:val="19"/>
            <w:szCs w:val="19"/>
            <w:lang w:val="es-CR"/>
          </w:rPr>
          <w:t>Cuadro 18. Factor de disparo Ds, de la licuefacción</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_Toc510473396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60</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97" w:history="1">
        <w:r w:rsidR="00271BDF" w:rsidRPr="004E3665">
          <w:rPr>
            <w:rStyle w:val="Hyperlink"/>
            <w:rFonts w:ascii="Arial Narrow" w:hAnsi="Arial Narrow"/>
            <w:noProof/>
            <w:color w:val="0D0D0D" w:themeColor="text1" w:themeTint="F2"/>
            <w:sz w:val="19"/>
            <w:szCs w:val="19"/>
            <w:lang w:val="es-CR"/>
          </w:rPr>
          <w:t>Cuadro 19</w:t>
        </w:r>
        <w:r w:rsidR="00271BDF" w:rsidRPr="004E3665">
          <w:rPr>
            <w:rStyle w:val="Hyperlink"/>
            <w:rFonts w:ascii="Arial Narrow" w:hAnsi="Arial Narrow"/>
            <w:noProof/>
            <w:color w:val="0D0D0D" w:themeColor="text1" w:themeTint="F2"/>
            <w:sz w:val="19"/>
            <w:szCs w:val="19"/>
            <w:lang w:val="es-MX"/>
          </w:rPr>
          <w:t xml:space="preserve">. </w:t>
        </w:r>
        <w:r w:rsidR="00271BDF" w:rsidRPr="004E3665">
          <w:rPr>
            <w:rStyle w:val="Hyperlink"/>
            <w:rFonts w:ascii="Arial Narrow" w:eastAsia="ArialMT" w:hAnsi="Arial Narrow"/>
            <w:noProof/>
            <w:color w:val="0D0D0D" w:themeColor="text1" w:themeTint="F2"/>
            <w:sz w:val="19"/>
            <w:szCs w:val="19"/>
            <w:lang w:val="es-CR"/>
          </w:rPr>
          <w:t>Condición Ambiental derivada del impacto del factor “</w:t>
        </w:r>
        <w:r w:rsidR="00271BDF" w:rsidRPr="004E3665">
          <w:rPr>
            <w:rStyle w:val="Hyperlink"/>
            <w:rFonts w:ascii="Arial Narrow" w:hAnsi="Arial Narrow"/>
            <w:noProof/>
            <w:color w:val="0D0D0D" w:themeColor="text1" w:themeTint="F2"/>
            <w:sz w:val="19"/>
            <w:szCs w:val="19"/>
            <w:lang w:val="es-CR"/>
          </w:rPr>
          <w:t xml:space="preserve">amenaza </w:t>
        </w:r>
        <w:r w:rsidR="00271BDF" w:rsidRPr="004E3665">
          <w:rPr>
            <w:rStyle w:val="Hyperlink"/>
            <w:rFonts w:ascii="Arial Narrow" w:eastAsia="Calibri" w:hAnsi="Arial Narrow"/>
            <w:noProof/>
            <w:color w:val="0D0D0D" w:themeColor="text1" w:themeTint="F2"/>
            <w:sz w:val="19"/>
            <w:szCs w:val="19"/>
            <w:lang w:val="es-CR"/>
          </w:rPr>
          <w:t>de la licuefacción sísmica de suelos</w:t>
        </w:r>
        <w:r w:rsidR="00271BDF" w:rsidRPr="004E3665">
          <w:rPr>
            <w:rStyle w:val="Hyperlink"/>
            <w:rFonts w:ascii="Arial Narrow" w:eastAsia="ArialMT" w:hAnsi="Arial Narrow"/>
            <w:noProof/>
            <w:color w:val="0D0D0D" w:themeColor="text1" w:themeTint="F2"/>
            <w:sz w:val="19"/>
            <w:szCs w:val="19"/>
            <w:lang w:val="es-CR"/>
          </w:rPr>
          <w:t>”</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_Toc510473397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61</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98" w:history="1">
        <w:r w:rsidR="00271BDF" w:rsidRPr="004E3665">
          <w:rPr>
            <w:rStyle w:val="Hyperlink"/>
            <w:rFonts w:ascii="Arial Narrow" w:hAnsi="Arial Narrow" w:cstheme="minorHAnsi"/>
            <w:noProof/>
            <w:color w:val="0D0D0D" w:themeColor="text1" w:themeTint="F2"/>
            <w:sz w:val="19"/>
            <w:szCs w:val="19"/>
            <w:lang w:val="es-CR"/>
          </w:rPr>
          <w:t>Cuadro 20</w:t>
        </w:r>
        <w:r w:rsidR="00271BDF" w:rsidRPr="004E3665">
          <w:rPr>
            <w:rStyle w:val="Hyperlink"/>
            <w:rFonts w:ascii="Arial Narrow" w:hAnsi="Arial Narrow" w:cstheme="minorHAnsi"/>
            <w:noProof/>
            <w:color w:val="0D0D0D" w:themeColor="text1" w:themeTint="F2"/>
            <w:sz w:val="19"/>
            <w:szCs w:val="19"/>
            <w:lang w:val="es-MX"/>
          </w:rPr>
          <w:t>. Valores de propiedades hidráulicas de suelo</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_Toc510473398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67</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399" w:history="1">
        <w:r w:rsidR="00271BDF" w:rsidRPr="004E3665">
          <w:rPr>
            <w:rStyle w:val="Hyperlink"/>
            <w:rFonts w:ascii="Arial Narrow" w:hAnsi="Arial Narrow"/>
            <w:noProof/>
            <w:color w:val="0D0D0D" w:themeColor="text1" w:themeTint="F2"/>
            <w:sz w:val="19"/>
            <w:szCs w:val="19"/>
            <w:lang w:val="es-CR"/>
          </w:rPr>
          <w:t>Cuadro 21</w:t>
        </w:r>
        <w:r w:rsidR="00271BDF" w:rsidRPr="004E3665">
          <w:rPr>
            <w:rStyle w:val="Hyperlink"/>
            <w:rFonts w:ascii="Arial Narrow" w:eastAsia="Times New Roman" w:hAnsi="Arial Narrow" w:cstheme="minorHAnsi"/>
            <w:noProof/>
            <w:color w:val="0D0D0D" w:themeColor="text1" w:themeTint="F2"/>
            <w:sz w:val="19"/>
            <w:szCs w:val="19"/>
            <w:lang w:val="es-ES"/>
          </w:rPr>
          <w:t>. Aproximación de propiedades físicas del suelo</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_Toc510473399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67</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00" w:history="1">
        <w:r w:rsidR="00271BDF" w:rsidRPr="004E3665">
          <w:rPr>
            <w:rStyle w:val="Hyperlink"/>
            <w:rFonts w:ascii="Arial Narrow" w:hAnsi="Arial Narrow"/>
            <w:noProof/>
            <w:color w:val="0D0D0D" w:themeColor="text1" w:themeTint="F2"/>
            <w:sz w:val="19"/>
            <w:szCs w:val="19"/>
            <w:lang w:val="es-CR"/>
          </w:rPr>
          <w:t>Cuadro 22. Condición ambiental de la amenaza por inestabilidad de laderas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_Toc510473400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72</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01" w:history="1">
        <w:r w:rsidR="00271BDF" w:rsidRPr="004E3665">
          <w:rPr>
            <w:rStyle w:val="Hyperlink"/>
            <w:rFonts w:ascii="Arial Narrow" w:hAnsi="Arial Narrow"/>
            <w:noProof/>
            <w:color w:val="0D0D0D" w:themeColor="text1" w:themeTint="F2"/>
            <w:sz w:val="19"/>
            <w:szCs w:val="19"/>
            <w:lang w:val="es-CR"/>
          </w:rPr>
          <w:t>Cuadro 23. Caracterización biológica del territorio: Sistema Terrrestre</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_Toc510473401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74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02" w:history="1">
        <w:r w:rsidR="00271BDF" w:rsidRPr="004E3665">
          <w:rPr>
            <w:rStyle w:val="Hyperlink"/>
            <w:rFonts w:ascii="Arial Narrow" w:hAnsi="Arial Narrow"/>
            <w:noProof/>
            <w:color w:val="0D0D0D" w:themeColor="text1" w:themeTint="F2"/>
            <w:sz w:val="19"/>
            <w:szCs w:val="19"/>
            <w:lang w:val="es-CR"/>
          </w:rPr>
          <w:t>Cuadro 24. Caracterización biológica del territorio: Sistemas de agua dulce</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_Toc510473402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76</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03" w:history="1">
        <w:r w:rsidR="00271BDF" w:rsidRPr="004E3665">
          <w:rPr>
            <w:rStyle w:val="Hyperlink"/>
            <w:rFonts w:ascii="Arial Narrow" w:hAnsi="Arial Narrow"/>
            <w:noProof/>
            <w:color w:val="0D0D0D" w:themeColor="text1" w:themeTint="F2"/>
            <w:sz w:val="19"/>
            <w:szCs w:val="19"/>
            <w:lang w:val="es-CR"/>
          </w:rPr>
          <w:t>Cuadro 25</w:t>
        </w:r>
        <w:r w:rsidR="00271BDF" w:rsidRPr="004E3665">
          <w:rPr>
            <w:rStyle w:val="Hyperlink"/>
            <w:rFonts w:ascii="Arial Narrow" w:hAnsi="Arial Narrow"/>
            <w:noProof/>
            <w:color w:val="0D0D0D" w:themeColor="text1" w:themeTint="F2"/>
            <w:sz w:val="19"/>
            <w:szCs w:val="19"/>
            <w:lang w:val="es-ES"/>
          </w:rPr>
          <w:t>. Elementos de la biodiversidad en el área de estudio</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_Toc510473403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79</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04" w:history="1">
        <w:r w:rsidR="00271BDF" w:rsidRPr="004E3665">
          <w:rPr>
            <w:rStyle w:val="Hyperlink"/>
            <w:rFonts w:ascii="Arial Narrow" w:hAnsi="Arial Narrow"/>
            <w:noProof/>
            <w:color w:val="0D0D0D" w:themeColor="text1" w:themeTint="F2"/>
            <w:sz w:val="19"/>
            <w:szCs w:val="19"/>
            <w:lang w:val="es-CR"/>
          </w:rPr>
          <w:t xml:space="preserve">Cuadro 26. </w:t>
        </w:r>
        <w:r w:rsidR="00271BDF" w:rsidRPr="004E3665">
          <w:rPr>
            <w:rStyle w:val="Hyperlink"/>
            <w:rFonts w:ascii="Arial Narrow" w:hAnsi="Arial Narrow"/>
            <w:noProof/>
            <w:color w:val="0D0D0D" w:themeColor="text1" w:themeTint="F2"/>
            <w:sz w:val="19"/>
            <w:szCs w:val="19"/>
            <w:lang w:val="es-ES"/>
          </w:rPr>
          <w:t>Elementos de la biodiversidad y atributos ecológicos.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_Toc510473404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81</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05" w:history="1">
        <w:r w:rsidR="00271BDF" w:rsidRPr="004E3665">
          <w:rPr>
            <w:rStyle w:val="Hyperlink"/>
            <w:rFonts w:ascii="Arial Narrow" w:hAnsi="Arial Narrow"/>
            <w:noProof/>
            <w:color w:val="0D0D0D" w:themeColor="text1" w:themeTint="F2"/>
            <w:sz w:val="19"/>
            <w:szCs w:val="19"/>
            <w:lang w:val="es-CR"/>
          </w:rPr>
          <w:t>Cuadro 27</w:t>
        </w:r>
        <w:r w:rsidR="00271BDF" w:rsidRPr="004E3665">
          <w:rPr>
            <w:rStyle w:val="Hyperlink"/>
            <w:rFonts w:ascii="Arial Narrow" w:hAnsi="Arial Narrow"/>
            <w:noProof/>
            <w:color w:val="0D0D0D" w:themeColor="text1" w:themeTint="F2"/>
            <w:sz w:val="19"/>
            <w:szCs w:val="19"/>
            <w:lang w:val="es-ES"/>
          </w:rPr>
          <w:t>. Amenazas reales y potenciales a los elementos de la biodiversidad</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_Toc510473405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82</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06" w:history="1">
        <w:r w:rsidR="00271BDF" w:rsidRPr="004E3665">
          <w:rPr>
            <w:rStyle w:val="Hyperlink"/>
            <w:rFonts w:ascii="Arial Narrow" w:hAnsi="Arial Narrow"/>
            <w:noProof/>
            <w:color w:val="0D0D0D" w:themeColor="text1" w:themeTint="F2"/>
            <w:sz w:val="19"/>
            <w:szCs w:val="19"/>
            <w:lang w:val="es-CR"/>
          </w:rPr>
          <w:t xml:space="preserve">Cuadro 28. </w:t>
        </w:r>
        <w:r w:rsidR="00271BDF" w:rsidRPr="004E3665">
          <w:rPr>
            <w:rStyle w:val="Hyperlink"/>
            <w:rFonts w:ascii="Arial Narrow" w:hAnsi="Arial Narrow"/>
            <w:noProof/>
            <w:color w:val="0D0D0D" w:themeColor="text1" w:themeTint="F2"/>
            <w:sz w:val="19"/>
            <w:szCs w:val="19"/>
            <w:lang w:val="es-ES"/>
          </w:rPr>
          <w:t xml:space="preserve">Resumen de </w:t>
        </w:r>
        <w:r w:rsidR="00271BDF" w:rsidRPr="004E3665">
          <w:rPr>
            <w:rStyle w:val="Hyperlink"/>
            <w:rFonts w:ascii="Arial Narrow" w:hAnsi="Arial Narrow"/>
            <w:noProof/>
            <w:color w:val="0D0D0D" w:themeColor="text1" w:themeTint="F2"/>
            <w:sz w:val="19"/>
            <w:szCs w:val="19"/>
            <w:lang w:val="es-ES_tradnl" w:eastAsia="es-CR"/>
          </w:rPr>
          <w:t>la condición ambiental derivada del factor biológico en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_Toc510473406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87</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07" w:history="1">
        <w:r w:rsidR="00271BDF" w:rsidRPr="004E3665">
          <w:rPr>
            <w:rStyle w:val="Hyperlink"/>
            <w:rFonts w:ascii="Arial Narrow" w:hAnsi="Arial Narrow"/>
            <w:noProof/>
            <w:color w:val="0D0D0D" w:themeColor="text1" w:themeTint="F2"/>
            <w:sz w:val="19"/>
            <w:szCs w:val="19"/>
            <w:lang w:val="es-CR"/>
          </w:rPr>
          <w:t>Cuadro 29. Áreas de modalidad o condición del uso de la tierra,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_Toc510473407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94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08" w:history="1">
        <w:r w:rsidR="00271BDF" w:rsidRPr="004E3665">
          <w:rPr>
            <w:rStyle w:val="Hyperlink"/>
            <w:rFonts w:ascii="Arial Narrow" w:hAnsi="Arial Narrow" w:cstheme="minorHAnsi"/>
            <w:noProof/>
            <w:color w:val="0D0D0D" w:themeColor="text1" w:themeTint="F2"/>
            <w:sz w:val="19"/>
            <w:szCs w:val="19"/>
            <w:lang w:val="es-CR"/>
          </w:rPr>
          <w:t>Cuadro 30 Condicionantes y potencialidades para el Factor Modalidad de Uso de la Tierra para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_Toc510473408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95</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09" w:history="1">
        <w:r w:rsidR="00271BDF" w:rsidRPr="004E3665">
          <w:rPr>
            <w:rStyle w:val="Hyperlink"/>
            <w:rFonts w:ascii="Arial Narrow" w:hAnsi="Arial Narrow"/>
            <w:noProof/>
            <w:color w:val="0D0D0D" w:themeColor="text1" w:themeTint="F2"/>
            <w:sz w:val="19"/>
            <w:szCs w:val="19"/>
            <w:lang w:val="es-CR"/>
          </w:rPr>
          <w:t>Cuadro 31</w:t>
        </w:r>
        <w:r w:rsidR="00271BDF" w:rsidRPr="004E3665">
          <w:rPr>
            <w:rStyle w:val="Hyperlink"/>
            <w:rFonts w:ascii="Arial Narrow" w:hAnsi="Arial Narrow"/>
            <w:bCs/>
            <w:noProof/>
            <w:color w:val="0D0D0D" w:themeColor="text1" w:themeTint="F2"/>
            <w:sz w:val="19"/>
            <w:szCs w:val="19"/>
            <w:lang w:val="es-CR"/>
          </w:rPr>
          <w:t>. Valores de “C” y tipo de cobertura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_Toc510473409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102</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10" w:history="1">
        <w:r w:rsidR="00271BDF" w:rsidRPr="004E3665">
          <w:rPr>
            <w:rStyle w:val="Hyperlink"/>
            <w:rFonts w:ascii="Arial Narrow" w:hAnsi="Arial Narrow"/>
            <w:noProof/>
            <w:color w:val="0D0D0D" w:themeColor="text1" w:themeTint="F2"/>
            <w:sz w:val="19"/>
            <w:szCs w:val="19"/>
            <w:lang w:val="es-CR"/>
          </w:rPr>
          <w:t>Cuadro 32</w:t>
        </w:r>
        <w:r w:rsidR="00271BDF" w:rsidRPr="004E3665">
          <w:rPr>
            <w:rStyle w:val="Hyperlink"/>
            <w:rFonts w:ascii="Arial Narrow" w:hAnsi="Arial Narrow"/>
            <w:noProof/>
            <w:color w:val="0D0D0D" w:themeColor="text1" w:themeTint="F2"/>
            <w:sz w:val="19"/>
            <w:szCs w:val="19"/>
            <w:lang w:val="es-MX"/>
          </w:rPr>
          <w:t xml:space="preserve">. </w:t>
        </w:r>
        <w:r w:rsidR="00271BDF" w:rsidRPr="004E3665">
          <w:rPr>
            <w:rStyle w:val="Hyperlink"/>
            <w:rFonts w:ascii="Arial Narrow" w:eastAsia="ArialMT" w:hAnsi="Arial Narrow"/>
            <w:noProof/>
            <w:color w:val="0D0D0D" w:themeColor="text1" w:themeTint="F2"/>
            <w:sz w:val="19"/>
            <w:szCs w:val="19"/>
            <w:lang w:val="es-CR"/>
          </w:rPr>
          <w:t>Condición Ambiental derivada del impacto del factor “amenaza de la erosión laminar”</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_Toc510473410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105</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11" w:history="1">
        <w:r w:rsidR="00271BDF" w:rsidRPr="004E3665">
          <w:rPr>
            <w:rStyle w:val="Hyperlink"/>
            <w:rFonts w:ascii="Arial Narrow" w:hAnsi="Arial Narrow"/>
            <w:noProof/>
            <w:color w:val="0D0D0D" w:themeColor="text1" w:themeTint="F2"/>
            <w:sz w:val="19"/>
            <w:szCs w:val="19"/>
            <w:lang w:val="es-CR"/>
          </w:rPr>
          <w:t>Cuadro 33</w:t>
        </w:r>
        <w:r w:rsidR="00271BDF" w:rsidRPr="004E3665">
          <w:rPr>
            <w:rStyle w:val="Hyperlink"/>
            <w:rFonts w:ascii="Arial Narrow" w:hAnsi="Arial Narrow"/>
            <w:noProof/>
            <w:color w:val="0D0D0D" w:themeColor="text1" w:themeTint="F2"/>
            <w:sz w:val="19"/>
            <w:szCs w:val="19"/>
            <w:lang w:val="es-ES_tradnl"/>
          </w:rPr>
          <w:t>. Valoración según grado de presión ambiental para los indicadores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_Toc510473411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113</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12" w:history="1">
        <w:r w:rsidR="00271BDF" w:rsidRPr="004E3665">
          <w:rPr>
            <w:rStyle w:val="Hyperlink"/>
            <w:rFonts w:ascii="Arial Narrow" w:hAnsi="Arial Narrow"/>
            <w:noProof/>
            <w:color w:val="0D0D0D" w:themeColor="text1" w:themeTint="F2"/>
            <w:sz w:val="19"/>
            <w:szCs w:val="19"/>
            <w:lang w:val="es-CR"/>
          </w:rPr>
          <w:t>Cuadro 34</w:t>
        </w:r>
        <w:r w:rsidR="00271BDF" w:rsidRPr="004E3665">
          <w:rPr>
            <w:rStyle w:val="Hyperlink"/>
            <w:rFonts w:ascii="Arial Narrow" w:hAnsi="Arial Narrow"/>
            <w:noProof/>
            <w:color w:val="0D0D0D" w:themeColor="text1" w:themeTint="F2"/>
            <w:sz w:val="19"/>
            <w:szCs w:val="19"/>
            <w:lang w:val="es-ES_tradnl"/>
          </w:rPr>
          <w:t>. Síntesis de la presión ambiental antrópica en el territorio</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_Toc510473412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114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13" w:history="1">
        <w:r w:rsidR="00271BDF" w:rsidRPr="004E3665">
          <w:rPr>
            <w:rStyle w:val="Hyperlink"/>
            <w:rFonts w:ascii="Arial Narrow" w:hAnsi="Arial Narrow" w:cstheme="minorHAnsi"/>
            <w:noProof/>
            <w:color w:val="0D0D0D" w:themeColor="text1" w:themeTint="F2"/>
            <w:sz w:val="19"/>
            <w:szCs w:val="19"/>
            <w:lang w:val="es-CR"/>
          </w:rPr>
          <w:t>Cuadro 35.</w:t>
        </w:r>
        <w:r w:rsidR="00271BDF" w:rsidRPr="004E3665">
          <w:rPr>
            <w:rStyle w:val="Hyperlink"/>
            <w:rFonts w:ascii="Arial Narrow" w:hAnsi="Arial Narrow" w:cstheme="minorHAnsi"/>
            <w:noProof/>
            <w:color w:val="0D0D0D" w:themeColor="text1" w:themeTint="F2"/>
            <w:sz w:val="19"/>
            <w:szCs w:val="19"/>
            <w:lang w:val="es-ES_tradnl"/>
          </w:rPr>
          <w:t xml:space="preserve"> Valoración según color para grado de exposición antrópico</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_Toc510473413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118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14" w:history="1">
        <w:r w:rsidR="00271BDF" w:rsidRPr="004E3665">
          <w:rPr>
            <w:rStyle w:val="Hyperlink"/>
            <w:rFonts w:ascii="Arial Narrow" w:hAnsi="Arial Narrow"/>
            <w:noProof/>
            <w:color w:val="0D0D0D" w:themeColor="text1" w:themeTint="F2"/>
            <w:sz w:val="19"/>
            <w:szCs w:val="19"/>
            <w:lang w:val="es-CR"/>
          </w:rPr>
          <w:t>Cuadro 36</w:t>
        </w:r>
        <w:r w:rsidR="00271BDF" w:rsidRPr="004E3665">
          <w:rPr>
            <w:rStyle w:val="Hyperlink"/>
            <w:rFonts w:ascii="Arial Narrow" w:hAnsi="Arial Narrow"/>
            <w:noProof/>
            <w:color w:val="0D0D0D" w:themeColor="text1" w:themeTint="F2"/>
            <w:sz w:val="19"/>
            <w:szCs w:val="19"/>
            <w:lang w:val="es-ES_tradnl"/>
          </w:rPr>
          <w:t>. Síntesis de la exposición del componente antrópico ante las amenazas naturales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_Toc510473414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119</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15" w:history="1">
        <w:r w:rsidR="00271BDF" w:rsidRPr="004E3665">
          <w:rPr>
            <w:rStyle w:val="Hyperlink"/>
            <w:rFonts w:ascii="Arial Narrow" w:hAnsi="Arial Narrow"/>
            <w:noProof/>
            <w:color w:val="0D0D0D" w:themeColor="text1" w:themeTint="F2"/>
            <w:sz w:val="19"/>
            <w:szCs w:val="19"/>
            <w:lang w:val="es-CR"/>
          </w:rPr>
          <w:t>Cuadro 37.</w:t>
        </w:r>
        <w:r w:rsidR="00271BDF" w:rsidRPr="004E3665">
          <w:rPr>
            <w:rStyle w:val="Hyperlink"/>
            <w:rFonts w:ascii="Arial Narrow" w:eastAsia="Times New Roman" w:hAnsi="Arial Narrow" w:cstheme="minorHAnsi"/>
            <w:noProof/>
            <w:color w:val="0D0D0D" w:themeColor="text1" w:themeTint="F2"/>
            <w:sz w:val="19"/>
            <w:szCs w:val="19"/>
            <w:lang w:val="es-ES"/>
          </w:rPr>
          <w:t xml:space="preserve"> Determinación de los parámetros del suelo</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_Toc510473415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131</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16" w:history="1">
        <w:r w:rsidR="00271BDF" w:rsidRPr="004E3665">
          <w:rPr>
            <w:rStyle w:val="Hyperlink"/>
            <w:rFonts w:ascii="Arial Narrow" w:hAnsi="Arial Narrow"/>
            <w:noProof/>
            <w:color w:val="0D0D0D" w:themeColor="text1" w:themeTint="F2"/>
            <w:sz w:val="19"/>
            <w:szCs w:val="19"/>
            <w:lang w:val="es-CR"/>
          </w:rPr>
          <w:t>Cuadro 38</w:t>
        </w:r>
        <w:r w:rsidR="00271BDF" w:rsidRPr="004E3665">
          <w:rPr>
            <w:rStyle w:val="Hyperlink"/>
            <w:rFonts w:ascii="Arial Narrow" w:eastAsia="Times New Roman" w:hAnsi="Arial Narrow"/>
            <w:noProof/>
            <w:color w:val="0D0D0D" w:themeColor="text1" w:themeTint="F2"/>
            <w:sz w:val="19"/>
            <w:szCs w:val="19"/>
            <w:lang w:val="es-ES"/>
          </w:rPr>
          <w:t>. Valores de EVT estimados para la estación Punta Leona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_Toc510473416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132</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17" w:history="1">
        <w:r w:rsidR="00271BDF" w:rsidRPr="004E3665">
          <w:rPr>
            <w:rStyle w:val="Hyperlink"/>
            <w:rFonts w:ascii="Arial Narrow" w:hAnsi="Arial Narrow" w:cstheme="minorHAnsi"/>
            <w:noProof/>
            <w:color w:val="0D0D0D" w:themeColor="text1" w:themeTint="F2"/>
            <w:sz w:val="19"/>
            <w:szCs w:val="19"/>
            <w:lang w:val="es-CR"/>
          </w:rPr>
          <w:t>Cuadro 39</w:t>
        </w:r>
        <w:r w:rsidR="00271BDF" w:rsidRPr="004E3665">
          <w:rPr>
            <w:rStyle w:val="Hyperlink"/>
            <w:rFonts w:ascii="Arial Narrow" w:hAnsi="Arial Narrow" w:cstheme="minorHAnsi"/>
            <w:noProof/>
            <w:color w:val="0D0D0D" w:themeColor="text1" w:themeTint="F2"/>
            <w:sz w:val="19"/>
            <w:szCs w:val="19"/>
            <w:lang w:val="es-ES"/>
          </w:rPr>
          <w:t>. Balance hídrico de los suelos, realizado por medio de una hoja electrónica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_Toc510473417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133</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18" w:history="1">
        <w:r w:rsidR="00271BDF" w:rsidRPr="004E3665">
          <w:rPr>
            <w:rStyle w:val="Hyperlink"/>
            <w:rFonts w:ascii="Arial Narrow" w:hAnsi="Arial Narrow"/>
            <w:noProof/>
            <w:color w:val="0D0D0D" w:themeColor="text1" w:themeTint="F2"/>
            <w:sz w:val="19"/>
            <w:szCs w:val="19"/>
            <w:lang w:val="es-CR"/>
          </w:rPr>
          <w:t>Cuadro 40.</w:t>
        </w:r>
        <w:r w:rsidR="00271BDF" w:rsidRPr="004E3665">
          <w:rPr>
            <w:rStyle w:val="Hyperlink"/>
            <w:rFonts w:ascii="Arial Narrow" w:hAnsi="Arial Narrow"/>
            <w:noProof/>
            <w:color w:val="0D0D0D" w:themeColor="text1" w:themeTint="F2"/>
            <w:spacing w:val="-1"/>
            <w:position w:val="-1"/>
            <w:sz w:val="19"/>
            <w:szCs w:val="19"/>
            <w:lang w:val="es-CR"/>
          </w:rPr>
          <w:t xml:space="preserve"> E</w:t>
        </w:r>
        <w:r w:rsidR="00271BDF" w:rsidRPr="004E3665">
          <w:rPr>
            <w:rStyle w:val="Hyperlink"/>
            <w:rFonts w:ascii="Arial Narrow" w:hAnsi="Arial Narrow"/>
            <w:noProof/>
            <w:color w:val="0D0D0D" w:themeColor="text1" w:themeTint="F2"/>
            <w:position w:val="-1"/>
            <w:sz w:val="19"/>
            <w:szCs w:val="19"/>
            <w:lang w:val="es-CR"/>
          </w:rPr>
          <w:t>s</w:t>
        </w:r>
        <w:r w:rsidR="00271BDF" w:rsidRPr="004E3665">
          <w:rPr>
            <w:rStyle w:val="Hyperlink"/>
            <w:rFonts w:ascii="Arial Narrow" w:hAnsi="Arial Narrow"/>
            <w:noProof/>
            <w:color w:val="0D0D0D" w:themeColor="text1" w:themeTint="F2"/>
            <w:spacing w:val="1"/>
            <w:position w:val="-1"/>
            <w:sz w:val="19"/>
            <w:szCs w:val="19"/>
            <w:lang w:val="es-CR"/>
          </w:rPr>
          <w:t>c</w:t>
        </w:r>
        <w:r w:rsidR="00271BDF" w:rsidRPr="004E3665">
          <w:rPr>
            <w:rStyle w:val="Hyperlink"/>
            <w:rFonts w:ascii="Arial Narrow" w:hAnsi="Arial Narrow"/>
            <w:noProof/>
            <w:color w:val="0D0D0D" w:themeColor="text1" w:themeTint="F2"/>
            <w:position w:val="-1"/>
            <w:sz w:val="19"/>
            <w:szCs w:val="19"/>
            <w:lang w:val="es-CR"/>
          </w:rPr>
          <w:t>ena</w:t>
        </w:r>
        <w:r w:rsidR="00271BDF" w:rsidRPr="004E3665">
          <w:rPr>
            <w:rStyle w:val="Hyperlink"/>
            <w:rFonts w:ascii="Arial Narrow" w:hAnsi="Arial Narrow"/>
            <w:noProof/>
            <w:color w:val="0D0D0D" w:themeColor="text1" w:themeTint="F2"/>
            <w:spacing w:val="-2"/>
            <w:position w:val="-1"/>
            <w:sz w:val="19"/>
            <w:szCs w:val="19"/>
            <w:lang w:val="es-CR"/>
          </w:rPr>
          <w:t>r</w:t>
        </w:r>
        <w:r w:rsidR="00271BDF" w:rsidRPr="004E3665">
          <w:rPr>
            <w:rStyle w:val="Hyperlink"/>
            <w:rFonts w:ascii="Arial Narrow" w:hAnsi="Arial Narrow"/>
            <w:noProof/>
            <w:color w:val="0D0D0D" w:themeColor="text1" w:themeTint="F2"/>
            <w:spacing w:val="1"/>
            <w:position w:val="-1"/>
            <w:sz w:val="19"/>
            <w:szCs w:val="19"/>
            <w:lang w:val="es-CR"/>
          </w:rPr>
          <w:t>i</w:t>
        </w:r>
        <w:r w:rsidR="00271BDF" w:rsidRPr="004E3665">
          <w:rPr>
            <w:rStyle w:val="Hyperlink"/>
            <w:rFonts w:ascii="Arial Narrow" w:hAnsi="Arial Narrow"/>
            <w:noProof/>
            <w:color w:val="0D0D0D" w:themeColor="text1" w:themeTint="F2"/>
            <w:position w:val="-1"/>
            <w:sz w:val="19"/>
            <w:szCs w:val="19"/>
            <w:lang w:val="es-CR"/>
          </w:rPr>
          <w:t xml:space="preserve">os </w:t>
        </w:r>
        <w:r w:rsidR="00271BDF" w:rsidRPr="004E3665">
          <w:rPr>
            <w:rStyle w:val="Hyperlink"/>
            <w:rFonts w:ascii="Arial Narrow" w:hAnsi="Arial Narrow"/>
            <w:noProof/>
            <w:color w:val="0D0D0D" w:themeColor="text1" w:themeTint="F2"/>
            <w:spacing w:val="-2"/>
            <w:position w:val="-1"/>
            <w:sz w:val="19"/>
            <w:szCs w:val="19"/>
            <w:lang w:val="es-CR"/>
          </w:rPr>
          <w:t>d</w:t>
        </w:r>
        <w:r w:rsidR="00271BDF" w:rsidRPr="004E3665">
          <w:rPr>
            <w:rStyle w:val="Hyperlink"/>
            <w:rFonts w:ascii="Arial Narrow" w:hAnsi="Arial Narrow"/>
            <w:noProof/>
            <w:color w:val="0D0D0D" w:themeColor="text1" w:themeTint="F2"/>
            <w:position w:val="-1"/>
            <w:sz w:val="19"/>
            <w:szCs w:val="19"/>
            <w:lang w:val="es-CR"/>
          </w:rPr>
          <w:t>e ascenso d</w:t>
        </w:r>
        <w:r w:rsidR="00271BDF" w:rsidRPr="004E3665">
          <w:rPr>
            <w:rStyle w:val="Hyperlink"/>
            <w:rFonts w:ascii="Arial Narrow" w:hAnsi="Arial Narrow"/>
            <w:noProof/>
            <w:color w:val="0D0D0D" w:themeColor="text1" w:themeTint="F2"/>
            <w:spacing w:val="-2"/>
            <w:position w:val="-1"/>
            <w:sz w:val="19"/>
            <w:szCs w:val="19"/>
            <w:lang w:val="es-CR"/>
          </w:rPr>
          <w:t>e</w:t>
        </w:r>
        <w:r w:rsidR="00271BDF" w:rsidRPr="004E3665">
          <w:rPr>
            <w:rStyle w:val="Hyperlink"/>
            <w:rFonts w:ascii="Arial Narrow" w:hAnsi="Arial Narrow"/>
            <w:noProof/>
            <w:color w:val="0D0D0D" w:themeColor="text1" w:themeTint="F2"/>
            <w:position w:val="-1"/>
            <w:sz w:val="19"/>
            <w:szCs w:val="19"/>
            <w:lang w:val="es-CR"/>
          </w:rPr>
          <w:t>l</w:t>
        </w:r>
        <w:r w:rsidR="00271BDF" w:rsidRPr="004E3665">
          <w:rPr>
            <w:rStyle w:val="Hyperlink"/>
            <w:rFonts w:ascii="Arial Narrow" w:hAnsi="Arial Narrow"/>
            <w:noProof/>
            <w:color w:val="0D0D0D" w:themeColor="text1" w:themeTint="F2"/>
            <w:spacing w:val="1"/>
            <w:position w:val="-1"/>
            <w:sz w:val="19"/>
            <w:szCs w:val="19"/>
            <w:lang w:val="es-CR"/>
          </w:rPr>
          <w:t xml:space="preserve"> </w:t>
        </w:r>
        <w:r w:rsidR="00271BDF" w:rsidRPr="004E3665">
          <w:rPr>
            <w:rStyle w:val="Hyperlink"/>
            <w:rFonts w:ascii="Arial Narrow" w:hAnsi="Arial Narrow"/>
            <w:noProof/>
            <w:color w:val="0D0D0D" w:themeColor="text1" w:themeTint="F2"/>
            <w:position w:val="-1"/>
            <w:sz w:val="19"/>
            <w:szCs w:val="19"/>
            <w:lang w:val="es-CR"/>
          </w:rPr>
          <w:t>ni</w:t>
        </w:r>
        <w:r w:rsidR="00271BDF" w:rsidRPr="004E3665">
          <w:rPr>
            <w:rStyle w:val="Hyperlink"/>
            <w:rFonts w:ascii="Arial Narrow" w:hAnsi="Arial Narrow"/>
            <w:noProof/>
            <w:color w:val="0D0D0D" w:themeColor="text1" w:themeTint="F2"/>
            <w:spacing w:val="-2"/>
            <w:position w:val="-1"/>
            <w:sz w:val="19"/>
            <w:szCs w:val="19"/>
            <w:lang w:val="es-CR"/>
          </w:rPr>
          <w:t>v</w:t>
        </w:r>
        <w:r w:rsidR="00271BDF" w:rsidRPr="004E3665">
          <w:rPr>
            <w:rStyle w:val="Hyperlink"/>
            <w:rFonts w:ascii="Arial Narrow" w:hAnsi="Arial Narrow"/>
            <w:noProof/>
            <w:color w:val="0D0D0D" w:themeColor="text1" w:themeTint="F2"/>
            <w:position w:val="-1"/>
            <w:sz w:val="19"/>
            <w:szCs w:val="19"/>
            <w:lang w:val="es-CR"/>
          </w:rPr>
          <w:t>el</w:t>
        </w:r>
        <w:r w:rsidR="00271BDF" w:rsidRPr="004E3665">
          <w:rPr>
            <w:rStyle w:val="Hyperlink"/>
            <w:rFonts w:ascii="Arial Narrow" w:hAnsi="Arial Narrow"/>
            <w:noProof/>
            <w:color w:val="0D0D0D" w:themeColor="text1" w:themeTint="F2"/>
            <w:spacing w:val="1"/>
            <w:position w:val="-1"/>
            <w:sz w:val="19"/>
            <w:szCs w:val="19"/>
            <w:lang w:val="es-CR"/>
          </w:rPr>
          <w:t xml:space="preserve"> </w:t>
        </w:r>
        <w:r w:rsidR="00271BDF" w:rsidRPr="004E3665">
          <w:rPr>
            <w:rStyle w:val="Hyperlink"/>
            <w:rFonts w:ascii="Arial Narrow" w:hAnsi="Arial Narrow"/>
            <w:noProof/>
            <w:color w:val="0D0D0D" w:themeColor="text1" w:themeTint="F2"/>
            <w:spacing w:val="-3"/>
            <w:position w:val="-1"/>
            <w:sz w:val="19"/>
            <w:szCs w:val="19"/>
            <w:lang w:val="es-CR"/>
          </w:rPr>
          <w:t>d</w:t>
        </w:r>
        <w:r w:rsidR="00271BDF" w:rsidRPr="004E3665">
          <w:rPr>
            <w:rStyle w:val="Hyperlink"/>
            <w:rFonts w:ascii="Arial Narrow" w:hAnsi="Arial Narrow"/>
            <w:noProof/>
            <w:color w:val="0D0D0D" w:themeColor="text1" w:themeTint="F2"/>
            <w:spacing w:val="2"/>
            <w:position w:val="-1"/>
            <w:sz w:val="19"/>
            <w:szCs w:val="19"/>
            <w:lang w:val="es-CR"/>
          </w:rPr>
          <w:t>e</w:t>
        </w:r>
        <w:r w:rsidR="00271BDF" w:rsidRPr="004E3665">
          <w:rPr>
            <w:rStyle w:val="Hyperlink"/>
            <w:rFonts w:ascii="Arial Narrow" w:hAnsi="Arial Narrow"/>
            <w:noProof/>
            <w:color w:val="0D0D0D" w:themeColor="text1" w:themeTint="F2"/>
            <w:position w:val="-1"/>
            <w:sz w:val="19"/>
            <w:szCs w:val="19"/>
            <w:lang w:val="es-CR"/>
          </w:rPr>
          <w:t>l</w:t>
        </w:r>
        <w:r w:rsidR="00271BDF" w:rsidRPr="004E3665">
          <w:rPr>
            <w:rStyle w:val="Hyperlink"/>
            <w:rFonts w:ascii="Arial Narrow" w:hAnsi="Arial Narrow"/>
            <w:noProof/>
            <w:color w:val="0D0D0D" w:themeColor="text1" w:themeTint="F2"/>
            <w:spacing w:val="-1"/>
            <w:position w:val="-1"/>
            <w:sz w:val="19"/>
            <w:szCs w:val="19"/>
            <w:lang w:val="es-CR"/>
          </w:rPr>
          <w:t xml:space="preserve"> </w:t>
        </w:r>
        <w:r w:rsidR="00271BDF" w:rsidRPr="004E3665">
          <w:rPr>
            <w:rStyle w:val="Hyperlink"/>
            <w:rFonts w:ascii="Arial Narrow" w:hAnsi="Arial Narrow"/>
            <w:noProof/>
            <w:color w:val="0D0D0D" w:themeColor="text1" w:themeTint="F2"/>
            <w:spacing w:val="1"/>
            <w:position w:val="-1"/>
            <w:sz w:val="19"/>
            <w:szCs w:val="19"/>
            <w:lang w:val="es-CR"/>
          </w:rPr>
          <w:t>m</w:t>
        </w:r>
        <w:r w:rsidR="00271BDF" w:rsidRPr="004E3665">
          <w:rPr>
            <w:rStyle w:val="Hyperlink"/>
            <w:rFonts w:ascii="Arial Narrow" w:hAnsi="Arial Narrow"/>
            <w:noProof/>
            <w:color w:val="0D0D0D" w:themeColor="text1" w:themeTint="F2"/>
            <w:position w:val="-1"/>
            <w:sz w:val="19"/>
            <w:szCs w:val="19"/>
            <w:lang w:val="es-CR"/>
          </w:rPr>
          <w:t xml:space="preserve">ar, </w:t>
        </w:r>
        <w:r w:rsidR="00271BDF" w:rsidRPr="004E3665">
          <w:rPr>
            <w:rStyle w:val="Hyperlink"/>
            <w:rFonts w:ascii="Arial Narrow" w:hAnsi="Arial Narrow"/>
            <w:noProof/>
            <w:color w:val="0D0D0D" w:themeColor="text1" w:themeTint="F2"/>
            <w:spacing w:val="-2"/>
            <w:position w:val="-1"/>
            <w:sz w:val="19"/>
            <w:szCs w:val="19"/>
            <w:lang w:val="es-CR"/>
          </w:rPr>
          <w:t>p</w:t>
        </w:r>
        <w:r w:rsidR="00271BDF" w:rsidRPr="004E3665">
          <w:rPr>
            <w:rStyle w:val="Hyperlink"/>
            <w:rFonts w:ascii="Arial Narrow" w:hAnsi="Arial Narrow"/>
            <w:noProof/>
            <w:color w:val="0D0D0D" w:themeColor="text1" w:themeTint="F2"/>
            <w:position w:val="-1"/>
            <w:sz w:val="19"/>
            <w:szCs w:val="19"/>
            <w:lang w:val="es-CR"/>
          </w:rPr>
          <w:t>ara</w:t>
        </w:r>
        <w:r w:rsidR="00271BDF" w:rsidRPr="004E3665">
          <w:rPr>
            <w:rStyle w:val="Hyperlink"/>
            <w:rFonts w:ascii="Arial Narrow" w:hAnsi="Arial Narrow"/>
            <w:noProof/>
            <w:color w:val="0D0D0D" w:themeColor="text1" w:themeTint="F2"/>
            <w:spacing w:val="-2"/>
            <w:position w:val="-1"/>
            <w:sz w:val="19"/>
            <w:szCs w:val="19"/>
            <w:lang w:val="es-CR"/>
          </w:rPr>
          <w:t xml:space="preserve"> </w:t>
        </w:r>
        <w:r w:rsidR="00271BDF" w:rsidRPr="004E3665">
          <w:rPr>
            <w:rStyle w:val="Hyperlink"/>
            <w:rFonts w:ascii="Arial Narrow" w:hAnsi="Arial Narrow"/>
            <w:noProof/>
            <w:color w:val="0D0D0D" w:themeColor="text1" w:themeTint="F2"/>
            <w:spacing w:val="1"/>
            <w:position w:val="-1"/>
            <w:sz w:val="19"/>
            <w:szCs w:val="19"/>
            <w:lang w:val="es-CR"/>
          </w:rPr>
          <w:t>l</w:t>
        </w:r>
        <w:r w:rsidR="00271BDF" w:rsidRPr="004E3665">
          <w:rPr>
            <w:rStyle w:val="Hyperlink"/>
            <w:rFonts w:ascii="Arial Narrow" w:hAnsi="Arial Narrow"/>
            <w:noProof/>
            <w:color w:val="0D0D0D" w:themeColor="text1" w:themeTint="F2"/>
            <w:position w:val="-1"/>
            <w:sz w:val="19"/>
            <w:szCs w:val="19"/>
            <w:lang w:val="es-CR"/>
          </w:rPr>
          <w:t xml:space="preserve">a </w:t>
        </w:r>
        <w:r w:rsidR="00271BDF" w:rsidRPr="004E3665">
          <w:rPr>
            <w:rStyle w:val="Hyperlink"/>
            <w:rFonts w:ascii="Arial Narrow" w:hAnsi="Arial Narrow"/>
            <w:noProof/>
            <w:color w:val="0D0D0D" w:themeColor="text1" w:themeTint="F2"/>
            <w:spacing w:val="-2"/>
            <w:position w:val="-1"/>
            <w:sz w:val="19"/>
            <w:szCs w:val="19"/>
            <w:lang w:val="es-CR"/>
          </w:rPr>
          <w:t>c</w:t>
        </w:r>
        <w:r w:rsidR="00271BDF" w:rsidRPr="004E3665">
          <w:rPr>
            <w:rStyle w:val="Hyperlink"/>
            <w:rFonts w:ascii="Arial Narrow" w:hAnsi="Arial Narrow"/>
            <w:noProof/>
            <w:color w:val="0D0D0D" w:themeColor="text1" w:themeTint="F2"/>
            <w:spacing w:val="1"/>
            <w:position w:val="-1"/>
            <w:sz w:val="19"/>
            <w:szCs w:val="19"/>
            <w:lang w:val="es-CR"/>
          </w:rPr>
          <w:t>i</w:t>
        </w:r>
        <w:r w:rsidR="00271BDF" w:rsidRPr="004E3665">
          <w:rPr>
            <w:rStyle w:val="Hyperlink"/>
            <w:rFonts w:ascii="Arial Narrow" w:hAnsi="Arial Narrow"/>
            <w:noProof/>
            <w:color w:val="0D0D0D" w:themeColor="text1" w:themeTint="F2"/>
            <w:spacing w:val="-3"/>
            <w:position w:val="-1"/>
            <w:sz w:val="19"/>
            <w:szCs w:val="19"/>
            <w:lang w:val="es-CR"/>
          </w:rPr>
          <w:t>u</w:t>
        </w:r>
        <w:r w:rsidR="00271BDF" w:rsidRPr="004E3665">
          <w:rPr>
            <w:rStyle w:val="Hyperlink"/>
            <w:rFonts w:ascii="Arial Narrow" w:hAnsi="Arial Narrow"/>
            <w:noProof/>
            <w:color w:val="0D0D0D" w:themeColor="text1" w:themeTint="F2"/>
            <w:position w:val="-1"/>
            <w:sz w:val="19"/>
            <w:szCs w:val="19"/>
            <w:lang w:val="es-CR"/>
          </w:rPr>
          <w:t>dad de</w:t>
        </w:r>
        <w:r w:rsidR="00271BDF" w:rsidRPr="004E3665">
          <w:rPr>
            <w:rStyle w:val="Hyperlink"/>
            <w:rFonts w:ascii="Arial Narrow" w:hAnsi="Arial Narrow"/>
            <w:noProof/>
            <w:color w:val="0D0D0D" w:themeColor="text1" w:themeTint="F2"/>
            <w:spacing w:val="-2"/>
            <w:position w:val="-1"/>
            <w:sz w:val="19"/>
            <w:szCs w:val="19"/>
            <w:lang w:val="es-CR"/>
          </w:rPr>
          <w:t xml:space="preserve"> </w:t>
        </w:r>
        <w:r w:rsidR="00271BDF" w:rsidRPr="004E3665">
          <w:rPr>
            <w:rStyle w:val="Hyperlink"/>
            <w:rFonts w:ascii="Arial Narrow" w:hAnsi="Arial Narrow"/>
            <w:noProof/>
            <w:color w:val="0D0D0D" w:themeColor="text1" w:themeTint="F2"/>
            <w:spacing w:val="2"/>
            <w:position w:val="-1"/>
            <w:sz w:val="19"/>
            <w:szCs w:val="19"/>
            <w:lang w:val="es-CR"/>
          </w:rPr>
          <w:t>P</w:t>
        </w:r>
        <w:r w:rsidR="00271BDF" w:rsidRPr="004E3665">
          <w:rPr>
            <w:rStyle w:val="Hyperlink"/>
            <w:rFonts w:ascii="Arial Narrow" w:hAnsi="Arial Narrow"/>
            <w:noProof/>
            <w:color w:val="0D0D0D" w:themeColor="text1" w:themeTint="F2"/>
            <w:position w:val="-1"/>
            <w:sz w:val="19"/>
            <w:szCs w:val="19"/>
            <w:lang w:val="es-CR"/>
          </w:rPr>
          <w:t>u</w:t>
        </w:r>
        <w:r w:rsidR="00271BDF" w:rsidRPr="004E3665">
          <w:rPr>
            <w:rStyle w:val="Hyperlink"/>
            <w:rFonts w:ascii="Arial Narrow" w:hAnsi="Arial Narrow"/>
            <w:noProof/>
            <w:color w:val="0D0D0D" w:themeColor="text1" w:themeTint="F2"/>
            <w:spacing w:val="-1"/>
            <w:position w:val="-1"/>
            <w:sz w:val="19"/>
            <w:szCs w:val="19"/>
            <w:lang w:val="es-CR"/>
          </w:rPr>
          <w:t>n</w:t>
        </w:r>
        <w:r w:rsidR="00271BDF" w:rsidRPr="004E3665">
          <w:rPr>
            <w:rStyle w:val="Hyperlink"/>
            <w:rFonts w:ascii="Arial Narrow" w:hAnsi="Arial Narrow"/>
            <w:noProof/>
            <w:color w:val="0D0D0D" w:themeColor="text1" w:themeTint="F2"/>
            <w:spacing w:val="1"/>
            <w:position w:val="-1"/>
            <w:sz w:val="19"/>
            <w:szCs w:val="19"/>
            <w:lang w:val="es-CR"/>
          </w:rPr>
          <w:t>t</w:t>
        </w:r>
        <w:r w:rsidR="00271BDF" w:rsidRPr="004E3665">
          <w:rPr>
            <w:rStyle w:val="Hyperlink"/>
            <w:rFonts w:ascii="Arial Narrow" w:hAnsi="Arial Narrow"/>
            <w:noProof/>
            <w:color w:val="0D0D0D" w:themeColor="text1" w:themeTint="F2"/>
            <w:spacing w:val="-2"/>
            <w:position w:val="-1"/>
            <w:sz w:val="19"/>
            <w:szCs w:val="19"/>
            <w:lang w:val="es-CR"/>
          </w:rPr>
          <w:t>a</w:t>
        </w:r>
        <w:r w:rsidR="00271BDF" w:rsidRPr="004E3665">
          <w:rPr>
            <w:rStyle w:val="Hyperlink"/>
            <w:rFonts w:ascii="Arial Narrow" w:hAnsi="Arial Narrow"/>
            <w:noProof/>
            <w:color w:val="0D0D0D" w:themeColor="text1" w:themeTint="F2"/>
            <w:position w:val="-1"/>
            <w:sz w:val="19"/>
            <w:szCs w:val="19"/>
            <w:lang w:val="es-CR"/>
          </w:rPr>
          <w:t>renas, de acuerdo con las proyecciones derivadas de la influencia del CGA y deducidas mediante la aplicación de los modelos globales.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_Toc510473418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134</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19" w:history="1">
        <w:r w:rsidR="00271BDF" w:rsidRPr="004E3665">
          <w:rPr>
            <w:rStyle w:val="Hyperlink"/>
            <w:rFonts w:ascii="Arial Narrow" w:hAnsi="Arial Narrow"/>
            <w:noProof/>
            <w:color w:val="0D0D0D" w:themeColor="text1" w:themeTint="F2"/>
            <w:sz w:val="19"/>
            <w:szCs w:val="19"/>
            <w:lang w:val="es-CR"/>
          </w:rPr>
          <w:t>Cuadro 41</w:t>
        </w:r>
        <w:r w:rsidR="00271BDF" w:rsidRPr="004E3665">
          <w:rPr>
            <w:rStyle w:val="Hyperlink"/>
            <w:rFonts w:ascii="Arial Narrow" w:hAnsi="Arial Narrow"/>
            <w:noProof/>
            <w:color w:val="0D0D0D" w:themeColor="text1" w:themeTint="F2"/>
            <w:sz w:val="19"/>
            <w:szCs w:val="19"/>
            <w:lang w:val="es-ES"/>
          </w:rPr>
          <w:t>. Provincias por humedad</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_Toc510473419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136</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20" w:history="1">
        <w:r w:rsidR="00271BDF" w:rsidRPr="004E3665">
          <w:rPr>
            <w:rStyle w:val="Hyperlink"/>
            <w:rFonts w:ascii="Arial Narrow" w:hAnsi="Arial Narrow"/>
            <w:noProof/>
            <w:color w:val="0D0D0D" w:themeColor="text1" w:themeTint="F2"/>
            <w:sz w:val="19"/>
            <w:szCs w:val="19"/>
          </w:rPr>
          <w:t>Cuadro 42</w:t>
        </w:r>
        <w:r w:rsidR="00271BDF" w:rsidRPr="004E3665">
          <w:rPr>
            <w:rStyle w:val="Hyperlink"/>
            <w:rFonts w:ascii="Arial Narrow" w:hAnsi="Arial Narrow" w:cstheme="minorHAnsi"/>
            <w:noProof/>
            <w:color w:val="0D0D0D" w:themeColor="text1" w:themeTint="F2"/>
            <w:sz w:val="19"/>
            <w:szCs w:val="19"/>
            <w:lang w:val="es-ES"/>
          </w:rPr>
          <w:t>. Provincias térmicas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_Toc510473420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137</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21" w:history="1">
        <w:r w:rsidR="00271BDF" w:rsidRPr="004E3665">
          <w:rPr>
            <w:rStyle w:val="Hyperlink"/>
            <w:rFonts w:ascii="Arial Narrow" w:hAnsi="Arial Narrow"/>
            <w:noProof/>
            <w:color w:val="0D0D0D" w:themeColor="text1" w:themeTint="F2"/>
            <w:sz w:val="19"/>
            <w:szCs w:val="19"/>
            <w:lang w:val="es-CR"/>
          </w:rPr>
          <w:t>Cuadro 43</w:t>
        </w:r>
        <w:r w:rsidR="00271BDF" w:rsidRPr="004E3665">
          <w:rPr>
            <w:rStyle w:val="Hyperlink"/>
            <w:rFonts w:ascii="Arial Narrow" w:hAnsi="Arial Narrow" w:cstheme="minorHAnsi"/>
            <w:noProof/>
            <w:color w:val="0D0D0D" w:themeColor="text1" w:themeTint="F2"/>
            <w:sz w:val="19"/>
            <w:szCs w:val="19"/>
            <w:lang w:val="es-ES"/>
          </w:rPr>
          <w:t>. Índice de aridez</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_Toc510473421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138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22" w:history="1">
        <w:r w:rsidR="00271BDF" w:rsidRPr="004E3665">
          <w:rPr>
            <w:rStyle w:val="Hyperlink"/>
            <w:rFonts w:ascii="Arial Narrow" w:hAnsi="Arial Narrow"/>
            <w:noProof/>
            <w:color w:val="0D0D0D" w:themeColor="text1" w:themeTint="F2"/>
            <w:sz w:val="19"/>
            <w:szCs w:val="19"/>
            <w:lang w:val="es-CR"/>
          </w:rPr>
          <w:t>Cuadro 44</w:t>
        </w:r>
        <w:r w:rsidR="00271BDF" w:rsidRPr="004E3665">
          <w:rPr>
            <w:rStyle w:val="Hyperlink"/>
            <w:rFonts w:ascii="Arial Narrow" w:hAnsi="Arial Narrow"/>
            <w:noProof/>
            <w:color w:val="0D0D0D" w:themeColor="text1" w:themeTint="F2"/>
            <w:sz w:val="19"/>
            <w:szCs w:val="19"/>
            <w:lang w:val="es-ES"/>
          </w:rPr>
          <w:t>. Climas secos (A)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_Toc510473422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138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23" w:history="1">
        <w:r w:rsidR="00271BDF" w:rsidRPr="004E3665">
          <w:rPr>
            <w:rStyle w:val="Hyperlink"/>
            <w:rFonts w:ascii="Arial Narrow" w:hAnsi="Arial Narrow"/>
            <w:noProof/>
            <w:color w:val="0D0D0D" w:themeColor="text1" w:themeTint="F2"/>
            <w:sz w:val="19"/>
            <w:szCs w:val="19"/>
            <w:lang w:val="es-CR"/>
          </w:rPr>
          <w:t>Cuadro 45. Variables en consideración para el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_Toc510473423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145</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24" w:history="1">
        <w:r w:rsidR="00271BDF" w:rsidRPr="004E3665">
          <w:rPr>
            <w:rStyle w:val="Hyperlink"/>
            <w:rFonts w:ascii="Arial Narrow" w:hAnsi="Arial Narrow"/>
            <w:noProof/>
            <w:color w:val="0D0D0D" w:themeColor="text1" w:themeTint="F2"/>
            <w:sz w:val="19"/>
            <w:szCs w:val="19"/>
            <w:lang w:val="es-CR"/>
          </w:rPr>
          <w:t>Cuadro 46</w:t>
        </w:r>
        <w:r w:rsidR="00271BDF" w:rsidRPr="004E3665">
          <w:rPr>
            <w:rStyle w:val="Hyperlink"/>
            <w:rFonts w:ascii="Arial Narrow" w:hAnsi="Arial Narrow"/>
            <w:noProof/>
            <w:color w:val="0D0D0D" w:themeColor="text1" w:themeTint="F2"/>
            <w:spacing w:val="-1"/>
            <w:sz w:val="19"/>
            <w:szCs w:val="19"/>
            <w:lang w:val="es-CR"/>
          </w:rPr>
          <w:t>. Matriz propuesta de efectos acumulativos</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_Toc510473424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148</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25" w:history="1">
        <w:r w:rsidR="00271BDF" w:rsidRPr="004E3665">
          <w:rPr>
            <w:rStyle w:val="Hyperlink"/>
            <w:rFonts w:ascii="Arial Narrow" w:hAnsi="Arial Narrow"/>
            <w:noProof/>
            <w:color w:val="0D0D0D" w:themeColor="text1" w:themeTint="F2"/>
            <w:sz w:val="19"/>
            <w:szCs w:val="19"/>
            <w:lang w:val="es-CR"/>
          </w:rPr>
          <w:t>Cuadro 47</w:t>
        </w:r>
        <w:r w:rsidR="00271BDF" w:rsidRPr="004E3665">
          <w:rPr>
            <w:rStyle w:val="Hyperlink"/>
            <w:rFonts w:ascii="Arial Narrow" w:hAnsi="Arial Narrow"/>
            <w:noProof/>
            <w:color w:val="0D0D0D" w:themeColor="text1" w:themeTint="F2"/>
            <w:spacing w:val="-1"/>
            <w:sz w:val="19"/>
            <w:szCs w:val="19"/>
            <w:lang w:val="es-CR"/>
          </w:rPr>
          <w:t>. Condicionantes ambientales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_Toc510473425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149</w:t>
        </w:r>
        <w:r w:rsidR="00271BDF" w:rsidRPr="004E3665">
          <w:rPr>
            <w:rFonts w:ascii="Arial Narrow" w:hAnsi="Arial Narrow"/>
            <w:noProof/>
            <w:webHidden/>
            <w:color w:val="0D0D0D" w:themeColor="text1" w:themeTint="F2"/>
            <w:sz w:val="19"/>
            <w:szCs w:val="19"/>
          </w:rPr>
          <w:fldChar w:fldCharType="end"/>
        </w:r>
      </w:hyperlink>
    </w:p>
    <w:p w:rsidR="00271BDF" w:rsidRPr="004E3665" w:rsidRDefault="009C4BA5" w:rsidP="00271BDF">
      <w:pPr>
        <w:pStyle w:val="TableofFigures"/>
        <w:tabs>
          <w:tab w:val="right" w:leader="dot" w:pos="9678"/>
        </w:tabs>
        <w:spacing w:line="276" w:lineRule="auto"/>
        <w:rPr>
          <w:rFonts w:ascii="Arial Narrow" w:eastAsiaTheme="minorEastAsia" w:hAnsi="Arial Narrow" w:cstheme="minorBidi"/>
          <w:noProof/>
          <w:color w:val="0D0D0D" w:themeColor="text1" w:themeTint="F2"/>
          <w:sz w:val="19"/>
          <w:szCs w:val="19"/>
          <w:lang w:val="es-CR" w:eastAsia="es-CR"/>
        </w:rPr>
      </w:pPr>
      <w:hyperlink w:anchor="_Toc510473426" w:history="1">
        <w:r w:rsidR="00271BDF" w:rsidRPr="004E3665">
          <w:rPr>
            <w:rStyle w:val="Hyperlink"/>
            <w:rFonts w:ascii="Arial Narrow" w:hAnsi="Arial Narrow"/>
            <w:noProof/>
            <w:color w:val="0D0D0D" w:themeColor="text1" w:themeTint="F2"/>
            <w:sz w:val="19"/>
            <w:szCs w:val="19"/>
            <w:lang w:val="es-CR"/>
          </w:rPr>
          <w:t>Cuadro 48</w:t>
        </w:r>
        <w:r w:rsidR="00271BDF" w:rsidRPr="004E3665">
          <w:rPr>
            <w:rStyle w:val="Hyperlink"/>
            <w:rFonts w:ascii="Arial Narrow" w:hAnsi="Arial Narrow"/>
            <w:noProof/>
            <w:color w:val="0D0D0D" w:themeColor="text1" w:themeTint="F2"/>
            <w:spacing w:val="-1"/>
            <w:sz w:val="19"/>
            <w:szCs w:val="19"/>
            <w:lang w:val="es-CR"/>
          </w:rPr>
          <w:t>. Efectos acumulativos por expertos, para cantón de Esparza</w:t>
        </w:r>
        <w:r w:rsidR="00271BDF" w:rsidRPr="004E3665">
          <w:rPr>
            <w:rFonts w:ascii="Arial Narrow" w:hAnsi="Arial Narrow"/>
            <w:noProof/>
            <w:webHidden/>
            <w:color w:val="0D0D0D" w:themeColor="text1" w:themeTint="F2"/>
            <w:sz w:val="19"/>
            <w:szCs w:val="19"/>
          </w:rPr>
          <w:tab/>
        </w:r>
        <w:r w:rsidR="00271BDF" w:rsidRPr="004E3665">
          <w:rPr>
            <w:rFonts w:ascii="Arial Narrow" w:hAnsi="Arial Narrow"/>
            <w:noProof/>
            <w:webHidden/>
            <w:color w:val="0D0D0D" w:themeColor="text1" w:themeTint="F2"/>
            <w:sz w:val="19"/>
            <w:szCs w:val="19"/>
          </w:rPr>
          <w:fldChar w:fldCharType="begin"/>
        </w:r>
        <w:r w:rsidR="00271BDF" w:rsidRPr="004E3665">
          <w:rPr>
            <w:rFonts w:ascii="Arial Narrow" w:hAnsi="Arial Narrow"/>
            <w:noProof/>
            <w:webHidden/>
            <w:color w:val="0D0D0D" w:themeColor="text1" w:themeTint="F2"/>
            <w:sz w:val="19"/>
            <w:szCs w:val="19"/>
          </w:rPr>
          <w:instrText xml:space="preserve"> PAGEREF _Toc510473426 \h </w:instrText>
        </w:r>
        <w:r w:rsidR="00271BDF" w:rsidRPr="004E3665">
          <w:rPr>
            <w:rFonts w:ascii="Arial Narrow" w:hAnsi="Arial Narrow"/>
            <w:noProof/>
            <w:webHidden/>
            <w:color w:val="0D0D0D" w:themeColor="text1" w:themeTint="F2"/>
            <w:sz w:val="19"/>
            <w:szCs w:val="19"/>
          </w:rPr>
        </w:r>
        <w:r w:rsidR="00271BDF" w:rsidRPr="004E3665">
          <w:rPr>
            <w:rFonts w:ascii="Arial Narrow" w:hAnsi="Arial Narrow"/>
            <w:noProof/>
            <w:webHidden/>
            <w:color w:val="0D0D0D" w:themeColor="text1" w:themeTint="F2"/>
            <w:sz w:val="19"/>
            <w:szCs w:val="19"/>
          </w:rPr>
          <w:fldChar w:fldCharType="separate"/>
        </w:r>
        <w:r w:rsidR="004E3665">
          <w:rPr>
            <w:rFonts w:ascii="Arial Narrow" w:hAnsi="Arial Narrow"/>
            <w:noProof/>
            <w:webHidden/>
            <w:color w:val="0D0D0D" w:themeColor="text1" w:themeTint="F2"/>
            <w:sz w:val="19"/>
            <w:szCs w:val="19"/>
          </w:rPr>
          <w:t>151</w:t>
        </w:r>
        <w:r w:rsidR="00271BDF" w:rsidRPr="004E3665">
          <w:rPr>
            <w:rFonts w:ascii="Arial Narrow" w:hAnsi="Arial Narrow"/>
            <w:noProof/>
            <w:webHidden/>
            <w:color w:val="0D0D0D" w:themeColor="text1" w:themeTint="F2"/>
            <w:sz w:val="19"/>
            <w:szCs w:val="19"/>
          </w:rPr>
          <w:fldChar w:fldCharType="end"/>
        </w:r>
      </w:hyperlink>
    </w:p>
    <w:p w:rsidR="00C72898" w:rsidRPr="004E3665" w:rsidRDefault="00256252" w:rsidP="00271BDF">
      <w:pPr>
        <w:spacing w:line="276" w:lineRule="auto"/>
        <w:rPr>
          <w:rFonts w:ascii="Arial Narrow" w:hAnsi="Arial Narrow"/>
          <w:b/>
          <w:color w:val="0D0D0D" w:themeColor="text1" w:themeTint="F2"/>
          <w:lang w:val="es-CR"/>
        </w:rPr>
      </w:pPr>
      <w:r w:rsidRPr="004E3665">
        <w:rPr>
          <w:rFonts w:ascii="Arial Narrow" w:hAnsi="Arial Narrow" w:cstheme="minorHAnsi"/>
          <w:color w:val="0D0D0D" w:themeColor="text1" w:themeTint="F2"/>
          <w:sz w:val="19"/>
          <w:szCs w:val="19"/>
          <w:lang w:val="es-CR"/>
        </w:rPr>
        <w:fldChar w:fldCharType="end"/>
      </w:r>
      <w:r w:rsidR="00C72898" w:rsidRPr="004E3665">
        <w:rPr>
          <w:rFonts w:ascii="Arial Narrow" w:hAnsi="Arial Narrow"/>
          <w:color w:val="0D0D0D" w:themeColor="text1" w:themeTint="F2"/>
        </w:rPr>
        <w:br w:type="page"/>
      </w:r>
    </w:p>
    <w:p w:rsidR="0057786A" w:rsidRPr="004E3665" w:rsidRDefault="0057786A">
      <w:pPr>
        <w:rPr>
          <w:rFonts w:ascii="Arial Narrow" w:hAnsi="Arial Narrow" w:cstheme="minorHAnsi"/>
          <w:color w:val="0D0D0D" w:themeColor="text1" w:themeTint="F2"/>
          <w:shd w:val="clear" w:color="auto" w:fill="FFFFFF"/>
          <w:lang w:val="es-CR"/>
        </w:rPr>
      </w:pPr>
    </w:p>
    <w:p w:rsidR="0057786A" w:rsidRPr="004E3665" w:rsidRDefault="00AB2D43" w:rsidP="00C90F47">
      <w:pPr>
        <w:pStyle w:val="Ttulo1"/>
        <w:spacing w:before="0"/>
        <w:jc w:val="center"/>
        <w:rPr>
          <w:color w:val="0D0D0D" w:themeColor="text1" w:themeTint="F2"/>
          <w:sz w:val="28"/>
          <w:szCs w:val="28"/>
        </w:rPr>
      </w:pPr>
      <w:bookmarkStart w:id="1" w:name="_Toc499195581"/>
      <w:bookmarkStart w:id="2" w:name="_Toc510472874"/>
      <w:r w:rsidRPr="004E3665">
        <w:rPr>
          <w:color w:val="0D0D0D" w:themeColor="text1" w:themeTint="F2"/>
          <w:sz w:val="28"/>
          <w:szCs w:val="28"/>
        </w:rPr>
        <w:t>ETAPA 1. DIAGNÓSTICO DE LA CONDICIÓN AMBIENTAL</w:t>
      </w:r>
      <w:bookmarkEnd w:id="1"/>
      <w:bookmarkEnd w:id="2"/>
    </w:p>
    <w:p w:rsidR="00C90F47" w:rsidRPr="004E3665" w:rsidRDefault="00C90F47" w:rsidP="00C90F47">
      <w:pPr>
        <w:pStyle w:val="Heading1"/>
        <w:spacing w:before="0"/>
        <w:rPr>
          <w:rFonts w:ascii="Arial Narrow" w:hAnsi="Arial Narrow"/>
          <w:color w:val="0D0D0D" w:themeColor="text1" w:themeTint="F2"/>
          <w:lang w:val="es-CR"/>
        </w:rPr>
      </w:pPr>
    </w:p>
    <w:p w:rsidR="0057786A" w:rsidRPr="004E3665" w:rsidRDefault="00C90F47" w:rsidP="00FA1981">
      <w:pPr>
        <w:pStyle w:val="Ttulo1"/>
        <w:numPr>
          <w:ilvl w:val="0"/>
          <w:numId w:val="12"/>
        </w:numPr>
        <w:spacing w:before="0"/>
        <w:rPr>
          <w:color w:val="0D0D0D" w:themeColor="text1" w:themeTint="F2"/>
          <w:sz w:val="22"/>
          <w:szCs w:val="22"/>
        </w:rPr>
      </w:pPr>
      <w:bookmarkStart w:id="3" w:name="_Toc499195582"/>
      <w:r w:rsidRPr="004E3665">
        <w:rPr>
          <w:color w:val="0D0D0D" w:themeColor="text1" w:themeTint="F2"/>
          <w:sz w:val="22"/>
          <w:szCs w:val="22"/>
        </w:rPr>
        <w:t xml:space="preserve"> </w:t>
      </w:r>
      <w:bookmarkStart w:id="4" w:name="_Toc510472875"/>
      <w:r w:rsidRPr="004E3665">
        <w:rPr>
          <w:color w:val="0D0D0D" w:themeColor="text1" w:themeTint="F2"/>
          <w:sz w:val="22"/>
          <w:szCs w:val="22"/>
        </w:rPr>
        <w:t>FACTOR GEOLÓGICO Y GEOMORFOLÓGICO</w:t>
      </w:r>
      <w:bookmarkEnd w:id="3"/>
      <w:bookmarkEnd w:id="4"/>
      <w:r w:rsidRPr="004E3665">
        <w:rPr>
          <w:color w:val="0D0D0D" w:themeColor="text1" w:themeTint="F2"/>
          <w:sz w:val="22"/>
          <w:szCs w:val="22"/>
        </w:rPr>
        <w:t xml:space="preserve"> </w:t>
      </w:r>
    </w:p>
    <w:p w:rsidR="0057786A" w:rsidRPr="004E3665" w:rsidRDefault="00ED3924" w:rsidP="00DA6A5B">
      <w:pPr>
        <w:pStyle w:val="Ttulo1"/>
        <w:rPr>
          <w:color w:val="0D0D0D" w:themeColor="text1" w:themeTint="F2"/>
          <w:sz w:val="22"/>
          <w:szCs w:val="22"/>
        </w:rPr>
      </w:pPr>
      <w:bookmarkStart w:id="5" w:name="_Toc510472876"/>
      <w:r w:rsidRPr="004E3665">
        <w:rPr>
          <w:color w:val="0D0D0D" w:themeColor="text1" w:themeTint="F2"/>
          <w:sz w:val="22"/>
          <w:szCs w:val="22"/>
        </w:rPr>
        <w:t xml:space="preserve">1.1 </w:t>
      </w:r>
      <w:r w:rsidR="00DA6A5B" w:rsidRPr="004E3665">
        <w:rPr>
          <w:color w:val="0D0D0D" w:themeColor="text1" w:themeTint="F2"/>
          <w:sz w:val="22"/>
          <w:szCs w:val="22"/>
        </w:rPr>
        <w:t>Mapa factor geológico:</w:t>
      </w:r>
      <w:bookmarkEnd w:id="5"/>
    </w:p>
    <w:p w:rsidR="0057786A" w:rsidRPr="004E3665" w:rsidRDefault="0057786A" w:rsidP="00FA1981">
      <w:pPr>
        <w:pStyle w:val="Ttulo1"/>
        <w:numPr>
          <w:ilvl w:val="0"/>
          <w:numId w:val="3"/>
        </w:numPr>
        <w:rPr>
          <w:b w:val="0"/>
          <w:color w:val="0D0D0D" w:themeColor="text1" w:themeTint="F2"/>
          <w:sz w:val="22"/>
          <w:szCs w:val="22"/>
        </w:rPr>
      </w:pPr>
      <w:bookmarkStart w:id="6" w:name="_Toc510461439"/>
      <w:bookmarkStart w:id="7" w:name="_Toc510472877"/>
      <w:r w:rsidRPr="004E3665">
        <w:rPr>
          <w:color w:val="0D0D0D" w:themeColor="text1" w:themeTint="F2"/>
          <w:sz w:val="22"/>
          <w:szCs w:val="22"/>
        </w:rPr>
        <w:t>Mapa de afloramientos:</w:t>
      </w:r>
      <w:r w:rsidR="00AB2D43" w:rsidRPr="004E3665">
        <w:rPr>
          <w:color w:val="0D0D0D" w:themeColor="text1" w:themeTint="F2"/>
          <w:sz w:val="22"/>
          <w:szCs w:val="22"/>
        </w:rPr>
        <w:t xml:space="preserve"> </w:t>
      </w:r>
      <w:r w:rsidR="00AB2D43" w:rsidRPr="004E3665">
        <w:rPr>
          <w:b w:val="0"/>
          <w:color w:val="0D0D0D" w:themeColor="text1" w:themeTint="F2"/>
          <w:sz w:val="22"/>
          <w:szCs w:val="22"/>
        </w:rPr>
        <w:t>No hay datos disponibles.</w:t>
      </w:r>
      <w:bookmarkEnd w:id="6"/>
      <w:bookmarkEnd w:id="7"/>
    </w:p>
    <w:p w:rsidR="0057786A" w:rsidRPr="004E3665" w:rsidRDefault="0057786A" w:rsidP="004E3665">
      <w:pPr>
        <w:pStyle w:val="Ttulo1"/>
        <w:numPr>
          <w:ilvl w:val="0"/>
          <w:numId w:val="3"/>
        </w:numPr>
        <w:spacing w:line="276" w:lineRule="auto"/>
        <w:rPr>
          <w:b w:val="0"/>
          <w:color w:val="0D0D0D" w:themeColor="text1" w:themeTint="F2"/>
          <w:sz w:val="22"/>
          <w:szCs w:val="22"/>
        </w:rPr>
      </w:pPr>
      <w:bookmarkStart w:id="8" w:name="_Toc510461440"/>
      <w:bookmarkStart w:id="9" w:name="_Toc510472878"/>
      <w:r w:rsidRPr="004E3665">
        <w:rPr>
          <w:color w:val="0D0D0D" w:themeColor="text1" w:themeTint="F2"/>
          <w:sz w:val="22"/>
          <w:szCs w:val="22"/>
        </w:rPr>
        <w:t>Mapa geológico</w:t>
      </w:r>
      <w:r w:rsidR="00AB2D43" w:rsidRPr="004E3665">
        <w:rPr>
          <w:color w:val="0D0D0D" w:themeColor="text1" w:themeTint="F2"/>
          <w:sz w:val="22"/>
          <w:szCs w:val="22"/>
        </w:rPr>
        <w:t xml:space="preserve"> y c) </w:t>
      </w:r>
      <w:r w:rsidRPr="004E3665">
        <w:rPr>
          <w:color w:val="0D0D0D" w:themeColor="text1" w:themeTint="F2"/>
          <w:sz w:val="22"/>
          <w:szCs w:val="22"/>
        </w:rPr>
        <w:t>Mapa geológico integrado:</w:t>
      </w:r>
      <w:r w:rsidR="00AB2D43" w:rsidRPr="004E3665">
        <w:rPr>
          <w:color w:val="0D0D0D" w:themeColor="text1" w:themeTint="F2"/>
          <w:sz w:val="22"/>
          <w:szCs w:val="22"/>
        </w:rPr>
        <w:t xml:space="preserve"> </w:t>
      </w:r>
      <w:r w:rsidR="00AB2D43" w:rsidRPr="004E3665">
        <w:rPr>
          <w:b w:val="0"/>
          <w:color w:val="0D0D0D" w:themeColor="text1" w:themeTint="F2"/>
          <w:sz w:val="22"/>
          <w:szCs w:val="22"/>
        </w:rPr>
        <w:t xml:space="preserve">a continuación en el Cuadro 1, </w:t>
      </w:r>
      <w:r w:rsidR="000B107A" w:rsidRPr="004E3665">
        <w:rPr>
          <w:b w:val="0"/>
          <w:color w:val="0D0D0D" w:themeColor="text1" w:themeTint="F2"/>
          <w:sz w:val="22"/>
          <w:szCs w:val="22"/>
        </w:rPr>
        <w:t xml:space="preserve">se </w:t>
      </w:r>
      <w:r w:rsidR="00AB2D43" w:rsidRPr="004E3665">
        <w:rPr>
          <w:b w:val="0"/>
          <w:color w:val="0D0D0D" w:themeColor="text1" w:themeTint="F2"/>
          <w:sz w:val="22"/>
          <w:szCs w:val="22"/>
        </w:rPr>
        <w:t>enlistan las unidades geológicas presentes en el cantón de Esparz</w:t>
      </w:r>
      <w:r w:rsidR="000B107A" w:rsidRPr="004E3665">
        <w:rPr>
          <w:b w:val="0"/>
          <w:color w:val="0D0D0D" w:themeColor="text1" w:themeTint="F2"/>
          <w:sz w:val="22"/>
          <w:szCs w:val="22"/>
        </w:rPr>
        <w:t>a</w:t>
      </w:r>
      <w:r w:rsidR="00AB2D43" w:rsidRPr="004E3665">
        <w:rPr>
          <w:b w:val="0"/>
          <w:color w:val="0D0D0D" w:themeColor="text1" w:themeTint="F2"/>
          <w:sz w:val="22"/>
          <w:szCs w:val="22"/>
        </w:rPr>
        <w:t xml:space="preserve">, </w:t>
      </w:r>
      <w:r w:rsidR="000B107A" w:rsidRPr="004E3665">
        <w:rPr>
          <w:b w:val="0"/>
          <w:color w:val="0D0D0D" w:themeColor="text1" w:themeTint="F2"/>
          <w:sz w:val="22"/>
          <w:szCs w:val="22"/>
        </w:rPr>
        <w:t xml:space="preserve">con sus </w:t>
      </w:r>
      <w:r w:rsidR="00AB2D43" w:rsidRPr="004E3665">
        <w:rPr>
          <w:b w:val="0"/>
          <w:color w:val="0D0D0D" w:themeColor="text1" w:themeTint="F2"/>
          <w:sz w:val="22"/>
          <w:szCs w:val="22"/>
        </w:rPr>
        <w:t>cualidades como condicionantes o potencialidades, tipo y áreas de afectación</w:t>
      </w:r>
      <w:r w:rsidR="00C90F47" w:rsidRPr="004E3665">
        <w:rPr>
          <w:b w:val="0"/>
          <w:color w:val="0D0D0D" w:themeColor="text1" w:themeTint="F2"/>
          <w:sz w:val="22"/>
          <w:szCs w:val="22"/>
        </w:rPr>
        <w:t xml:space="preserve"> y procesos respectivos, en la Figura 1, se puede visualizar espacialmente.</w:t>
      </w:r>
      <w:bookmarkEnd w:id="8"/>
      <w:bookmarkEnd w:id="9"/>
      <w:r w:rsidR="00AB2D43" w:rsidRPr="004E3665">
        <w:rPr>
          <w:b w:val="0"/>
          <w:color w:val="0D0D0D" w:themeColor="text1" w:themeTint="F2"/>
          <w:sz w:val="22"/>
          <w:szCs w:val="22"/>
        </w:rPr>
        <w:t xml:space="preserve"> </w:t>
      </w:r>
    </w:p>
    <w:p w:rsidR="00C90F47" w:rsidRPr="004E3665" w:rsidRDefault="00C90F47" w:rsidP="00C90F47">
      <w:pPr>
        <w:pStyle w:val="Caption"/>
        <w:jc w:val="center"/>
        <w:rPr>
          <w:rFonts w:ascii="Arial Narrow" w:hAnsi="Arial Narrow"/>
          <w:i w:val="0"/>
          <w:color w:val="0D0D0D" w:themeColor="text1" w:themeTint="F2"/>
          <w:sz w:val="22"/>
          <w:szCs w:val="22"/>
          <w:lang w:val="es-CR"/>
        </w:rPr>
      </w:pPr>
    </w:p>
    <w:p w:rsidR="0057786A" w:rsidRPr="004E3665" w:rsidRDefault="00C90F47" w:rsidP="00C90F47">
      <w:pPr>
        <w:pStyle w:val="Caption"/>
        <w:jc w:val="center"/>
        <w:rPr>
          <w:rFonts w:ascii="Arial Narrow" w:hAnsi="Arial Narrow"/>
          <w:b/>
          <w:i w:val="0"/>
          <w:color w:val="0D0D0D" w:themeColor="text1" w:themeTint="F2"/>
          <w:sz w:val="22"/>
          <w:szCs w:val="22"/>
          <w:lang w:val="es-CR"/>
        </w:rPr>
      </w:pPr>
      <w:bookmarkStart w:id="10" w:name="_Toc510473379"/>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1</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Características de las unidades geológicas presentes en el cantón de Esparza</w:t>
      </w:r>
      <w:bookmarkEnd w:id="10"/>
    </w:p>
    <w:tbl>
      <w:tblPr>
        <w:tblStyle w:val="Cuadrculadetablaclara1"/>
        <w:tblW w:w="5000" w:type="pct"/>
        <w:tblLook w:val="04A0" w:firstRow="1" w:lastRow="0" w:firstColumn="1" w:lastColumn="0" w:noHBand="0" w:noVBand="1"/>
      </w:tblPr>
      <w:tblGrid>
        <w:gridCol w:w="1759"/>
        <w:gridCol w:w="715"/>
        <w:gridCol w:w="594"/>
        <w:gridCol w:w="2866"/>
        <w:gridCol w:w="3970"/>
      </w:tblGrid>
      <w:tr w:rsidR="00E055D8" w:rsidRPr="004E3665" w:rsidTr="0069361F">
        <w:trPr>
          <w:trHeight w:val="452"/>
        </w:trPr>
        <w:tc>
          <w:tcPr>
            <w:tcW w:w="888" w:type="pct"/>
          </w:tcPr>
          <w:p w:rsidR="00275544" w:rsidRPr="004E3665" w:rsidRDefault="00275544" w:rsidP="00275544">
            <w:pPr>
              <w:ind w:firstLine="426"/>
              <w:rPr>
                <w:rFonts w:ascii="Arial Narrow" w:hAnsi="Arial Narrow"/>
                <w:b/>
                <w:color w:val="0D0D0D" w:themeColor="text1" w:themeTint="F2"/>
              </w:rPr>
            </w:pPr>
            <w:r w:rsidRPr="004E3665">
              <w:rPr>
                <w:rFonts w:ascii="Arial Narrow" w:hAnsi="Arial Narrow"/>
                <w:b/>
                <w:color w:val="0D0D0D" w:themeColor="text1" w:themeTint="F2"/>
              </w:rPr>
              <w:t>Factor</w:t>
            </w:r>
          </w:p>
        </w:tc>
        <w:tc>
          <w:tcPr>
            <w:tcW w:w="361" w:type="pct"/>
          </w:tcPr>
          <w:p w:rsidR="00275544" w:rsidRPr="004E3665" w:rsidRDefault="00275544" w:rsidP="00275544">
            <w:pPr>
              <w:rPr>
                <w:rFonts w:ascii="Arial Narrow" w:hAnsi="Arial Narrow"/>
                <w:b/>
                <w:color w:val="0D0D0D" w:themeColor="text1" w:themeTint="F2"/>
              </w:rPr>
            </w:pPr>
            <w:r w:rsidRPr="004E3665">
              <w:rPr>
                <w:rFonts w:ascii="Arial Narrow" w:hAnsi="Arial Narrow"/>
                <w:b/>
                <w:color w:val="0D0D0D" w:themeColor="text1" w:themeTint="F2"/>
              </w:rPr>
              <w:t>Cond</w:t>
            </w:r>
          </w:p>
        </w:tc>
        <w:tc>
          <w:tcPr>
            <w:tcW w:w="300" w:type="pct"/>
          </w:tcPr>
          <w:p w:rsidR="00275544" w:rsidRPr="004E3665" w:rsidRDefault="00275544" w:rsidP="00275544">
            <w:pPr>
              <w:rPr>
                <w:rFonts w:ascii="Arial Narrow" w:hAnsi="Arial Narrow"/>
                <w:b/>
                <w:color w:val="0D0D0D" w:themeColor="text1" w:themeTint="F2"/>
              </w:rPr>
            </w:pPr>
            <w:r w:rsidRPr="004E3665">
              <w:rPr>
                <w:rFonts w:ascii="Arial Narrow" w:hAnsi="Arial Narrow"/>
                <w:b/>
                <w:color w:val="0D0D0D" w:themeColor="text1" w:themeTint="F2"/>
              </w:rPr>
              <w:t>Pot</w:t>
            </w:r>
          </w:p>
        </w:tc>
        <w:tc>
          <w:tcPr>
            <w:tcW w:w="1447" w:type="pct"/>
          </w:tcPr>
          <w:p w:rsidR="00275544" w:rsidRPr="004E3665" w:rsidRDefault="00275544" w:rsidP="00275544">
            <w:pPr>
              <w:ind w:hanging="145"/>
              <w:jc w:val="center"/>
              <w:rPr>
                <w:rFonts w:ascii="Arial Narrow" w:hAnsi="Arial Narrow"/>
                <w:b/>
                <w:color w:val="0D0D0D" w:themeColor="text1" w:themeTint="F2"/>
                <w:lang w:val="es-CR"/>
              </w:rPr>
            </w:pPr>
            <w:r w:rsidRPr="004E3665">
              <w:rPr>
                <w:rFonts w:ascii="Arial Narrow" w:hAnsi="Arial Narrow"/>
                <w:b/>
                <w:color w:val="0D0D0D" w:themeColor="text1" w:themeTint="F2"/>
                <w:lang w:val="es-CR"/>
              </w:rPr>
              <w:t>Tipo y Áreas de Afectación</w:t>
            </w:r>
          </w:p>
        </w:tc>
        <w:tc>
          <w:tcPr>
            <w:tcW w:w="2004" w:type="pct"/>
          </w:tcPr>
          <w:p w:rsidR="00275544" w:rsidRPr="004E3665" w:rsidRDefault="00275544" w:rsidP="00275544">
            <w:pPr>
              <w:ind w:hanging="145"/>
              <w:jc w:val="center"/>
              <w:rPr>
                <w:rFonts w:ascii="Arial Narrow" w:hAnsi="Arial Narrow"/>
                <w:b/>
                <w:color w:val="0D0D0D" w:themeColor="text1" w:themeTint="F2"/>
              </w:rPr>
            </w:pPr>
            <w:r w:rsidRPr="004E3665">
              <w:rPr>
                <w:rFonts w:ascii="Arial Narrow" w:hAnsi="Arial Narrow"/>
                <w:b/>
                <w:color w:val="0D0D0D" w:themeColor="text1" w:themeTint="F2"/>
              </w:rPr>
              <w:t xml:space="preserve">Proceso </w:t>
            </w:r>
          </w:p>
        </w:tc>
      </w:tr>
      <w:tr w:rsidR="00E055D8" w:rsidRPr="009C4BA5" w:rsidTr="0069361F">
        <w:tc>
          <w:tcPr>
            <w:tcW w:w="888" w:type="pct"/>
          </w:tcPr>
          <w:p w:rsidR="00275544" w:rsidRPr="004E3665" w:rsidRDefault="00275544" w:rsidP="00275544">
            <w:pPr>
              <w:rPr>
                <w:rFonts w:ascii="Arial Narrow" w:hAnsi="Arial Narrow"/>
                <w:color w:val="0D0D0D" w:themeColor="text1" w:themeTint="F2"/>
                <w:lang w:val="es-CR"/>
              </w:rPr>
            </w:pPr>
            <w:r w:rsidRPr="004E3665">
              <w:rPr>
                <w:rFonts w:ascii="Arial Narrow" w:hAnsi="Arial Narrow"/>
                <w:color w:val="0D0D0D" w:themeColor="text1" w:themeTint="F2"/>
                <w:lang w:val="es-CR"/>
              </w:rPr>
              <w:t>Grupo Aguacate: roca volcánica altamente alterada</w:t>
            </w:r>
          </w:p>
        </w:tc>
        <w:tc>
          <w:tcPr>
            <w:tcW w:w="361" w:type="pct"/>
          </w:tcPr>
          <w:p w:rsidR="00275544" w:rsidRPr="004E3665" w:rsidRDefault="00275544" w:rsidP="00275544">
            <w:pPr>
              <w:jc w:val="center"/>
              <w:rPr>
                <w:rFonts w:ascii="Arial Narrow" w:hAnsi="Arial Narrow"/>
                <w:color w:val="0D0D0D" w:themeColor="text1" w:themeTint="F2"/>
              </w:rPr>
            </w:pPr>
            <w:r w:rsidRPr="004E3665">
              <w:rPr>
                <w:rFonts w:ascii="Arial Narrow" w:hAnsi="Arial Narrow"/>
                <w:color w:val="0D0D0D" w:themeColor="text1" w:themeTint="F2"/>
              </w:rPr>
              <w:t>X</w:t>
            </w:r>
          </w:p>
        </w:tc>
        <w:tc>
          <w:tcPr>
            <w:tcW w:w="300" w:type="pct"/>
          </w:tcPr>
          <w:p w:rsidR="00275544" w:rsidRPr="004E3665" w:rsidRDefault="00275544" w:rsidP="00275544">
            <w:pPr>
              <w:rPr>
                <w:rFonts w:ascii="Arial Narrow" w:hAnsi="Arial Narrow"/>
                <w:color w:val="0D0D0D" w:themeColor="text1" w:themeTint="F2"/>
              </w:rPr>
            </w:pPr>
          </w:p>
        </w:tc>
        <w:tc>
          <w:tcPr>
            <w:tcW w:w="1447" w:type="pct"/>
            <w:vMerge w:val="restart"/>
          </w:tcPr>
          <w:p w:rsidR="00275544" w:rsidRPr="004E3665" w:rsidRDefault="00275544" w:rsidP="00275544">
            <w:pPr>
              <w:rPr>
                <w:rFonts w:ascii="Arial Narrow" w:hAnsi="Arial Narrow"/>
                <w:color w:val="0D0D0D" w:themeColor="text1" w:themeTint="F2"/>
                <w:lang w:val="es-CR"/>
              </w:rPr>
            </w:pPr>
            <w:r w:rsidRPr="004E3665">
              <w:rPr>
                <w:rFonts w:ascii="Arial Narrow" w:hAnsi="Arial Narrow"/>
                <w:color w:val="0D0D0D" w:themeColor="text1" w:themeTint="F2"/>
                <w:lang w:val="es-CR"/>
              </w:rPr>
              <w:t>Condicionante por capacidad portante. Fuerte alteración hidrotermal (silicificación y propilitización)</w:t>
            </w:r>
          </w:p>
        </w:tc>
        <w:tc>
          <w:tcPr>
            <w:tcW w:w="2004" w:type="pct"/>
            <w:vMerge w:val="restart"/>
          </w:tcPr>
          <w:p w:rsidR="00275544" w:rsidRPr="004E3665" w:rsidRDefault="00275544" w:rsidP="00275544">
            <w:pPr>
              <w:rPr>
                <w:rFonts w:ascii="Arial Narrow" w:hAnsi="Arial Narrow"/>
                <w:color w:val="0D0D0D" w:themeColor="text1" w:themeTint="F2"/>
                <w:lang w:val="es-CR"/>
              </w:rPr>
            </w:pPr>
            <w:r w:rsidRPr="004E3665">
              <w:rPr>
                <w:rFonts w:ascii="Arial Narrow" w:hAnsi="Arial Narrow"/>
                <w:color w:val="0D0D0D" w:themeColor="text1" w:themeTint="F2"/>
                <w:lang w:val="es-CR"/>
              </w:rPr>
              <w:t>Específicamente a estas capas geológicas por su situación de condicionante, se le elabora una columna de atributos (CONDICIONA) y se le agrega un valor de “-1”, por su condición negativa. Las capas geológicas son aportadas por la Municipalidad de Esparza, por lo que ya se encuentran digitalizadas, sin embargo, se encontró que algunas no calzan con el borde del polígono del cantón de Esparza, por lo que se ha digitalizado el restante con control geológico basado en el mapa geológico del sitio (Mapa geológico de la Hoja Miramar y mapa geológico de la Hoja Barranca).</w:t>
            </w:r>
          </w:p>
          <w:p w:rsidR="00275544" w:rsidRPr="004E3665" w:rsidRDefault="00275544" w:rsidP="00275544">
            <w:pPr>
              <w:rPr>
                <w:rFonts w:ascii="Arial Narrow" w:hAnsi="Arial Narrow"/>
                <w:color w:val="0D0D0D" w:themeColor="text1" w:themeTint="F2"/>
                <w:lang w:val="es-CR"/>
              </w:rPr>
            </w:pPr>
          </w:p>
        </w:tc>
      </w:tr>
      <w:tr w:rsidR="00E055D8" w:rsidRPr="004E3665" w:rsidTr="0069361F">
        <w:tc>
          <w:tcPr>
            <w:tcW w:w="888" w:type="pct"/>
          </w:tcPr>
          <w:p w:rsidR="00275544" w:rsidRPr="004E3665" w:rsidRDefault="00275544" w:rsidP="00275544">
            <w:pPr>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Grupo Aguacate: Lavas basálticas, andesítico-basálticas </w:t>
            </w:r>
          </w:p>
        </w:tc>
        <w:tc>
          <w:tcPr>
            <w:tcW w:w="361" w:type="pct"/>
          </w:tcPr>
          <w:p w:rsidR="00275544" w:rsidRPr="004E3665" w:rsidRDefault="00275544" w:rsidP="00275544">
            <w:pPr>
              <w:jc w:val="center"/>
              <w:rPr>
                <w:rFonts w:ascii="Arial Narrow" w:hAnsi="Arial Narrow"/>
                <w:color w:val="0D0D0D" w:themeColor="text1" w:themeTint="F2"/>
              </w:rPr>
            </w:pPr>
            <w:r w:rsidRPr="004E3665">
              <w:rPr>
                <w:rFonts w:ascii="Arial Narrow" w:hAnsi="Arial Narrow"/>
                <w:color w:val="0D0D0D" w:themeColor="text1" w:themeTint="F2"/>
              </w:rPr>
              <w:t>x</w:t>
            </w:r>
          </w:p>
        </w:tc>
        <w:tc>
          <w:tcPr>
            <w:tcW w:w="300" w:type="pct"/>
          </w:tcPr>
          <w:p w:rsidR="00275544" w:rsidRPr="004E3665" w:rsidRDefault="00275544" w:rsidP="00275544">
            <w:pPr>
              <w:rPr>
                <w:rFonts w:ascii="Arial Narrow" w:hAnsi="Arial Narrow"/>
                <w:color w:val="0D0D0D" w:themeColor="text1" w:themeTint="F2"/>
              </w:rPr>
            </w:pPr>
          </w:p>
        </w:tc>
        <w:tc>
          <w:tcPr>
            <w:tcW w:w="1447" w:type="pct"/>
            <w:vMerge/>
          </w:tcPr>
          <w:p w:rsidR="00275544" w:rsidRPr="004E3665" w:rsidRDefault="00275544" w:rsidP="00275544">
            <w:pPr>
              <w:rPr>
                <w:rFonts w:ascii="Arial Narrow" w:hAnsi="Arial Narrow"/>
                <w:color w:val="0D0D0D" w:themeColor="text1" w:themeTint="F2"/>
              </w:rPr>
            </w:pPr>
          </w:p>
        </w:tc>
        <w:tc>
          <w:tcPr>
            <w:tcW w:w="2004" w:type="pct"/>
            <w:vMerge/>
          </w:tcPr>
          <w:p w:rsidR="00275544" w:rsidRPr="004E3665" w:rsidRDefault="00275544" w:rsidP="00275544">
            <w:pPr>
              <w:rPr>
                <w:rFonts w:ascii="Arial Narrow" w:hAnsi="Arial Narrow"/>
                <w:color w:val="0D0D0D" w:themeColor="text1" w:themeTint="F2"/>
              </w:rPr>
            </w:pPr>
          </w:p>
        </w:tc>
      </w:tr>
      <w:tr w:rsidR="00E055D8" w:rsidRPr="009C4BA5" w:rsidTr="0069361F">
        <w:tc>
          <w:tcPr>
            <w:tcW w:w="888" w:type="pct"/>
          </w:tcPr>
          <w:p w:rsidR="00275544" w:rsidRPr="004E3665" w:rsidRDefault="00275544" w:rsidP="00275544">
            <w:pPr>
              <w:rPr>
                <w:rFonts w:ascii="Arial Narrow" w:hAnsi="Arial Narrow"/>
                <w:color w:val="0D0D0D" w:themeColor="text1" w:themeTint="F2"/>
              </w:rPr>
            </w:pPr>
            <w:r w:rsidRPr="004E3665">
              <w:rPr>
                <w:rFonts w:ascii="Arial Narrow" w:hAnsi="Arial Narrow"/>
                <w:color w:val="0D0D0D" w:themeColor="text1" w:themeTint="F2"/>
              </w:rPr>
              <w:t>Formación Esparta</w:t>
            </w:r>
          </w:p>
        </w:tc>
        <w:tc>
          <w:tcPr>
            <w:tcW w:w="361" w:type="pct"/>
          </w:tcPr>
          <w:p w:rsidR="00275544" w:rsidRPr="004E3665" w:rsidRDefault="00275544" w:rsidP="00275544">
            <w:pPr>
              <w:jc w:val="center"/>
              <w:rPr>
                <w:rFonts w:ascii="Arial Narrow" w:hAnsi="Arial Narrow"/>
                <w:color w:val="0D0D0D" w:themeColor="text1" w:themeTint="F2"/>
              </w:rPr>
            </w:pPr>
            <w:r w:rsidRPr="004E3665">
              <w:rPr>
                <w:rFonts w:ascii="Arial Narrow" w:hAnsi="Arial Narrow"/>
                <w:color w:val="0D0D0D" w:themeColor="text1" w:themeTint="F2"/>
              </w:rPr>
              <w:t>X</w:t>
            </w:r>
          </w:p>
        </w:tc>
        <w:tc>
          <w:tcPr>
            <w:tcW w:w="300" w:type="pct"/>
          </w:tcPr>
          <w:p w:rsidR="00275544" w:rsidRPr="004E3665" w:rsidRDefault="00275544" w:rsidP="00275544">
            <w:pPr>
              <w:rPr>
                <w:rFonts w:ascii="Arial Narrow" w:hAnsi="Arial Narrow"/>
                <w:color w:val="0D0D0D" w:themeColor="text1" w:themeTint="F2"/>
              </w:rPr>
            </w:pPr>
          </w:p>
        </w:tc>
        <w:tc>
          <w:tcPr>
            <w:tcW w:w="1447" w:type="pct"/>
          </w:tcPr>
          <w:p w:rsidR="00275544" w:rsidRPr="004E3665" w:rsidRDefault="00275544" w:rsidP="00275544">
            <w:pPr>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Condicionante por capacidad portante. Es un depósito lahárico, cuyos clastos presentan en algunos casos alteración hidrotermal. </w:t>
            </w:r>
          </w:p>
        </w:tc>
        <w:tc>
          <w:tcPr>
            <w:tcW w:w="2004" w:type="pct"/>
            <w:vMerge/>
          </w:tcPr>
          <w:p w:rsidR="00275544" w:rsidRPr="004E3665" w:rsidRDefault="00275544" w:rsidP="00275544">
            <w:pPr>
              <w:rPr>
                <w:rFonts w:ascii="Arial Narrow" w:hAnsi="Arial Narrow"/>
                <w:color w:val="0D0D0D" w:themeColor="text1" w:themeTint="F2"/>
                <w:lang w:val="es-CR"/>
              </w:rPr>
            </w:pPr>
          </w:p>
        </w:tc>
      </w:tr>
      <w:tr w:rsidR="00E055D8" w:rsidRPr="009C4BA5" w:rsidTr="0069361F">
        <w:tc>
          <w:tcPr>
            <w:tcW w:w="888" w:type="pct"/>
          </w:tcPr>
          <w:p w:rsidR="00275544" w:rsidRPr="004E3665" w:rsidRDefault="00275544" w:rsidP="00275544">
            <w:pPr>
              <w:rPr>
                <w:rFonts w:ascii="Arial Narrow" w:hAnsi="Arial Narrow"/>
                <w:color w:val="0D0D0D" w:themeColor="text1" w:themeTint="F2"/>
              </w:rPr>
            </w:pPr>
            <w:r w:rsidRPr="004E3665">
              <w:rPr>
                <w:rFonts w:ascii="Arial Narrow" w:hAnsi="Arial Narrow"/>
                <w:color w:val="0D0D0D" w:themeColor="text1" w:themeTint="F2"/>
              </w:rPr>
              <w:t>Depósitos coluviales (deslizamientos)</w:t>
            </w:r>
          </w:p>
        </w:tc>
        <w:tc>
          <w:tcPr>
            <w:tcW w:w="361" w:type="pct"/>
          </w:tcPr>
          <w:p w:rsidR="00275544" w:rsidRPr="004E3665" w:rsidRDefault="00275544" w:rsidP="00275544">
            <w:pPr>
              <w:jc w:val="center"/>
              <w:rPr>
                <w:rFonts w:ascii="Arial Narrow" w:hAnsi="Arial Narrow"/>
                <w:color w:val="0D0D0D" w:themeColor="text1" w:themeTint="F2"/>
              </w:rPr>
            </w:pPr>
            <w:r w:rsidRPr="004E3665">
              <w:rPr>
                <w:rFonts w:ascii="Arial Narrow" w:hAnsi="Arial Narrow"/>
                <w:color w:val="0D0D0D" w:themeColor="text1" w:themeTint="F2"/>
              </w:rPr>
              <w:t>X</w:t>
            </w:r>
          </w:p>
        </w:tc>
        <w:tc>
          <w:tcPr>
            <w:tcW w:w="300" w:type="pct"/>
          </w:tcPr>
          <w:p w:rsidR="00275544" w:rsidRPr="004E3665" w:rsidRDefault="00275544" w:rsidP="00275544">
            <w:pPr>
              <w:rPr>
                <w:rFonts w:ascii="Arial Narrow" w:hAnsi="Arial Narrow"/>
                <w:color w:val="0D0D0D" w:themeColor="text1" w:themeTint="F2"/>
              </w:rPr>
            </w:pPr>
          </w:p>
        </w:tc>
        <w:tc>
          <w:tcPr>
            <w:tcW w:w="1447" w:type="pct"/>
          </w:tcPr>
          <w:p w:rsidR="00275544" w:rsidRPr="004E3665" w:rsidRDefault="00275544" w:rsidP="00275544">
            <w:pPr>
              <w:rPr>
                <w:rFonts w:ascii="Arial Narrow" w:hAnsi="Arial Narrow"/>
                <w:color w:val="0D0D0D" w:themeColor="text1" w:themeTint="F2"/>
                <w:lang w:val="es-CR"/>
              </w:rPr>
            </w:pPr>
            <w:r w:rsidRPr="004E3665">
              <w:rPr>
                <w:rFonts w:ascii="Arial Narrow" w:hAnsi="Arial Narrow"/>
                <w:color w:val="0D0D0D" w:themeColor="text1" w:themeTint="F2"/>
                <w:lang w:val="es-CR"/>
              </w:rPr>
              <w:t>Por su origen, son zonas propensas a movimientos de masa.</w:t>
            </w:r>
          </w:p>
        </w:tc>
        <w:tc>
          <w:tcPr>
            <w:tcW w:w="2004" w:type="pct"/>
            <w:vMerge/>
          </w:tcPr>
          <w:p w:rsidR="00275544" w:rsidRPr="004E3665" w:rsidRDefault="00275544" w:rsidP="00275544">
            <w:pPr>
              <w:rPr>
                <w:rFonts w:ascii="Arial Narrow" w:hAnsi="Arial Narrow"/>
                <w:color w:val="0D0D0D" w:themeColor="text1" w:themeTint="F2"/>
                <w:lang w:val="es-CR"/>
              </w:rPr>
            </w:pPr>
          </w:p>
        </w:tc>
      </w:tr>
      <w:tr w:rsidR="00E055D8" w:rsidRPr="004E3665" w:rsidTr="0069361F">
        <w:tc>
          <w:tcPr>
            <w:tcW w:w="888" w:type="pct"/>
          </w:tcPr>
          <w:p w:rsidR="00275544" w:rsidRPr="004E3665" w:rsidRDefault="00275544" w:rsidP="00275544">
            <w:pPr>
              <w:rPr>
                <w:rFonts w:ascii="Arial Narrow" w:hAnsi="Arial Narrow"/>
                <w:color w:val="0D0D0D" w:themeColor="text1" w:themeTint="F2"/>
                <w:lang w:val="es-CR"/>
              </w:rPr>
            </w:pPr>
            <w:r w:rsidRPr="004E3665">
              <w:rPr>
                <w:rFonts w:ascii="Arial Narrow" w:hAnsi="Arial Narrow"/>
                <w:color w:val="0D0D0D" w:themeColor="text1" w:themeTint="F2"/>
                <w:lang w:val="es-CR"/>
              </w:rPr>
              <w:t>Depósitos de abanicos aluviales recientes</w:t>
            </w:r>
          </w:p>
        </w:tc>
        <w:tc>
          <w:tcPr>
            <w:tcW w:w="361" w:type="pct"/>
          </w:tcPr>
          <w:p w:rsidR="00275544" w:rsidRPr="004E3665" w:rsidRDefault="00275544" w:rsidP="00275544">
            <w:pPr>
              <w:jc w:val="center"/>
              <w:rPr>
                <w:rFonts w:ascii="Arial Narrow" w:hAnsi="Arial Narrow"/>
                <w:color w:val="0D0D0D" w:themeColor="text1" w:themeTint="F2"/>
              </w:rPr>
            </w:pPr>
            <w:r w:rsidRPr="004E3665">
              <w:rPr>
                <w:rFonts w:ascii="Arial Narrow" w:hAnsi="Arial Narrow"/>
                <w:color w:val="0D0D0D" w:themeColor="text1" w:themeTint="F2"/>
              </w:rPr>
              <w:t>X</w:t>
            </w:r>
          </w:p>
        </w:tc>
        <w:tc>
          <w:tcPr>
            <w:tcW w:w="300" w:type="pct"/>
          </w:tcPr>
          <w:p w:rsidR="00275544" w:rsidRPr="004E3665" w:rsidRDefault="00275544" w:rsidP="00275544">
            <w:pPr>
              <w:rPr>
                <w:rFonts w:ascii="Arial Narrow" w:hAnsi="Arial Narrow"/>
                <w:color w:val="0D0D0D" w:themeColor="text1" w:themeTint="F2"/>
              </w:rPr>
            </w:pPr>
          </w:p>
        </w:tc>
        <w:tc>
          <w:tcPr>
            <w:tcW w:w="1447" w:type="pct"/>
          </w:tcPr>
          <w:p w:rsidR="00275544" w:rsidRPr="004E3665" w:rsidRDefault="00275544" w:rsidP="00275544">
            <w:pPr>
              <w:rPr>
                <w:rFonts w:ascii="Arial Narrow" w:hAnsi="Arial Narrow"/>
                <w:color w:val="0D0D0D" w:themeColor="text1" w:themeTint="F2"/>
                <w:lang w:val="es-CR"/>
              </w:rPr>
            </w:pPr>
            <w:r w:rsidRPr="004E3665">
              <w:rPr>
                <w:rFonts w:ascii="Arial Narrow" w:hAnsi="Arial Narrow"/>
                <w:color w:val="0D0D0D" w:themeColor="text1" w:themeTint="F2"/>
                <w:lang w:val="es-CR"/>
              </w:rPr>
              <w:t>Por su origen son zonas propensas a flujos de escombros o lodos.</w:t>
            </w:r>
          </w:p>
        </w:tc>
        <w:tc>
          <w:tcPr>
            <w:tcW w:w="2004" w:type="pct"/>
            <w:vMerge/>
          </w:tcPr>
          <w:p w:rsidR="00275544" w:rsidRPr="004E3665" w:rsidRDefault="00275544" w:rsidP="00275544">
            <w:pPr>
              <w:rPr>
                <w:rFonts w:ascii="Arial Narrow" w:hAnsi="Arial Narrow"/>
                <w:color w:val="0D0D0D" w:themeColor="text1" w:themeTint="F2"/>
                <w:lang w:val="es-CR"/>
              </w:rPr>
            </w:pPr>
          </w:p>
        </w:tc>
      </w:tr>
      <w:tr w:rsidR="00E055D8" w:rsidRPr="004E3665" w:rsidTr="0069361F">
        <w:trPr>
          <w:trHeight w:val="414"/>
        </w:trPr>
        <w:tc>
          <w:tcPr>
            <w:tcW w:w="888" w:type="pct"/>
          </w:tcPr>
          <w:p w:rsidR="00275544" w:rsidRPr="004E3665" w:rsidRDefault="00275544" w:rsidP="00275544">
            <w:pPr>
              <w:rPr>
                <w:rFonts w:ascii="Arial Narrow" w:hAnsi="Arial Narrow"/>
                <w:color w:val="0D0D0D" w:themeColor="text1" w:themeTint="F2"/>
              </w:rPr>
            </w:pPr>
            <w:r w:rsidRPr="004E3665">
              <w:rPr>
                <w:rFonts w:ascii="Arial Narrow" w:hAnsi="Arial Narrow"/>
                <w:color w:val="0D0D0D" w:themeColor="text1" w:themeTint="F2"/>
              </w:rPr>
              <w:t>Fallas</w:t>
            </w:r>
          </w:p>
        </w:tc>
        <w:tc>
          <w:tcPr>
            <w:tcW w:w="361" w:type="pct"/>
          </w:tcPr>
          <w:p w:rsidR="00275544" w:rsidRPr="004E3665" w:rsidRDefault="00275544" w:rsidP="00275544">
            <w:pPr>
              <w:jc w:val="center"/>
              <w:rPr>
                <w:rFonts w:ascii="Arial Narrow" w:hAnsi="Arial Narrow"/>
                <w:color w:val="0D0D0D" w:themeColor="text1" w:themeTint="F2"/>
              </w:rPr>
            </w:pPr>
            <w:r w:rsidRPr="004E3665">
              <w:rPr>
                <w:rFonts w:ascii="Arial Narrow" w:hAnsi="Arial Narrow"/>
                <w:color w:val="0D0D0D" w:themeColor="text1" w:themeTint="F2"/>
              </w:rPr>
              <w:t>X</w:t>
            </w:r>
          </w:p>
        </w:tc>
        <w:tc>
          <w:tcPr>
            <w:tcW w:w="300" w:type="pct"/>
          </w:tcPr>
          <w:p w:rsidR="00275544" w:rsidRPr="004E3665" w:rsidRDefault="00275544" w:rsidP="00275544">
            <w:pPr>
              <w:rPr>
                <w:rFonts w:ascii="Arial Narrow" w:hAnsi="Arial Narrow"/>
                <w:color w:val="0D0D0D" w:themeColor="text1" w:themeTint="F2"/>
              </w:rPr>
            </w:pPr>
          </w:p>
        </w:tc>
        <w:tc>
          <w:tcPr>
            <w:tcW w:w="1447" w:type="pct"/>
          </w:tcPr>
          <w:p w:rsidR="00275544" w:rsidRPr="004E3665" w:rsidRDefault="00275544" w:rsidP="00275544">
            <w:pPr>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Condicionante por capacidad portante. Desde el </w:t>
            </w:r>
            <w:r w:rsidRPr="004E3665">
              <w:rPr>
                <w:rFonts w:ascii="Arial Narrow" w:hAnsi="Arial Narrow"/>
                <w:b/>
                <w:color w:val="0D0D0D" w:themeColor="text1" w:themeTint="F2"/>
                <w:lang w:val="es-CR"/>
              </w:rPr>
              <w:t xml:space="preserve">punto de vista mecánico, </w:t>
            </w:r>
            <w:r w:rsidRPr="004E3665">
              <w:rPr>
                <w:rFonts w:ascii="Arial Narrow" w:hAnsi="Arial Narrow"/>
                <w:color w:val="0D0D0D" w:themeColor="text1" w:themeTint="F2"/>
                <w:lang w:val="es-CR"/>
              </w:rPr>
              <w:t>son zonas de deformación. Deben hacerse estudios geotectónicos de sitio, para definir su capacidad portante.</w:t>
            </w:r>
          </w:p>
        </w:tc>
        <w:tc>
          <w:tcPr>
            <w:tcW w:w="2004" w:type="pct"/>
          </w:tcPr>
          <w:p w:rsidR="00275544" w:rsidRPr="004E3665" w:rsidRDefault="00275544" w:rsidP="00275544">
            <w:pPr>
              <w:rPr>
                <w:rFonts w:ascii="Arial Narrow" w:hAnsi="Arial Narrow"/>
                <w:color w:val="0D0D0D" w:themeColor="text1" w:themeTint="F2"/>
                <w:lang w:val="es-CR"/>
              </w:rPr>
            </w:pPr>
            <w:r w:rsidRPr="004E3665">
              <w:rPr>
                <w:rFonts w:ascii="Arial Narrow" w:hAnsi="Arial Narrow"/>
                <w:color w:val="0D0D0D" w:themeColor="text1" w:themeTint="F2"/>
                <w:lang w:val="es-CR"/>
              </w:rPr>
              <w:t>Las fallas geológicas condicionantes, se han tomado a partir del mapa de amenazas naturales potenciales del cantón de Esparza (CNE), mapa geológico de la Hoja Barranca, y el mapa geológico de la Hoja Miramar. Además, se comparó el trazo con los mapas de fallas empleados por el Laboratorio de Ingeniería Sísmica y la Red Sismológica Nacional (esto último solo para las fallas Barranca y Jesús María).</w:t>
            </w:r>
          </w:p>
          <w:p w:rsidR="00275544" w:rsidRPr="004E3665" w:rsidRDefault="00275544" w:rsidP="00275544">
            <w:pPr>
              <w:rPr>
                <w:rFonts w:ascii="Arial Narrow" w:hAnsi="Arial Narrow"/>
                <w:color w:val="0D0D0D" w:themeColor="text1" w:themeTint="F2"/>
                <w:lang w:val="es-CR"/>
              </w:rPr>
            </w:pPr>
          </w:p>
        </w:tc>
      </w:tr>
    </w:tbl>
    <w:p w:rsidR="0061538D" w:rsidRPr="004E3665" w:rsidRDefault="0061538D" w:rsidP="00D42F0D">
      <w:pPr>
        <w:pStyle w:val="Caption"/>
        <w:jc w:val="center"/>
        <w:rPr>
          <w:rFonts w:ascii="Arial Narrow" w:hAnsi="Arial Narrow"/>
          <w:b/>
          <w:i w:val="0"/>
          <w:color w:val="0D0D0D" w:themeColor="text1" w:themeTint="F2"/>
          <w:sz w:val="22"/>
          <w:szCs w:val="22"/>
          <w:lang w:val="es-CR"/>
        </w:rPr>
      </w:pPr>
    </w:p>
    <w:p w:rsidR="0061538D" w:rsidRPr="004E3665" w:rsidRDefault="0061538D">
      <w:pPr>
        <w:rPr>
          <w:rFonts w:ascii="Arial Narrow" w:hAnsi="Arial Narrow"/>
          <w:b/>
          <w:iCs/>
          <w:color w:val="0D0D0D" w:themeColor="text1" w:themeTint="F2"/>
          <w:lang w:val="es-CR"/>
        </w:rPr>
      </w:pPr>
      <w:r w:rsidRPr="004E3665">
        <w:rPr>
          <w:rFonts w:ascii="Arial Narrow" w:hAnsi="Arial Narrow"/>
          <w:b/>
          <w:i/>
          <w:color w:val="0D0D0D" w:themeColor="text1" w:themeTint="F2"/>
          <w:lang w:val="es-CR"/>
        </w:rPr>
        <w:br w:type="page"/>
      </w:r>
    </w:p>
    <w:p w:rsidR="00275544" w:rsidRPr="004E3665" w:rsidRDefault="00D42F0D" w:rsidP="00D42F0D">
      <w:pPr>
        <w:pStyle w:val="Caption"/>
        <w:jc w:val="center"/>
        <w:rPr>
          <w:rFonts w:ascii="Arial Narrow" w:hAnsi="Arial Narrow"/>
          <w:b/>
          <w:i w:val="0"/>
          <w:color w:val="0D0D0D" w:themeColor="text1" w:themeTint="F2"/>
          <w:sz w:val="22"/>
          <w:szCs w:val="22"/>
          <w:lang w:val="es-CR"/>
        </w:rPr>
      </w:pPr>
      <w:bookmarkStart w:id="11" w:name="_Toc510473295"/>
      <w:r w:rsidRPr="004E3665">
        <w:rPr>
          <w:rFonts w:ascii="Arial Narrow" w:hAnsi="Arial Narrow"/>
          <w:b/>
          <w:i w:val="0"/>
          <w:color w:val="0D0D0D" w:themeColor="text1" w:themeTint="F2"/>
          <w:sz w:val="22"/>
          <w:szCs w:val="22"/>
          <w:lang w:val="es-CR"/>
        </w:rPr>
        <w:lastRenderedPageBreak/>
        <w:t xml:space="preserve">Figura </w:t>
      </w:r>
      <w:r w:rsidR="00256252"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00256252"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1</w:t>
      </w:r>
      <w:r w:rsidR="00256252"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Geología del cantón de Esparza</w:t>
      </w:r>
      <w:bookmarkEnd w:id="11"/>
    </w:p>
    <w:p w:rsidR="00275544" w:rsidRPr="004E3665" w:rsidRDefault="002F58A9" w:rsidP="00D42F0D">
      <w:pPr>
        <w:jc w:val="center"/>
        <w:rPr>
          <w:rFonts w:ascii="Arial Narrow" w:hAnsi="Arial Narrow"/>
          <w:color w:val="0D0D0D" w:themeColor="text1" w:themeTint="F2"/>
          <w:lang w:val="es-CR"/>
        </w:rPr>
      </w:pPr>
      <w:r w:rsidRPr="004E3665">
        <w:rPr>
          <w:rFonts w:ascii="Arial Narrow" w:hAnsi="Arial Narrow"/>
          <w:noProof/>
          <w:color w:val="0D0D0D" w:themeColor="text1" w:themeTint="F2"/>
        </w:rPr>
        <w:drawing>
          <wp:inline distT="0" distB="0" distL="0" distR="0" wp14:anchorId="61951630" wp14:editId="2F811531">
            <wp:extent cx="6400800" cy="6400800"/>
            <wp:effectExtent l="0" t="0" r="0" b="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Geologí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00800" cy="6400800"/>
                    </a:xfrm>
                    <a:prstGeom prst="rect">
                      <a:avLst/>
                    </a:prstGeom>
                  </pic:spPr>
                </pic:pic>
              </a:graphicData>
            </a:graphic>
          </wp:inline>
        </w:drawing>
      </w:r>
    </w:p>
    <w:p w:rsidR="00275544" w:rsidRPr="004E3665" w:rsidRDefault="00D42F0D" w:rsidP="00BC3CFD">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Fuente: Oikológica-Ecoplan, 2017, con base en mapa geológico de las hojas cartográficas de Miramar y Barranca</w:t>
      </w:r>
      <w:r w:rsidR="00BC3CFD" w:rsidRPr="004E3665">
        <w:rPr>
          <w:rFonts w:ascii="Arial Narrow" w:hAnsi="Arial Narrow"/>
          <w:color w:val="0D0D0D" w:themeColor="text1" w:themeTint="F2"/>
          <w:lang w:val="es-CR"/>
        </w:rPr>
        <w:t>.</w:t>
      </w:r>
    </w:p>
    <w:p w:rsidR="00275544" w:rsidRPr="004E3665" w:rsidRDefault="00275544" w:rsidP="0057786A">
      <w:pPr>
        <w:rPr>
          <w:rFonts w:ascii="Arial Narrow" w:hAnsi="Arial Narrow"/>
          <w:color w:val="0D0D0D" w:themeColor="text1" w:themeTint="F2"/>
          <w:lang w:val="es-CR"/>
        </w:rPr>
      </w:pPr>
    </w:p>
    <w:p w:rsidR="0057786A" w:rsidRPr="004E3665" w:rsidRDefault="00ED3924" w:rsidP="0057786A">
      <w:pPr>
        <w:rPr>
          <w:rFonts w:ascii="Arial Narrow" w:hAnsi="Arial Narrow"/>
          <w:color w:val="0D0D0D" w:themeColor="text1" w:themeTint="F2"/>
          <w:lang w:val="es-CR"/>
        </w:rPr>
      </w:pPr>
      <w:bookmarkStart w:id="12" w:name="_Toc510472879"/>
      <w:r w:rsidRPr="004E3665">
        <w:rPr>
          <w:rStyle w:val="Ttulo1Car"/>
          <w:color w:val="0D0D0D" w:themeColor="text1" w:themeTint="F2"/>
          <w:sz w:val="22"/>
          <w:szCs w:val="22"/>
        </w:rPr>
        <w:t xml:space="preserve">1.2 </w:t>
      </w:r>
      <w:r w:rsidR="0057786A" w:rsidRPr="004E3665">
        <w:rPr>
          <w:rStyle w:val="Ttulo1Car"/>
          <w:color w:val="0D0D0D" w:themeColor="text1" w:themeTint="F2"/>
          <w:sz w:val="22"/>
          <w:szCs w:val="22"/>
        </w:rPr>
        <w:t>Mapa geomorfológico:</w:t>
      </w:r>
      <w:bookmarkEnd w:id="12"/>
      <w:r w:rsidR="0057786A" w:rsidRPr="004E3665">
        <w:rPr>
          <w:rFonts w:ascii="Arial Narrow" w:hAnsi="Arial Narrow"/>
          <w:color w:val="0D0D0D" w:themeColor="text1" w:themeTint="F2"/>
          <w:lang w:val="es-CR"/>
        </w:rPr>
        <w:t xml:space="preserve"> se construirá con las siguientes coberturas </w:t>
      </w:r>
    </w:p>
    <w:p w:rsidR="00DA6A5B" w:rsidRPr="004E3665" w:rsidRDefault="00DA6A5B" w:rsidP="0057786A">
      <w:pPr>
        <w:rPr>
          <w:rFonts w:ascii="Arial Narrow" w:hAnsi="Arial Narrow"/>
          <w:color w:val="0D0D0D" w:themeColor="text1" w:themeTint="F2"/>
          <w:lang w:val="es-CR"/>
        </w:rPr>
      </w:pPr>
    </w:p>
    <w:p w:rsidR="0057786A" w:rsidRPr="004E3665" w:rsidRDefault="0057786A" w:rsidP="004E3665">
      <w:pPr>
        <w:pStyle w:val="ListParagraph"/>
        <w:numPr>
          <w:ilvl w:val="0"/>
          <w:numId w:val="2"/>
        </w:numPr>
        <w:spacing w:line="360" w:lineRule="auto"/>
        <w:ind w:left="709" w:hanging="283"/>
        <w:rPr>
          <w:rFonts w:ascii="Arial Narrow" w:hAnsi="Arial Narrow"/>
          <w:color w:val="0D0D0D" w:themeColor="text1" w:themeTint="F2"/>
          <w:lang w:val="es-CR"/>
        </w:rPr>
      </w:pPr>
      <w:r w:rsidRPr="004E3665">
        <w:rPr>
          <w:rFonts w:ascii="Arial Narrow" w:hAnsi="Arial Narrow"/>
          <w:b/>
          <w:color w:val="0D0D0D" w:themeColor="text1" w:themeTint="F2"/>
          <w:lang w:val="es-CR"/>
        </w:rPr>
        <w:t>Mapa de red de drenaje total</w:t>
      </w:r>
      <w:r w:rsidRPr="004E3665">
        <w:rPr>
          <w:rFonts w:ascii="Arial Narrow" w:hAnsi="Arial Narrow"/>
          <w:color w:val="0D0D0D" w:themeColor="text1" w:themeTint="F2"/>
          <w:lang w:val="es-CR"/>
        </w:rPr>
        <w:t xml:space="preserve"> (cauces permanentes y ocasionales), incluyendo el cartografiado de cuerpos de agua como lagos, embalses y lagunas, a escala ≤1:25000-≤1:5000 (ZMT).</w:t>
      </w:r>
    </w:p>
    <w:p w:rsidR="0057786A" w:rsidRPr="004E3665" w:rsidRDefault="0057786A" w:rsidP="004E3665">
      <w:pPr>
        <w:pStyle w:val="ListParagraph"/>
        <w:numPr>
          <w:ilvl w:val="0"/>
          <w:numId w:val="2"/>
        </w:numPr>
        <w:spacing w:line="360" w:lineRule="auto"/>
        <w:ind w:left="709" w:hanging="283"/>
        <w:rPr>
          <w:rFonts w:ascii="Arial Narrow" w:hAnsi="Arial Narrow"/>
          <w:color w:val="0D0D0D" w:themeColor="text1" w:themeTint="F2"/>
          <w:lang w:val="es-CR"/>
        </w:rPr>
      </w:pPr>
      <w:r w:rsidRPr="004E3665">
        <w:rPr>
          <w:rFonts w:ascii="Arial Narrow" w:hAnsi="Arial Narrow"/>
          <w:b/>
          <w:color w:val="0D0D0D" w:themeColor="text1" w:themeTint="F2"/>
          <w:lang w:val="es-CR"/>
        </w:rPr>
        <w:t>Mapa de pendientes,</w:t>
      </w:r>
      <w:r w:rsidRPr="004E3665">
        <w:rPr>
          <w:rFonts w:ascii="Arial Narrow" w:hAnsi="Arial Narrow"/>
          <w:color w:val="0D0D0D" w:themeColor="text1" w:themeTint="F2"/>
          <w:lang w:val="es-CR"/>
        </w:rPr>
        <w:t xml:space="preserve"> cuyos rangos se calculan a criterio de experto, para resaltar las diferencias en el relieve, de tal forma que se puedan definir rasgos geomorfológicos que son utilizados en el factor de amenazas naturales, como cicatrices de deslizamiento, escarpes, áreas inundables, etc., a escala ≤1:25000-≤1:5000 (ZMT).</w:t>
      </w:r>
    </w:p>
    <w:p w:rsidR="0057786A" w:rsidRPr="004E3665" w:rsidRDefault="0057786A" w:rsidP="004E3665">
      <w:pPr>
        <w:pStyle w:val="ListParagraph"/>
        <w:numPr>
          <w:ilvl w:val="0"/>
          <w:numId w:val="2"/>
        </w:numPr>
        <w:spacing w:line="360" w:lineRule="auto"/>
        <w:ind w:left="709" w:hanging="283"/>
        <w:rPr>
          <w:rFonts w:ascii="Arial Narrow" w:hAnsi="Arial Narrow"/>
          <w:color w:val="0D0D0D" w:themeColor="text1" w:themeTint="F2"/>
          <w:lang w:val="es-CR"/>
        </w:rPr>
      </w:pPr>
      <w:r w:rsidRPr="004E3665">
        <w:rPr>
          <w:rFonts w:ascii="Arial Narrow" w:hAnsi="Arial Narrow"/>
          <w:b/>
          <w:color w:val="0D0D0D" w:themeColor="text1" w:themeTint="F2"/>
          <w:lang w:val="es-CR"/>
        </w:rPr>
        <w:t>Modelo de elevación digital (modelo numérico del terreno</w:t>
      </w:r>
      <w:r w:rsidRPr="004E3665">
        <w:rPr>
          <w:rFonts w:ascii="Arial Narrow" w:hAnsi="Arial Narrow"/>
          <w:color w:val="0D0D0D" w:themeColor="text1" w:themeTint="F2"/>
          <w:lang w:val="es-CR"/>
        </w:rPr>
        <w:t>), a escala ≤1:25000-≤1:5000 (ZMT).</w:t>
      </w:r>
    </w:p>
    <w:p w:rsidR="0057786A" w:rsidRPr="004E3665" w:rsidRDefault="0057786A" w:rsidP="004E3665">
      <w:pPr>
        <w:pStyle w:val="ListParagraph"/>
        <w:numPr>
          <w:ilvl w:val="0"/>
          <w:numId w:val="2"/>
        </w:numPr>
        <w:spacing w:line="360" w:lineRule="auto"/>
        <w:ind w:left="709" w:hanging="283"/>
        <w:rPr>
          <w:rFonts w:ascii="Arial Narrow" w:hAnsi="Arial Narrow"/>
          <w:color w:val="0D0D0D" w:themeColor="text1" w:themeTint="F2"/>
          <w:lang w:val="es-CR"/>
        </w:rPr>
      </w:pPr>
      <w:r w:rsidRPr="004E3665">
        <w:rPr>
          <w:rFonts w:ascii="Arial Narrow" w:hAnsi="Arial Narrow"/>
          <w:b/>
          <w:color w:val="0D0D0D" w:themeColor="text1" w:themeTint="F2"/>
          <w:lang w:val="es-CR"/>
        </w:rPr>
        <w:t>Zonas y/o áreas de erosión y sedimentación identificadas</w:t>
      </w:r>
      <w:r w:rsidRPr="004E3665">
        <w:rPr>
          <w:rFonts w:ascii="Arial Narrow" w:hAnsi="Arial Narrow"/>
          <w:color w:val="0D0D0D" w:themeColor="text1" w:themeTint="F2"/>
          <w:lang w:val="es-CR"/>
        </w:rPr>
        <w:t xml:space="preserve"> a escala ≤1:25000-≤1:5000 (ZMT), con base en fotografías aéreas recientes, trabajo de campo, etc.</w:t>
      </w:r>
    </w:p>
    <w:p w:rsidR="0057786A" w:rsidRPr="004E3665" w:rsidRDefault="0057786A" w:rsidP="004E3665">
      <w:pPr>
        <w:pStyle w:val="ListParagraph"/>
        <w:numPr>
          <w:ilvl w:val="0"/>
          <w:numId w:val="2"/>
        </w:numPr>
        <w:spacing w:line="360" w:lineRule="auto"/>
        <w:ind w:left="709" w:hanging="283"/>
        <w:rPr>
          <w:rFonts w:ascii="Arial Narrow" w:hAnsi="Arial Narrow"/>
          <w:color w:val="0D0D0D" w:themeColor="text1" w:themeTint="F2"/>
          <w:lang w:val="es-CR"/>
        </w:rPr>
      </w:pPr>
      <w:r w:rsidRPr="004E3665">
        <w:rPr>
          <w:rFonts w:ascii="Arial Narrow" w:hAnsi="Arial Narrow"/>
          <w:b/>
          <w:color w:val="0D0D0D" w:themeColor="text1" w:themeTint="F2"/>
          <w:lang w:val="es-CR"/>
        </w:rPr>
        <w:t>Densidad de drenaje</w:t>
      </w:r>
      <w:r w:rsidRPr="004E3665">
        <w:rPr>
          <w:rFonts w:ascii="Arial Narrow" w:hAnsi="Arial Narrow"/>
          <w:color w:val="0D0D0D" w:themeColor="text1" w:themeTint="F2"/>
          <w:lang w:val="es-CR"/>
        </w:rPr>
        <w:t xml:space="preserve"> km/km</w:t>
      </w:r>
      <w:r w:rsidRPr="004E3665">
        <w:rPr>
          <w:rFonts w:ascii="Arial Narrow" w:hAnsi="Arial Narrow"/>
          <w:color w:val="0D0D0D" w:themeColor="text1" w:themeTint="F2"/>
          <w:vertAlign w:val="superscript"/>
          <w:lang w:val="es-CR"/>
        </w:rPr>
        <w:t>2</w:t>
      </w:r>
      <w:r w:rsidRPr="004E3665">
        <w:rPr>
          <w:rFonts w:ascii="Arial Narrow" w:hAnsi="Arial Narrow"/>
          <w:color w:val="0D0D0D" w:themeColor="text1" w:themeTint="F2"/>
          <w:lang w:val="es-CR"/>
        </w:rPr>
        <w:t>, a escala ≤1:25000-≤1:5000 (ZMT).</w:t>
      </w:r>
    </w:p>
    <w:p w:rsidR="0057786A" w:rsidRPr="004E3665" w:rsidRDefault="0057786A" w:rsidP="0057786A">
      <w:pPr>
        <w:rPr>
          <w:rFonts w:ascii="Arial Narrow" w:hAnsi="Arial Narrow"/>
          <w:color w:val="0D0D0D" w:themeColor="text1" w:themeTint="F2"/>
          <w:lang w:val="es-CR"/>
        </w:rPr>
      </w:pPr>
    </w:p>
    <w:p w:rsidR="00D42F0D" w:rsidRPr="004E3665" w:rsidRDefault="00D42F0D" w:rsidP="004E3665">
      <w:pPr>
        <w:spacing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Las capas geomorfológicas consideradas, se basan en las capas digitalizadas que facilita la municipalidad de Esparza. Se valoran aquellas geo-formas del terreno que condicionan el sitio, algunas de ellas son la remoción en masa, deslizamientos, acantilados entre otros. Así mismo se consideran las geoformas que por sus características favorables potencializan el sitio, en este caso no se encuentran capas con esta característica. De la misma manera que las capas geológicas, las capas geomorfológicas que condicionan se les agrega un valor de “-1” y las que potencializan un valor de “+1”. </w:t>
      </w:r>
    </w:p>
    <w:p w:rsidR="00AB2D43" w:rsidRPr="004E3665" w:rsidRDefault="00AB2D43" w:rsidP="004E3665">
      <w:pPr>
        <w:spacing w:line="360" w:lineRule="auto"/>
        <w:rPr>
          <w:rFonts w:ascii="Arial Narrow" w:hAnsi="Arial Narrow"/>
          <w:color w:val="0D0D0D" w:themeColor="text1" w:themeTint="F2"/>
          <w:lang w:val="es-CR"/>
        </w:rPr>
      </w:pPr>
    </w:p>
    <w:p w:rsidR="00AB2D43" w:rsidRPr="004E3665" w:rsidRDefault="00AB2D43" w:rsidP="004E3665">
      <w:pPr>
        <w:spacing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Las limitantes generadas por las condiciones geológicas y geomorfológicas del cantón de Esparza se toman en cuenta en la Etapa 2.</w:t>
      </w:r>
    </w:p>
    <w:p w:rsidR="00D42F0D" w:rsidRPr="004E3665" w:rsidRDefault="00D42F0D" w:rsidP="0057786A">
      <w:pPr>
        <w:rPr>
          <w:rFonts w:ascii="Arial Narrow" w:hAnsi="Arial Narrow"/>
          <w:color w:val="0D0D0D" w:themeColor="text1" w:themeTint="F2"/>
          <w:lang w:val="es-CR"/>
        </w:rPr>
      </w:pPr>
    </w:p>
    <w:p w:rsidR="00C90F47" w:rsidRPr="004E3665" w:rsidRDefault="00C90F47">
      <w:pPr>
        <w:rPr>
          <w:rFonts w:ascii="Arial Narrow" w:hAnsi="Arial Narrow"/>
          <w:b/>
          <w:iCs/>
          <w:color w:val="0D0D0D" w:themeColor="text1" w:themeTint="F2"/>
          <w:lang w:val="es-CR"/>
        </w:rPr>
      </w:pPr>
      <w:r w:rsidRPr="004E3665">
        <w:rPr>
          <w:rFonts w:ascii="Arial Narrow" w:hAnsi="Arial Narrow"/>
          <w:b/>
          <w:i/>
          <w:color w:val="0D0D0D" w:themeColor="text1" w:themeTint="F2"/>
          <w:lang w:val="es-CR"/>
        </w:rPr>
        <w:br w:type="page"/>
      </w:r>
    </w:p>
    <w:p w:rsidR="00D42F0D" w:rsidRPr="004E3665" w:rsidRDefault="00D42F0D" w:rsidP="00D42F0D">
      <w:pPr>
        <w:pStyle w:val="Caption"/>
        <w:jc w:val="center"/>
        <w:rPr>
          <w:rFonts w:ascii="Arial Narrow" w:hAnsi="Arial Narrow"/>
          <w:color w:val="0D0D0D" w:themeColor="text1" w:themeTint="F2"/>
          <w:sz w:val="22"/>
          <w:szCs w:val="22"/>
          <w:lang w:val="es-CR"/>
        </w:rPr>
      </w:pPr>
      <w:bookmarkStart w:id="13" w:name="_Toc510473296"/>
      <w:r w:rsidRPr="004E3665">
        <w:rPr>
          <w:rFonts w:ascii="Arial Narrow" w:hAnsi="Arial Narrow"/>
          <w:b/>
          <w:i w:val="0"/>
          <w:color w:val="0D0D0D" w:themeColor="text1" w:themeTint="F2"/>
          <w:sz w:val="22"/>
          <w:szCs w:val="22"/>
          <w:lang w:val="es-CR"/>
        </w:rPr>
        <w:t xml:space="preserve">Figura </w:t>
      </w:r>
      <w:r w:rsidR="00256252" w:rsidRPr="004E3665">
        <w:rPr>
          <w:rFonts w:ascii="Arial Narrow" w:hAnsi="Arial Narrow"/>
          <w:b/>
          <w:i w:val="0"/>
          <w:color w:val="0D0D0D" w:themeColor="text1" w:themeTint="F2"/>
          <w:sz w:val="22"/>
          <w:szCs w:val="22"/>
          <w:lang w:val="es-CR"/>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00256252" w:rsidRPr="004E3665">
        <w:rPr>
          <w:rFonts w:ascii="Arial Narrow" w:hAnsi="Arial Narrow"/>
          <w:b/>
          <w:i w:val="0"/>
          <w:color w:val="0D0D0D" w:themeColor="text1" w:themeTint="F2"/>
          <w:sz w:val="22"/>
          <w:szCs w:val="22"/>
          <w:lang w:val="es-CR"/>
        </w:rPr>
        <w:fldChar w:fldCharType="separate"/>
      </w:r>
      <w:r w:rsidR="009651C0" w:rsidRPr="004E3665">
        <w:rPr>
          <w:rFonts w:ascii="Arial Narrow" w:hAnsi="Arial Narrow"/>
          <w:b/>
          <w:i w:val="0"/>
          <w:noProof/>
          <w:color w:val="0D0D0D" w:themeColor="text1" w:themeTint="F2"/>
          <w:sz w:val="22"/>
          <w:szCs w:val="22"/>
          <w:lang w:val="es-CR"/>
        </w:rPr>
        <w:t>2</w:t>
      </w:r>
      <w:r w:rsidR="00256252" w:rsidRPr="004E3665">
        <w:rPr>
          <w:rFonts w:ascii="Arial Narrow" w:hAnsi="Arial Narrow"/>
          <w:b/>
          <w:i w:val="0"/>
          <w:color w:val="0D0D0D" w:themeColor="text1" w:themeTint="F2"/>
          <w:sz w:val="22"/>
          <w:szCs w:val="22"/>
          <w:lang w:val="es-CR"/>
        </w:rPr>
        <w:fldChar w:fldCharType="end"/>
      </w:r>
      <w:r w:rsidRPr="004E3665">
        <w:rPr>
          <w:rFonts w:ascii="Arial Narrow" w:hAnsi="Arial Narrow"/>
          <w:b/>
          <w:i w:val="0"/>
          <w:color w:val="0D0D0D" w:themeColor="text1" w:themeTint="F2"/>
          <w:sz w:val="22"/>
          <w:szCs w:val="22"/>
          <w:lang w:val="es-CR"/>
        </w:rPr>
        <w:t>.</w:t>
      </w:r>
      <w:r w:rsidRPr="004E3665">
        <w:rPr>
          <w:rFonts w:ascii="Arial Narrow" w:hAnsi="Arial Narrow"/>
          <w:color w:val="0D0D0D" w:themeColor="text1" w:themeTint="F2"/>
          <w:sz w:val="22"/>
          <w:szCs w:val="22"/>
          <w:lang w:val="es-CR"/>
        </w:rPr>
        <w:t xml:space="preserve"> </w:t>
      </w:r>
      <w:r w:rsidRPr="004E3665">
        <w:rPr>
          <w:rFonts w:ascii="Arial Narrow" w:hAnsi="Arial Narrow"/>
          <w:b/>
          <w:i w:val="0"/>
          <w:color w:val="0D0D0D" w:themeColor="text1" w:themeTint="F2"/>
          <w:sz w:val="22"/>
          <w:szCs w:val="22"/>
          <w:lang w:val="es-CR"/>
        </w:rPr>
        <w:t>Geomorfología del cantón de Esparza</w:t>
      </w:r>
      <w:bookmarkEnd w:id="13"/>
    </w:p>
    <w:p w:rsidR="00D42F0D" w:rsidRPr="004E3665" w:rsidRDefault="00743AB9" w:rsidP="00BC3CFD">
      <w:pPr>
        <w:jc w:val="center"/>
        <w:rPr>
          <w:rFonts w:ascii="Arial Narrow" w:hAnsi="Arial Narrow"/>
          <w:color w:val="0D0D0D" w:themeColor="text1" w:themeTint="F2"/>
          <w:lang w:val="es-CR"/>
        </w:rPr>
      </w:pPr>
      <w:r w:rsidRPr="004E3665">
        <w:rPr>
          <w:rFonts w:ascii="Arial Narrow" w:hAnsi="Arial Narrow"/>
          <w:noProof/>
          <w:color w:val="0D0D0D" w:themeColor="text1" w:themeTint="F2"/>
        </w:rPr>
        <w:drawing>
          <wp:inline distT="0" distB="0" distL="0" distR="0" wp14:anchorId="0616C5E8" wp14:editId="32B3053D">
            <wp:extent cx="6400800" cy="6400800"/>
            <wp:effectExtent l="0" t="0" r="0" b="0"/>
            <wp:docPr id="1433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_Geomorfologí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00800" cy="6400800"/>
                    </a:xfrm>
                    <a:prstGeom prst="rect">
                      <a:avLst/>
                    </a:prstGeom>
                  </pic:spPr>
                </pic:pic>
              </a:graphicData>
            </a:graphic>
          </wp:inline>
        </w:drawing>
      </w:r>
    </w:p>
    <w:p w:rsidR="00BC3CFD" w:rsidRPr="004E3665" w:rsidRDefault="00BC3CFD" w:rsidP="00BC3CFD">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Fuente: Oikológica-Ecoplan, 2017, con base en mapa geológico de las hojas cartográficas de Miramar y Barranca.</w:t>
      </w:r>
    </w:p>
    <w:p w:rsidR="00BC3CFD" w:rsidRPr="004E3665" w:rsidRDefault="00BC3CFD" w:rsidP="00BC3CFD">
      <w:pPr>
        <w:jc w:val="center"/>
        <w:rPr>
          <w:rFonts w:ascii="Arial Narrow" w:hAnsi="Arial Narrow"/>
          <w:color w:val="0D0D0D" w:themeColor="text1" w:themeTint="F2"/>
          <w:lang w:val="es-CR"/>
        </w:rPr>
      </w:pPr>
    </w:p>
    <w:p w:rsidR="00C90F47" w:rsidRPr="004E3665" w:rsidRDefault="00C90F47" w:rsidP="00BC3CFD">
      <w:pPr>
        <w:jc w:val="center"/>
        <w:rPr>
          <w:rFonts w:ascii="Arial Narrow" w:hAnsi="Arial Narrow"/>
          <w:color w:val="0D0D0D" w:themeColor="text1" w:themeTint="F2"/>
          <w:lang w:val="es-CR"/>
        </w:rPr>
      </w:pPr>
    </w:p>
    <w:p w:rsidR="00C90F47" w:rsidRPr="004E3665" w:rsidRDefault="00C90F47" w:rsidP="00BC3CFD">
      <w:pPr>
        <w:jc w:val="center"/>
        <w:rPr>
          <w:rFonts w:ascii="Arial Narrow" w:hAnsi="Arial Narrow"/>
          <w:color w:val="0D0D0D" w:themeColor="text1" w:themeTint="F2"/>
          <w:lang w:val="es-CR"/>
        </w:rPr>
      </w:pPr>
    </w:p>
    <w:p w:rsidR="0069361F" w:rsidRPr="004E3665" w:rsidRDefault="0069361F" w:rsidP="00BC3CFD">
      <w:pPr>
        <w:jc w:val="center"/>
        <w:rPr>
          <w:rFonts w:ascii="Arial Narrow" w:hAnsi="Arial Narrow"/>
          <w:color w:val="0D0D0D" w:themeColor="text1" w:themeTint="F2"/>
          <w:lang w:val="es-CR"/>
        </w:rPr>
      </w:pPr>
    </w:p>
    <w:p w:rsidR="0069361F" w:rsidRPr="004E3665" w:rsidRDefault="0069361F" w:rsidP="00BC3CFD">
      <w:pPr>
        <w:jc w:val="center"/>
        <w:rPr>
          <w:rFonts w:ascii="Arial Narrow" w:hAnsi="Arial Narrow"/>
          <w:color w:val="0D0D0D" w:themeColor="text1" w:themeTint="F2"/>
          <w:lang w:val="es-CR"/>
        </w:rPr>
      </w:pPr>
    </w:p>
    <w:p w:rsidR="0069361F" w:rsidRPr="004E3665" w:rsidRDefault="0069361F">
      <w:pPr>
        <w:rPr>
          <w:rFonts w:ascii="Arial Narrow" w:hAnsi="Arial Narrow"/>
          <w:color w:val="0D0D0D" w:themeColor="text1" w:themeTint="F2"/>
          <w:lang w:val="es-CR"/>
        </w:rPr>
      </w:pPr>
      <w:r w:rsidRPr="004E3665">
        <w:rPr>
          <w:rFonts w:ascii="Arial Narrow" w:hAnsi="Arial Narrow"/>
          <w:color w:val="0D0D0D" w:themeColor="text1" w:themeTint="F2"/>
          <w:lang w:val="es-CR"/>
        </w:rPr>
        <w:br w:type="page"/>
      </w:r>
    </w:p>
    <w:p w:rsidR="0069361F" w:rsidRPr="004E3665" w:rsidRDefault="0069361F" w:rsidP="00BC3CFD">
      <w:pPr>
        <w:jc w:val="center"/>
        <w:rPr>
          <w:rFonts w:ascii="Arial Narrow" w:hAnsi="Arial Narrow"/>
          <w:color w:val="0D0D0D" w:themeColor="text1" w:themeTint="F2"/>
          <w:lang w:val="es-CR"/>
        </w:rPr>
      </w:pPr>
    </w:p>
    <w:p w:rsidR="0057786A" w:rsidRPr="004E3665" w:rsidRDefault="00C90F47" w:rsidP="0057786A">
      <w:pPr>
        <w:pStyle w:val="Ttulo1"/>
        <w:rPr>
          <w:color w:val="0D0D0D" w:themeColor="text1" w:themeTint="F2"/>
          <w:szCs w:val="26"/>
        </w:rPr>
      </w:pPr>
      <w:bookmarkStart w:id="14" w:name="_Toc499195583"/>
      <w:bookmarkStart w:id="15" w:name="_Toc510472880"/>
      <w:r w:rsidRPr="004E3665">
        <w:rPr>
          <w:color w:val="0D0D0D" w:themeColor="text1" w:themeTint="F2"/>
          <w:szCs w:val="26"/>
        </w:rPr>
        <w:t>2. FACTOR AMENAZAS NATURALES</w:t>
      </w:r>
      <w:bookmarkEnd w:id="14"/>
      <w:bookmarkEnd w:id="15"/>
      <w:r w:rsidRPr="004E3665">
        <w:rPr>
          <w:color w:val="0D0D0D" w:themeColor="text1" w:themeTint="F2"/>
          <w:szCs w:val="26"/>
        </w:rPr>
        <w:t xml:space="preserve"> </w:t>
      </w:r>
    </w:p>
    <w:p w:rsidR="0057786A" w:rsidRPr="004E3665" w:rsidRDefault="0057786A" w:rsidP="0057786A">
      <w:pPr>
        <w:pStyle w:val="ListParagraph"/>
        <w:rPr>
          <w:rFonts w:ascii="Arial Narrow" w:hAnsi="Arial Narrow"/>
          <w:color w:val="0D0D0D" w:themeColor="text1" w:themeTint="F2"/>
          <w:lang w:val="es-ES"/>
        </w:rPr>
      </w:pPr>
    </w:p>
    <w:p w:rsidR="00B14B92" w:rsidRPr="004E3665" w:rsidRDefault="00E82763" w:rsidP="00FA1981">
      <w:pPr>
        <w:pStyle w:val="Ttulo1"/>
        <w:numPr>
          <w:ilvl w:val="1"/>
          <w:numId w:val="13"/>
        </w:numPr>
        <w:spacing w:before="0"/>
        <w:rPr>
          <w:color w:val="0D0D0D" w:themeColor="text1" w:themeTint="F2"/>
          <w:sz w:val="24"/>
          <w:szCs w:val="24"/>
        </w:rPr>
      </w:pPr>
      <w:bookmarkStart w:id="16" w:name="_Toc510472881"/>
      <w:r w:rsidRPr="004E3665">
        <w:rPr>
          <w:color w:val="0D0D0D" w:themeColor="text1" w:themeTint="F2"/>
          <w:sz w:val="24"/>
          <w:szCs w:val="24"/>
        </w:rPr>
        <w:t>Amenaza de la i</w:t>
      </w:r>
      <w:r w:rsidR="00B14B92" w:rsidRPr="004E3665">
        <w:rPr>
          <w:color w:val="0D0D0D" w:themeColor="text1" w:themeTint="F2"/>
          <w:sz w:val="24"/>
          <w:szCs w:val="24"/>
        </w:rPr>
        <w:t xml:space="preserve">nestabilidad de </w:t>
      </w:r>
      <w:r w:rsidR="00597310" w:rsidRPr="004E3665">
        <w:rPr>
          <w:color w:val="0D0D0D" w:themeColor="text1" w:themeTint="F2"/>
          <w:sz w:val="24"/>
          <w:szCs w:val="24"/>
        </w:rPr>
        <w:t>l</w:t>
      </w:r>
      <w:r w:rsidR="00B14B92" w:rsidRPr="004E3665">
        <w:rPr>
          <w:color w:val="0D0D0D" w:themeColor="text1" w:themeTint="F2"/>
          <w:sz w:val="24"/>
          <w:szCs w:val="24"/>
        </w:rPr>
        <w:t>aderas</w:t>
      </w:r>
      <w:bookmarkEnd w:id="16"/>
    </w:p>
    <w:p w:rsidR="00E82763" w:rsidRPr="004E3665" w:rsidRDefault="00E82763" w:rsidP="00E82763">
      <w:pPr>
        <w:rPr>
          <w:rFonts w:ascii="Arial Narrow" w:hAnsi="Arial Narrow"/>
          <w:color w:val="0D0D0D" w:themeColor="text1" w:themeTint="F2"/>
          <w:lang w:val="es-CR"/>
        </w:rPr>
      </w:pPr>
    </w:p>
    <w:p w:rsidR="00E82763" w:rsidRPr="004E3665" w:rsidRDefault="00E82763" w:rsidP="00E82763">
      <w:pPr>
        <w:spacing w:line="276" w:lineRule="auto"/>
        <w:rPr>
          <w:rFonts w:ascii="Arial Narrow" w:hAnsi="Arial Narrow" w:cstheme="minorHAnsi"/>
          <w:color w:val="0D0D0D" w:themeColor="text1" w:themeTint="F2"/>
          <w:spacing w:val="-6"/>
          <w:lang w:val="es-CR"/>
        </w:rPr>
      </w:pPr>
      <w:r w:rsidRPr="004E3665">
        <w:rPr>
          <w:rFonts w:ascii="Arial Narrow" w:hAnsi="Arial Narrow" w:cstheme="minorHAnsi"/>
          <w:color w:val="0D0D0D" w:themeColor="text1" w:themeTint="F2"/>
          <w:spacing w:val="-6"/>
          <w:lang w:val="es-CR"/>
        </w:rPr>
        <w:t>Por la información base disponible en el cantón de Esparza, se tom</w:t>
      </w:r>
      <w:r w:rsidR="00A76EED" w:rsidRPr="004E3665">
        <w:rPr>
          <w:rFonts w:ascii="Arial Narrow" w:hAnsi="Arial Narrow" w:cstheme="minorHAnsi"/>
          <w:color w:val="0D0D0D" w:themeColor="text1" w:themeTint="F2"/>
          <w:spacing w:val="-6"/>
          <w:lang w:val="es-CR"/>
        </w:rPr>
        <w:t>ó</w:t>
      </w:r>
      <w:r w:rsidRPr="004E3665">
        <w:rPr>
          <w:rFonts w:ascii="Arial Narrow" w:hAnsi="Arial Narrow" w:cstheme="minorHAnsi"/>
          <w:color w:val="0D0D0D" w:themeColor="text1" w:themeTint="F2"/>
          <w:spacing w:val="-6"/>
          <w:lang w:val="es-CR"/>
        </w:rPr>
        <w:t xml:space="preserve"> en cuenta el mapa de inventario de laderas inestables, más específicamente los aludes torrenciales y el mapa de amenaza de inestabilidad de laderas siguiendo la metodología Mora&amp;Vahrson, posteriormente</w:t>
      </w:r>
      <w:r w:rsidR="00A76EED" w:rsidRPr="004E3665">
        <w:rPr>
          <w:rFonts w:ascii="Arial Narrow" w:hAnsi="Arial Narrow" w:cstheme="minorHAnsi"/>
          <w:color w:val="0D0D0D" w:themeColor="text1" w:themeTint="F2"/>
          <w:spacing w:val="-6"/>
          <w:lang w:val="es-CR"/>
        </w:rPr>
        <w:t>,</w:t>
      </w:r>
      <w:r w:rsidRPr="004E3665">
        <w:rPr>
          <w:rFonts w:ascii="Arial Narrow" w:hAnsi="Arial Narrow" w:cstheme="minorHAnsi"/>
          <w:color w:val="0D0D0D" w:themeColor="text1" w:themeTint="F2"/>
          <w:spacing w:val="-6"/>
          <w:lang w:val="es-CR"/>
        </w:rPr>
        <w:t xml:space="preserve"> los resultados de esos dos mapas se unifican con el fin de obtener el mapa de la condición ambiental derivada del impacto potencial de la amenaza de inestabilidad de laderas (ver sección 2.1.3 Condición ambiental derivada del impacto potencial de la amenaza de inestabilidad de laderas).</w:t>
      </w:r>
    </w:p>
    <w:p w:rsidR="00E82763" w:rsidRPr="004E3665" w:rsidRDefault="00E82763" w:rsidP="00E82763">
      <w:pPr>
        <w:rPr>
          <w:rFonts w:ascii="Arial Narrow" w:hAnsi="Arial Narrow"/>
          <w:color w:val="0D0D0D" w:themeColor="text1" w:themeTint="F2"/>
          <w:lang w:val="es-CR"/>
        </w:rPr>
      </w:pPr>
    </w:p>
    <w:p w:rsidR="00C90F47" w:rsidRPr="004E3665" w:rsidRDefault="00E82763" w:rsidP="00E82763">
      <w:pPr>
        <w:pStyle w:val="Heading3"/>
        <w:rPr>
          <w:sz w:val="22"/>
          <w:szCs w:val="22"/>
          <w:lang w:val="es-CR"/>
        </w:rPr>
      </w:pPr>
      <w:bookmarkStart w:id="17" w:name="_Toc510472882"/>
      <w:bookmarkStart w:id="18" w:name="_Toc499195589"/>
      <w:r w:rsidRPr="004E3665">
        <w:rPr>
          <w:lang w:val="es-CR"/>
        </w:rPr>
        <w:t>2.1.1</w:t>
      </w:r>
      <w:r w:rsidR="00F0275E" w:rsidRPr="004E3665">
        <w:rPr>
          <w:lang w:val="es-CR"/>
        </w:rPr>
        <w:t xml:space="preserve"> </w:t>
      </w:r>
      <w:r w:rsidRPr="004E3665">
        <w:rPr>
          <w:lang w:val="es-CR"/>
        </w:rPr>
        <w:t>Mapa de inventario de laderas inestables</w:t>
      </w:r>
      <w:bookmarkEnd w:id="17"/>
    </w:p>
    <w:p w:rsidR="00E82763" w:rsidRPr="004E3665" w:rsidRDefault="00E82763" w:rsidP="00E82763">
      <w:pPr>
        <w:rPr>
          <w:rFonts w:ascii="Arial Narrow" w:hAnsi="Arial Narrow"/>
          <w:color w:val="0D0D0D" w:themeColor="text1" w:themeTint="F2"/>
          <w:lang w:val="es-CR"/>
        </w:rPr>
      </w:pPr>
    </w:p>
    <w:p w:rsidR="00F0275E" w:rsidRPr="004E3665" w:rsidRDefault="00F0275E" w:rsidP="002C26BE">
      <w:pPr>
        <w:pStyle w:val="Heading3"/>
        <w:rPr>
          <w:lang w:val="es-CR"/>
        </w:rPr>
      </w:pPr>
      <w:bookmarkStart w:id="19" w:name="_Toc510472883"/>
      <w:r w:rsidRPr="004E3665">
        <w:rPr>
          <w:lang w:val="es-CR"/>
        </w:rPr>
        <w:t>2.1.1.1 Tipo de movimiento: amenaza de alud torrencial (flujos de lodo)</w:t>
      </w:r>
      <w:bookmarkEnd w:id="19"/>
    </w:p>
    <w:p w:rsidR="00F0275E" w:rsidRPr="004E3665" w:rsidRDefault="00F0275E" w:rsidP="00F0275E">
      <w:pPr>
        <w:spacing w:after="60"/>
        <w:rPr>
          <w:rFonts w:ascii="Arial Narrow" w:hAnsi="Arial Narrow"/>
          <w:color w:val="0D0D0D" w:themeColor="text1" w:themeTint="F2"/>
          <w:sz w:val="20"/>
          <w:szCs w:val="20"/>
          <w:lang w:val="es-CR"/>
        </w:rPr>
      </w:pPr>
    </w:p>
    <w:p w:rsidR="00F0275E" w:rsidRPr="004E3665" w:rsidRDefault="00F0275E" w:rsidP="000B107A">
      <w:pPr>
        <w:spacing w:after="60" w:line="276" w:lineRule="auto"/>
        <w:rPr>
          <w:rFonts w:ascii="Arial Narrow" w:hAnsi="Arial Narrow" w:cstheme="minorHAnsi"/>
          <w:color w:val="0D0D0D" w:themeColor="text1" w:themeTint="F2"/>
          <w:spacing w:val="-6"/>
          <w:lang w:val="es-CR"/>
        </w:rPr>
      </w:pPr>
      <w:r w:rsidRPr="004E3665">
        <w:rPr>
          <w:rFonts w:ascii="Arial Narrow" w:hAnsi="Arial Narrow" w:cstheme="minorHAnsi"/>
          <w:color w:val="0D0D0D" w:themeColor="text1" w:themeTint="F2"/>
          <w:spacing w:val="-6"/>
          <w:lang w:val="es-CR"/>
        </w:rPr>
        <w:t>Para analizar la amenaza de los aludes torrenciales, en el cantón de Esparza, se procedió a preparar los datos de entrada a través de un programa de SIG (e.g. ArcGis o QGis).</w:t>
      </w:r>
    </w:p>
    <w:p w:rsidR="00F0275E" w:rsidRPr="004E3665" w:rsidRDefault="00F0275E" w:rsidP="000B107A">
      <w:pPr>
        <w:spacing w:after="60" w:line="276" w:lineRule="auto"/>
        <w:rPr>
          <w:rFonts w:ascii="Arial Narrow" w:hAnsi="Arial Narrow" w:cstheme="minorHAnsi"/>
          <w:color w:val="0D0D0D" w:themeColor="text1" w:themeTint="F2"/>
          <w:spacing w:val="-6"/>
          <w:lang w:val="es-CR"/>
        </w:rPr>
      </w:pPr>
      <w:r w:rsidRPr="004E3665">
        <w:rPr>
          <w:rFonts w:ascii="Arial Narrow" w:hAnsi="Arial Narrow" w:cstheme="minorHAnsi"/>
          <w:color w:val="0D0D0D" w:themeColor="text1" w:themeTint="F2"/>
          <w:spacing w:val="-6"/>
          <w:lang w:val="es-CR"/>
        </w:rPr>
        <w:t>Tomando como base el modelo numérico del terreno, se procedió a calcular la acumulación del flujo, la aproximación del origen de flujos de lodo (a través del criterio del especialista) y la proyección plana de la curvatura del terreno (PPCT).</w:t>
      </w:r>
    </w:p>
    <w:p w:rsidR="00F0275E" w:rsidRPr="004E3665" w:rsidRDefault="00F0275E" w:rsidP="000B107A">
      <w:pPr>
        <w:spacing w:after="60" w:line="276" w:lineRule="auto"/>
        <w:rPr>
          <w:rFonts w:ascii="Arial Narrow" w:hAnsi="Arial Narrow" w:cstheme="minorHAnsi"/>
          <w:color w:val="0D0D0D" w:themeColor="text1" w:themeTint="F2"/>
          <w:spacing w:val="-6"/>
          <w:lang w:val="es-CR"/>
        </w:rPr>
      </w:pPr>
    </w:p>
    <w:p w:rsidR="00F0275E" w:rsidRPr="004E3665" w:rsidRDefault="00F0275E" w:rsidP="000B107A">
      <w:pPr>
        <w:spacing w:after="60" w:line="276" w:lineRule="auto"/>
        <w:rPr>
          <w:rFonts w:ascii="Arial Narrow" w:hAnsi="Arial Narrow" w:cstheme="minorHAnsi"/>
          <w:color w:val="0D0D0D" w:themeColor="text1" w:themeTint="F2"/>
          <w:spacing w:val="-6"/>
          <w:lang w:val="es-CR"/>
        </w:rPr>
      </w:pPr>
      <w:r w:rsidRPr="004E3665">
        <w:rPr>
          <w:rFonts w:ascii="Arial Narrow" w:hAnsi="Arial Narrow" w:cstheme="minorHAnsi"/>
          <w:color w:val="0D0D0D" w:themeColor="text1" w:themeTint="F2"/>
          <w:spacing w:val="-6"/>
          <w:lang w:val="es-CR"/>
        </w:rPr>
        <w:t>La proyección plana de la curvatura del terreno (PPCT) es perpendicular a la dirección de la pendiente máxima y se relaciona con la convergencia y la divergencia del flujo, a lo largo de una superficie. Un valor positivo (A) de la PPCT indica que la superficie es lateralmente convexa en esa celda. Un valor negativo (B) de la PPCT indica que la superficie es lateralmente cóncava en esa celda. Un valor de cero indica que la superficie es lineal en su orientación horizontal (C).</w:t>
      </w:r>
    </w:p>
    <w:p w:rsidR="00F0275E" w:rsidRPr="004E3665" w:rsidRDefault="00F0275E" w:rsidP="001D43FC">
      <w:pPr>
        <w:spacing w:after="60" w:line="276" w:lineRule="auto"/>
        <w:rPr>
          <w:rFonts w:ascii="Arial Narrow" w:hAnsi="Arial Narrow"/>
          <w:color w:val="0D0D0D" w:themeColor="text1" w:themeTint="F2"/>
          <w:sz w:val="20"/>
          <w:szCs w:val="20"/>
          <w:lang w:val="es-CR"/>
        </w:rPr>
      </w:pPr>
    </w:p>
    <w:p w:rsidR="00F0275E" w:rsidRPr="004E3665" w:rsidRDefault="00F0275E" w:rsidP="001D43FC">
      <w:pPr>
        <w:spacing w:line="276" w:lineRule="auto"/>
        <w:jc w:val="center"/>
        <w:rPr>
          <w:rFonts w:ascii="Arial Narrow" w:hAnsi="Arial Narrow"/>
          <w:color w:val="0D0D0D" w:themeColor="text1" w:themeTint="F2"/>
          <w:sz w:val="20"/>
          <w:szCs w:val="20"/>
        </w:rPr>
      </w:pPr>
      <w:r w:rsidRPr="004E3665">
        <w:rPr>
          <w:rFonts w:ascii="Arial Narrow" w:hAnsi="Arial Narrow"/>
          <w:noProof/>
          <w:color w:val="0D0D0D" w:themeColor="text1" w:themeTint="F2"/>
          <w:sz w:val="20"/>
          <w:szCs w:val="20"/>
        </w:rPr>
        <w:drawing>
          <wp:inline distT="0" distB="0" distL="0" distR="0" wp14:anchorId="18DCB23B" wp14:editId="65AE3655">
            <wp:extent cx="3459193" cy="1309320"/>
            <wp:effectExtent l="76200" t="76200" r="141605" b="13906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4271" t="50714" r="39410" b="24834"/>
                    <a:stretch/>
                  </pic:blipFill>
                  <pic:spPr bwMode="auto">
                    <a:xfrm>
                      <a:off x="0" y="0"/>
                      <a:ext cx="3473175" cy="13146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F0275E" w:rsidRPr="004E3665" w:rsidRDefault="001D43FC" w:rsidP="001D43FC">
      <w:pPr>
        <w:spacing w:line="276" w:lineRule="auto"/>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 xml:space="preserve">                                               </w:t>
      </w:r>
      <w:r w:rsidR="00F0275E" w:rsidRPr="004E3665">
        <w:rPr>
          <w:rFonts w:ascii="Arial Narrow" w:hAnsi="Arial Narrow"/>
          <w:color w:val="0D0D0D" w:themeColor="text1" w:themeTint="F2"/>
          <w:sz w:val="20"/>
          <w:szCs w:val="20"/>
          <w:lang w:val="es-CR"/>
        </w:rPr>
        <w:t>Fuente: Esri, 2017.</w:t>
      </w:r>
    </w:p>
    <w:p w:rsidR="00F0275E" w:rsidRPr="004E3665" w:rsidRDefault="00F0275E" w:rsidP="001D43FC">
      <w:pPr>
        <w:spacing w:after="60" w:line="276" w:lineRule="auto"/>
        <w:jc w:val="center"/>
        <w:rPr>
          <w:rFonts w:ascii="Arial Narrow" w:hAnsi="Arial Narrow"/>
          <w:color w:val="0D0D0D" w:themeColor="text1" w:themeTint="F2"/>
          <w:sz w:val="20"/>
          <w:szCs w:val="20"/>
          <w:lang w:val="es-CR"/>
        </w:rPr>
      </w:pPr>
    </w:p>
    <w:p w:rsidR="00F0275E" w:rsidRPr="004E3665" w:rsidRDefault="00F0275E" w:rsidP="001D43FC">
      <w:pPr>
        <w:spacing w:after="60" w:line="276" w:lineRule="auto"/>
        <w:rPr>
          <w:rFonts w:ascii="Arial Narrow" w:hAnsi="Arial Narrow" w:cstheme="minorHAnsi"/>
          <w:color w:val="0D0D0D" w:themeColor="text1" w:themeTint="F2"/>
          <w:spacing w:val="-6"/>
          <w:lang w:val="es-CR"/>
        </w:rPr>
      </w:pPr>
      <w:r w:rsidRPr="004E3665">
        <w:rPr>
          <w:rFonts w:ascii="Arial Narrow" w:hAnsi="Arial Narrow" w:cstheme="minorHAnsi"/>
          <w:color w:val="0D0D0D" w:themeColor="text1" w:themeTint="F2"/>
          <w:spacing w:val="-6"/>
          <w:lang w:val="es-CR"/>
        </w:rPr>
        <w:t xml:space="preserve">Se utilizó el programa FLOW – R, en donde se incorporan los datos de entrada mencionados con sus respectivos criterios y parámetros (ver Figura </w:t>
      </w:r>
      <w:r w:rsidR="002C26BE" w:rsidRPr="004E3665">
        <w:rPr>
          <w:rFonts w:ascii="Arial Narrow" w:hAnsi="Arial Narrow" w:cstheme="minorHAnsi"/>
          <w:color w:val="0D0D0D" w:themeColor="text1" w:themeTint="F2"/>
          <w:spacing w:val="-6"/>
          <w:lang w:val="es-CR"/>
        </w:rPr>
        <w:t>3</w:t>
      </w:r>
      <w:r w:rsidRPr="004E3665">
        <w:rPr>
          <w:rFonts w:ascii="Arial Narrow" w:hAnsi="Arial Narrow" w:cstheme="minorHAnsi"/>
          <w:color w:val="0D0D0D" w:themeColor="text1" w:themeTint="F2"/>
          <w:spacing w:val="-6"/>
          <w:lang w:val="es-CR"/>
        </w:rPr>
        <w:t>), se ejecutó una simulación y se generaron los escenarios de los aludes torrenciales, los cuales se pueden visualizar, espacialmente, en las Figuras</w:t>
      </w:r>
      <w:r w:rsidR="002C26BE" w:rsidRPr="004E3665">
        <w:rPr>
          <w:rFonts w:ascii="Arial Narrow" w:hAnsi="Arial Narrow" w:cstheme="minorHAnsi"/>
          <w:color w:val="0D0D0D" w:themeColor="text1" w:themeTint="F2"/>
          <w:spacing w:val="-6"/>
          <w:lang w:val="es-CR"/>
        </w:rPr>
        <w:t xml:space="preserve"> 4</w:t>
      </w:r>
      <w:r w:rsidRPr="004E3665">
        <w:rPr>
          <w:rFonts w:ascii="Arial Narrow" w:hAnsi="Arial Narrow" w:cstheme="minorHAnsi"/>
          <w:color w:val="0D0D0D" w:themeColor="text1" w:themeTint="F2"/>
          <w:spacing w:val="-6"/>
          <w:lang w:val="es-CR"/>
        </w:rPr>
        <w:t xml:space="preserve"> y </w:t>
      </w:r>
      <w:r w:rsidR="002C26BE" w:rsidRPr="004E3665">
        <w:rPr>
          <w:rFonts w:ascii="Arial Narrow" w:hAnsi="Arial Narrow" w:cstheme="minorHAnsi"/>
          <w:color w:val="0D0D0D" w:themeColor="text1" w:themeTint="F2"/>
          <w:spacing w:val="-6"/>
          <w:lang w:val="es-CR"/>
        </w:rPr>
        <w:t>5</w:t>
      </w:r>
      <w:r w:rsidRPr="004E3665">
        <w:rPr>
          <w:rFonts w:ascii="Arial Narrow" w:hAnsi="Arial Narrow" w:cstheme="minorHAnsi"/>
          <w:color w:val="0D0D0D" w:themeColor="text1" w:themeTint="F2"/>
          <w:spacing w:val="-6"/>
          <w:lang w:val="es-CR"/>
        </w:rPr>
        <w:t>.</w:t>
      </w:r>
    </w:p>
    <w:p w:rsidR="00F0275E" w:rsidRPr="004E3665" w:rsidRDefault="00F0275E" w:rsidP="00F0275E">
      <w:pPr>
        <w:spacing w:after="60"/>
        <w:rPr>
          <w:rFonts w:ascii="Arial Narrow" w:hAnsi="Arial Narrow"/>
          <w:color w:val="0D0D0D" w:themeColor="text1" w:themeTint="F2"/>
          <w:sz w:val="20"/>
          <w:szCs w:val="20"/>
          <w:lang w:val="es-CR"/>
        </w:rPr>
      </w:pPr>
    </w:p>
    <w:p w:rsidR="001D43FC" w:rsidRPr="004E3665" w:rsidRDefault="001D43FC" w:rsidP="001D43FC">
      <w:pPr>
        <w:pStyle w:val="Caption"/>
        <w:jc w:val="center"/>
        <w:rPr>
          <w:rFonts w:ascii="Arial Narrow" w:hAnsi="Arial Narrow"/>
          <w:b/>
          <w:i w:val="0"/>
          <w:color w:val="0D0D0D" w:themeColor="text1" w:themeTint="F2"/>
          <w:sz w:val="22"/>
          <w:szCs w:val="22"/>
          <w:lang w:val="es-CR"/>
        </w:rPr>
      </w:pPr>
    </w:p>
    <w:p w:rsidR="0069361F" w:rsidRPr="004E3665" w:rsidRDefault="0069361F">
      <w:pPr>
        <w:rPr>
          <w:rFonts w:ascii="Arial Narrow" w:hAnsi="Arial Narrow"/>
          <w:b/>
          <w:iCs/>
          <w:color w:val="0D0D0D" w:themeColor="text1" w:themeTint="F2"/>
          <w:lang w:val="es-CR"/>
        </w:rPr>
      </w:pPr>
      <w:r w:rsidRPr="004E3665">
        <w:rPr>
          <w:rFonts w:ascii="Arial Narrow" w:hAnsi="Arial Narrow"/>
          <w:b/>
          <w:i/>
          <w:color w:val="0D0D0D" w:themeColor="text1" w:themeTint="F2"/>
          <w:lang w:val="es-CR"/>
        </w:rPr>
        <w:br w:type="page"/>
      </w:r>
    </w:p>
    <w:p w:rsidR="001D43FC" w:rsidRPr="004E3665" w:rsidRDefault="001D43FC" w:rsidP="001D43FC">
      <w:pPr>
        <w:pStyle w:val="Caption"/>
        <w:jc w:val="center"/>
        <w:rPr>
          <w:rFonts w:ascii="Arial Narrow" w:hAnsi="Arial Narrow"/>
          <w:b/>
          <w:i w:val="0"/>
          <w:color w:val="0D0D0D" w:themeColor="text1" w:themeTint="F2"/>
          <w:sz w:val="22"/>
          <w:szCs w:val="22"/>
          <w:lang w:val="es-CR"/>
        </w:rPr>
      </w:pPr>
    </w:p>
    <w:p w:rsidR="00F0275E" w:rsidRPr="004E3665" w:rsidRDefault="001D43FC" w:rsidP="001D43FC">
      <w:pPr>
        <w:pStyle w:val="Caption"/>
        <w:jc w:val="center"/>
        <w:rPr>
          <w:rFonts w:ascii="Arial Narrow" w:hAnsi="Arial Narrow"/>
          <w:b/>
          <w:i w:val="0"/>
          <w:color w:val="0D0D0D" w:themeColor="text1" w:themeTint="F2"/>
          <w:sz w:val="22"/>
          <w:szCs w:val="22"/>
          <w:lang w:val="es-CR"/>
        </w:rPr>
      </w:pPr>
      <w:bookmarkStart w:id="20" w:name="_Toc510473297"/>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3</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xml:space="preserve">. </w:t>
      </w:r>
      <w:r w:rsidR="00F0275E" w:rsidRPr="004E3665">
        <w:rPr>
          <w:rFonts w:ascii="Arial Narrow" w:hAnsi="Arial Narrow"/>
          <w:b/>
          <w:i w:val="0"/>
          <w:color w:val="0D0D0D" w:themeColor="text1" w:themeTint="F2"/>
          <w:sz w:val="22"/>
          <w:szCs w:val="22"/>
          <w:lang w:val="es-CR"/>
        </w:rPr>
        <w:t>Captura de pantalla de los datos de entrado en el modelo Flow - R</w:t>
      </w:r>
      <w:bookmarkEnd w:id="20"/>
    </w:p>
    <w:p w:rsidR="00F0275E" w:rsidRPr="004E3665" w:rsidRDefault="00F0275E" w:rsidP="002C26BE">
      <w:pPr>
        <w:spacing w:after="60"/>
        <w:jc w:val="center"/>
        <w:rPr>
          <w:rFonts w:ascii="Arial Narrow" w:hAnsi="Arial Narrow"/>
          <w:color w:val="0D0D0D" w:themeColor="text1" w:themeTint="F2"/>
          <w:sz w:val="20"/>
          <w:szCs w:val="20"/>
        </w:rPr>
      </w:pPr>
      <w:r w:rsidRPr="004E3665">
        <w:rPr>
          <w:rFonts w:ascii="Arial Narrow" w:hAnsi="Arial Narrow"/>
          <w:b/>
          <w:noProof/>
          <w:color w:val="0D0D0D" w:themeColor="text1" w:themeTint="F2"/>
          <w:sz w:val="20"/>
          <w:szCs w:val="20"/>
        </w:rPr>
        <w:drawing>
          <wp:inline distT="0" distB="0" distL="0" distR="0" wp14:anchorId="67673DDB" wp14:editId="7EBCF8BC">
            <wp:extent cx="4572000" cy="2273688"/>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9126" t="3276" r="1951" b="26916"/>
                    <a:stretch/>
                  </pic:blipFill>
                  <pic:spPr bwMode="auto">
                    <a:xfrm>
                      <a:off x="0" y="0"/>
                      <a:ext cx="4585927" cy="2280614"/>
                    </a:xfrm>
                    <a:prstGeom prst="rect">
                      <a:avLst/>
                    </a:prstGeom>
                    <a:ln>
                      <a:noFill/>
                    </a:ln>
                    <a:extLst>
                      <a:ext uri="{53640926-AAD7-44D8-BBD7-CCE9431645EC}">
                        <a14:shadowObscured xmlns:a14="http://schemas.microsoft.com/office/drawing/2010/main"/>
                      </a:ext>
                    </a:extLst>
                  </pic:spPr>
                </pic:pic>
              </a:graphicData>
            </a:graphic>
          </wp:inline>
        </w:drawing>
      </w:r>
    </w:p>
    <w:p w:rsidR="00F0275E" w:rsidRPr="004E3665" w:rsidRDefault="001D43FC" w:rsidP="002C26BE">
      <w:pPr>
        <w:pStyle w:val="Caption"/>
        <w:spacing w:after="0"/>
        <w:jc w:val="center"/>
        <w:rPr>
          <w:rFonts w:ascii="Arial Narrow" w:hAnsi="Arial Narrow"/>
          <w:b/>
          <w:i w:val="0"/>
          <w:color w:val="0D0D0D" w:themeColor="text1" w:themeTint="F2"/>
          <w:sz w:val="22"/>
          <w:szCs w:val="22"/>
          <w:lang w:val="es-CR"/>
        </w:rPr>
      </w:pPr>
      <w:bookmarkStart w:id="21" w:name="_Toc510473298"/>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4</w:t>
      </w:r>
      <w:r w:rsidRPr="004E3665">
        <w:rPr>
          <w:rFonts w:ascii="Arial Narrow" w:hAnsi="Arial Narrow"/>
          <w:b/>
          <w:i w:val="0"/>
          <w:color w:val="0D0D0D" w:themeColor="text1" w:themeTint="F2"/>
          <w:sz w:val="22"/>
          <w:szCs w:val="22"/>
        </w:rPr>
        <w:fldChar w:fldCharType="end"/>
      </w:r>
      <w:r w:rsidR="00F0275E" w:rsidRPr="004E3665">
        <w:rPr>
          <w:rFonts w:ascii="Arial Narrow" w:hAnsi="Arial Narrow"/>
          <w:b/>
          <w:i w:val="0"/>
          <w:color w:val="0D0D0D" w:themeColor="text1" w:themeTint="F2"/>
          <w:sz w:val="22"/>
          <w:szCs w:val="22"/>
          <w:lang w:val="es-CR"/>
        </w:rPr>
        <w:t>. Áreas con aludes torrenciales en el cantón de Esparza</w:t>
      </w:r>
      <w:bookmarkEnd w:id="21"/>
    </w:p>
    <w:p w:rsidR="00F0275E" w:rsidRPr="004E3665" w:rsidRDefault="00F0275E" w:rsidP="002C26BE">
      <w:pPr>
        <w:spacing w:after="60"/>
        <w:jc w:val="center"/>
        <w:rPr>
          <w:rFonts w:ascii="Arial Narrow" w:hAnsi="Arial Narrow"/>
          <w:noProof/>
          <w:color w:val="0D0D0D" w:themeColor="text1" w:themeTint="F2"/>
          <w:sz w:val="20"/>
          <w:szCs w:val="20"/>
          <w:lang w:eastAsia="es-CR"/>
        </w:rPr>
      </w:pPr>
      <w:r w:rsidRPr="004E3665">
        <w:rPr>
          <w:rFonts w:ascii="Arial Narrow" w:hAnsi="Arial Narrow"/>
          <w:noProof/>
          <w:color w:val="0D0D0D" w:themeColor="text1" w:themeTint="F2"/>
          <w:sz w:val="20"/>
          <w:szCs w:val="20"/>
        </w:rPr>
        <w:drawing>
          <wp:inline distT="0" distB="0" distL="0" distR="0" wp14:anchorId="329F4001" wp14:editId="22673C02">
            <wp:extent cx="4680000" cy="4680000"/>
            <wp:effectExtent l="0" t="0" r="6350" b="6350"/>
            <wp:docPr id="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Áreas de flujo de lod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0000" cy="4680000"/>
                    </a:xfrm>
                    <a:prstGeom prst="rect">
                      <a:avLst/>
                    </a:prstGeom>
                  </pic:spPr>
                </pic:pic>
              </a:graphicData>
            </a:graphic>
          </wp:inline>
        </w:drawing>
      </w:r>
    </w:p>
    <w:p w:rsidR="00F0275E" w:rsidRPr="004E3665" w:rsidRDefault="002C26BE" w:rsidP="00F0275E">
      <w:pP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 xml:space="preserve">                       </w:t>
      </w:r>
      <w:r w:rsidR="00F0275E" w:rsidRPr="004E3665">
        <w:rPr>
          <w:rFonts w:ascii="Arial Narrow" w:hAnsi="Arial Narrow"/>
          <w:color w:val="0D0D0D" w:themeColor="text1" w:themeTint="F2"/>
          <w:sz w:val="20"/>
          <w:szCs w:val="20"/>
          <w:lang w:val="es-CR"/>
        </w:rPr>
        <w:t>Fuente: Oikológica - Ecoplan, 2017, con base en el modelo numérico del terreno de la UNA, 2013.</w:t>
      </w:r>
      <w:r w:rsidR="00F0275E" w:rsidRPr="004E3665">
        <w:rPr>
          <w:rFonts w:ascii="Arial Narrow" w:hAnsi="Arial Narrow"/>
          <w:color w:val="0D0D0D" w:themeColor="text1" w:themeTint="F2"/>
          <w:sz w:val="20"/>
          <w:szCs w:val="20"/>
          <w:lang w:val="es-CR"/>
        </w:rPr>
        <w:br w:type="page"/>
      </w:r>
    </w:p>
    <w:p w:rsidR="00F0275E" w:rsidRPr="004E3665" w:rsidRDefault="00F0275E" w:rsidP="00F0275E">
      <w:pPr>
        <w:spacing w:after="60"/>
        <w:jc w:val="center"/>
        <w:rPr>
          <w:rFonts w:ascii="Arial Narrow" w:hAnsi="Arial Narrow"/>
          <w:b/>
          <w:color w:val="0D0D0D" w:themeColor="text1" w:themeTint="F2"/>
          <w:sz w:val="20"/>
          <w:szCs w:val="20"/>
          <w:lang w:val="es-CR"/>
        </w:rPr>
      </w:pPr>
      <w:bookmarkStart w:id="22" w:name="_Toc510473299"/>
      <w:r w:rsidRPr="004E3665">
        <w:rPr>
          <w:rFonts w:ascii="Arial Narrow" w:hAnsi="Arial Narrow"/>
          <w:b/>
          <w:color w:val="0D0D0D" w:themeColor="text1" w:themeTint="F2"/>
          <w:sz w:val="20"/>
          <w:szCs w:val="20"/>
          <w:lang w:val="es-CR"/>
        </w:rPr>
        <w:t xml:space="preserve">Figura </w:t>
      </w:r>
      <w:r w:rsidRPr="004E3665">
        <w:rPr>
          <w:rFonts w:ascii="Arial Narrow" w:hAnsi="Arial Narrow"/>
          <w:b/>
          <w:color w:val="0D0D0D" w:themeColor="text1" w:themeTint="F2"/>
          <w:sz w:val="20"/>
          <w:szCs w:val="20"/>
        </w:rPr>
        <w:fldChar w:fldCharType="begin"/>
      </w:r>
      <w:r w:rsidRPr="004E3665">
        <w:rPr>
          <w:rFonts w:ascii="Arial Narrow" w:hAnsi="Arial Narrow"/>
          <w:b/>
          <w:color w:val="0D0D0D" w:themeColor="text1" w:themeTint="F2"/>
          <w:sz w:val="20"/>
          <w:szCs w:val="20"/>
          <w:lang w:val="es-CR"/>
        </w:rPr>
        <w:instrText xml:space="preserve"> SEQ Figura \* ARABIC </w:instrText>
      </w:r>
      <w:r w:rsidRPr="004E3665">
        <w:rPr>
          <w:rFonts w:ascii="Arial Narrow" w:hAnsi="Arial Narrow"/>
          <w:b/>
          <w:color w:val="0D0D0D" w:themeColor="text1" w:themeTint="F2"/>
          <w:sz w:val="20"/>
          <w:szCs w:val="20"/>
        </w:rPr>
        <w:fldChar w:fldCharType="separate"/>
      </w:r>
      <w:r w:rsidR="009651C0" w:rsidRPr="004E3665">
        <w:rPr>
          <w:rFonts w:ascii="Arial Narrow" w:hAnsi="Arial Narrow"/>
          <w:b/>
          <w:noProof/>
          <w:color w:val="0D0D0D" w:themeColor="text1" w:themeTint="F2"/>
          <w:sz w:val="20"/>
          <w:szCs w:val="20"/>
          <w:lang w:val="es-CR"/>
        </w:rPr>
        <w:t>5</w:t>
      </w:r>
      <w:r w:rsidRPr="004E3665">
        <w:rPr>
          <w:rFonts w:ascii="Arial Narrow" w:hAnsi="Arial Narrow"/>
          <w:b/>
          <w:noProof/>
          <w:color w:val="0D0D0D" w:themeColor="text1" w:themeTint="F2"/>
          <w:sz w:val="20"/>
          <w:szCs w:val="20"/>
        </w:rPr>
        <w:fldChar w:fldCharType="end"/>
      </w:r>
      <w:r w:rsidRPr="004E3665">
        <w:rPr>
          <w:rFonts w:ascii="Arial Narrow" w:hAnsi="Arial Narrow"/>
          <w:b/>
          <w:noProof/>
          <w:color w:val="0D0D0D" w:themeColor="text1" w:themeTint="F2"/>
          <w:sz w:val="20"/>
          <w:szCs w:val="20"/>
          <w:lang w:val="es-CR"/>
        </w:rPr>
        <w:t xml:space="preserve">. </w:t>
      </w:r>
      <w:r w:rsidRPr="004E3665">
        <w:rPr>
          <w:rFonts w:ascii="Arial Narrow" w:hAnsi="Arial Narrow"/>
          <w:b/>
          <w:color w:val="0D0D0D" w:themeColor="text1" w:themeTint="F2"/>
          <w:sz w:val="20"/>
          <w:szCs w:val="20"/>
          <w:lang w:val="es-CR"/>
        </w:rPr>
        <w:t>Aludes torrenciales (salida del programa Flow –R) para el cantón de Esparza</w:t>
      </w:r>
      <w:bookmarkEnd w:id="22"/>
    </w:p>
    <w:p w:rsidR="00F0275E" w:rsidRPr="004E3665" w:rsidRDefault="00F0275E" w:rsidP="00F0275E">
      <w:pPr>
        <w:spacing w:after="60"/>
        <w:ind w:left="-567"/>
        <w:jc w:val="center"/>
        <w:rPr>
          <w:rFonts w:ascii="Arial Narrow" w:hAnsi="Arial Narrow"/>
          <w:color w:val="0D0D0D" w:themeColor="text1" w:themeTint="F2"/>
          <w:sz w:val="20"/>
          <w:szCs w:val="20"/>
        </w:rPr>
      </w:pPr>
      <w:r w:rsidRPr="004E3665">
        <w:rPr>
          <w:rFonts w:ascii="Arial Narrow" w:hAnsi="Arial Narrow"/>
          <w:noProof/>
          <w:color w:val="0D0D0D" w:themeColor="text1" w:themeTint="F2"/>
          <w:sz w:val="20"/>
          <w:szCs w:val="20"/>
        </w:rPr>
        <w:drawing>
          <wp:inline distT="0" distB="0" distL="0" distR="0" wp14:anchorId="6D75E3CD" wp14:editId="5EB12FD3">
            <wp:extent cx="5612130" cy="5612130"/>
            <wp:effectExtent l="0" t="0" r="7620" b="762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_Áreas de flujo de lodo - salida Flow - 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2130" cy="5612130"/>
                    </a:xfrm>
                    <a:prstGeom prst="rect">
                      <a:avLst/>
                    </a:prstGeom>
                  </pic:spPr>
                </pic:pic>
              </a:graphicData>
            </a:graphic>
          </wp:inline>
        </w:drawing>
      </w:r>
    </w:p>
    <w:p w:rsidR="00F0275E" w:rsidRPr="004E3665" w:rsidRDefault="002C26BE" w:rsidP="00F0275E">
      <w:pP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 xml:space="preserve">       </w:t>
      </w:r>
      <w:r w:rsidR="00F0275E" w:rsidRPr="004E3665">
        <w:rPr>
          <w:rFonts w:ascii="Arial Narrow" w:hAnsi="Arial Narrow"/>
          <w:color w:val="0D0D0D" w:themeColor="text1" w:themeTint="F2"/>
          <w:sz w:val="20"/>
          <w:szCs w:val="20"/>
          <w:lang w:val="es-CR"/>
        </w:rPr>
        <w:t>Fuente: Oikológica - Ecoplan, 2017, con base en el modelo numérico del terreno de la UNA, 2013.</w:t>
      </w:r>
    </w:p>
    <w:p w:rsidR="00F0275E" w:rsidRPr="004E3665" w:rsidRDefault="00F0275E" w:rsidP="00F0275E">
      <w:pPr>
        <w:rPr>
          <w:rFonts w:ascii="Arial Narrow" w:hAnsi="Arial Narrow"/>
          <w:b/>
          <w:color w:val="0D0D0D" w:themeColor="text1" w:themeTint="F2"/>
          <w:sz w:val="20"/>
          <w:szCs w:val="20"/>
          <w:lang w:val="es-CR"/>
        </w:rPr>
      </w:pPr>
      <w:r w:rsidRPr="004E3665">
        <w:rPr>
          <w:rFonts w:ascii="Arial Narrow" w:hAnsi="Arial Narrow"/>
          <w:b/>
          <w:color w:val="0D0D0D" w:themeColor="text1" w:themeTint="F2"/>
          <w:sz w:val="20"/>
          <w:szCs w:val="20"/>
          <w:lang w:val="es-CR"/>
        </w:rPr>
        <w:br w:type="page"/>
      </w:r>
    </w:p>
    <w:p w:rsidR="00F0275E" w:rsidRPr="004E3665" w:rsidRDefault="00F0275E" w:rsidP="002C26BE">
      <w:pPr>
        <w:pStyle w:val="Heading3"/>
        <w:rPr>
          <w:lang w:val="es-CR" w:eastAsia="es-CR"/>
        </w:rPr>
      </w:pPr>
      <w:bookmarkStart w:id="23" w:name="_Toc510472884"/>
      <w:r w:rsidRPr="004E3665">
        <w:rPr>
          <w:rFonts w:eastAsia="Arial"/>
          <w:lang w:val="es-CR"/>
        </w:rPr>
        <w:t>2.1.1.2 P</w:t>
      </w:r>
      <w:r w:rsidRPr="004E3665">
        <w:rPr>
          <w:lang w:val="es-CR" w:eastAsia="es-CR"/>
        </w:rPr>
        <w:t>resión ejercida por el impacto de los aludes torrenciales</w:t>
      </w:r>
      <w:bookmarkEnd w:id="23"/>
    </w:p>
    <w:p w:rsidR="00F0275E" w:rsidRPr="004E3665" w:rsidRDefault="00F0275E" w:rsidP="002C26BE">
      <w:pPr>
        <w:spacing w:before="120" w:line="276" w:lineRule="auto"/>
        <w:rPr>
          <w:rFonts w:ascii="Arial Narrow" w:eastAsia="Times New Roman" w:hAnsi="Arial Narrow"/>
          <w:color w:val="0D0D0D" w:themeColor="text1" w:themeTint="F2"/>
          <w:lang w:val="es-CR" w:eastAsia="es-CR"/>
        </w:rPr>
      </w:pPr>
      <w:r w:rsidRPr="004E3665">
        <w:rPr>
          <w:rFonts w:ascii="Arial Narrow" w:eastAsia="Times New Roman" w:hAnsi="Arial Narrow"/>
          <w:color w:val="0D0D0D" w:themeColor="text1" w:themeTint="F2"/>
          <w:lang w:val="es-CR" w:eastAsia="es-CR"/>
        </w:rPr>
        <w:t>Se puede utilizar la siguiente relación para estimar la velocidad y la energía cinética en los mapas de salida del modelo FLOW-R, mediante la definición de una masa unitaria, (Westen, C. et al, 2014).</w:t>
      </w:r>
    </w:p>
    <w:p w:rsidR="00F0275E" w:rsidRPr="004E3665" w:rsidRDefault="00F0275E" w:rsidP="002C26BE">
      <w:pPr>
        <w:spacing w:line="276" w:lineRule="auto"/>
        <w:rPr>
          <w:rFonts w:ascii="Arial Narrow" w:eastAsia="Times New Roman" w:hAnsi="Arial Narrow"/>
          <w:color w:val="0D0D0D" w:themeColor="text1" w:themeTint="F2"/>
          <w:lang w:val="es-CR" w:eastAsia="es-CR"/>
        </w:rPr>
      </w:pPr>
    </w:p>
    <w:p w:rsidR="00F0275E" w:rsidRPr="004E3665" w:rsidRDefault="00F0275E" w:rsidP="002C26BE">
      <w:pPr>
        <w:spacing w:line="276" w:lineRule="auto"/>
        <w:jc w:val="center"/>
        <w:rPr>
          <w:rFonts w:ascii="Arial Narrow" w:eastAsia="Times New Roman" w:hAnsi="Arial Narrow"/>
          <w:color w:val="0D0D0D" w:themeColor="text1" w:themeTint="F2"/>
          <w:lang w:val="es-CR" w:eastAsia="es-CR"/>
        </w:rPr>
      </w:pPr>
      <w:r w:rsidRPr="004E3665">
        <w:rPr>
          <w:rFonts w:ascii="Arial Narrow" w:eastAsia="Times New Roman" w:hAnsi="Arial Narrow"/>
          <w:color w:val="0D0D0D" w:themeColor="text1" w:themeTint="F2"/>
          <w:lang w:val="es-CR" w:eastAsia="es-CR"/>
        </w:rPr>
        <w:t>KE = ½ m v</w:t>
      </w:r>
      <w:r w:rsidRPr="004E3665">
        <w:rPr>
          <w:rFonts w:ascii="Arial Narrow" w:eastAsia="Times New Roman" w:hAnsi="Arial Narrow"/>
          <w:color w:val="0D0D0D" w:themeColor="text1" w:themeTint="F2"/>
          <w:vertAlign w:val="superscript"/>
          <w:lang w:val="es-CR" w:eastAsia="es-CR"/>
        </w:rPr>
        <w:t>2</w:t>
      </w:r>
    </w:p>
    <w:p w:rsidR="00F0275E" w:rsidRPr="004E3665" w:rsidRDefault="00F0275E" w:rsidP="002C26BE">
      <w:pPr>
        <w:spacing w:line="276" w:lineRule="auto"/>
        <w:rPr>
          <w:rFonts w:ascii="Arial Narrow" w:eastAsia="Times New Roman" w:hAnsi="Arial Narrow"/>
          <w:color w:val="0D0D0D" w:themeColor="text1" w:themeTint="F2"/>
          <w:lang w:val="es-CR" w:eastAsia="es-CR"/>
        </w:rPr>
      </w:pPr>
      <w:r w:rsidRPr="004E3665">
        <w:rPr>
          <w:rFonts w:ascii="Arial Narrow" w:eastAsia="Times New Roman" w:hAnsi="Arial Narrow"/>
          <w:color w:val="0D0D0D" w:themeColor="text1" w:themeTint="F2"/>
          <w:lang w:val="es-CR" w:eastAsia="es-CR"/>
        </w:rPr>
        <w:t xml:space="preserve">Con: </w:t>
      </w:r>
    </w:p>
    <w:p w:rsidR="00F0275E" w:rsidRPr="004E3665" w:rsidRDefault="00F0275E" w:rsidP="002C26BE">
      <w:pPr>
        <w:spacing w:line="276" w:lineRule="auto"/>
        <w:rPr>
          <w:rFonts w:ascii="Arial Narrow" w:eastAsia="Times New Roman" w:hAnsi="Arial Narrow"/>
          <w:color w:val="0D0D0D" w:themeColor="text1" w:themeTint="F2"/>
          <w:lang w:val="es-CR" w:eastAsia="es-CR"/>
        </w:rPr>
      </w:pPr>
      <w:r w:rsidRPr="004E3665">
        <w:rPr>
          <w:rFonts w:ascii="Arial Narrow" w:eastAsia="Times New Roman" w:hAnsi="Arial Narrow"/>
          <w:color w:val="0D0D0D" w:themeColor="text1" w:themeTint="F2"/>
          <w:lang w:val="es-CR" w:eastAsia="es-CR"/>
        </w:rPr>
        <w:t>KE=</w:t>
      </w:r>
      <w:r w:rsidRPr="004E3665">
        <w:rPr>
          <w:rFonts w:ascii="Arial Narrow" w:eastAsia="Times New Roman" w:hAnsi="Arial Narrow"/>
          <w:color w:val="0D0D0D" w:themeColor="text1" w:themeTint="F2"/>
          <w:lang w:val="es-CR" w:eastAsia="es-CR"/>
        </w:rPr>
        <w:tab/>
        <w:t>energía cinética resultante del modelo</w:t>
      </w:r>
    </w:p>
    <w:p w:rsidR="00F0275E" w:rsidRPr="004E3665" w:rsidRDefault="00F0275E" w:rsidP="002C26BE">
      <w:pPr>
        <w:spacing w:line="276" w:lineRule="auto"/>
        <w:rPr>
          <w:rFonts w:ascii="Arial Narrow" w:eastAsia="Times New Roman" w:hAnsi="Arial Narrow"/>
          <w:color w:val="0D0D0D" w:themeColor="text1" w:themeTint="F2"/>
          <w:lang w:val="es-CR" w:eastAsia="es-CR"/>
        </w:rPr>
      </w:pPr>
      <w:r w:rsidRPr="004E3665">
        <w:rPr>
          <w:rFonts w:ascii="Arial Narrow" w:eastAsia="Times New Roman" w:hAnsi="Arial Narrow"/>
          <w:color w:val="0D0D0D" w:themeColor="text1" w:themeTint="F2"/>
          <w:lang w:val="es-CR" w:eastAsia="es-CR"/>
        </w:rPr>
        <w:t>m=</w:t>
      </w:r>
      <w:r w:rsidRPr="004E3665">
        <w:rPr>
          <w:rFonts w:ascii="Arial Narrow" w:eastAsia="Times New Roman" w:hAnsi="Arial Narrow"/>
          <w:color w:val="0D0D0D" w:themeColor="text1" w:themeTint="F2"/>
          <w:lang w:val="es-CR" w:eastAsia="es-CR"/>
        </w:rPr>
        <w:tab/>
        <w:t>masa (unitaria)</w:t>
      </w:r>
    </w:p>
    <w:p w:rsidR="00F0275E" w:rsidRPr="004E3665" w:rsidRDefault="00F0275E" w:rsidP="002C26BE">
      <w:pPr>
        <w:spacing w:line="276" w:lineRule="auto"/>
        <w:rPr>
          <w:rFonts w:ascii="Arial Narrow" w:eastAsia="Times New Roman" w:hAnsi="Arial Narrow"/>
          <w:color w:val="0D0D0D" w:themeColor="text1" w:themeTint="F2"/>
          <w:lang w:val="es-CR" w:eastAsia="es-CR"/>
        </w:rPr>
      </w:pPr>
      <w:r w:rsidRPr="004E3665">
        <w:rPr>
          <w:rFonts w:ascii="Arial Narrow" w:eastAsia="Times New Roman" w:hAnsi="Arial Narrow"/>
          <w:color w:val="0D0D0D" w:themeColor="text1" w:themeTint="F2"/>
          <w:lang w:val="es-CR" w:eastAsia="es-CR"/>
        </w:rPr>
        <w:t>v=</w:t>
      </w:r>
      <w:r w:rsidRPr="004E3665">
        <w:rPr>
          <w:rFonts w:ascii="Arial Narrow" w:eastAsia="Times New Roman" w:hAnsi="Arial Narrow"/>
          <w:color w:val="0D0D0D" w:themeColor="text1" w:themeTint="F2"/>
          <w:lang w:val="es-CR" w:eastAsia="es-CR"/>
        </w:rPr>
        <w:tab/>
        <w:t>velocidad</w:t>
      </w:r>
    </w:p>
    <w:p w:rsidR="00F0275E" w:rsidRPr="004E3665" w:rsidRDefault="00F0275E" w:rsidP="002C26BE">
      <w:pPr>
        <w:spacing w:line="276" w:lineRule="auto"/>
        <w:rPr>
          <w:rFonts w:ascii="Arial Narrow" w:eastAsia="Times New Roman" w:hAnsi="Arial Narrow"/>
          <w:color w:val="0D0D0D" w:themeColor="text1" w:themeTint="F2"/>
          <w:lang w:val="es-CR" w:eastAsia="es-CR"/>
        </w:rPr>
      </w:pPr>
    </w:p>
    <w:p w:rsidR="00F0275E" w:rsidRPr="004E3665" w:rsidRDefault="00F0275E" w:rsidP="002C26BE">
      <w:pPr>
        <w:spacing w:line="276" w:lineRule="auto"/>
        <w:rPr>
          <w:rFonts w:ascii="Arial Narrow" w:eastAsia="Times New Roman" w:hAnsi="Arial Narrow"/>
          <w:color w:val="0D0D0D" w:themeColor="text1" w:themeTint="F2"/>
          <w:lang w:val="es-CR" w:eastAsia="es-CR"/>
        </w:rPr>
      </w:pPr>
      <w:r w:rsidRPr="004E3665">
        <w:rPr>
          <w:rFonts w:ascii="Arial Narrow" w:eastAsia="Times New Roman" w:hAnsi="Arial Narrow"/>
          <w:color w:val="0D0D0D" w:themeColor="text1" w:themeTint="F2"/>
          <w:lang w:val="es-CR" w:eastAsia="es-CR"/>
        </w:rPr>
        <w:t>Las presiones pueden encontrarse por medio del cálculo de las densidades aparentes de los materiales movilizados y sus velocidades, como por ejemplo:</w:t>
      </w:r>
    </w:p>
    <w:p w:rsidR="00F0275E" w:rsidRPr="004E3665" w:rsidRDefault="00F0275E" w:rsidP="002C26BE">
      <w:pPr>
        <w:spacing w:line="276" w:lineRule="auto"/>
        <w:rPr>
          <w:rFonts w:ascii="Arial Narrow" w:eastAsia="Times New Roman" w:hAnsi="Arial Narrow"/>
          <w:color w:val="0D0D0D" w:themeColor="text1" w:themeTint="F2"/>
          <w:lang w:val="es-CR" w:eastAsia="es-CR"/>
        </w:rPr>
      </w:pPr>
    </w:p>
    <w:tbl>
      <w:tblPr>
        <w:tblW w:w="0" w:type="auto"/>
        <w:tblLook w:val="04A0" w:firstRow="1" w:lastRow="0" w:firstColumn="1" w:lastColumn="0" w:noHBand="0" w:noVBand="1"/>
      </w:tblPr>
      <w:tblGrid>
        <w:gridCol w:w="4414"/>
        <w:gridCol w:w="4414"/>
      </w:tblGrid>
      <w:tr w:rsidR="00E055D8" w:rsidRPr="004E3665" w:rsidTr="00FA5431">
        <w:tc>
          <w:tcPr>
            <w:tcW w:w="4414" w:type="dxa"/>
          </w:tcPr>
          <w:p w:rsidR="00F0275E" w:rsidRPr="004E3665" w:rsidRDefault="00F0275E" w:rsidP="002C26BE">
            <w:pPr>
              <w:spacing w:line="276" w:lineRule="auto"/>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Tipo de evento</w:t>
            </w:r>
          </w:p>
        </w:tc>
        <w:tc>
          <w:tcPr>
            <w:tcW w:w="4414" w:type="dxa"/>
          </w:tcPr>
          <w:p w:rsidR="00F0275E" w:rsidRPr="004E3665" w:rsidRDefault="00F0275E" w:rsidP="002C26BE">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Densidad aparente (Kg/m</w:t>
            </w:r>
            <w:r w:rsidRPr="004E3665">
              <w:rPr>
                <w:rFonts w:ascii="Arial Narrow" w:eastAsia="Times New Roman" w:hAnsi="Arial Narrow"/>
                <w:color w:val="0D0D0D" w:themeColor="text1" w:themeTint="F2"/>
                <w:vertAlign w:val="superscript"/>
                <w:lang w:eastAsia="es-CR"/>
              </w:rPr>
              <w:t>3</w:t>
            </w:r>
            <w:r w:rsidRPr="004E3665">
              <w:rPr>
                <w:rFonts w:ascii="Arial Narrow" w:eastAsia="Times New Roman" w:hAnsi="Arial Narrow"/>
                <w:color w:val="0D0D0D" w:themeColor="text1" w:themeTint="F2"/>
                <w:lang w:eastAsia="es-CR"/>
              </w:rPr>
              <w:t>)</w:t>
            </w:r>
          </w:p>
        </w:tc>
      </w:tr>
      <w:tr w:rsidR="00F0275E" w:rsidRPr="004E3665" w:rsidTr="00FA5431">
        <w:tc>
          <w:tcPr>
            <w:tcW w:w="4414" w:type="dxa"/>
          </w:tcPr>
          <w:p w:rsidR="00F0275E" w:rsidRPr="004E3665" w:rsidRDefault="00F0275E" w:rsidP="002C26BE">
            <w:pPr>
              <w:spacing w:line="276" w:lineRule="auto"/>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Flujo de lodos</w:t>
            </w:r>
          </w:p>
        </w:tc>
        <w:tc>
          <w:tcPr>
            <w:tcW w:w="4414" w:type="dxa"/>
          </w:tcPr>
          <w:p w:rsidR="00F0275E" w:rsidRPr="004E3665" w:rsidRDefault="00F0275E" w:rsidP="002C26BE">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1850-2200</w:t>
            </w:r>
          </w:p>
        </w:tc>
      </w:tr>
    </w:tbl>
    <w:p w:rsidR="00F0275E" w:rsidRPr="004E3665" w:rsidRDefault="00F0275E" w:rsidP="002C26BE">
      <w:pPr>
        <w:spacing w:line="276" w:lineRule="auto"/>
        <w:rPr>
          <w:rFonts w:ascii="Arial Narrow" w:eastAsia="Times New Roman" w:hAnsi="Arial Narrow"/>
          <w:color w:val="0D0D0D" w:themeColor="text1" w:themeTint="F2"/>
          <w:lang w:eastAsia="es-CR"/>
        </w:rPr>
      </w:pPr>
    </w:p>
    <w:p w:rsidR="00F0275E" w:rsidRPr="004E3665" w:rsidRDefault="00F0275E" w:rsidP="002C26BE">
      <w:pPr>
        <w:spacing w:line="276" w:lineRule="auto"/>
        <w:rPr>
          <w:rFonts w:ascii="Arial Narrow" w:hAnsi="Arial Narrow"/>
          <w:color w:val="0D0D0D" w:themeColor="text1" w:themeTint="F2"/>
          <w:lang w:val="es-ES"/>
        </w:rPr>
      </w:pPr>
      <w:r w:rsidRPr="004E3665">
        <w:rPr>
          <w:rStyle w:val="hps"/>
          <w:rFonts w:ascii="Arial Narrow" w:hAnsi="Arial Narrow"/>
          <w:color w:val="0D0D0D" w:themeColor="text1" w:themeTint="F2"/>
          <w:lang w:val="es-ES"/>
        </w:rPr>
        <w:t>Desde el SIG, se aplica la fórmula</w:t>
      </w:r>
      <w:r w:rsidRPr="004E3665">
        <w:rPr>
          <w:rFonts w:ascii="Arial Narrow" w:hAnsi="Arial Narrow"/>
          <w:color w:val="0D0D0D" w:themeColor="text1" w:themeTint="F2"/>
          <w:lang w:val="es-ES"/>
        </w:rPr>
        <w:t>: SquareRoot(2 * "Flujos de lodo" * 2000) / 1000</w:t>
      </w:r>
    </w:p>
    <w:p w:rsidR="00F0275E" w:rsidRPr="004E3665" w:rsidRDefault="00F0275E" w:rsidP="002C26BE">
      <w:pPr>
        <w:spacing w:line="276" w:lineRule="auto"/>
        <w:rPr>
          <w:rFonts w:ascii="Arial Narrow" w:hAnsi="Arial Narrow"/>
          <w:color w:val="0D0D0D" w:themeColor="text1" w:themeTint="F2"/>
          <w:lang w:val="es-ES"/>
        </w:rPr>
      </w:pPr>
    </w:p>
    <w:p w:rsidR="00F0275E" w:rsidRPr="004E3665" w:rsidRDefault="00F0275E" w:rsidP="002C26BE">
      <w:pPr>
        <w:spacing w:line="276" w:lineRule="auto"/>
        <w:rPr>
          <w:rFonts w:ascii="Arial Narrow" w:hAnsi="Arial Narrow"/>
          <w:color w:val="0D0D0D" w:themeColor="text1" w:themeTint="F2"/>
          <w:lang w:val="es-ES"/>
        </w:rPr>
      </w:pPr>
      <w:r w:rsidRPr="004E3665">
        <w:rPr>
          <w:rStyle w:val="hps"/>
          <w:rFonts w:ascii="Arial Narrow" w:hAnsi="Arial Narrow"/>
          <w:color w:val="0D0D0D" w:themeColor="text1" w:themeTint="F2"/>
          <w:lang w:val="es-ES"/>
        </w:rPr>
        <w:t>El resultado del mapa</w:t>
      </w:r>
      <w:r w:rsidRPr="004E3665">
        <w:rPr>
          <w:rFonts w:ascii="Arial Narrow" w:hAnsi="Arial Narrow"/>
          <w:color w:val="0D0D0D" w:themeColor="text1" w:themeTint="F2"/>
          <w:lang w:val="es-ES"/>
        </w:rPr>
        <w:t xml:space="preserve"> </w:t>
      </w:r>
      <w:r w:rsidRPr="004E3665">
        <w:rPr>
          <w:rStyle w:val="hps"/>
          <w:rFonts w:ascii="Arial Narrow" w:hAnsi="Arial Narrow"/>
          <w:color w:val="0D0D0D" w:themeColor="text1" w:themeTint="F2"/>
          <w:lang w:val="es-ES"/>
        </w:rPr>
        <w:t>de</w:t>
      </w:r>
      <w:r w:rsidRPr="004E3665">
        <w:rPr>
          <w:rFonts w:ascii="Arial Narrow" w:hAnsi="Arial Narrow"/>
          <w:color w:val="0D0D0D" w:themeColor="text1" w:themeTint="F2"/>
          <w:lang w:val="es-ES"/>
        </w:rPr>
        <w:t xml:space="preserve"> la </w:t>
      </w:r>
      <w:r w:rsidRPr="004E3665">
        <w:rPr>
          <w:rStyle w:val="hps"/>
          <w:rFonts w:ascii="Arial Narrow" w:hAnsi="Arial Narrow"/>
          <w:color w:val="0D0D0D" w:themeColor="text1" w:themeTint="F2"/>
          <w:lang w:val="es-ES"/>
        </w:rPr>
        <w:t>presión</w:t>
      </w:r>
      <w:r w:rsidRPr="004E3665">
        <w:rPr>
          <w:rFonts w:ascii="Arial Narrow" w:hAnsi="Arial Narrow"/>
          <w:color w:val="0D0D0D" w:themeColor="text1" w:themeTint="F2"/>
          <w:lang w:val="es-ES"/>
        </w:rPr>
        <w:t xml:space="preserve"> ejercida por </w:t>
      </w:r>
      <w:r w:rsidRPr="004E3665">
        <w:rPr>
          <w:rStyle w:val="hps"/>
          <w:rFonts w:ascii="Arial Narrow" w:hAnsi="Arial Narrow"/>
          <w:color w:val="0D0D0D" w:themeColor="text1" w:themeTint="F2"/>
          <w:lang w:val="es-ES"/>
        </w:rPr>
        <w:t>el impacto del alud torrencial,</w:t>
      </w:r>
      <w:r w:rsidRPr="004E3665">
        <w:rPr>
          <w:rFonts w:ascii="Arial Narrow" w:hAnsi="Arial Narrow"/>
          <w:color w:val="0D0D0D" w:themeColor="text1" w:themeTint="F2"/>
          <w:lang w:val="es-ES"/>
        </w:rPr>
        <w:t xml:space="preserve"> </w:t>
      </w:r>
      <w:r w:rsidRPr="004E3665">
        <w:rPr>
          <w:rStyle w:val="hps"/>
          <w:rFonts w:ascii="Arial Narrow" w:hAnsi="Arial Narrow"/>
          <w:color w:val="0D0D0D" w:themeColor="text1" w:themeTint="F2"/>
          <w:lang w:val="es-ES"/>
        </w:rPr>
        <w:t>en kPa</w:t>
      </w:r>
      <w:r w:rsidRPr="004E3665">
        <w:rPr>
          <w:rFonts w:ascii="Arial Narrow" w:hAnsi="Arial Narrow"/>
          <w:color w:val="0D0D0D" w:themeColor="text1" w:themeTint="F2"/>
          <w:lang w:val="es-ES"/>
        </w:rPr>
        <w:t xml:space="preserve"> </w:t>
      </w:r>
      <w:r w:rsidRPr="004E3665">
        <w:rPr>
          <w:rStyle w:val="hps"/>
          <w:rFonts w:ascii="Arial Narrow" w:hAnsi="Arial Narrow"/>
          <w:color w:val="0D0D0D" w:themeColor="text1" w:themeTint="F2"/>
          <w:lang w:val="es-ES"/>
        </w:rPr>
        <w:t>(kilopascales</w:t>
      </w:r>
      <w:r w:rsidRPr="004E3665">
        <w:rPr>
          <w:rFonts w:ascii="Arial Narrow" w:hAnsi="Arial Narrow"/>
          <w:color w:val="0D0D0D" w:themeColor="text1" w:themeTint="F2"/>
          <w:lang w:val="es-ES"/>
        </w:rPr>
        <w:t xml:space="preserve">), es </w:t>
      </w:r>
      <w:r w:rsidRPr="004E3665">
        <w:rPr>
          <w:rStyle w:val="hps"/>
          <w:rFonts w:ascii="Arial Narrow" w:hAnsi="Arial Narrow"/>
          <w:color w:val="0D0D0D" w:themeColor="text1" w:themeTint="F2"/>
          <w:lang w:val="es-ES"/>
        </w:rPr>
        <w:t>útil para calcular</w:t>
      </w:r>
      <w:r w:rsidRPr="004E3665">
        <w:rPr>
          <w:rFonts w:ascii="Arial Narrow" w:hAnsi="Arial Narrow"/>
          <w:color w:val="0D0D0D" w:themeColor="text1" w:themeTint="F2"/>
          <w:lang w:val="es-ES"/>
        </w:rPr>
        <w:t xml:space="preserve"> </w:t>
      </w:r>
      <w:r w:rsidRPr="004E3665">
        <w:rPr>
          <w:rStyle w:val="hps"/>
          <w:rFonts w:ascii="Arial Narrow" w:hAnsi="Arial Narrow"/>
          <w:color w:val="0D0D0D" w:themeColor="text1" w:themeTint="F2"/>
          <w:lang w:val="es-ES"/>
        </w:rPr>
        <w:t>la amenaza y, en función de la exposición de los elementos vulnerables, analizar el riesgo correspondiente. El caso de Esparza</w:t>
      </w:r>
      <w:r w:rsidRPr="004E3665">
        <w:rPr>
          <w:rFonts w:ascii="Arial Narrow" w:hAnsi="Arial Narrow"/>
          <w:color w:val="0D0D0D" w:themeColor="text1" w:themeTint="F2"/>
          <w:lang w:val="es-ES"/>
        </w:rPr>
        <w:t xml:space="preserve"> se incluye en la Figura </w:t>
      </w:r>
      <w:r w:rsidR="002C26BE" w:rsidRPr="004E3665">
        <w:rPr>
          <w:rFonts w:ascii="Arial Narrow" w:hAnsi="Arial Narrow"/>
          <w:color w:val="0D0D0D" w:themeColor="text1" w:themeTint="F2"/>
          <w:lang w:val="es-ES"/>
        </w:rPr>
        <w:t>6</w:t>
      </w:r>
      <w:r w:rsidRPr="004E3665">
        <w:rPr>
          <w:rFonts w:ascii="Arial Narrow" w:hAnsi="Arial Narrow"/>
          <w:color w:val="0D0D0D" w:themeColor="text1" w:themeTint="F2"/>
          <w:lang w:val="es-ES"/>
        </w:rPr>
        <w:t>.</w:t>
      </w:r>
    </w:p>
    <w:p w:rsidR="00F0275E" w:rsidRPr="004E3665" w:rsidRDefault="00F0275E" w:rsidP="00F0275E">
      <w:pPr>
        <w:rPr>
          <w:rFonts w:ascii="Arial Narrow" w:hAnsi="Arial Narrow"/>
          <w:color w:val="0D0D0D" w:themeColor="text1" w:themeTint="F2"/>
          <w:sz w:val="20"/>
          <w:szCs w:val="20"/>
          <w:lang w:val="es-ES"/>
        </w:rPr>
      </w:pPr>
    </w:p>
    <w:p w:rsidR="00F0275E" w:rsidRPr="004E3665" w:rsidRDefault="00F0275E" w:rsidP="00F0275E">
      <w:pPr>
        <w:rPr>
          <w:rFonts w:ascii="Arial Narrow" w:hAnsi="Arial Narrow"/>
          <w:b/>
          <w:color w:val="0D0D0D" w:themeColor="text1" w:themeTint="F2"/>
          <w:sz w:val="20"/>
          <w:szCs w:val="20"/>
          <w:lang w:val="es-CR"/>
        </w:rPr>
      </w:pPr>
      <w:r w:rsidRPr="004E3665">
        <w:rPr>
          <w:rFonts w:ascii="Arial Narrow" w:hAnsi="Arial Narrow"/>
          <w:b/>
          <w:color w:val="0D0D0D" w:themeColor="text1" w:themeTint="F2"/>
          <w:sz w:val="20"/>
          <w:szCs w:val="20"/>
          <w:lang w:val="es-CR"/>
        </w:rPr>
        <w:br w:type="page"/>
      </w:r>
    </w:p>
    <w:p w:rsidR="00F0275E" w:rsidRPr="004E3665" w:rsidRDefault="00F0275E" w:rsidP="00F0275E">
      <w:pPr>
        <w:jc w:val="center"/>
        <w:rPr>
          <w:rFonts w:ascii="Arial Narrow" w:hAnsi="Arial Narrow"/>
          <w:b/>
          <w:color w:val="0D0D0D" w:themeColor="text1" w:themeTint="F2"/>
          <w:sz w:val="20"/>
          <w:szCs w:val="20"/>
          <w:lang w:val="es-ES"/>
        </w:rPr>
      </w:pPr>
      <w:bookmarkStart w:id="24" w:name="_Toc510473300"/>
      <w:r w:rsidRPr="004E3665">
        <w:rPr>
          <w:rFonts w:ascii="Arial Narrow" w:hAnsi="Arial Narrow"/>
          <w:b/>
          <w:color w:val="0D0D0D" w:themeColor="text1" w:themeTint="F2"/>
          <w:sz w:val="20"/>
          <w:szCs w:val="20"/>
          <w:lang w:val="es-CR"/>
        </w:rPr>
        <w:t xml:space="preserve">Figura </w:t>
      </w:r>
      <w:r w:rsidRPr="004E3665">
        <w:rPr>
          <w:rFonts w:ascii="Arial Narrow" w:hAnsi="Arial Narrow"/>
          <w:b/>
          <w:color w:val="0D0D0D" w:themeColor="text1" w:themeTint="F2"/>
          <w:sz w:val="20"/>
          <w:szCs w:val="20"/>
        </w:rPr>
        <w:fldChar w:fldCharType="begin"/>
      </w:r>
      <w:r w:rsidRPr="004E3665">
        <w:rPr>
          <w:rFonts w:ascii="Arial Narrow" w:hAnsi="Arial Narrow"/>
          <w:b/>
          <w:color w:val="0D0D0D" w:themeColor="text1" w:themeTint="F2"/>
          <w:sz w:val="20"/>
          <w:szCs w:val="20"/>
          <w:lang w:val="es-CR"/>
        </w:rPr>
        <w:instrText xml:space="preserve"> SEQ Figura \* ARABIC </w:instrText>
      </w:r>
      <w:r w:rsidRPr="004E3665">
        <w:rPr>
          <w:rFonts w:ascii="Arial Narrow" w:hAnsi="Arial Narrow"/>
          <w:b/>
          <w:color w:val="0D0D0D" w:themeColor="text1" w:themeTint="F2"/>
          <w:sz w:val="20"/>
          <w:szCs w:val="20"/>
        </w:rPr>
        <w:fldChar w:fldCharType="separate"/>
      </w:r>
      <w:r w:rsidR="009651C0" w:rsidRPr="004E3665">
        <w:rPr>
          <w:rFonts w:ascii="Arial Narrow" w:hAnsi="Arial Narrow"/>
          <w:b/>
          <w:noProof/>
          <w:color w:val="0D0D0D" w:themeColor="text1" w:themeTint="F2"/>
          <w:sz w:val="20"/>
          <w:szCs w:val="20"/>
          <w:lang w:val="es-CR"/>
        </w:rPr>
        <w:t>6</w:t>
      </w:r>
      <w:r w:rsidRPr="004E3665">
        <w:rPr>
          <w:rFonts w:ascii="Arial Narrow" w:hAnsi="Arial Narrow"/>
          <w:b/>
          <w:noProof/>
          <w:color w:val="0D0D0D" w:themeColor="text1" w:themeTint="F2"/>
          <w:sz w:val="20"/>
          <w:szCs w:val="20"/>
        </w:rPr>
        <w:fldChar w:fldCharType="end"/>
      </w:r>
      <w:r w:rsidRPr="004E3665">
        <w:rPr>
          <w:rFonts w:ascii="Arial Narrow" w:hAnsi="Arial Narrow"/>
          <w:b/>
          <w:color w:val="0D0D0D" w:themeColor="text1" w:themeTint="F2"/>
          <w:sz w:val="20"/>
          <w:szCs w:val="20"/>
          <w:lang w:val="es-CR"/>
        </w:rPr>
        <w:t xml:space="preserve">. </w:t>
      </w:r>
      <w:r w:rsidRPr="004E3665">
        <w:rPr>
          <w:rFonts w:ascii="Arial Narrow" w:hAnsi="Arial Narrow"/>
          <w:b/>
          <w:color w:val="0D0D0D" w:themeColor="text1" w:themeTint="F2"/>
          <w:sz w:val="20"/>
          <w:szCs w:val="20"/>
          <w:lang w:val="es-ES"/>
        </w:rPr>
        <w:t xml:space="preserve">Presión </w:t>
      </w:r>
      <w:r w:rsidRPr="004E3665">
        <w:rPr>
          <w:rFonts w:ascii="Arial Narrow" w:eastAsia="Times New Roman" w:hAnsi="Arial Narrow"/>
          <w:b/>
          <w:color w:val="0D0D0D" w:themeColor="text1" w:themeTint="F2"/>
          <w:sz w:val="20"/>
          <w:szCs w:val="20"/>
          <w:lang w:val="es-CR" w:eastAsia="es-CR"/>
        </w:rPr>
        <w:t>ejercida por el imp</w:t>
      </w:r>
      <w:r w:rsidR="0069361F" w:rsidRPr="004E3665">
        <w:rPr>
          <w:rFonts w:ascii="Arial Narrow" w:eastAsia="Times New Roman" w:hAnsi="Arial Narrow"/>
          <w:b/>
          <w:color w:val="0D0D0D" w:themeColor="text1" w:themeTint="F2"/>
          <w:sz w:val="20"/>
          <w:szCs w:val="20"/>
          <w:lang w:val="es-CR" w:eastAsia="es-CR"/>
        </w:rPr>
        <w:t xml:space="preserve">acto de los aludes torrenciales en </w:t>
      </w:r>
      <w:r w:rsidRPr="004E3665">
        <w:rPr>
          <w:rFonts w:ascii="Arial Narrow" w:hAnsi="Arial Narrow"/>
          <w:b/>
          <w:color w:val="0D0D0D" w:themeColor="text1" w:themeTint="F2"/>
          <w:sz w:val="20"/>
          <w:szCs w:val="20"/>
          <w:lang w:val="es-ES"/>
        </w:rPr>
        <w:t>el cantón de Esparza</w:t>
      </w:r>
      <w:bookmarkEnd w:id="24"/>
    </w:p>
    <w:p w:rsidR="00F0275E" w:rsidRPr="004E3665" w:rsidRDefault="00F0275E" w:rsidP="00F0275E">
      <w:pPr>
        <w:jc w:val="center"/>
        <w:rPr>
          <w:rFonts w:ascii="Arial Narrow" w:hAnsi="Arial Narrow"/>
          <w:color w:val="0D0D0D" w:themeColor="text1" w:themeTint="F2"/>
          <w:sz w:val="20"/>
          <w:szCs w:val="20"/>
          <w:lang w:val="es-ES"/>
        </w:rPr>
      </w:pPr>
      <w:r w:rsidRPr="004E3665">
        <w:rPr>
          <w:rFonts w:ascii="Arial Narrow" w:hAnsi="Arial Narrow"/>
          <w:noProof/>
          <w:color w:val="0D0D0D" w:themeColor="text1" w:themeTint="F2"/>
          <w:sz w:val="20"/>
          <w:szCs w:val="20"/>
        </w:rPr>
        <w:drawing>
          <wp:inline distT="0" distB="0" distL="0" distR="0" wp14:anchorId="4E849156" wp14:editId="4EC8685B">
            <wp:extent cx="5400000" cy="540000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3_Presión de impact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rsidR="00F0275E" w:rsidRPr="004E3665" w:rsidRDefault="00F0275E" w:rsidP="00F0275E">
      <w:pP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Fuente: Oikológica - Ecoplan, 2017, con base en el modelo numérico del terreno de la UNA, 2013.</w:t>
      </w:r>
    </w:p>
    <w:p w:rsidR="00F0275E" w:rsidRPr="004E3665" w:rsidRDefault="00F0275E" w:rsidP="00F0275E">
      <w:pPr>
        <w:rPr>
          <w:rFonts w:ascii="Arial Narrow" w:hAnsi="Arial Narrow"/>
          <w:color w:val="0D0D0D" w:themeColor="text1" w:themeTint="F2"/>
          <w:sz w:val="20"/>
          <w:szCs w:val="20"/>
          <w:lang w:val="es-ES"/>
        </w:rPr>
      </w:pPr>
    </w:p>
    <w:p w:rsidR="002C26BE" w:rsidRPr="004E3665" w:rsidRDefault="002C26BE" w:rsidP="00F0275E">
      <w:pPr>
        <w:rPr>
          <w:rFonts w:ascii="Arial Narrow" w:hAnsi="Arial Narrow"/>
          <w:b/>
          <w:color w:val="0D0D0D" w:themeColor="text1" w:themeTint="F2"/>
          <w:sz w:val="20"/>
          <w:szCs w:val="20"/>
          <w:lang w:val="es-ES"/>
        </w:rPr>
      </w:pPr>
    </w:p>
    <w:p w:rsidR="00F0275E" w:rsidRPr="004E3665" w:rsidRDefault="00F0275E" w:rsidP="00F0275E">
      <w:pPr>
        <w:rPr>
          <w:rFonts w:ascii="Arial Narrow" w:hAnsi="Arial Narrow"/>
          <w:b/>
          <w:color w:val="0D0D0D" w:themeColor="text1" w:themeTint="F2"/>
          <w:lang w:val="es-ES"/>
        </w:rPr>
      </w:pPr>
      <w:r w:rsidRPr="004E3665">
        <w:rPr>
          <w:rFonts w:ascii="Arial Narrow" w:hAnsi="Arial Narrow"/>
          <w:b/>
          <w:color w:val="0D0D0D" w:themeColor="text1" w:themeTint="F2"/>
          <w:lang w:val="es-ES"/>
        </w:rPr>
        <w:t>2.1.1.3 Condición ambiental derivada del impacto potencial de los aludes torrenciales en el cantón de Esparza.</w:t>
      </w:r>
    </w:p>
    <w:p w:rsidR="00F0275E" w:rsidRPr="004E3665" w:rsidRDefault="00F0275E" w:rsidP="00F0275E">
      <w:pPr>
        <w:rPr>
          <w:rFonts w:ascii="Arial Narrow" w:hAnsi="Arial Narrow"/>
          <w:color w:val="0D0D0D" w:themeColor="text1" w:themeTint="F2"/>
          <w:sz w:val="20"/>
          <w:szCs w:val="20"/>
          <w:lang w:val="es-ES"/>
        </w:rPr>
      </w:pPr>
    </w:p>
    <w:p w:rsidR="00F0275E" w:rsidRPr="004E3665" w:rsidRDefault="00F0275E" w:rsidP="00F0275E">
      <w:pPr>
        <w:rPr>
          <w:rFonts w:ascii="Arial Narrow" w:hAnsi="Arial Narrow"/>
          <w:color w:val="0D0D0D" w:themeColor="text1" w:themeTint="F2"/>
          <w:lang w:val="es-ES"/>
        </w:rPr>
      </w:pPr>
      <w:r w:rsidRPr="004E3665">
        <w:rPr>
          <w:rFonts w:ascii="Arial Narrow" w:hAnsi="Arial Narrow"/>
          <w:color w:val="0D0D0D" w:themeColor="text1" w:themeTint="F2"/>
          <w:lang w:val="es-ES"/>
        </w:rPr>
        <w:t xml:space="preserve">Se asignó una condición ambiental muy elevada para las áreas que presentan aludes torrenciales (ver Figura </w:t>
      </w:r>
      <w:r w:rsidR="002C26BE" w:rsidRPr="004E3665">
        <w:rPr>
          <w:rFonts w:ascii="Arial Narrow" w:hAnsi="Arial Narrow"/>
          <w:color w:val="0D0D0D" w:themeColor="text1" w:themeTint="F2"/>
          <w:lang w:val="es-ES"/>
        </w:rPr>
        <w:t>7</w:t>
      </w:r>
      <w:r w:rsidRPr="004E3665">
        <w:rPr>
          <w:rFonts w:ascii="Arial Narrow" w:hAnsi="Arial Narrow"/>
          <w:color w:val="0D0D0D" w:themeColor="text1" w:themeTint="F2"/>
          <w:lang w:val="es-ES"/>
        </w:rPr>
        <w:t>).</w:t>
      </w:r>
    </w:p>
    <w:p w:rsidR="00F0275E" w:rsidRPr="004E3665" w:rsidRDefault="00F0275E" w:rsidP="00F0275E">
      <w:pPr>
        <w:rPr>
          <w:rFonts w:ascii="Arial Narrow" w:hAnsi="Arial Narrow"/>
          <w:color w:val="0D0D0D" w:themeColor="text1" w:themeTint="F2"/>
          <w:lang w:val="es-ES"/>
        </w:rPr>
      </w:pPr>
    </w:p>
    <w:p w:rsidR="00F0275E" w:rsidRPr="004E3665" w:rsidRDefault="00F0275E" w:rsidP="00F0275E">
      <w:pPr>
        <w:rPr>
          <w:rFonts w:ascii="Arial Narrow" w:hAnsi="Arial Narrow"/>
          <w:color w:val="0D0D0D" w:themeColor="text1" w:themeTint="F2"/>
          <w:sz w:val="20"/>
          <w:szCs w:val="20"/>
          <w:lang w:val="es-ES"/>
        </w:rPr>
      </w:pPr>
    </w:p>
    <w:p w:rsidR="00F0275E" w:rsidRPr="004E3665" w:rsidRDefault="00F0275E" w:rsidP="00F0275E">
      <w:pPr>
        <w:rPr>
          <w:rFonts w:ascii="Arial Narrow" w:hAnsi="Arial Narrow"/>
          <w:color w:val="0D0D0D" w:themeColor="text1" w:themeTint="F2"/>
          <w:sz w:val="20"/>
          <w:szCs w:val="20"/>
          <w:lang w:val="es-ES"/>
        </w:rPr>
      </w:pPr>
    </w:p>
    <w:p w:rsidR="00F0275E" w:rsidRPr="004E3665" w:rsidRDefault="00F0275E" w:rsidP="00F0275E">
      <w:pPr>
        <w:rPr>
          <w:rFonts w:ascii="Arial Narrow" w:hAnsi="Arial Narrow"/>
          <w:color w:val="0D0D0D" w:themeColor="text1" w:themeTint="F2"/>
          <w:sz w:val="20"/>
          <w:szCs w:val="20"/>
          <w:lang w:val="es-ES"/>
        </w:rPr>
      </w:pPr>
    </w:p>
    <w:p w:rsidR="00F0275E" w:rsidRPr="004E3665" w:rsidRDefault="00F0275E" w:rsidP="00F0275E">
      <w:pPr>
        <w:rPr>
          <w:rFonts w:ascii="Arial Narrow" w:hAnsi="Arial Narrow"/>
          <w:color w:val="0D0D0D" w:themeColor="text1" w:themeTint="F2"/>
          <w:sz w:val="20"/>
          <w:szCs w:val="20"/>
          <w:lang w:val="es-ES"/>
        </w:rPr>
      </w:pPr>
    </w:p>
    <w:p w:rsidR="00F0275E" w:rsidRPr="004E3665" w:rsidRDefault="00F0275E" w:rsidP="00F0275E">
      <w:pPr>
        <w:rPr>
          <w:rFonts w:ascii="Arial Narrow" w:hAnsi="Arial Narrow"/>
          <w:color w:val="0D0D0D" w:themeColor="text1" w:themeTint="F2"/>
          <w:sz w:val="20"/>
          <w:szCs w:val="20"/>
          <w:lang w:val="es-ES"/>
        </w:rPr>
      </w:pPr>
    </w:p>
    <w:p w:rsidR="002C26BE" w:rsidRPr="004E3665" w:rsidRDefault="002C26BE" w:rsidP="00F0275E">
      <w:pPr>
        <w:rPr>
          <w:rFonts w:ascii="Arial Narrow" w:hAnsi="Arial Narrow"/>
          <w:color w:val="0D0D0D" w:themeColor="text1" w:themeTint="F2"/>
          <w:sz w:val="20"/>
          <w:szCs w:val="20"/>
          <w:lang w:val="es-ES"/>
        </w:rPr>
      </w:pPr>
    </w:p>
    <w:p w:rsidR="0069361F" w:rsidRPr="004E3665" w:rsidRDefault="0069361F">
      <w:pP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br w:type="page"/>
      </w:r>
    </w:p>
    <w:p w:rsidR="00F0275E" w:rsidRPr="004E3665" w:rsidRDefault="00F0275E" w:rsidP="00F0275E">
      <w:pPr>
        <w:rPr>
          <w:rFonts w:ascii="Arial Narrow" w:hAnsi="Arial Narrow"/>
          <w:color w:val="0D0D0D" w:themeColor="text1" w:themeTint="F2"/>
          <w:sz w:val="20"/>
          <w:szCs w:val="20"/>
          <w:lang w:val="es-ES"/>
        </w:rPr>
      </w:pPr>
    </w:p>
    <w:p w:rsidR="00F0275E" w:rsidRPr="004E3665" w:rsidRDefault="002C26BE" w:rsidP="002C26BE">
      <w:pPr>
        <w:pStyle w:val="Caption"/>
        <w:jc w:val="center"/>
        <w:rPr>
          <w:rFonts w:ascii="Arial Narrow" w:hAnsi="Arial Narrow"/>
          <w:i w:val="0"/>
          <w:color w:val="0D0D0D" w:themeColor="text1" w:themeTint="F2"/>
          <w:sz w:val="20"/>
          <w:szCs w:val="20"/>
          <w:lang w:val="es-ES"/>
        </w:rPr>
      </w:pPr>
      <w:bookmarkStart w:id="25" w:name="_Toc510473301"/>
      <w:r w:rsidRPr="004E3665">
        <w:rPr>
          <w:rFonts w:ascii="Arial Narrow" w:hAnsi="Arial Narrow"/>
          <w:b/>
          <w:i w:val="0"/>
          <w:color w:val="0D0D0D" w:themeColor="text1" w:themeTint="F2"/>
          <w:sz w:val="20"/>
          <w:szCs w:val="20"/>
          <w:lang w:val="es-ES"/>
        </w:rPr>
        <w:t xml:space="preserve">Figura </w:t>
      </w:r>
      <w:r w:rsidRPr="004E3665">
        <w:rPr>
          <w:rFonts w:ascii="Arial Narrow" w:hAnsi="Arial Narrow"/>
          <w:b/>
          <w:i w:val="0"/>
          <w:color w:val="0D0D0D" w:themeColor="text1" w:themeTint="F2"/>
          <w:sz w:val="20"/>
          <w:szCs w:val="20"/>
          <w:lang w:val="es-ES"/>
        </w:rPr>
        <w:fldChar w:fldCharType="begin"/>
      </w:r>
      <w:r w:rsidRPr="004E3665">
        <w:rPr>
          <w:rFonts w:ascii="Arial Narrow" w:hAnsi="Arial Narrow"/>
          <w:b/>
          <w:i w:val="0"/>
          <w:color w:val="0D0D0D" w:themeColor="text1" w:themeTint="F2"/>
          <w:sz w:val="20"/>
          <w:szCs w:val="20"/>
          <w:lang w:val="es-ES"/>
        </w:rPr>
        <w:instrText xml:space="preserve"> SEQ Figura \* ARABIC </w:instrText>
      </w:r>
      <w:r w:rsidRPr="004E3665">
        <w:rPr>
          <w:rFonts w:ascii="Arial Narrow" w:hAnsi="Arial Narrow"/>
          <w:b/>
          <w:i w:val="0"/>
          <w:color w:val="0D0D0D" w:themeColor="text1" w:themeTint="F2"/>
          <w:sz w:val="20"/>
          <w:szCs w:val="20"/>
          <w:lang w:val="es-ES"/>
        </w:rPr>
        <w:fldChar w:fldCharType="separate"/>
      </w:r>
      <w:r w:rsidR="009651C0" w:rsidRPr="004E3665">
        <w:rPr>
          <w:rFonts w:ascii="Arial Narrow" w:hAnsi="Arial Narrow"/>
          <w:b/>
          <w:i w:val="0"/>
          <w:noProof/>
          <w:color w:val="0D0D0D" w:themeColor="text1" w:themeTint="F2"/>
          <w:sz w:val="20"/>
          <w:szCs w:val="20"/>
          <w:lang w:val="es-ES"/>
        </w:rPr>
        <w:t>7</w:t>
      </w:r>
      <w:r w:rsidRPr="004E3665">
        <w:rPr>
          <w:rFonts w:ascii="Arial Narrow" w:hAnsi="Arial Narrow"/>
          <w:b/>
          <w:i w:val="0"/>
          <w:color w:val="0D0D0D" w:themeColor="text1" w:themeTint="F2"/>
          <w:sz w:val="20"/>
          <w:szCs w:val="20"/>
          <w:lang w:val="es-ES"/>
        </w:rPr>
        <w:fldChar w:fldCharType="end"/>
      </w:r>
      <w:r w:rsidR="00F0275E" w:rsidRPr="004E3665">
        <w:rPr>
          <w:rFonts w:ascii="Arial Narrow" w:hAnsi="Arial Narrow"/>
          <w:b/>
          <w:i w:val="0"/>
          <w:color w:val="0D0D0D" w:themeColor="text1" w:themeTint="F2"/>
          <w:sz w:val="20"/>
          <w:szCs w:val="20"/>
          <w:lang w:val="es-ES"/>
        </w:rPr>
        <w:t>.</w:t>
      </w:r>
      <w:r w:rsidR="00F0275E" w:rsidRPr="004E3665">
        <w:rPr>
          <w:rFonts w:ascii="Arial Narrow" w:hAnsi="Arial Narrow"/>
          <w:i w:val="0"/>
          <w:color w:val="0D0D0D" w:themeColor="text1" w:themeTint="F2"/>
          <w:sz w:val="20"/>
          <w:szCs w:val="20"/>
          <w:lang w:val="es-ES"/>
        </w:rPr>
        <w:t xml:space="preserve"> </w:t>
      </w:r>
      <w:r w:rsidR="00F0275E" w:rsidRPr="004E3665">
        <w:rPr>
          <w:rFonts w:ascii="Arial Narrow" w:hAnsi="Arial Narrow"/>
          <w:b/>
          <w:i w:val="0"/>
          <w:color w:val="0D0D0D" w:themeColor="text1" w:themeTint="F2"/>
          <w:sz w:val="20"/>
          <w:szCs w:val="20"/>
          <w:lang w:val="es-ES"/>
        </w:rPr>
        <w:t>Condición ambiental derivada del impacto potencial de los aludes torrenciales en el cantón de Esparza</w:t>
      </w:r>
      <w:bookmarkEnd w:id="25"/>
    </w:p>
    <w:p w:rsidR="00F0275E" w:rsidRPr="004E3665" w:rsidRDefault="00F0275E" w:rsidP="002C26BE">
      <w:pPr>
        <w:jc w:val="center"/>
        <w:rPr>
          <w:rFonts w:ascii="Arial Narrow" w:hAnsi="Arial Narrow"/>
          <w:color w:val="0D0D0D" w:themeColor="text1" w:themeTint="F2"/>
          <w:sz w:val="20"/>
          <w:szCs w:val="20"/>
          <w:lang w:val="es-CR"/>
        </w:rPr>
      </w:pPr>
      <w:r w:rsidRPr="004E3665">
        <w:rPr>
          <w:rFonts w:ascii="Arial Narrow" w:hAnsi="Arial Narrow"/>
          <w:noProof/>
          <w:color w:val="0D0D0D" w:themeColor="text1" w:themeTint="F2"/>
          <w:sz w:val="20"/>
          <w:szCs w:val="20"/>
        </w:rPr>
        <w:drawing>
          <wp:inline distT="0" distB="0" distL="0" distR="0" wp14:anchorId="79585C46" wp14:editId="4DD8D4E0">
            <wp:extent cx="5612130" cy="5612130"/>
            <wp:effectExtent l="0" t="0" r="7620" b="7620"/>
            <wp:docPr id="1433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Condición_ambienta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2130" cy="5612130"/>
                    </a:xfrm>
                    <a:prstGeom prst="rect">
                      <a:avLst/>
                    </a:prstGeom>
                  </pic:spPr>
                </pic:pic>
              </a:graphicData>
            </a:graphic>
          </wp:inline>
        </w:drawing>
      </w:r>
    </w:p>
    <w:p w:rsidR="00F0275E" w:rsidRPr="004E3665" w:rsidRDefault="002C26BE" w:rsidP="00F0275E">
      <w:pP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 xml:space="preserve">             </w:t>
      </w:r>
      <w:r w:rsidR="00F0275E" w:rsidRPr="004E3665">
        <w:rPr>
          <w:rFonts w:ascii="Arial Narrow" w:hAnsi="Arial Narrow"/>
          <w:color w:val="0D0D0D" w:themeColor="text1" w:themeTint="F2"/>
          <w:sz w:val="20"/>
          <w:szCs w:val="20"/>
          <w:lang w:val="es-CR"/>
        </w:rPr>
        <w:t>Fuente: Oikológica - Ecoplan, 2017, con base en el modelo numérico del terreno de la UNA, 2013.</w:t>
      </w:r>
    </w:p>
    <w:p w:rsidR="00F0275E" w:rsidRPr="004E3665" w:rsidRDefault="00F0275E" w:rsidP="00F0275E">
      <w:pPr>
        <w:rPr>
          <w:rFonts w:ascii="Arial Narrow" w:hAnsi="Arial Narrow"/>
          <w:color w:val="0D0D0D" w:themeColor="text1" w:themeTint="F2"/>
          <w:sz w:val="20"/>
          <w:szCs w:val="20"/>
          <w:lang w:val="es-CR"/>
        </w:rPr>
      </w:pPr>
    </w:p>
    <w:p w:rsidR="00F0275E" w:rsidRPr="004E3665" w:rsidRDefault="00F0275E" w:rsidP="00F0275E">
      <w:pPr>
        <w:rPr>
          <w:rFonts w:ascii="Arial Narrow" w:hAnsi="Arial Narrow"/>
          <w:color w:val="0D0D0D" w:themeColor="text1" w:themeTint="F2"/>
          <w:sz w:val="20"/>
          <w:szCs w:val="20"/>
          <w:lang w:val="es-ES"/>
        </w:rPr>
      </w:pPr>
    </w:p>
    <w:p w:rsidR="00F0275E" w:rsidRPr="004E3665" w:rsidRDefault="00F0275E" w:rsidP="00F0275E">
      <w:pPr>
        <w:rPr>
          <w:rFonts w:ascii="Arial Narrow" w:hAnsi="Arial Narrow"/>
          <w:color w:val="0D0D0D" w:themeColor="text1" w:themeTint="F2"/>
          <w:sz w:val="20"/>
          <w:szCs w:val="20"/>
          <w:lang w:val="es-ES"/>
        </w:rPr>
      </w:pPr>
    </w:p>
    <w:p w:rsidR="00F0275E" w:rsidRPr="004E3665" w:rsidRDefault="00F0275E" w:rsidP="00F0275E">
      <w:pPr>
        <w:rPr>
          <w:rFonts w:ascii="Arial Narrow" w:hAnsi="Arial Narrow"/>
          <w:color w:val="0D0D0D" w:themeColor="text1" w:themeTint="F2"/>
          <w:sz w:val="20"/>
          <w:szCs w:val="20"/>
          <w:lang w:val="es-ES"/>
        </w:rPr>
      </w:pPr>
    </w:p>
    <w:p w:rsidR="00F0275E" w:rsidRPr="004E3665" w:rsidRDefault="00F0275E" w:rsidP="00F0275E">
      <w:pPr>
        <w:rPr>
          <w:rFonts w:ascii="Arial Narrow" w:hAnsi="Arial Narrow"/>
          <w:color w:val="0D0D0D" w:themeColor="text1" w:themeTint="F2"/>
          <w:sz w:val="20"/>
          <w:szCs w:val="20"/>
          <w:lang w:val="es-ES"/>
        </w:rPr>
      </w:pPr>
    </w:p>
    <w:p w:rsidR="00F0275E" w:rsidRPr="004E3665" w:rsidRDefault="00F0275E" w:rsidP="00F0275E">
      <w:pPr>
        <w:rPr>
          <w:rFonts w:ascii="Arial Narrow" w:hAnsi="Arial Narrow"/>
          <w:color w:val="0D0D0D" w:themeColor="text1" w:themeTint="F2"/>
          <w:sz w:val="20"/>
          <w:szCs w:val="20"/>
          <w:lang w:val="es-ES"/>
        </w:rPr>
      </w:pPr>
    </w:p>
    <w:p w:rsidR="00F0275E" w:rsidRPr="004E3665" w:rsidRDefault="00F0275E" w:rsidP="00F0275E">
      <w:pPr>
        <w:rPr>
          <w:rFonts w:ascii="Arial Narrow" w:hAnsi="Arial Narrow"/>
          <w:color w:val="0D0D0D" w:themeColor="text1" w:themeTint="F2"/>
          <w:sz w:val="20"/>
          <w:szCs w:val="20"/>
          <w:lang w:val="es-ES"/>
        </w:rPr>
      </w:pPr>
    </w:p>
    <w:p w:rsidR="00F0275E" w:rsidRPr="004E3665" w:rsidRDefault="00F0275E" w:rsidP="00F0275E">
      <w:pP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br w:type="page"/>
      </w:r>
    </w:p>
    <w:p w:rsidR="00E82763" w:rsidRPr="004E3665" w:rsidRDefault="00E82763" w:rsidP="00E82763">
      <w:pPr>
        <w:pStyle w:val="Heading3"/>
        <w:rPr>
          <w:lang w:val="es-CR"/>
        </w:rPr>
      </w:pPr>
      <w:bookmarkStart w:id="26" w:name="_Toc510472885"/>
      <w:r w:rsidRPr="004E3665">
        <w:rPr>
          <w:lang w:val="es-CR"/>
        </w:rPr>
        <w:t>2.1.2 Mapa de amenaza de inestabilidad de laderas</w:t>
      </w:r>
      <w:bookmarkEnd w:id="26"/>
    </w:p>
    <w:p w:rsidR="00B14B92" w:rsidRPr="004E3665" w:rsidRDefault="00B14B92" w:rsidP="00604C7C">
      <w:pPr>
        <w:pStyle w:val="Ttulo1"/>
        <w:rPr>
          <w:color w:val="0D0D0D" w:themeColor="text1" w:themeTint="F2"/>
          <w:sz w:val="22"/>
          <w:szCs w:val="22"/>
        </w:rPr>
      </w:pPr>
      <w:bookmarkStart w:id="27" w:name="_Toc510461448"/>
      <w:bookmarkStart w:id="28" w:name="_Toc510472886"/>
      <w:r w:rsidRPr="004E3665">
        <w:rPr>
          <w:color w:val="0D0D0D" w:themeColor="text1" w:themeTint="F2"/>
          <w:sz w:val="22"/>
          <w:szCs w:val="22"/>
        </w:rPr>
        <w:t>Antecedentes</w:t>
      </w:r>
      <w:bookmarkEnd w:id="18"/>
      <w:bookmarkEnd w:id="27"/>
      <w:bookmarkEnd w:id="28"/>
    </w:p>
    <w:p w:rsidR="00604C7C" w:rsidRPr="004E3665" w:rsidRDefault="00B14B92" w:rsidP="00604C7C">
      <w:pPr>
        <w:spacing w:before="120" w:line="360" w:lineRule="auto"/>
        <w:rPr>
          <w:rFonts w:ascii="Arial Narrow" w:hAnsi="Arial Narrow" w:cstheme="minorHAnsi"/>
          <w:color w:val="0D0D0D" w:themeColor="text1" w:themeTint="F2"/>
          <w:spacing w:val="-6"/>
          <w:lang w:val="es-CR"/>
        </w:rPr>
      </w:pPr>
      <w:r w:rsidRPr="004E3665">
        <w:rPr>
          <w:rFonts w:ascii="Arial Narrow" w:hAnsi="Arial Narrow" w:cstheme="minorHAnsi"/>
          <w:color w:val="0D0D0D" w:themeColor="text1" w:themeTint="F2"/>
          <w:spacing w:val="-6"/>
          <w:lang w:val="es-CR"/>
        </w:rPr>
        <w:t xml:space="preserve">La amenaza de la inestabilidad de laderas fue modelada mediante la metodología Mora &amp; Vahrson (1993, 2012), la cual considera la litología, humedad del suelo y relieve relativo como la susceptibilidad del terreno, e incluye la intensidad de la lluvia y la sismicidad como factores de disparo. </w:t>
      </w:r>
      <w:bookmarkStart w:id="29" w:name="_30j0zll" w:colFirst="0" w:colLast="0"/>
      <w:bookmarkStart w:id="30" w:name="_1fob9te" w:colFirst="0" w:colLast="0"/>
      <w:bookmarkStart w:id="31" w:name="_Toc499195590"/>
      <w:bookmarkEnd w:id="29"/>
      <w:bookmarkEnd w:id="30"/>
    </w:p>
    <w:p w:rsidR="00B14B92" w:rsidRPr="004E3665" w:rsidRDefault="00B14B92" w:rsidP="00604C7C">
      <w:pPr>
        <w:pStyle w:val="Ttulo1"/>
        <w:rPr>
          <w:rFonts w:cstheme="minorHAnsi"/>
          <w:color w:val="0D0D0D" w:themeColor="text1" w:themeTint="F2"/>
          <w:spacing w:val="-6"/>
          <w:sz w:val="22"/>
          <w:szCs w:val="22"/>
        </w:rPr>
      </w:pPr>
      <w:bookmarkStart w:id="32" w:name="_Toc510461449"/>
      <w:bookmarkStart w:id="33" w:name="_Toc510472887"/>
      <w:r w:rsidRPr="004E3665">
        <w:rPr>
          <w:color w:val="0D0D0D" w:themeColor="text1" w:themeTint="F2"/>
          <w:sz w:val="22"/>
          <w:szCs w:val="22"/>
        </w:rPr>
        <w:t>Objetivo</w:t>
      </w:r>
      <w:bookmarkEnd w:id="31"/>
      <w:bookmarkEnd w:id="32"/>
      <w:bookmarkEnd w:id="33"/>
      <w:r w:rsidRPr="004E3665">
        <w:rPr>
          <w:color w:val="0D0D0D" w:themeColor="text1" w:themeTint="F2"/>
          <w:sz w:val="22"/>
          <w:szCs w:val="22"/>
        </w:rPr>
        <w:t xml:space="preserve"> </w:t>
      </w:r>
    </w:p>
    <w:p w:rsidR="00B14B92" w:rsidRPr="004E3665" w:rsidRDefault="00B14B92" w:rsidP="00B14B92">
      <w:pPr>
        <w:spacing w:before="120"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Realizar la valoración preliminar de las amenazas de la inestabilidad de laderas</w:t>
      </w:r>
      <w:r w:rsidRPr="004E3665">
        <w:rPr>
          <w:rFonts w:ascii="Arial Narrow" w:hAnsi="Arial Narrow"/>
          <w:color w:val="0D0D0D" w:themeColor="text1" w:themeTint="F2"/>
          <w:spacing w:val="-6"/>
          <w:lang w:val="es-CR"/>
        </w:rPr>
        <w:t xml:space="preserve"> a las que está expuesto el cantón de Esparza.</w:t>
      </w:r>
      <w:bookmarkStart w:id="34" w:name="_3znysh7" w:colFirst="0" w:colLast="0"/>
      <w:bookmarkStart w:id="35" w:name="_Premisa"/>
      <w:bookmarkStart w:id="36" w:name="_Premisas"/>
      <w:bookmarkStart w:id="37" w:name="_1t3h5sf" w:colFirst="0" w:colLast="0"/>
      <w:bookmarkStart w:id="38" w:name="_3.1_Enfoque_técnico"/>
      <w:bookmarkEnd w:id="34"/>
      <w:bookmarkEnd w:id="35"/>
      <w:bookmarkEnd w:id="36"/>
      <w:bookmarkEnd w:id="37"/>
      <w:bookmarkEnd w:id="38"/>
    </w:p>
    <w:p w:rsidR="00B14B92" w:rsidRPr="004E3665" w:rsidRDefault="00B14B92" w:rsidP="00604C7C">
      <w:pPr>
        <w:pStyle w:val="Ttulo1"/>
        <w:ind w:left="709" w:hanging="709"/>
        <w:rPr>
          <w:rFonts w:cs="Arial"/>
          <w:color w:val="0D0D0D" w:themeColor="text1" w:themeTint="F2"/>
          <w:sz w:val="22"/>
          <w:szCs w:val="22"/>
        </w:rPr>
      </w:pPr>
      <w:bookmarkStart w:id="39" w:name="_Toc499195591"/>
      <w:bookmarkStart w:id="40" w:name="_Toc510461450"/>
      <w:bookmarkStart w:id="41" w:name="_Toc510472888"/>
      <w:r w:rsidRPr="004E3665">
        <w:rPr>
          <w:color w:val="0D0D0D" w:themeColor="text1" w:themeTint="F2"/>
          <w:sz w:val="22"/>
          <w:szCs w:val="22"/>
        </w:rPr>
        <w:t>Enfoque técnico</w:t>
      </w:r>
      <w:bookmarkEnd w:id="39"/>
      <w:bookmarkEnd w:id="40"/>
      <w:bookmarkEnd w:id="41"/>
    </w:p>
    <w:p w:rsidR="00B14B92" w:rsidRPr="004E3665" w:rsidRDefault="00B14B92" w:rsidP="00B14B92">
      <w:pPr>
        <w:spacing w:before="120" w:after="120"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El enfoque técnico se basa en las siguientes etapas:</w:t>
      </w:r>
    </w:p>
    <w:p w:rsidR="00B14B92" w:rsidRPr="004E3665" w:rsidRDefault="00B14B92" w:rsidP="00FA1981">
      <w:pPr>
        <w:numPr>
          <w:ilvl w:val="0"/>
          <w:numId w:val="1"/>
        </w:numPr>
        <w:spacing w:line="360" w:lineRule="auto"/>
        <w:ind w:hanging="294"/>
        <w:rPr>
          <w:rFonts w:ascii="Arial Narrow" w:hAnsi="Arial Narrow"/>
          <w:color w:val="0D0D0D" w:themeColor="text1" w:themeTint="F2"/>
          <w:lang w:val="es-CR"/>
        </w:rPr>
      </w:pPr>
      <w:r w:rsidRPr="004E3665">
        <w:rPr>
          <w:rFonts w:ascii="Arial Narrow" w:hAnsi="Arial Narrow"/>
          <w:color w:val="0D0D0D" w:themeColor="text1" w:themeTint="F2"/>
          <w:lang w:val="es-CR"/>
        </w:rPr>
        <w:t>Identificación de la amenaza por inestabilidad de laderas presentes  en el área de interés, a partir de bases de datos existentes y de diferente cartografía a nivel nacional.</w:t>
      </w:r>
    </w:p>
    <w:p w:rsidR="00B14B92" w:rsidRPr="004E3665" w:rsidRDefault="00B14B92" w:rsidP="00FA1981">
      <w:pPr>
        <w:numPr>
          <w:ilvl w:val="0"/>
          <w:numId w:val="1"/>
        </w:numPr>
        <w:spacing w:before="360" w:after="240" w:line="360" w:lineRule="auto"/>
        <w:ind w:hanging="294"/>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Realización de mapas de amenazas (susceptibilidad a deslizamientos) siguiendo los criterios de a) confiabilidad de la información, b) exactitud de la información, e) limitaciones de la información, f) utilidad de la información,  g) integración de la información. </w:t>
      </w:r>
    </w:p>
    <w:p w:rsidR="00B14B92" w:rsidRPr="004E3665" w:rsidRDefault="00B14B92" w:rsidP="00604C7C">
      <w:pPr>
        <w:pStyle w:val="Ttulo1"/>
        <w:rPr>
          <w:color w:val="0D0D0D" w:themeColor="text1" w:themeTint="F2"/>
          <w:sz w:val="22"/>
          <w:szCs w:val="22"/>
        </w:rPr>
      </w:pPr>
      <w:bookmarkStart w:id="42" w:name="_2et92p0" w:colFirst="0" w:colLast="0"/>
      <w:bookmarkStart w:id="43" w:name="_3.2__Resumen"/>
      <w:bookmarkStart w:id="44" w:name="_tyjcwt" w:colFirst="0" w:colLast="0"/>
      <w:bookmarkStart w:id="45" w:name="_Amenazas"/>
      <w:bookmarkStart w:id="46" w:name="_Toc510461451"/>
      <w:bookmarkStart w:id="47" w:name="_Toc510472889"/>
      <w:bookmarkEnd w:id="42"/>
      <w:bookmarkEnd w:id="43"/>
      <w:bookmarkEnd w:id="44"/>
      <w:bookmarkEnd w:id="45"/>
      <w:r w:rsidRPr="004E3665">
        <w:rPr>
          <w:color w:val="0D0D0D" w:themeColor="text1" w:themeTint="F2"/>
          <w:sz w:val="22"/>
          <w:szCs w:val="22"/>
        </w:rPr>
        <w:t>Susceptibilidad a la inestabilidad de laderas</w:t>
      </w:r>
      <w:bookmarkEnd w:id="46"/>
      <w:bookmarkEnd w:id="47"/>
    </w:p>
    <w:p w:rsidR="00B14B92" w:rsidRPr="004E3665" w:rsidRDefault="00B14B92" w:rsidP="00B14B92">
      <w:pPr>
        <w:spacing w:before="240" w:line="360" w:lineRule="auto"/>
        <w:rPr>
          <w:rFonts w:ascii="Arial Narrow" w:hAnsi="Arial Narrow"/>
          <w:color w:val="0D0D0D" w:themeColor="text1" w:themeTint="F2"/>
          <w:lang w:val="es-ES"/>
        </w:rPr>
      </w:pPr>
      <w:r w:rsidRPr="004E3665">
        <w:rPr>
          <w:rFonts w:ascii="Arial Narrow" w:hAnsi="Arial Narrow"/>
          <w:color w:val="0D0D0D" w:themeColor="text1" w:themeTint="F2"/>
          <w:lang w:val="es-ES"/>
        </w:rPr>
        <w:t xml:space="preserve">La susceptibilidad a la inestabilidad de laderas, se estimó mediante el método “Determinación de la amenaza de deslizamientos en grandes áreas y utilizando indicadores morfodinámicos de Mora – Vahrson” (1992), modificada por Mora-Saborío (2014, 2015). Este método permite desarrollar una aproximación del grado de amenaza por deslizamiento para el cantón y los  eventos naturales que influencian mayormente esta condición. </w:t>
      </w:r>
      <w:r w:rsidRPr="004E3665">
        <w:rPr>
          <w:rFonts w:ascii="Arial Narrow" w:hAnsi="Arial Narrow"/>
          <w:color w:val="0D0D0D" w:themeColor="text1" w:themeTint="F2"/>
          <w:lang w:val="es-CR"/>
        </w:rPr>
        <w:t>En este apartado se presenta un resumen del método, incluyendo la presentación de los parámetros utilizados.</w:t>
      </w:r>
    </w:p>
    <w:p w:rsidR="00B14B92" w:rsidRPr="004E3665" w:rsidRDefault="00B14B92" w:rsidP="00B14B92">
      <w:pPr>
        <w:spacing w:before="240"/>
        <w:rPr>
          <w:rFonts w:ascii="Arial Narrow" w:hAnsi="Arial Narrow"/>
          <w:b/>
          <w:i/>
          <w:color w:val="0D0D0D" w:themeColor="text1" w:themeTint="F2"/>
          <w:lang w:val="es-CR"/>
        </w:rPr>
      </w:pPr>
      <w:r w:rsidRPr="004E3665">
        <w:rPr>
          <w:rFonts w:ascii="Arial Narrow" w:hAnsi="Arial Narrow"/>
          <w:b/>
          <w:i/>
          <w:color w:val="0D0D0D" w:themeColor="text1" w:themeTint="F2"/>
          <w:lang w:val="es-CR"/>
        </w:rPr>
        <w:t>Descripción del método</w:t>
      </w:r>
    </w:p>
    <w:p w:rsidR="00B14B92" w:rsidRPr="004E3665" w:rsidRDefault="00B14B92" w:rsidP="00B14B92">
      <w:pPr>
        <w:spacing w:before="120"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Este método se aplica mediante la combinación de varios parámetros y factores. Estos se obtienen de la observación de indicadores morfodinámicos y su distribución espacio-temporal. La combinación de los factores se realiza considerando que los deslizamientos ocurren cuando en una determinada ladera, compuesta por una determinada litología, con un cierto grado de humedad y con cierta pendiente, adquiere un grado de susceptibilidad. Bajo estas condiciones los factores externos y dinámicos, como la sismicidad y las lluvias intensas actúan como elementos de disparo que destruyen los equilibrios. Es así como se considera que el grado de amenaza es producto de la susceptibilidad y de la acción de los elementos de disparo (Mora - Vahrson, 1992).</w:t>
      </w:r>
    </w:p>
    <w:p w:rsidR="00B14B92" w:rsidRPr="004E3665" w:rsidRDefault="00B14B92" w:rsidP="00B14B92">
      <w:pPr>
        <w:spacing w:before="240"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Dada la escala a la que se aplica el método, este no es sustituto de los análisis geotécnicos específicos, por el contrario, es un </w:t>
      </w:r>
      <w:r w:rsidRPr="004E3665">
        <w:rPr>
          <w:rFonts w:ascii="Arial Narrow" w:hAnsi="Arial Narrow"/>
          <w:color w:val="0D0D0D" w:themeColor="text1" w:themeTint="F2"/>
          <w:u w:val="single"/>
          <w:lang w:val="es-CR"/>
        </w:rPr>
        <w:t>instrumento de diagnóstico que proporciona con cierto grado de precisión,</w:t>
      </w:r>
      <w:r w:rsidRPr="004E3665">
        <w:rPr>
          <w:rFonts w:ascii="Arial Narrow" w:hAnsi="Arial Narrow"/>
          <w:color w:val="0D0D0D" w:themeColor="text1" w:themeTint="F2"/>
          <w:lang w:val="es-CR"/>
        </w:rPr>
        <w:t xml:space="preserve"> las áreas bajo amenaza de deslizamiento, que por lo tanto requerirán del </w:t>
      </w:r>
      <w:r w:rsidRPr="004E3665">
        <w:rPr>
          <w:rFonts w:ascii="Arial Narrow" w:hAnsi="Arial Narrow"/>
          <w:color w:val="0D0D0D" w:themeColor="text1" w:themeTint="F2"/>
          <w:u w:val="single"/>
          <w:lang w:val="es-CR"/>
        </w:rPr>
        <w:t>análisis geotécnico posterior para el problema identificado</w:t>
      </w:r>
      <w:r w:rsidRPr="004E3665">
        <w:rPr>
          <w:rFonts w:ascii="Arial Narrow" w:hAnsi="Arial Narrow"/>
          <w:color w:val="0D0D0D" w:themeColor="text1" w:themeTint="F2"/>
          <w:lang w:val="es-CR"/>
        </w:rPr>
        <w:t>.</w:t>
      </w:r>
      <w:bookmarkStart w:id="48" w:name="_Toc16561612"/>
      <w:r w:rsidRPr="004E3665">
        <w:rPr>
          <w:rFonts w:ascii="Arial Narrow" w:hAnsi="Arial Narrow"/>
          <w:color w:val="0D0D0D" w:themeColor="text1" w:themeTint="F2"/>
          <w:lang w:val="es-CR"/>
        </w:rPr>
        <w:t xml:space="preserve"> Cada factor define un índice de influencia para determinado sitio y con él, al combinarse de acuerdo a su peso específico ponderado, permite obtener un valor relativo de la amenaza.</w:t>
      </w:r>
    </w:p>
    <w:bookmarkEnd w:id="48"/>
    <w:p w:rsidR="00B14B92" w:rsidRPr="004E3665" w:rsidRDefault="00B14B92" w:rsidP="00B14B92">
      <w:pPr>
        <w:spacing w:before="240"/>
        <w:rPr>
          <w:rFonts w:ascii="Arial Narrow" w:hAnsi="Arial Narrow"/>
          <w:b/>
          <w:i/>
          <w:color w:val="0D0D0D" w:themeColor="text1" w:themeTint="F2"/>
          <w:lang w:val="es-CR"/>
        </w:rPr>
      </w:pPr>
      <w:r w:rsidRPr="004E3665">
        <w:rPr>
          <w:rFonts w:ascii="Arial Narrow" w:hAnsi="Arial Narrow"/>
          <w:b/>
          <w:i/>
          <w:color w:val="0D0D0D" w:themeColor="text1" w:themeTint="F2"/>
          <w:lang w:val="es-CR"/>
        </w:rPr>
        <w:t>Factores de susceptibilidad</w:t>
      </w:r>
    </w:p>
    <w:p w:rsidR="00B14B92" w:rsidRPr="004E3665" w:rsidRDefault="00B14B92" w:rsidP="00B14B92">
      <w:pPr>
        <w:spacing w:before="120"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Son aquellos que intrínsecamente forman parte de las propiedades y comportamiento del medio, es decir, que constituyen los elementos pasivos. Tal es el caso de la pendiente del terreno, su constitución litológica y las condiciones usuales de su humedad natural.</w:t>
      </w:r>
    </w:p>
    <w:p w:rsidR="00B14B92" w:rsidRPr="004E3665" w:rsidRDefault="00B14B92" w:rsidP="00B14B92">
      <w:pPr>
        <w:spacing w:before="240"/>
        <w:rPr>
          <w:rFonts w:ascii="Arial Narrow" w:hAnsi="Arial Narrow"/>
          <w:b/>
          <w:i/>
          <w:color w:val="0D0D0D" w:themeColor="text1" w:themeTint="F2"/>
          <w:lang w:val="es-CR"/>
        </w:rPr>
      </w:pPr>
      <w:r w:rsidRPr="004E3665">
        <w:rPr>
          <w:rFonts w:ascii="Arial Narrow" w:hAnsi="Arial Narrow"/>
          <w:b/>
          <w:i/>
          <w:color w:val="0D0D0D" w:themeColor="text1" w:themeTint="F2"/>
          <w:lang w:val="es-CR"/>
        </w:rPr>
        <w:t>Factores de disparo</w:t>
      </w:r>
    </w:p>
    <w:p w:rsidR="00B14B92" w:rsidRPr="004E3665" w:rsidRDefault="00B14B92" w:rsidP="00B14B92">
      <w:pPr>
        <w:spacing w:before="120"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Son los que inducen desde el exterior, hacia un comportamiento dinámico activo, que a partir de las condiciones iniciales generarán, con mayor o menor intensidad, los fenómenos decisivos de movilización. Se trata de la intensidad de los sismos y de las lluvias.</w:t>
      </w:r>
    </w:p>
    <w:p w:rsidR="00B14B92" w:rsidRPr="004E3665" w:rsidRDefault="00B14B92" w:rsidP="00B14B92">
      <w:pPr>
        <w:spacing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Combinación de los indicadores. Para cada uno de los parámetros se define un peso relativo y específico propio, ponderando su grado de influencia. La combinación de los pesos relativos puede realizarse por medio de una ecuación empírica sencilla </w:t>
      </w:r>
    </w:p>
    <w:p w:rsidR="00B14B92" w:rsidRPr="004E3665" w:rsidRDefault="00B14B92" w:rsidP="00B14B92">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Ad</w:t>
      </w:r>
      <w:r w:rsidRPr="004E3665">
        <w:rPr>
          <w:rFonts w:ascii="Arial Narrow" w:hAnsi="Arial Narrow"/>
          <w:color w:val="0D0D0D" w:themeColor="text1" w:themeTint="F2"/>
          <w:lang w:val="es-CR"/>
        </w:rPr>
        <w:tab/>
        <w:t>= Susc* Disp</w:t>
      </w:r>
      <w:r w:rsidRPr="004E3665">
        <w:rPr>
          <w:rFonts w:ascii="Arial Narrow" w:hAnsi="Arial Narrow"/>
          <w:color w:val="0D0D0D" w:themeColor="text1" w:themeTint="F2"/>
          <w:lang w:val="es-CR"/>
        </w:rPr>
        <w:tab/>
      </w:r>
      <w:r w:rsidRPr="004E3665">
        <w:rPr>
          <w:rFonts w:ascii="Arial Narrow" w:hAnsi="Arial Narrow"/>
          <w:color w:val="0D0D0D" w:themeColor="text1" w:themeTint="F2"/>
          <w:lang w:val="es-CR"/>
        </w:rPr>
        <w:tab/>
      </w:r>
      <w:r w:rsidRPr="004E3665">
        <w:rPr>
          <w:rFonts w:ascii="Arial Narrow" w:hAnsi="Arial Narrow"/>
          <w:color w:val="0D0D0D" w:themeColor="text1" w:themeTint="F2"/>
          <w:lang w:val="es-CR"/>
        </w:rPr>
        <w:tab/>
      </w:r>
      <w:r w:rsidRPr="004E3665">
        <w:rPr>
          <w:rFonts w:ascii="Arial Narrow" w:hAnsi="Arial Narrow"/>
          <w:color w:val="0D0D0D" w:themeColor="text1" w:themeTint="F2"/>
          <w:lang w:val="es-CR"/>
        </w:rPr>
        <w:tab/>
      </w:r>
      <w:r w:rsidRPr="004E3665">
        <w:rPr>
          <w:rFonts w:ascii="Arial Narrow" w:hAnsi="Arial Narrow"/>
          <w:color w:val="0D0D0D" w:themeColor="text1" w:themeTint="F2"/>
          <w:lang w:val="es-CR"/>
        </w:rPr>
        <w:tab/>
        <w:t>(1)</w:t>
      </w:r>
    </w:p>
    <w:p w:rsidR="00B14B92" w:rsidRPr="004E3665" w:rsidRDefault="00B14B92" w:rsidP="00B14B92">
      <w:pPr>
        <w:spacing w:before="120"/>
        <w:rPr>
          <w:rFonts w:ascii="Arial Narrow" w:hAnsi="Arial Narrow"/>
          <w:color w:val="0D0D0D" w:themeColor="text1" w:themeTint="F2"/>
          <w:lang w:val="es-CR"/>
        </w:rPr>
      </w:pPr>
      <w:r w:rsidRPr="004E3665">
        <w:rPr>
          <w:rFonts w:ascii="Arial Narrow" w:hAnsi="Arial Narrow"/>
          <w:color w:val="0D0D0D" w:themeColor="text1" w:themeTint="F2"/>
          <w:lang w:val="es-CR"/>
        </w:rPr>
        <w:t>En donde:</w:t>
      </w:r>
    </w:p>
    <w:p w:rsidR="00B14B92" w:rsidRPr="004E3665" w:rsidRDefault="00B14B92" w:rsidP="00B14B92">
      <w:pPr>
        <w:spacing w:before="120"/>
        <w:rPr>
          <w:rFonts w:ascii="Arial Narrow" w:hAnsi="Arial Narrow"/>
          <w:color w:val="0D0D0D" w:themeColor="text1" w:themeTint="F2"/>
          <w:lang w:val="es-CR"/>
        </w:rPr>
      </w:pPr>
      <w:r w:rsidRPr="004E3665">
        <w:rPr>
          <w:rFonts w:ascii="Arial Narrow" w:hAnsi="Arial Narrow"/>
          <w:color w:val="0D0D0D" w:themeColor="text1" w:themeTint="F2"/>
          <w:lang w:val="es-CR"/>
        </w:rPr>
        <w:t>Ad =</w:t>
      </w:r>
      <w:r w:rsidRPr="004E3665">
        <w:rPr>
          <w:rFonts w:ascii="Arial Narrow" w:hAnsi="Arial Narrow"/>
          <w:color w:val="0D0D0D" w:themeColor="text1" w:themeTint="F2"/>
          <w:lang w:val="es-CR"/>
        </w:rPr>
        <w:tab/>
        <w:t>Amenaza de deslizamiento</w:t>
      </w:r>
    </w:p>
    <w:p w:rsidR="00B14B92" w:rsidRPr="004E3665" w:rsidRDefault="00B14B92" w:rsidP="00B14B92">
      <w:pPr>
        <w:spacing w:before="120"/>
        <w:rPr>
          <w:rFonts w:ascii="Arial Narrow" w:hAnsi="Arial Narrow"/>
          <w:color w:val="0D0D0D" w:themeColor="text1" w:themeTint="F2"/>
          <w:lang w:val="es-CR"/>
        </w:rPr>
      </w:pPr>
      <w:r w:rsidRPr="004E3665">
        <w:rPr>
          <w:rFonts w:ascii="Arial Narrow" w:hAnsi="Arial Narrow"/>
          <w:color w:val="0D0D0D" w:themeColor="text1" w:themeTint="F2"/>
          <w:lang w:val="es-CR"/>
        </w:rPr>
        <w:t>Susc =</w:t>
      </w:r>
      <w:r w:rsidRPr="004E3665">
        <w:rPr>
          <w:rFonts w:ascii="Arial Narrow" w:hAnsi="Arial Narrow"/>
          <w:color w:val="0D0D0D" w:themeColor="text1" w:themeTint="F2"/>
          <w:lang w:val="es-CR"/>
        </w:rPr>
        <w:tab/>
        <w:t>Parámetros de susceptibilidad</w:t>
      </w:r>
    </w:p>
    <w:p w:rsidR="00B14B92" w:rsidRPr="004E3665" w:rsidRDefault="00B14B92" w:rsidP="00B14B92">
      <w:pPr>
        <w:spacing w:before="120"/>
        <w:rPr>
          <w:rFonts w:ascii="Arial Narrow" w:hAnsi="Arial Narrow"/>
          <w:color w:val="0D0D0D" w:themeColor="text1" w:themeTint="F2"/>
          <w:lang w:val="es-CR"/>
        </w:rPr>
      </w:pPr>
      <w:r w:rsidRPr="004E3665">
        <w:rPr>
          <w:rFonts w:ascii="Arial Narrow" w:hAnsi="Arial Narrow"/>
          <w:color w:val="0D0D0D" w:themeColor="text1" w:themeTint="F2"/>
          <w:lang w:val="es-CR"/>
        </w:rPr>
        <w:t>Disp =</w:t>
      </w:r>
      <w:r w:rsidRPr="004E3665">
        <w:rPr>
          <w:rFonts w:ascii="Arial Narrow" w:hAnsi="Arial Narrow"/>
          <w:color w:val="0D0D0D" w:themeColor="text1" w:themeTint="F2"/>
          <w:lang w:val="es-CR"/>
        </w:rPr>
        <w:tab/>
        <w:t>Parámetros de disparo</w:t>
      </w:r>
    </w:p>
    <w:p w:rsidR="00B14B92" w:rsidRPr="004E3665" w:rsidRDefault="00B14B92" w:rsidP="00B14B92">
      <w:pPr>
        <w:spacing w:before="120" w:line="360" w:lineRule="auto"/>
        <w:rPr>
          <w:rFonts w:ascii="Arial Narrow" w:hAnsi="Arial Narrow"/>
          <w:color w:val="0D0D0D" w:themeColor="text1" w:themeTint="F2"/>
          <w:lang w:val="es-ES"/>
        </w:rPr>
      </w:pPr>
      <w:r w:rsidRPr="004E3665">
        <w:rPr>
          <w:rFonts w:ascii="Arial Narrow" w:hAnsi="Arial Narrow"/>
          <w:color w:val="0D0D0D" w:themeColor="text1" w:themeTint="F2"/>
          <w:lang w:val="es-ES"/>
        </w:rPr>
        <w:t>Esta ecuación nace de la combinación de los factores de susceptibilidad y los factores de disparo, los que se describen a continuación.</w:t>
      </w: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Susc </w:t>
      </w:r>
      <w:r w:rsidRPr="004E3665">
        <w:rPr>
          <w:rFonts w:ascii="Arial Narrow" w:hAnsi="Arial Narrow"/>
          <w:color w:val="0D0D0D" w:themeColor="text1" w:themeTint="F2"/>
          <w:lang w:val="es-CR"/>
        </w:rPr>
        <w:tab/>
        <w:t>= Sp *Sl * Sh</w:t>
      </w:r>
      <w:r w:rsidRPr="004E3665">
        <w:rPr>
          <w:rFonts w:ascii="Arial Narrow" w:hAnsi="Arial Narrow"/>
          <w:color w:val="0D0D0D" w:themeColor="text1" w:themeTint="F2"/>
          <w:lang w:val="es-CR"/>
        </w:rPr>
        <w:tab/>
      </w:r>
      <w:r w:rsidRPr="004E3665">
        <w:rPr>
          <w:rFonts w:ascii="Arial Narrow" w:hAnsi="Arial Narrow"/>
          <w:color w:val="0D0D0D" w:themeColor="text1" w:themeTint="F2"/>
          <w:lang w:val="es-CR"/>
        </w:rPr>
        <w:tab/>
      </w:r>
      <w:r w:rsidRPr="004E3665">
        <w:rPr>
          <w:rFonts w:ascii="Arial Narrow" w:hAnsi="Arial Narrow"/>
          <w:color w:val="0D0D0D" w:themeColor="text1" w:themeTint="F2"/>
          <w:lang w:val="es-CR"/>
        </w:rPr>
        <w:tab/>
      </w:r>
      <w:r w:rsidRPr="004E3665">
        <w:rPr>
          <w:rFonts w:ascii="Arial Narrow" w:hAnsi="Arial Narrow"/>
          <w:color w:val="0D0D0D" w:themeColor="text1" w:themeTint="F2"/>
          <w:lang w:val="es-CR"/>
        </w:rPr>
        <w:tab/>
      </w:r>
      <w:r w:rsidRPr="004E3665">
        <w:rPr>
          <w:rFonts w:ascii="Arial Narrow" w:hAnsi="Arial Narrow"/>
          <w:color w:val="0D0D0D" w:themeColor="text1" w:themeTint="F2"/>
          <w:lang w:val="es-CR"/>
        </w:rPr>
        <w:tab/>
        <w:t>(2)</w:t>
      </w:r>
    </w:p>
    <w:p w:rsidR="00B14B92" w:rsidRPr="004E3665" w:rsidRDefault="00B14B92" w:rsidP="00B14B92">
      <w:pPr>
        <w:spacing w:before="120"/>
        <w:rPr>
          <w:rFonts w:ascii="Arial Narrow" w:hAnsi="Arial Narrow"/>
          <w:color w:val="0D0D0D" w:themeColor="text1" w:themeTint="F2"/>
          <w:lang w:val="es-CR"/>
        </w:rPr>
      </w:pPr>
      <w:r w:rsidRPr="004E3665">
        <w:rPr>
          <w:rFonts w:ascii="Arial Narrow" w:hAnsi="Arial Narrow"/>
          <w:color w:val="0D0D0D" w:themeColor="text1" w:themeTint="F2"/>
          <w:lang w:val="es-CR"/>
        </w:rPr>
        <w:t>En donde:</w:t>
      </w:r>
    </w:p>
    <w:p w:rsidR="00B14B92" w:rsidRPr="004E3665" w:rsidRDefault="00B14B92" w:rsidP="00B14B92">
      <w:pPr>
        <w:spacing w:before="120"/>
        <w:rPr>
          <w:rFonts w:ascii="Arial Narrow" w:hAnsi="Arial Narrow"/>
          <w:color w:val="0D0D0D" w:themeColor="text1" w:themeTint="F2"/>
          <w:lang w:val="es-CR"/>
        </w:rPr>
      </w:pPr>
      <w:r w:rsidRPr="004E3665">
        <w:rPr>
          <w:rFonts w:ascii="Arial Narrow" w:hAnsi="Arial Narrow"/>
          <w:color w:val="0D0D0D" w:themeColor="text1" w:themeTint="F2"/>
          <w:lang w:val="es-CR"/>
        </w:rPr>
        <w:t>Sp=</w:t>
      </w:r>
      <w:r w:rsidRPr="004E3665">
        <w:rPr>
          <w:rFonts w:ascii="Arial Narrow" w:hAnsi="Arial Narrow"/>
          <w:color w:val="0D0D0D" w:themeColor="text1" w:themeTint="F2"/>
          <w:lang w:val="es-CR"/>
        </w:rPr>
        <w:tab/>
        <w:t>Índice de influencia de la pendiente</w:t>
      </w:r>
    </w:p>
    <w:p w:rsidR="00B14B92" w:rsidRPr="004E3665" w:rsidRDefault="00B14B92" w:rsidP="00B14B92">
      <w:pPr>
        <w:spacing w:before="120"/>
        <w:rPr>
          <w:rFonts w:ascii="Arial Narrow" w:hAnsi="Arial Narrow"/>
          <w:color w:val="0D0D0D" w:themeColor="text1" w:themeTint="F2"/>
          <w:lang w:val="es-CR"/>
        </w:rPr>
      </w:pPr>
      <w:r w:rsidRPr="004E3665">
        <w:rPr>
          <w:rFonts w:ascii="Arial Narrow" w:hAnsi="Arial Narrow"/>
          <w:color w:val="0D0D0D" w:themeColor="text1" w:themeTint="F2"/>
          <w:lang w:val="es-CR"/>
        </w:rPr>
        <w:t>Sl=</w:t>
      </w:r>
      <w:r w:rsidRPr="004E3665">
        <w:rPr>
          <w:rFonts w:ascii="Arial Narrow" w:hAnsi="Arial Narrow"/>
          <w:color w:val="0D0D0D" w:themeColor="text1" w:themeTint="F2"/>
          <w:lang w:val="es-CR"/>
        </w:rPr>
        <w:tab/>
        <w:t>Índice de influencia de la litología</w:t>
      </w:r>
    </w:p>
    <w:p w:rsidR="00B14B92" w:rsidRPr="004E3665" w:rsidRDefault="00B14B92" w:rsidP="00B14B92">
      <w:pPr>
        <w:spacing w:before="120"/>
        <w:rPr>
          <w:rFonts w:ascii="Arial Narrow" w:hAnsi="Arial Narrow"/>
          <w:color w:val="0D0D0D" w:themeColor="text1" w:themeTint="F2"/>
          <w:lang w:val="es-CR"/>
        </w:rPr>
      </w:pPr>
      <w:r w:rsidRPr="004E3665">
        <w:rPr>
          <w:rFonts w:ascii="Arial Narrow" w:hAnsi="Arial Narrow"/>
          <w:color w:val="0D0D0D" w:themeColor="text1" w:themeTint="F2"/>
          <w:lang w:val="es-CR"/>
        </w:rPr>
        <w:t>Sh=</w:t>
      </w:r>
      <w:r w:rsidRPr="004E3665">
        <w:rPr>
          <w:rFonts w:ascii="Arial Narrow" w:hAnsi="Arial Narrow"/>
          <w:color w:val="0D0D0D" w:themeColor="text1" w:themeTint="F2"/>
          <w:lang w:val="es-CR"/>
        </w:rPr>
        <w:tab/>
        <w:t>Índice de influencia de la humedad del suelo</w:t>
      </w: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Disp = Ds + Dp</w:t>
      </w:r>
      <w:r w:rsidRPr="004E3665">
        <w:rPr>
          <w:rFonts w:ascii="Arial Narrow" w:hAnsi="Arial Narrow"/>
          <w:color w:val="0D0D0D" w:themeColor="text1" w:themeTint="F2"/>
          <w:lang w:val="es-CR"/>
        </w:rPr>
        <w:tab/>
      </w:r>
      <w:r w:rsidRPr="004E3665">
        <w:rPr>
          <w:rFonts w:ascii="Arial Narrow" w:hAnsi="Arial Narrow"/>
          <w:color w:val="0D0D0D" w:themeColor="text1" w:themeTint="F2"/>
          <w:lang w:val="es-CR"/>
        </w:rPr>
        <w:tab/>
      </w:r>
      <w:r w:rsidRPr="004E3665">
        <w:rPr>
          <w:rFonts w:ascii="Arial Narrow" w:hAnsi="Arial Narrow"/>
          <w:color w:val="0D0D0D" w:themeColor="text1" w:themeTint="F2"/>
          <w:lang w:val="es-CR"/>
        </w:rPr>
        <w:tab/>
      </w:r>
      <w:r w:rsidRPr="004E3665">
        <w:rPr>
          <w:rFonts w:ascii="Arial Narrow" w:hAnsi="Arial Narrow"/>
          <w:color w:val="0D0D0D" w:themeColor="text1" w:themeTint="F2"/>
          <w:lang w:val="es-CR"/>
        </w:rPr>
        <w:tab/>
      </w:r>
      <w:r w:rsidRPr="004E3665">
        <w:rPr>
          <w:rFonts w:ascii="Arial Narrow" w:hAnsi="Arial Narrow"/>
          <w:color w:val="0D0D0D" w:themeColor="text1" w:themeTint="F2"/>
          <w:lang w:val="es-CR"/>
        </w:rPr>
        <w:tab/>
      </w:r>
      <w:r w:rsidRPr="004E3665">
        <w:rPr>
          <w:rFonts w:ascii="Arial Narrow" w:hAnsi="Arial Narrow"/>
          <w:color w:val="0D0D0D" w:themeColor="text1" w:themeTint="F2"/>
          <w:lang w:val="es-CR"/>
        </w:rPr>
        <w:tab/>
        <w:t>(3)</w:t>
      </w:r>
    </w:p>
    <w:p w:rsidR="00B14B92" w:rsidRPr="004E3665" w:rsidRDefault="00B14B92" w:rsidP="00B14B92">
      <w:pPr>
        <w:spacing w:before="120"/>
        <w:rPr>
          <w:rFonts w:ascii="Arial Narrow" w:hAnsi="Arial Narrow"/>
          <w:color w:val="0D0D0D" w:themeColor="text1" w:themeTint="F2"/>
          <w:lang w:val="es-CR"/>
        </w:rPr>
      </w:pPr>
      <w:r w:rsidRPr="004E3665">
        <w:rPr>
          <w:rFonts w:ascii="Arial Narrow" w:hAnsi="Arial Narrow"/>
          <w:color w:val="0D0D0D" w:themeColor="text1" w:themeTint="F2"/>
          <w:lang w:val="es-CR"/>
        </w:rPr>
        <w:t>En donde:</w:t>
      </w:r>
    </w:p>
    <w:p w:rsidR="00B14B92" w:rsidRPr="004E3665" w:rsidRDefault="00B14B92" w:rsidP="00B14B92">
      <w:pPr>
        <w:spacing w:before="120"/>
        <w:rPr>
          <w:rFonts w:ascii="Arial Narrow" w:hAnsi="Arial Narrow"/>
          <w:color w:val="0D0D0D" w:themeColor="text1" w:themeTint="F2"/>
          <w:lang w:val="es-CR"/>
        </w:rPr>
      </w:pPr>
      <w:r w:rsidRPr="004E3665">
        <w:rPr>
          <w:rFonts w:ascii="Arial Narrow" w:hAnsi="Arial Narrow"/>
          <w:color w:val="0D0D0D" w:themeColor="text1" w:themeTint="F2"/>
          <w:lang w:val="es-CR"/>
        </w:rPr>
        <w:t>Ds =</w:t>
      </w:r>
      <w:r w:rsidRPr="004E3665">
        <w:rPr>
          <w:rFonts w:ascii="Arial Narrow" w:hAnsi="Arial Narrow"/>
          <w:color w:val="0D0D0D" w:themeColor="text1" w:themeTint="F2"/>
          <w:lang w:val="es-CR"/>
        </w:rPr>
        <w:tab/>
        <w:t>Índice de influencia de la intensidad sísmica</w:t>
      </w:r>
    </w:p>
    <w:p w:rsidR="00B14B92" w:rsidRPr="004E3665" w:rsidRDefault="00B14B92" w:rsidP="00B14B92">
      <w:pPr>
        <w:spacing w:before="120"/>
        <w:rPr>
          <w:rFonts w:ascii="Arial Narrow" w:hAnsi="Arial Narrow"/>
          <w:color w:val="0D0D0D" w:themeColor="text1" w:themeTint="F2"/>
          <w:lang w:val="es-CR"/>
        </w:rPr>
      </w:pPr>
      <w:r w:rsidRPr="004E3665">
        <w:rPr>
          <w:rFonts w:ascii="Arial Narrow" w:hAnsi="Arial Narrow"/>
          <w:color w:val="0D0D0D" w:themeColor="text1" w:themeTint="F2"/>
          <w:lang w:val="es-CR"/>
        </w:rPr>
        <w:t>Dp =</w:t>
      </w:r>
      <w:r w:rsidRPr="004E3665">
        <w:rPr>
          <w:rFonts w:ascii="Arial Narrow" w:hAnsi="Arial Narrow"/>
          <w:color w:val="0D0D0D" w:themeColor="text1" w:themeTint="F2"/>
          <w:lang w:val="es-CR"/>
        </w:rPr>
        <w:tab/>
        <w:t>Índice de influencia de la intensidad de las lluvias</w:t>
      </w:r>
    </w:p>
    <w:p w:rsidR="00B14B92" w:rsidRPr="004E3665" w:rsidRDefault="00B14B92" w:rsidP="00B14B92">
      <w:pPr>
        <w:spacing w:before="120"/>
        <w:rPr>
          <w:rFonts w:ascii="Arial Narrow" w:hAnsi="Arial Narrow"/>
          <w:color w:val="0D0D0D" w:themeColor="text1" w:themeTint="F2"/>
          <w:lang w:val="es-CR"/>
        </w:rPr>
      </w:pPr>
    </w:p>
    <w:p w:rsidR="00B14B92" w:rsidRPr="004E3665" w:rsidRDefault="00B14B92" w:rsidP="00B14B92">
      <w:pPr>
        <w:rPr>
          <w:rFonts w:ascii="Arial Narrow" w:hAnsi="Arial Narrow"/>
          <w:color w:val="0D0D0D" w:themeColor="text1" w:themeTint="F2"/>
          <w:lang w:val="es-CR"/>
        </w:rPr>
      </w:pPr>
      <w:r w:rsidRPr="004E3665">
        <w:rPr>
          <w:rFonts w:ascii="Arial Narrow" w:hAnsi="Arial Narrow"/>
          <w:color w:val="0D0D0D" w:themeColor="text1" w:themeTint="F2"/>
          <w:lang w:val="es-CR"/>
        </w:rPr>
        <w:t>Finalmente la ecuación se puede separar en todos sus componentes de la siguiente manera.</w:t>
      </w: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jc w:val="center"/>
        <w:rPr>
          <w:rFonts w:ascii="Arial Narrow" w:hAnsi="Arial Narrow"/>
          <w:color w:val="0D0D0D" w:themeColor="text1" w:themeTint="F2"/>
        </w:rPr>
      </w:pPr>
      <w:r w:rsidRPr="004E3665">
        <w:rPr>
          <w:rFonts w:ascii="Arial Narrow" w:hAnsi="Arial Narrow"/>
          <w:color w:val="0D0D0D" w:themeColor="text1" w:themeTint="F2"/>
        </w:rPr>
        <w:t xml:space="preserve">Ad </w:t>
      </w:r>
      <w:r w:rsidRPr="004E3665">
        <w:rPr>
          <w:rFonts w:ascii="Arial Narrow" w:hAnsi="Arial Narrow"/>
          <w:color w:val="0D0D0D" w:themeColor="text1" w:themeTint="F2"/>
        </w:rPr>
        <w:tab/>
        <w:t>= (Sp * Sl * Sh) * (Dp + Ds)</w:t>
      </w:r>
      <w:r w:rsidRPr="004E3665">
        <w:rPr>
          <w:rFonts w:ascii="Arial Narrow" w:hAnsi="Arial Narrow"/>
          <w:color w:val="0D0D0D" w:themeColor="text1" w:themeTint="F2"/>
        </w:rPr>
        <w:tab/>
      </w:r>
      <w:r w:rsidRPr="004E3665">
        <w:rPr>
          <w:rFonts w:ascii="Arial Narrow" w:hAnsi="Arial Narrow"/>
          <w:color w:val="0D0D0D" w:themeColor="text1" w:themeTint="F2"/>
        </w:rPr>
        <w:tab/>
      </w:r>
      <w:r w:rsidRPr="004E3665">
        <w:rPr>
          <w:rFonts w:ascii="Arial Narrow" w:hAnsi="Arial Narrow"/>
          <w:color w:val="0D0D0D" w:themeColor="text1" w:themeTint="F2"/>
        </w:rPr>
        <w:tab/>
        <w:t>(4)</w:t>
      </w:r>
    </w:p>
    <w:p w:rsidR="00B14B92" w:rsidRPr="004E3665" w:rsidRDefault="00B14B92" w:rsidP="00B14B92">
      <w:pPr>
        <w:rPr>
          <w:rFonts w:ascii="Arial Narrow" w:hAnsi="Arial Narrow"/>
          <w:color w:val="0D0D0D" w:themeColor="text1" w:themeTint="F2"/>
        </w:rPr>
      </w:pPr>
    </w:p>
    <w:p w:rsidR="00B14B92" w:rsidRPr="004E3665" w:rsidRDefault="00B14B92" w:rsidP="00B14B92">
      <w:pPr>
        <w:spacing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La ecuación (4) puede considerarse como una situación extrema, por lo tanto es la que se utilizará en este estudio. La combinación de valores y su cartografía, se realiza en forma digital por medio del Sistema de Información Geográfico.</w:t>
      </w: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spacing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Se debe aclarar que la susceptibilidad a la inestabilidad de laderas presenta diferentes formas: flujos de lodo, avalanchas por derrubio, suelos expansivos, deslizamientos de tierra, caída de rocas, hundimientos y hasta deslizamientos submarinos o en cuerpos de agua que puede provocar tsunamis, por lo que el método es solo una aproximación.</w:t>
      </w:r>
    </w:p>
    <w:p w:rsidR="00B14B92" w:rsidRPr="004E3665" w:rsidRDefault="00B14B92" w:rsidP="00604C7C">
      <w:pPr>
        <w:pStyle w:val="Heading1"/>
        <w:tabs>
          <w:tab w:val="left" w:pos="284"/>
        </w:tabs>
        <w:ind w:left="360" w:hanging="360"/>
        <w:rPr>
          <w:rFonts w:ascii="Arial Narrow" w:hAnsi="Arial Narrow" w:cs="Arial"/>
          <w:b/>
          <w:color w:val="0D0D0D" w:themeColor="text1" w:themeTint="F2"/>
          <w:sz w:val="22"/>
          <w:szCs w:val="22"/>
          <w:lang w:val="es-CR"/>
        </w:rPr>
      </w:pPr>
      <w:bookmarkStart w:id="49" w:name="_Toc499195592"/>
      <w:bookmarkStart w:id="50" w:name="_Toc510461452"/>
      <w:bookmarkStart w:id="51" w:name="_Toc510472890"/>
      <w:r w:rsidRPr="004E3665">
        <w:rPr>
          <w:rFonts w:ascii="Arial Narrow" w:hAnsi="Arial Narrow"/>
          <w:b/>
          <w:color w:val="0D0D0D" w:themeColor="text1" w:themeTint="F2"/>
          <w:sz w:val="22"/>
          <w:szCs w:val="22"/>
          <w:lang w:val="es-CR"/>
        </w:rPr>
        <w:t>Factores de susceptibilidad</w:t>
      </w:r>
      <w:bookmarkEnd w:id="49"/>
      <w:bookmarkEnd w:id="50"/>
      <w:bookmarkEnd w:id="51"/>
    </w:p>
    <w:p w:rsidR="00B14B92" w:rsidRPr="004E3665" w:rsidRDefault="00B14B92" w:rsidP="00B14B92">
      <w:pPr>
        <w:rPr>
          <w:rFonts w:ascii="Arial Narrow" w:hAnsi="Arial Narrow"/>
          <w:b/>
          <w:color w:val="0D0D0D" w:themeColor="text1" w:themeTint="F2"/>
          <w:lang w:val="es-CR"/>
        </w:rPr>
      </w:pPr>
    </w:p>
    <w:p w:rsidR="00B14B92" w:rsidRPr="004E3665" w:rsidRDefault="00B14B92" w:rsidP="00B14B92">
      <w:pPr>
        <w:spacing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Siguiendo el esquema mostrado en la Figura </w:t>
      </w:r>
      <w:r w:rsidR="000B107A" w:rsidRPr="004E3665">
        <w:rPr>
          <w:rFonts w:ascii="Arial Narrow" w:hAnsi="Arial Narrow"/>
          <w:color w:val="0D0D0D" w:themeColor="text1" w:themeTint="F2"/>
          <w:lang w:val="es-CR"/>
        </w:rPr>
        <w:t xml:space="preserve">8, se describen </w:t>
      </w:r>
      <w:r w:rsidRPr="004E3665">
        <w:rPr>
          <w:rFonts w:ascii="Arial Narrow" w:hAnsi="Arial Narrow"/>
          <w:color w:val="0D0D0D" w:themeColor="text1" w:themeTint="F2"/>
          <w:lang w:val="es-CR"/>
        </w:rPr>
        <w:t>los pasos seguidos en la obtención del mapa de susceptibilidad a inestabilidad de laderas del cantón de Esparza.</w:t>
      </w:r>
    </w:p>
    <w:p w:rsidR="00B14B92" w:rsidRPr="004E3665" w:rsidRDefault="00B14B92" w:rsidP="00B14B92">
      <w:pPr>
        <w:rPr>
          <w:rFonts w:ascii="Arial Narrow" w:hAnsi="Arial Narrow"/>
          <w:b/>
          <w:color w:val="0D0D0D" w:themeColor="text1" w:themeTint="F2"/>
          <w:lang w:val="es-CR"/>
        </w:rPr>
      </w:pPr>
    </w:p>
    <w:p w:rsidR="0061538D" w:rsidRPr="004E3665" w:rsidRDefault="0061538D">
      <w:pPr>
        <w:rPr>
          <w:rFonts w:ascii="Arial Narrow" w:hAnsi="Arial Narrow"/>
          <w:b/>
          <w:iCs/>
          <w:color w:val="0D0D0D" w:themeColor="text1" w:themeTint="F2"/>
          <w:lang w:val="es-CR"/>
        </w:rPr>
      </w:pPr>
      <w:r w:rsidRPr="004E3665">
        <w:rPr>
          <w:rFonts w:ascii="Arial Narrow" w:hAnsi="Arial Narrow"/>
          <w:b/>
          <w:i/>
          <w:color w:val="0D0D0D" w:themeColor="text1" w:themeTint="F2"/>
          <w:lang w:val="es-CR"/>
        </w:rPr>
        <w:br w:type="page"/>
      </w:r>
    </w:p>
    <w:p w:rsidR="00B14B92" w:rsidRPr="004E3665" w:rsidRDefault="00B14B92" w:rsidP="00B14B92">
      <w:pPr>
        <w:pStyle w:val="Caption"/>
        <w:jc w:val="center"/>
        <w:rPr>
          <w:rFonts w:ascii="Arial Narrow" w:hAnsi="Arial Narrow"/>
          <w:b/>
          <w:i w:val="0"/>
          <w:color w:val="0D0D0D" w:themeColor="text1" w:themeTint="F2"/>
          <w:sz w:val="22"/>
          <w:szCs w:val="22"/>
          <w:lang w:val="es-CR"/>
        </w:rPr>
      </w:pPr>
      <w:bookmarkStart w:id="52" w:name="_Toc510473302"/>
      <w:r w:rsidRPr="004E3665">
        <w:rPr>
          <w:rFonts w:ascii="Arial Narrow" w:hAnsi="Arial Narrow"/>
          <w:b/>
          <w:i w:val="0"/>
          <w:color w:val="0D0D0D" w:themeColor="text1" w:themeTint="F2"/>
          <w:sz w:val="22"/>
          <w:szCs w:val="22"/>
          <w:lang w:val="es-CR"/>
        </w:rPr>
        <w:t xml:space="preserve">Figura </w:t>
      </w:r>
      <w:r w:rsidR="00256252"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00256252"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8</w:t>
      </w:r>
      <w:r w:rsidR="00256252"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Esquema del proceso Mora &amp; Vahrson</w:t>
      </w:r>
      <w:bookmarkEnd w:id="52"/>
    </w:p>
    <w:p w:rsidR="00B14B92" w:rsidRPr="004E3665" w:rsidRDefault="00B14B92" w:rsidP="00B14B92">
      <w:pPr>
        <w:jc w:val="left"/>
        <w:rPr>
          <w:rFonts w:ascii="Arial Narrow" w:hAnsi="Arial Narrow"/>
          <w:b/>
          <w:color w:val="0D0D0D" w:themeColor="text1" w:themeTint="F2"/>
          <w:lang w:val="es-CR"/>
        </w:rPr>
      </w:pPr>
      <w:r w:rsidRPr="004E3665">
        <w:rPr>
          <w:rFonts w:ascii="Arial Narrow" w:hAnsi="Arial Narrow"/>
          <w:b/>
          <w:i/>
          <w:noProof/>
          <w:color w:val="0D0D0D" w:themeColor="text1" w:themeTint="F2"/>
        </w:rPr>
        <w:drawing>
          <wp:anchor distT="0" distB="0" distL="114300" distR="114300" simplePos="0" relativeHeight="251659264" behindDoc="1" locked="0" layoutInCell="1" allowOverlap="1" wp14:anchorId="126B815A" wp14:editId="414E035B">
            <wp:simplePos x="0" y="0"/>
            <wp:positionH relativeFrom="margin">
              <wp:align>center</wp:align>
            </wp:positionH>
            <wp:positionV relativeFrom="paragraph">
              <wp:posOffset>26670</wp:posOffset>
            </wp:positionV>
            <wp:extent cx="5281449" cy="3031943"/>
            <wp:effectExtent l="19050" t="19050" r="14605" b="16510"/>
            <wp:wrapNone/>
            <wp:docPr id="14407" name="Imagen 14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86773" cy="3035000"/>
                    </a:xfrm>
                    <a:prstGeom prst="rect">
                      <a:avLst/>
                    </a:prstGeom>
                    <a:noFill/>
                    <a:ln>
                      <a:solidFill>
                        <a:schemeClr val="tx1"/>
                      </a:solidFill>
                    </a:ln>
                  </pic:spPr>
                </pic:pic>
              </a:graphicData>
            </a:graphic>
          </wp:anchor>
        </w:drawing>
      </w:r>
    </w:p>
    <w:p w:rsidR="00B14B92" w:rsidRPr="004E3665" w:rsidRDefault="00B14B92" w:rsidP="00B14B92">
      <w:pPr>
        <w:jc w:val="left"/>
        <w:rPr>
          <w:rFonts w:ascii="Arial Narrow" w:hAnsi="Arial Narrow"/>
          <w:b/>
          <w:i/>
          <w:color w:val="0D0D0D" w:themeColor="text1" w:themeTint="F2"/>
          <w:lang w:val="es-CR"/>
        </w:rPr>
      </w:pPr>
    </w:p>
    <w:p w:rsidR="00B14B92" w:rsidRPr="004E3665" w:rsidRDefault="00B14B92" w:rsidP="00B14B92">
      <w:pPr>
        <w:jc w:val="left"/>
        <w:rPr>
          <w:rFonts w:ascii="Arial Narrow" w:hAnsi="Arial Narrow"/>
          <w:b/>
          <w:i/>
          <w:color w:val="0D0D0D" w:themeColor="text1" w:themeTint="F2"/>
          <w:lang w:val="es-CR"/>
        </w:rPr>
      </w:pPr>
    </w:p>
    <w:p w:rsidR="00B14B92" w:rsidRPr="004E3665" w:rsidRDefault="00B14B92" w:rsidP="00B14B92">
      <w:pPr>
        <w:jc w:val="left"/>
        <w:rPr>
          <w:rFonts w:ascii="Arial Narrow" w:hAnsi="Arial Narrow"/>
          <w:b/>
          <w:i/>
          <w:color w:val="0D0D0D" w:themeColor="text1" w:themeTint="F2"/>
          <w:lang w:val="es-CR"/>
        </w:rPr>
      </w:pPr>
    </w:p>
    <w:p w:rsidR="00B14B92" w:rsidRPr="004E3665" w:rsidRDefault="00B14B92" w:rsidP="00B14B92">
      <w:pPr>
        <w:jc w:val="left"/>
        <w:rPr>
          <w:rFonts w:ascii="Arial Narrow" w:hAnsi="Arial Narrow"/>
          <w:b/>
          <w:i/>
          <w:color w:val="0D0D0D" w:themeColor="text1" w:themeTint="F2"/>
          <w:lang w:val="es-CR"/>
        </w:rPr>
      </w:pPr>
    </w:p>
    <w:p w:rsidR="00B14B92" w:rsidRPr="004E3665" w:rsidRDefault="00B14B92" w:rsidP="00B14B92">
      <w:pPr>
        <w:jc w:val="left"/>
        <w:rPr>
          <w:rFonts w:ascii="Arial Narrow" w:hAnsi="Arial Narrow"/>
          <w:b/>
          <w:i/>
          <w:color w:val="0D0D0D" w:themeColor="text1" w:themeTint="F2"/>
          <w:lang w:val="es-CR"/>
        </w:rPr>
      </w:pPr>
    </w:p>
    <w:p w:rsidR="00B14B92" w:rsidRPr="004E3665" w:rsidRDefault="00B14B92" w:rsidP="00B14B92">
      <w:pPr>
        <w:jc w:val="left"/>
        <w:rPr>
          <w:rFonts w:ascii="Arial Narrow" w:hAnsi="Arial Narrow"/>
          <w:b/>
          <w:i/>
          <w:color w:val="0D0D0D" w:themeColor="text1" w:themeTint="F2"/>
          <w:lang w:val="es-CR"/>
        </w:rPr>
      </w:pPr>
    </w:p>
    <w:p w:rsidR="00B14B92" w:rsidRPr="004E3665" w:rsidRDefault="00B14B92" w:rsidP="00B14B92">
      <w:pPr>
        <w:jc w:val="left"/>
        <w:rPr>
          <w:rFonts w:ascii="Arial Narrow" w:hAnsi="Arial Narrow"/>
          <w:b/>
          <w:i/>
          <w:color w:val="0D0D0D" w:themeColor="text1" w:themeTint="F2"/>
          <w:lang w:val="es-CR"/>
        </w:rPr>
      </w:pPr>
    </w:p>
    <w:p w:rsidR="00B14B92" w:rsidRPr="004E3665" w:rsidRDefault="00B14B92" w:rsidP="00B14B92">
      <w:pPr>
        <w:jc w:val="left"/>
        <w:rPr>
          <w:rFonts w:ascii="Arial Narrow" w:hAnsi="Arial Narrow"/>
          <w:b/>
          <w:i/>
          <w:color w:val="0D0D0D" w:themeColor="text1" w:themeTint="F2"/>
          <w:lang w:val="es-CR"/>
        </w:rPr>
      </w:pPr>
    </w:p>
    <w:p w:rsidR="00B14B92" w:rsidRPr="004E3665" w:rsidRDefault="00B14B92" w:rsidP="00B14B92">
      <w:pPr>
        <w:jc w:val="left"/>
        <w:rPr>
          <w:rFonts w:ascii="Arial Narrow" w:hAnsi="Arial Narrow"/>
          <w:b/>
          <w:i/>
          <w:color w:val="0D0D0D" w:themeColor="text1" w:themeTint="F2"/>
          <w:lang w:val="es-CR"/>
        </w:rPr>
      </w:pPr>
    </w:p>
    <w:p w:rsidR="00B14B92" w:rsidRPr="004E3665" w:rsidRDefault="00B14B92" w:rsidP="00B14B92">
      <w:pPr>
        <w:jc w:val="left"/>
        <w:rPr>
          <w:rFonts w:ascii="Arial Narrow" w:hAnsi="Arial Narrow"/>
          <w:b/>
          <w:i/>
          <w:color w:val="0D0D0D" w:themeColor="text1" w:themeTint="F2"/>
          <w:lang w:val="es-CR"/>
        </w:rPr>
      </w:pPr>
    </w:p>
    <w:p w:rsidR="00B14B92" w:rsidRPr="004E3665" w:rsidRDefault="00B14B92" w:rsidP="00B14B92">
      <w:pPr>
        <w:jc w:val="left"/>
        <w:rPr>
          <w:rFonts w:ascii="Arial Narrow" w:hAnsi="Arial Narrow"/>
          <w:b/>
          <w:i/>
          <w:color w:val="0D0D0D" w:themeColor="text1" w:themeTint="F2"/>
          <w:lang w:val="es-CR"/>
        </w:rPr>
      </w:pPr>
    </w:p>
    <w:p w:rsidR="00B14B92" w:rsidRPr="004E3665" w:rsidRDefault="00B14B92" w:rsidP="00B14B92">
      <w:pPr>
        <w:jc w:val="left"/>
        <w:rPr>
          <w:rFonts w:ascii="Arial Narrow" w:hAnsi="Arial Narrow"/>
          <w:b/>
          <w:i/>
          <w:color w:val="0D0D0D" w:themeColor="text1" w:themeTint="F2"/>
          <w:lang w:val="es-CR"/>
        </w:rPr>
      </w:pPr>
    </w:p>
    <w:p w:rsidR="00B14B92" w:rsidRPr="004E3665" w:rsidRDefault="00B14B92" w:rsidP="00B14B92">
      <w:pPr>
        <w:jc w:val="left"/>
        <w:rPr>
          <w:rFonts w:ascii="Arial Narrow" w:hAnsi="Arial Narrow"/>
          <w:b/>
          <w:i/>
          <w:color w:val="0D0D0D" w:themeColor="text1" w:themeTint="F2"/>
          <w:lang w:val="es-CR"/>
        </w:rPr>
      </w:pPr>
    </w:p>
    <w:p w:rsidR="00B14B92" w:rsidRPr="004E3665" w:rsidRDefault="00B14B92" w:rsidP="00B14B92">
      <w:pPr>
        <w:jc w:val="left"/>
        <w:rPr>
          <w:rFonts w:ascii="Arial Narrow" w:hAnsi="Arial Narrow"/>
          <w:b/>
          <w:i/>
          <w:color w:val="0D0D0D" w:themeColor="text1" w:themeTint="F2"/>
          <w:lang w:val="es-CR"/>
        </w:rPr>
      </w:pPr>
    </w:p>
    <w:p w:rsidR="00B14B92" w:rsidRPr="004E3665" w:rsidRDefault="00B14B92" w:rsidP="00B14B92">
      <w:pPr>
        <w:jc w:val="left"/>
        <w:rPr>
          <w:rFonts w:ascii="Arial Narrow" w:hAnsi="Arial Narrow"/>
          <w:b/>
          <w:i/>
          <w:color w:val="0D0D0D" w:themeColor="text1" w:themeTint="F2"/>
          <w:lang w:val="es-CR"/>
        </w:rPr>
      </w:pPr>
    </w:p>
    <w:p w:rsidR="00B14B92" w:rsidRPr="004E3665" w:rsidRDefault="00B14B92" w:rsidP="00B14B92">
      <w:pPr>
        <w:jc w:val="left"/>
        <w:rPr>
          <w:rFonts w:ascii="Arial Narrow" w:hAnsi="Arial Narrow"/>
          <w:b/>
          <w:i/>
          <w:color w:val="0D0D0D" w:themeColor="text1" w:themeTint="F2"/>
          <w:lang w:val="es-CR"/>
        </w:rPr>
      </w:pPr>
    </w:p>
    <w:p w:rsidR="00B14B92" w:rsidRPr="004E3665" w:rsidRDefault="00B14B92" w:rsidP="00B14B92">
      <w:pPr>
        <w:jc w:val="left"/>
        <w:rPr>
          <w:rFonts w:ascii="Arial Narrow" w:hAnsi="Arial Narrow"/>
          <w:b/>
          <w:i/>
          <w:color w:val="0D0D0D" w:themeColor="text1" w:themeTint="F2"/>
          <w:lang w:val="es-CR"/>
        </w:rPr>
      </w:pPr>
    </w:p>
    <w:p w:rsidR="00B14B92" w:rsidRPr="004E3665" w:rsidRDefault="00B14B92" w:rsidP="00B14B92">
      <w:pPr>
        <w:jc w:val="left"/>
        <w:rPr>
          <w:rFonts w:ascii="Arial Narrow" w:hAnsi="Arial Narrow"/>
          <w:b/>
          <w:i/>
          <w:color w:val="0D0D0D" w:themeColor="text1" w:themeTint="F2"/>
          <w:lang w:val="es-CR"/>
        </w:rPr>
      </w:pPr>
    </w:p>
    <w:p w:rsidR="00B14B92" w:rsidRPr="004E3665" w:rsidRDefault="00B14B92" w:rsidP="00B14B92">
      <w:pPr>
        <w:jc w:val="left"/>
        <w:rPr>
          <w:rFonts w:ascii="Arial Narrow" w:hAnsi="Arial Narrow"/>
          <w:b/>
          <w:i/>
          <w:color w:val="0D0D0D" w:themeColor="text1" w:themeTint="F2"/>
          <w:lang w:val="es-CR"/>
        </w:rPr>
      </w:pPr>
    </w:p>
    <w:p w:rsidR="00B14B92" w:rsidRPr="004E3665" w:rsidRDefault="00C90F47" w:rsidP="00B14B92">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Fuente: Oikológica-Ecoplan, 2017, </w:t>
      </w:r>
      <w:r w:rsidR="00B14B92" w:rsidRPr="004E3665">
        <w:rPr>
          <w:rFonts w:ascii="Arial Narrow" w:hAnsi="Arial Narrow"/>
          <w:color w:val="0D0D0D" w:themeColor="text1" w:themeTint="F2"/>
          <w:lang w:val="es-CR"/>
        </w:rPr>
        <w:t>con base al modelo Mora&amp;Vahrson</w:t>
      </w:r>
    </w:p>
    <w:p w:rsidR="00604C7C" w:rsidRPr="004E3665" w:rsidRDefault="00604C7C" w:rsidP="00B14B92">
      <w:pPr>
        <w:jc w:val="center"/>
        <w:rPr>
          <w:rFonts w:ascii="Arial Narrow" w:hAnsi="Arial Narrow"/>
          <w:color w:val="0D0D0D" w:themeColor="text1" w:themeTint="F2"/>
          <w:lang w:val="es-CR"/>
        </w:rPr>
      </w:pPr>
    </w:p>
    <w:p w:rsidR="00B14B92" w:rsidRPr="004E3665" w:rsidRDefault="00C90F47" w:rsidP="002C26BE">
      <w:pPr>
        <w:pStyle w:val="Heading3"/>
        <w:rPr>
          <w:i/>
          <w:lang w:val="es-CR"/>
        </w:rPr>
      </w:pPr>
      <w:bookmarkStart w:id="53" w:name="_Toc510472891"/>
      <w:r w:rsidRPr="004E3665">
        <w:rPr>
          <w:lang w:val="es-CR"/>
        </w:rPr>
        <w:t>2.1.</w:t>
      </w:r>
      <w:r w:rsidR="002C26BE" w:rsidRPr="004E3665">
        <w:rPr>
          <w:lang w:val="es-CR"/>
        </w:rPr>
        <w:t xml:space="preserve">2.1 </w:t>
      </w:r>
      <w:r w:rsidR="00B14B92" w:rsidRPr="004E3665">
        <w:rPr>
          <w:lang w:val="es-CR"/>
        </w:rPr>
        <w:t>Modelo de numérico del terreno</w:t>
      </w:r>
      <w:bookmarkEnd w:id="53"/>
      <w:r w:rsidR="00B14B92" w:rsidRPr="004E3665">
        <w:rPr>
          <w:lang w:val="es-CR"/>
        </w:rPr>
        <w:t xml:space="preserve"> </w:t>
      </w:r>
    </w:p>
    <w:p w:rsidR="00B14B92" w:rsidRPr="004E3665" w:rsidRDefault="00B14B92" w:rsidP="00B14B92">
      <w:pPr>
        <w:spacing w:before="120"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El modelo numérico del terreno es el insumo necesario para obtener a partir de este los factores por relieve relativo y pendientes. En el caso piloto se utilizó el modelado por la Universidad Nacional, el cual tiene como datos de entrada las curvas de nivel a escala 1:25,000 proporcionadas por la Unidad Ejecutora de Catastro, la resolución del mismo es de 5 metros por pixel.  El modelo se muestr</w:t>
      </w:r>
      <w:r w:rsidR="0061538D" w:rsidRPr="004E3665">
        <w:rPr>
          <w:rFonts w:ascii="Arial Narrow" w:hAnsi="Arial Narrow"/>
          <w:color w:val="0D0D0D" w:themeColor="text1" w:themeTint="F2"/>
          <w:lang w:val="es-CR"/>
        </w:rPr>
        <w:t xml:space="preserve">a en la Figura </w:t>
      </w:r>
      <w:r w:rsidR="002C26BE" w:rsidRPr="004E3665">
        <w:rPr>
          <w:rFonts w:ascii="Arial Narrow" w:hAnsi="Arial Narrow"/>
          <w:color w:val="0D0D0D" w:themeColor="text1" w:themeTint="F2"/>
          <w:lang w:val="es-CR"/>
        </w:rPr>
        <w:t>9</w:t>
      </w:r>
      <w:r w:rsidRPr="004E3665">
        <w:rPr>
          <w:rFonts w:ascii="Arial Narrow" w:hAnsi="Arial Narrow"/>
          <w:color w:val="0D0D0D" w:themeColor="text1" w:themeTint="F2"/>
          <w:lang w:val="es-CR"/>
        </w:rPr>
        <w:t>.</w:t>
      </w:r>
    </w:p>
    <w:p w:rsidR="00B14B92" w:rsidRPr="004E3665" w:rsidRDefault="00B14B92" w:rsidP="00B14B92">
      <w:pPr>
        <w:rPr>
          <w:rFonts w:ascii="Arial Narrow" w:hAnsi="Arial Narrow"/>
          <w:b/>
          <w:iCs/>
          <w:color w:val="0D0D0D" w:themeColor="text1" w:themeTint="F2"/>
          <w:lang w:val="es-CR"/>
        </w:rPr>
      </w:pPr>
    </w:p>
    <w:p w:rsidR="0061538D" w:rsidRPr="004E3665" w:rsidRDefault="0061538D">
      <w:pPr>
        <w:rPr>
          <w:rFonts w:ascii="Arial Narrow" w:hAnsi="Arial Narrow"/>
          <w:b/>
          <w:iCs/>
          <w:color w:val="0D0D0D" w:themeColor="text1" w:themeTint="F2"/>
          <w:lang w:val="es-CR"/>
        </w:rPr>
      </w:pPr>
      <w:r w:rsidRPr="004E3665">
        <w:rPr>
          <w:rFonts w:ascii="Arial Narrow" w:hAnsi="Arial Narrow"/>
          <w:b/>
          <w:i/>
          <w:color w:val="0D0D0D" w:themeColor="text1" w:themeTint="F2"/>
          <w:lang w:val="es-CR"/>
        </w:rPr>
        <w:br w:type="page"/>
      </w:r>
    </w:p>
    <w:p w:rsidR="00B14B92" w:rsidRPr="004E3665" w:rsidRDefault="00B14B92" w:rsidP="00B14B92">
      <w:pPr>
        <w:pStyle w:val="Caption"/>
        <w:jc w:val="center"/>
        <w:rPr>
          <w:rFonts w:ascii="Arial Narrow" w:hAnsi="Arial Narrow"/>
          <w:b/>
          <w:noProof/>
          <w:color w:val="0D0D0D" w:themeColor="text1" w:themeTint="F2"/>
          <w:sz w:val="22"/>
          <w:szCs w:val="22"/>
          <w:lang w:val="es-CR" w:eastAsia="es-CR"/>
        </w:rPr>
      </w:pPr>
      <w:bookmarkStart w:id="54" w:name="_Toc510473303"/>
      <w:r w:rsidRPr="004E3665">
        <w:rPr>
          <w:rFonts w:ascii="Arial Narrow" w:hAnsi="Arial Narrow"/>
          <w:b/>
          <w:i w:val="0"/>
          <w:color w:val="0D0D0D" w:themeColor="text1" w:themeTint="F2"/>
          <w:sz w:val="22"/>
          <w:szCs w:val="22"/>
          <w:lang w:val="es-CR"/>
        </w:rPr>
        <w:t xml:space="preserve">Figura </w:t>
      </w:r>
      <w:r w:rsidR="00256252"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00256252"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9</w:t>
      </w:r>
      <w:r w:rsidR="00256252"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Modelo numérico del terreno de Esparza</w:t>
      </w:r>
      <w:bookmarkEnd w:id="54"/>
    </w:p>
    <w:p w:rsidR="00B14B92" w:rsidRPr="004E3665" w:rsidRDefault="00743AB9" w:rsidP="00B14B92">
      <w:pPr>
        <w:spacing w:line="360" w:lineRule="auto"/>
        <w:jc w:val="center"/>
        <w:rPr>
          <w:rFonts w:ascii="Arial Narrow" w:hAnsi="Arial Narrow"/>
          <w:b/>
          <w:color w:val="0D0D0D" w:themeColor="text1" w:themeTint="F2"/>
          <w:lang w:val="es-CR"/>
        </w:rPr>
      </w:pPr>
      <w:r w:rsidRPr="004E3665">
        <w:rPr>
          <w:rFonts w:ascii="Arial Narrow" w:hAnsi="Arial Narrow"/>
          <w:b/>
          <w:noProof/>
          <w:color w:val="0D0D0D" w:themeColor="text1" w:themeTint="F2"/>
        </w:rPr>
        <w:drawing>
          <wp:inline distT="0" distB="0" distL="0" distR="0" wp14:anchorId="68E39399" wp14:editId="7DA230BE">
            <wp:extent cx="6400800" cy="6400800"/>
            <wp:effectExtent l="0" t="0" r="0" b="0"/>
            <wp:docPr id="1434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_MNT.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00800" cy="6400800"/>
                    </a:xfrm>
                    <a:prstGeom prst="rect">
                      <a:avLst/>
                    </a:prstGeom>
                  </pic:spPr>
                </pic:pic>
              </a:graphicData>
            </a:graphic>
          </wp:inline>
        </w:drawing>
      </w:r>
    </w:p>
    <w:p w:rsidR="00B14B92" w:rsidRPr="004E3665" w:rsidRDefault="00B14B92" w:rsidP="00B14B92">
      <w:pPr>
        <w:spacing w:line="360" w:lineRule="auto"/>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Fuente: Oikológica-Ecoplan, 2017, Universidad Nacional, con base en</w:t>
      </w:r>
      <w:r w:rsidR="0061538D" w:rsidRPr="004E3665">
        <w:rPr>
          <w:rFonts w:ascii="Arial Narrow" w:hAnsi="Arial Narrow"/>
          <w:color w:val="0D0D0D" w:themeColor="text1" w:themeTint="F2"/>
          <w:lang w:val="es-CR"/>
        </w:rPr>
        <w:t xml:space="preserve"> curvas de nivel 1:25,000 de la</w:t>
      </w:r>
      <w:r w:rsidRPr="004E3665">
        <w:rPr>
          <w:rFonts w:ascii="Arial Narrow" w:hAnsi="Arial Narrow"/>
          <w:color w:val="0D0D0D" w:themeColor="text1" w:themeTint="F2"/>
          <w:lang w:val="es-CR"/>
        </w:rPr>
        <w:t xml:space="preserve"> Unidad Ejecutora de Catastro, 201</w:t>
      </w:r>
      <w:r w:rsidR="000B107A" w:rsidRPr="004E3665">
        <w:rPr>
          <w:rFonts w:ascii="Arial Narrow" w:hAnsi="Arial Narrow"/>
          <w:color w:val="0D0D0D" w:themeColor="text1" w:themeTint="F2"/>
          <w:lang w:val="es-CR"/>
        </w:rPr>
        <w:t>3</w:t>
      </w:r>
      <w:r w:rsidRPr="004E3665">
        <w:rPr>
          <w:rFonts w:ascii="Arial Narrow" w:hAnsi="Arial Narrow"/>
          <w:color w:val="0D0D0D" w:themeColor="text1" w:themeTint="F2"/>
          <w:lang w:val="es-CR"/>
        </w:rPr>
        <w:t>.</w:t>
      </w:r>
    </w:p>
    <w:p w:rsidR="00C90F47" w:rsidRPr="004E3665" w:rsidRDefault="00C90F47" w:rsidP="00B14B92">
      <w:pPr>
        <w:spacing w:line="360" w:lineRule="auto"/>
        <w:jc w:val="center"/>
        <w:rPr>
          <w:rFonts w:ascii="Arial Narrow" w:hAnsi="Arial Narrow"/>
          <w:color w:val="0D0D0D" w:themeColor="text1" w:themeTint="F2"/>
          <w:lang w:val="es-CR"/>
        </w:rPr>
      </w:pPr>
    </w:p>
    <w:p w:rsidR="000B107A" w:rsidRPr="004E3665" w:rsidRDefault="000B107A" w:rsidP="00B14B92">
      <w:pPr>
        <w:spacing w:line="360" w:lineRule="auto"/>
        <w:jc w:val="center"/>
        <w:rPr>
          <w:rFonts w:ascii="Arial Narrow" w:hAnsi="Arial Narrow"/>
          <w:color w:val="0D0D0D" w:themeColor="text1" w:themeTint="F2"/>
          <w:lang w:val="es-CR"/>
        </w:rPr>
      </w:pPr>
    </w:p>
    <w:p w:rsidR="000B107A" w:rsidRPr="004E3665" w:rsidRDefault="000B107A" w:rsidP="00B14B92">
      <w:pPr>
        <w:spacing w:line="360" w:lineRule="auto"/>
        <w:jc w:val="center"/>
        <w:rPr>
          <w:rFonts w:ascii="Arial Narrow" w:hAnsi="Arial Narrow"/>
          <w:color w:val="0D0D0D" w:themeColor="text1" w:themeTint="F2"/>
          <w:lang w:val="es-CR"/>
        </w:rPr>
      </w:pPr>
    </w:p>
    <w:p w:rsidR="000B107A" w:rsidRPr="004E3665" w:rsidRDefault="000B107A" w:rsidP="00B14B92">
      <w:pPr>
        <w:spacing w:line="360" w:lineRule="auto"/>
        <w:jc w:val="center"/>
        <w:rPr>
          <w:rFonts w:ascii="Arial Narrow" w:hAnsi="Arial Narrow"/>
          <w:color w:val="0D0D0D" w:themeColor="text1" w:themeTint="F2"/>
          <w:lang w:val="es-CR"/>
        </w:rPr>
      </w:pPr>
    </w:p>
    <w:p w:rsidR="00B14B92" w:rsidRPr="004E3665" w:rsidRDefault="002C26BE" w:rsidP="00C90F47">
      <w:pPr>
        <w:pStyle w:val="Heading3"/>
        <w:rPr>
          <w:sz w:val="22"/>
          <w:szCs w:val="22"/>
          <w:lang w:val="es-CR"/>
        </w:rPr>
      </w:pPr>
      <w:bookmarkStart w:id="55" w:name="_Toc510472892"/>
      <w:r w:rsidRPr="004E3665">
        <w:rPr>
          <w:sz w:val="22"/>
          <w:szCs w:val="22"/>
          <w:lang w:val="es-CR"/>
        </w:rPr>
        <w:t xml:space="preserve">2.1.2.2 </w:t>
      </w:r>
      <w:r w:rsidR="00B14B92" w:rsidRPr="004E3665">
        <w:rPr>
          <w:sz w:val="22"/>
          <w:szCs w:val="22"/>
          <w:lang w:val="es-CR"/>
        </w:rPr>
        <w:t>Factor de susceptibilidad por pendientes</w:t>
      </w:r>
      <w:bookmarkEnd w:id="55"/>
    </w:p>
    <w:p w:rsidR="00B14B92" w:rsidRPr="004E3665" w:rsidRDefault="00B14B92" w:rsidP="00B14B92">
      <w:pPr>
        <w:pStyle w:val="ListParagraph"/>
        <w:rPr>
          <w:rFonts w:ascii="Arial Narrow" w:hAnsi="Arial Narrow"/>
          <w:color w:val="0D0D0D" w:themeColor="text1" w:themeTint="F2"/>
          <w:lang w:val="es-CR"/>
        </w:rPr>
      </w:pPr>
    </w:p>
    <w:p w:rsidR="00B14B92" w:rsidRPr="004E3665" w:rsidRDefault="00B14B92" w:rsidP="00B14B92">
      <w:pPr>
        <w:spacing w:line="360" w:lineRule="auto"/>
        <w:rPr>
          <w:rFonts w:ascii="Arial Narrow" w:hAnsi="Arial Narrow"/>
          <w:b/>
          <w:color w:val="0D0D0D" w:themeColor="text1" w:themeTint="F2"/>
          <w:lang w:val="es-CR"/>
        </w:rPr>
      </w:pPr>
      <w:r w:rsidRPr="004E3665">
        <w:rPr>
          <w:rFonts w:ascii="Arial Narrow" w:hAnsi="Arial Narrow"/>
          <w:color w:val="0D0D0D" w:themeColor="text1" w:themeTint="F2"/>
          <w:lang w:val="es-CR"/>
        </w:rPr>
        <w:t xml:space="preserve">A partir del modelo numérico del terreno se obtienen las pendientes expresadas en grados que se muestran en la Figura </w:t>
      </w:r>
      <w:r w:rsidR="002C26BE" w:rsidRPr="004E3665">
        <w:rPr>
          <w:rFonts w:ascii="Arial Narrow" w:hAnsi="Arial Narrow"/>
          <w:color w:val="0D0D0D" w:themeColor="text1" w:themeTint="F2"/>
          <w:lang w:val="es-CR"/>
        </w:rPr>
        <w:t>10</w:t>
      </w:r>
      <w:r w:rsidR="00C90F47" w:rsidRPr="004E3665">
        <w:rPr>
          <w:rFonts w:ascii="Arial Narrow" w:hAnsi="Arial Narrow"/>
          <w:color w:val="0D0D0D" w:themeColor="text1" w:themeTint="F2"/>
          <w:lang w:val="es-CR"/>
        </w:rPr>
        <w:t>,</w:t>
      </w:r>
      <w:r w:rsidRPr="004E3665">
        <w:rPr>
          <w:rFonts w:ascii="Arial Narrow" w:hAnsi="Arial Narrow"/>
          <w:color w:val="0D0D0D" w:themeColor="text1" w:themeTint="F2"/>
          <w:lang w:val="es-CR"/>
        </w:rPr>
        <w:t xml:space="preserve"> </w:t>
      </w:r>
      <w:r w:rsidR="00C90F47" w:rsidRPr="004E3665">
        <w:rPr>
          <w:rFonts w:ascii="Arial Narrow" w:hAnsi="Arial Narrow"/>
          <w:color w:val="0D0D0D" w:themeColor="text1" w:themeTint="F2"/>
          <w:lang w:val="es-CR"/>
        </w:rPr>
        <w:t xml:space="preserve">dichas pendientes fueron </w:t>
      </w:r>
      <w:r w:rsidRPr="004E3665">
        <w:rPr>
          <w:rFonts w:ascii="Arial Narrow" w:hAnsi="Arial Narrow"/>
          <w:color w:val="0D0D0D" w:themeColor="text1" w:themeTint="F2"/>
          <w:lang w:val="es-CR"/>
        </w:rPr>
        <w:t>reclasifica</w:t>
      </w:r>
      <w:r w:rsidR="00C90F47" w:rsidRPr="004E3665">
        <w:rPr>
          <w:rFonts w:ascii="Arial Narrow" w:hAnsi="Arial Narrow"/>
          <w:color w:val="0D0D0D" w:themeColor="text1" w:themeTint="F2"/>
          <w:lang w:val="es-CR"/>
        </w:rPr>
        <w:t xml:space="preserve">das acorde al Cuadro 2, </w:t>
      </w:r>
      <w:r w:rsidR="008D44EF" w:rsidRPr="004E3665">
        <w:rPr>
          <w:rFonts w:ascii="Arial Narrow" w:hAnsi="Arial Narrow"/>
          <w:color w:val="0D0D0D" w:themeColor="text1" w:themeTint="F2"/>
          <w:lang w:val="es-CR"/>
        </w:rPr>
        <w:t>con el fin de obtener el Factor de Susceptibilidad por Pendientes (Sp), el cual p</w:t>
      </w:r>
      <w:r w:rsidR="002C26BE" w:rsidRPr="004E3665">
        <w:rPr>
          <w:rFonts w:ascii="Arial Narrow" w:hAnsi="Arial Narrow"/>
          <w:color w:val="0D0D0D" w:themeColor="text1" w:themeTint="F2"/>
          <w:lang w:val="es-CR"/>
        </w:rPr>
        <w:t>uede visualizarse en la Figura 11</w:t>
      </w:r>
      <w:r w:rsidR="008D44EF" w:rsidRPr="004E3665">
        <w:rPr>
          <w:rFonts w:ascii="Arial Narrow" w:hAnsi="Arial Narrow"/>
          <w:color w:val="0D0D0D" w:themeColor="text1" w:themeTint="F2"/>
          <w:lang w:val="es-CR"/>
        </w:rPr>
        <w:t>.</w:t>
      </w:r>
    </w:p>
    <w:p w:rsidR="00B14B92" w:rsidRPr="004E3665" w:rsidRDefault="00B14B92" w:rsidP="00B14B92">
      <w:pPr>
        <w:rPr>
          <w:rFonts w:ascii="Arial Narrow" w:hAnsi="Arial Narrow"/>
          <w:b/>
          <w:iCs/>
          <w:color w:val="0D0D0D" w:themeColor="text1" w:themeTint="F2"/>
          <w:lang w:val="es-CR"/>
        </w:rPr>
      </w:pPr>
    </w:p>
    <w:p w:rsidR="00B14B92" w:rsidRPr="004E3665" w:rsidRDefault="00B14B92" w:rsidP="00B14B92">
      <w:pPr>
        <w:pStyle w:val="Caption"/>
        <w:jc w:val="center"/>
        <w:rPr>
          <w:rFonts w:ascii="Arial Narrow" w:hAnsi="Arial Narrow"/>
          <w:b/>
          <w:i w:val="0"/>
          <w:color w:val="0D0D0D" w:themeColor="text1" w:themeTint="F2"/>
          <w:sz w:val="22"/>
          <w:szCs w:val="22"/>
          <w:lang w:val="es-CR"/>
        </w:rPr>
      </w:pPr>
      <w:bookmarkStart w:id="56" w:name="_Toc510473304"/>
      <w:r w:rsidRPr="004E3665">
        <w:rPr>
          <w:rFonts w:ascii="Arial Narrow" w:hAnsi="Arial Narrow"/>
          <w:b/>
          <w:i w:val="0"/>
          <w:color w:val="0D0D0D" w:themeColor="text1" w:themeTint="F2"/>
          <w:sz w:val="22"/>
          <w:szCs w:val="22"/>
          <w:lang w:val="es-CR"/>
        </w:rPr>
        <w:t xml:space="preserve">Figura </w:t>
      </w:r>
      <w:r w:rsidR="00256252"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00256252"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10</w:t>
      </w:r>
      <w:r w:rsidR="00256252"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Pendientes en grados del Cantón de Esparza</w:t>
      </w:r>
      <w:bookmarkEnd w:id="56"/>
    </w:p>
    <w:p w:rsidR="00B14B92" w:rsidRPr="004E3665" w:rsidRDefault="002178BB" w:rsidP="00B14B92">
      <w:pPr>
        <w:tabs>
          <w:tab w:val="left" w:pos="7770"/>
        </w:tabs>
        <w:jc w:val="center"/>
        <w:rPr>
          <w:rFonts w:ascii="Arial Narrow" w:hAnsi="Arial Narrow"/>
          <w:color w:val="0D0D0D" w:themeColor="text1" w:themeTint="F2"/>
          <w:lang w:val="es-CR"/>
        </w:rPr>
      </w:pPr>
      <w:r w:rsidRPr="004E3665">
        <w:rPr>
          <w:rFonts w:ascii="Arial Narrow" w:hAnsi="Arial Narrow"/>
          <w:noProof/>
          <w:color w:val="0D0D0D" w:themeColor="text1" w:themeTint="F2"/>
        </w:rPr>
        <w:drawing>
          <wp:inline distT="0" distB="0" distL="0" distR="0" wp14:anchorId="5234D2E5" wp14:editId="4F8B8E5B">
            <wp:extent cx="5400000" cy="5400000"/>
            <wp:effectExtent l="0" t="0" r="0" b="0"/>
            <wp:docPr id="1434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_Pendiente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rsidR="00B14B92" w:rsidRPr="004E3665" w:rsidRDefault="00B14B92" w:rsidP="00B14B92">
      <w:pPr>
        <w:spacing w:line="360" w:lineRule="auto"/>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Fuente: Oikológica-Ecoplan, 2017, siguiendo metodología Mora&amp;Vahrson, a partir de MNT, UNA (5 metros por pixel) 201</w:t>
      </w:r>
      <w:r w:rsidR="000B107A" w:rsidRPr="004E3665">
        <w:rPr>
          <w:rFonts w:ascii="Arial Narrow" w:hAnsi="Arial Narrow"/>
          <w:color w:val="0D0D0D" w:themeColor="text1" w:themeTint="F2"/>
          <w:sz w:val="20"/>
          <w:szCs w:val="20"/>
          <w:lang w:val="es-CR"/>
        </w:rPr>
        <w:t>3</w:t>
      </w:r>
      <w:r w:rsidRPr="004E3665">
        <w:rPr>
          <w:rFonts w:ascii="Arial Narrow" w:hAnsi="Arial Narrow"/>
          <w:color w:val="0D0D0D" w:themeColor="text1" w:themeTint="F2"/>
          <w:sz w:val="20"/>
          <w:szCs w:val="20"/>
          <w:lang w:val="es-CR"/>
        </w:rPr>
        <w:t>.</w:t>
      </w:r>
    </w:p>
    <w:p w:rsidR="00B14B92" w:rsidRPr="004E3665" w:rsidRDefault="00B14B92" w:rsidP="00B14B92">
      <w:pPr>
        <w:rPr>
          <w:rFonts w:ascii="Arial Narrow" w:hAnsi="Arial Narrow"/>
          <w:b/>
          <w:i/>
          <w:color w:val="0D0D0D" w:themeColor="text1" w:themeTint="F2"/>
          <w:lang w:val="es-CR"/>
        </w:rPr>
      </w:pPr>
      <w:r w:rsidRPr="004E3665">
        <w:rPr>
          <w:rFonts w:ascii="Arial Narrow" w:hAnsi="Arial Narrow"/>
          <w:b/>
          <w:i/>
          <w:color w:val="0D0D0D" w:themeColor="text1" w:themeTint="F2"/>
          <w:lang w:val="es-CR"/>
        </w:rPr>
        <w:br w:type="page"/>
      </w:r>
    </w:p>
    <w:p w:rsidR="00B14B92" w:rsidRPr="004E3665" w:rsidRDefault="00B14B92" w:rsidP="008D44EF">
      <w:pPr>
        <w:pStyle w:val="Caption"/>
        <w:spacing w:after="0"/>
        <w:jc w:val="center"/>
        <w:rPr>
          <w:rFonts w:ascii="Arial Narrow" w:hAnsi="Arial Narrow"/>
          <w:b/>
          <w:i w:val="0"/>
          <w:color w:val="0D0D0D" w:themeColor="text1" w:themeTint="F2"/>
          <w:sz w:val="22"/>
          <w:szCs w:val="22"/>
          <w:lang w:val="es-CR"/>
        </w:rPr>
      </w:pPr>
      <w:bookmarkStart w:id="57" w:name="_Toc510473380"/>
      <w:r w:rsidRPr="004E3665">
        <w:rPr>
          <w:rFonts w:ascii="Arial Narrow" w:hAnsi="Arial Narrow"/>
          <w:b/>
          <w:i w:val="0"/>
          <w:color w:val="0D0D0D" w:themeColor="text1" w:themeTint="F2"/>
          <w:sz w:val="22"/>
          <w:szCs w:val="22"/>
          <w:lang w:val="es-CR"/>
        </w:rPr>
        <w:t xml:space="preserve">Cuadro </w:t>
      </w:r>
      <w:r w:rsidR="00256252"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00256252"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2</w:t>
      </w:r>
      <w:r w:rsidR="00256252"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Valores para obtener el factor SP, a partir de las pendientes en grados</w:t>
      </w:r>
      <w:bookmarkEnd w:id="57"/>
    </w:p>
    <w:p w:rsidR="00B14B92" w:rsidRPr="004E3665" w:rsidRDefault="00B14B92" w:rsidP="00B14B92">
      <w:pPr>
        <w:rPr>
          <w:rFonts w:ascii="Arial Narrow" w:hAnsi="Arial Narrow"/>
          <w:color w:val="0D0D0D" w:themeColor="text1" w:themeTint="F2"/>
          <w:lang w:val="es-CR"/>
        </w:rPr>
      </w:pPr>
    </w:p>
    <w:tbl>
      <w:tblPr>
        <w:tblStyle w:val="Cuadrculadetablaclara1"/>
        <w:tblpPr w:leftFromText="141" w:rightFromText="141" w:vertAnchor="text" w:horzAnchor="margin" w:tblpXSpec="center" w:tblpY="-167"/>
        <w:tblW w:w="4941" w:type="dxa"/>
        <w:tblLook w:val="0600" w:firstRow="0" w:lastRow="0" w:firstColumn="0" w:lastColumn="0" w:noHBand="1" w:noVBand="1"/>
      </w:tblPr>
      <w:tblGrid>
        <w:gridCol w:w="1647"/>
        <w:gridCol w:w="1647"/>
        <w:gridCol w:w="1647"/>
      </w:tblGrid>
      <w:tr w:rsidR="00E055D8" w:rsidRPr="004E3665" w:rsidTr="00275544">
        <w:trPr>
          <w:trHeight w:val="256"/>
        </w:trPr>
        <w:tc>
          <w:tcPr>
            <w:tcW w:w="1647" w:type="dxa"/>
          </w:tcPr>
          <w:p w:rsidR="00B14B92" w:rsidRPr="004E3665" w:rsidRDefault="00B14B92" w:rsidP="00275544">
            <w:pPr>
              <w:jc w:val="center"/>
              <w:rPr>
                <w:rFonts w:ascii="Arial Narrow" w:hAnsi="Arial Narrow"/>
                <w:b/>
                <w:color w:val="0D0D0D" w:themeColor="text1" w:themeTint="F2"/>
                <w:lang w:val="es-ES"/>
              </w:rPr>
            </w:pPr>
            <w:r w:rsidRPr="004E3665">
              <w:rPr>
                <w:rFonts w:ascii="Arial Narrow" w:hAnsi="Arial Narrow"/>
                <w:b/>
                <w:color w:val="0D0D0D" w:themeColor="text1" w:themeTint="F2"/>
                <w:lang w:val="es-ES"/>
              </w:rPr>
              <w:t>Rango grados</w:t>
            </w:r>
          </w:p>
        </w:tc>
        <w:tc>
          <w:tcPr>
            <w:tcW w:w="1647" w:type="dxa"/>
          </w:tcPr>
          <w:p w:rsidR="00B14B92" w:rsidRPr="004E3665" w:rsidRDefault="00B14B92" w:rsidP="00275544">
            <w:pPr>
              <w:jc w:val="center"/>
              <w:rPr>
                <w:rFonts w:ascii="Arial Narrow" w:hAnsi="Arial Narrow"/>
                <w:b/>
                <w:color w:val="0D0D0D" w:themeColor="text1" w:themeTint="F2"/>
              </w:rPr>
            </w:pPr>
            <w:r w:rsidRPr="004E3665">
              <w:rPr>
                <w:rFonts w:ascii="Arial Narrow" w:hAnsi="Arial Narrow"/>
                <w:b/>
                <w:color w:val="0D0D0D" w:themeColor="text1" w:themeTint="F2"/>
                <w:lang w:val="es-ES"/>
              </w:rPr>
              <w:t>Valor SP</w:t>
            </w:r>
          </w:p>
        </w:tc>
        <w:tc>
          <w:tcPr>
            <w:tcW w:w="1647" w:type="dxa"/>
          </w:tcPr>
          <w:p w:rsidR="00B14B92" w:rsidRPr="004E3665" w:rsidRDefault="00B14B92" w:rsidP="00275544">
            <w:pPr>
              <w:jc w:val="center"/>
              <w:rPr>
                <w:rFonts w:ascii="Arial Narrow" w:hAnsi="Arial Narrow"/>
                <w:b/>
                <w:color w:val="0D0D0D" w:themeColor="text1" w:themeTint="F2"/>
                <w:lang w:val="es-ES"/>
              </w:rPr>
            </w:pPr>
            <w:r w:rsidRPr="004E3665">
              <w:rPr>
                <w:rFonts w:ascii="Arial Narrow" w:hAnsi="Arial Narrow"/>
                <w:b/>
                <w:color w:val="0D0D0D" w:themeColor="text1" w:themeTint="F2"/>
                <w:lang w:val="es-ES"/>
              </w:rPr>
              <w:t>Descripción</w:t>
            </w:r>
          </w:p>
        </w:tc>
      </w:tr>
      <w:tr w:rsidR="00E055D8" w:rsidRPr="004E3665" w:rsidTr="00275544">
        <w:trPr>
          <w:trHeight w:val="256"/>
        </w:trPr>
        <w:tc>
          <w:tcPr>
            <w:tcW w:w="1647" w:type="dxa"/>
            <w:hideMark/>
          </w:tcPr>
          <w:p w:rsidR="00B14B92" w:rsidRPr="004E3665" w:rsidRDefault="00B14B92" w:rsidP="00275544">
            <w:pP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0 – 7,5</w:t>
            </w:r>
          </w:p>
        </w:tc>
        <w:tc>
          <w:tcPr>
            <w:tcW w:w="1647" w:type="dxa"/>
            <w:hideMark/>
          </w:tcPr>
          <w:p w:rsidR="00B14B92" w:rsidRPr="004E3665" w:rsidRDefault="00B14B92" w:rsidP="00275544">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0</w:t>
            </w:r>
          </w:p>
        </w:tc>
        <w:tc>
          <w:tcPr>
            <w:tcW w:w="1647" w:type="dxa"/>
          </w:tcPr>
          <w:p w:rsidR="00B14B92" w:rsidRPr="004E3665" w:rsidRDefault="00B14B92" w:rsidP="00275544">
            <w:pP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Nulo</w:t>
            </w:r>
          </w:p>
        </w:tc>
      </w:tr>
      <w:tr w:rsidR="00E055D8" w:rsidRPr="004E3665" w:rsidTr="00275544">
        <w:trPr>
          <w:trHeight w:val="256"/>
        </w:trPr>
        <w:tc>
          <w:tcPr>
            <w:tcW w:w="1647" w:type="dxa"/>
            <w:hideMark/>
          </w:tcPr>
          <w:p w:rsidR="00B14B92" w:rsidRPr="004E3665" w:rsidRDefault="00B14B92" w:rsidP="00275544">
            <w:pP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7,5 – 15</w:t>
            </w:r>
          </w:p>
        </w:tc>
        <w:tc>
          <w:tcPr>
            <w:tcW w:w="1647" w:type="dxa"/>
            <w:hideMark/>
          </w:tcPr>
          <w:p w:rsidR="00B14B92" w:rsidRPr="004E3665" w:rsidRDefault="00B14B92" w:rsidP="00275544">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1</w:t>
            </w:r>
          </w:p>
        </w:tc>
        <w:tc>
          <w:tcPr>
            <w:tcW w:w="1647" w:type="dxa"/>
          </w:tcPr>
          <w:p w:rsidR="00B14B92" w:rsidRPr="004E3665" w:rsidRDefault="00B14B92" w:rsidP="00275544">
            <w:pP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Muy bajo</w:t>
            </w:r>
          </w:p>
        </w:tc>
      </w:tr>
      <w:tr w:rsidR="00E055D8" w:rsidRPr="004E3665" w:rsidTr="00275544">
        <w:trPr>
          <w:trHeight w:val="256"/>
        </w:trPr>
        <w:tc>
          <w:tcPr>
            <w:tcW w:w="1647" w:type="dxa"/>
            <w:hideMark/>
          </w:tcPr>
          <w:p w:rsidR="00B14B92" w:rsidRPr="004E3665" w:rsidRDefault="00B14B92" w:rsidP="00275544">
            <w:pP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15 – 25</w:t>
            </w:r>
          </w:p>
        </w:tc>
        <w:tc>
          <w:tcPr>
            <w:tcW w:w="1647" w:type="dxa"/>
            <w:hideMark/>
          </w:tcPr>
          <w:p w:rsidR="00B14B92" w:rsidRPr="004E3665" w:rsidRDefault="00B14B92" w:rsidP="00275544">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2</w:t>
            </w:r>
          </w:p>
        </w:tc>
        <w:tc>
          <w:tcPr>
            <w:tcW w:w="1647" w:type="dxa"/>
          </w:tcPr>
          <w:p w:rsidR="00B14B92" w:rsidRPr="004E3665" w:rsidRDefault="00B14B92" w:rsidP="00275544">
            <w:pP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Bajo</w:t>
            </w:r>
          </w:p>
        </w:tc>
      </w:tr>
      <w:tr w:rsidR="00E055D8" w:rsidRPr="004E3665" w:rsidTr="00275544">
        <w:trPr>
          <w:trHeight w:val="256"/>
        </w:trPr>
        <w:tc>
          <w:tcPr>
            <w:tcW w:w="1647" w:type="dxa"/>
            <w:hideMark/>
          </w:tcPr>
          <w:p w:rsidR="00B14B92" w:rsidRPr="004E3665" w:rsidRDefault="00B14B92" w:rsidP="00275544">
            <w:pP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25 – 40</w:t>
            </w:r>
          </w:p>
        </w:tc>
        <w:tc>
          <w:tcPr>
            <w:tcW w:w="1647" w:type="dxa"/>
            <w:hideMark/>
          </w:tcPr>
          <w:p w:rsidR="00B14B92" w:rsidRPr="004E3665" w:rsidRDefault="00B14B92" w:rsidP="00275544">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3</w:t>
            </w:r>
          </w:p>
        </w:tc>
        <w:tc>
          <w:tcPr>
            <w:tcW w:w="1647" w:type="dxa"/>
          </w:tcPr>
          <w:p w:rsidR="00B14B92" w:rsidRPr="004E3665" w:rsidRDefault="00B14B92" w:rsidP="00275544">
            <w:pP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Medio</w:t>
            </w:r>
          </w:p>
        </w:tc>
      </w:tr>
      <w:tr w:rsidR="00E055D8" w:rsidRPr="004E3665" w:rsidTr="00275544">
        <w:trPr>
          <w:trHeight w:val="256"/>
        </w:trPr>
        <w:tc>
          <w:tcPr>
            <w:tcW w:w="1647" w:type="dxa"/>
            <w:hideMark/>
          </w:tcPr>
          <w:p w:rsidR="00B14B92" w:rsidRPr="004E3665" w:rsidRDefault="00B14B92" w:rsidP="00275544">
            <w:pP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40 – 60</w:t>
            </w:r>
          </w:p>
        </w:tc>
        <w:tc>
          <w:tcPr>
            <w:tcW w:w="1647" w:type="dxa"/>
            <w:hideMark/>
          </w:tcPr>
          <w:p w:rsidR="00B14B92" w:rsidRPr="004E3665" w:rsidRDefault="00B14B92" w:rsidP="00275544">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4</w:t>
            </w:r>
          </w:p>
        </w:tc>
        <w:tc>
          <w:tcPr>
            <w:tcW w:w="1647" w:type="dxa"/>
          </w:tcPr>
          <w:p w:rsidR="00B14B92" w:rsidRPr="004E3665" w:rsidRDefault="00B14B92" w:rsidP="00275544">
            <w:pP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Alto</w:t>
            </w:r>
          </w:p>
        </w:tc>
      </w:tr>
      <w:tr w:rsidR="00E055D8" w:rsidRPr="004E3665" w:rsidTr="00275544">
        <w:trPr>
          <w:trHeight w:val="256"/>
        </w:trPr>
        <w:tc>
          <w:tcPr>
            <w:tcW w:w="1647" w:type="dxa"/>
            <w:hideMark/>
          </w:tcPr>
          <w:p w:rsidR="00B14B92" w:rsidRPr="004E3665" w:rsidRDefault="00B14B92" w:rsidP="00275544">
            <w:pP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Más de 60</w:t>
            </w:r>
          </w:p>
        </w:tc>
        <w:tc>
          <w:tcPr>
            <w:tcW w:w="1647" w:type="dxa"/>
            <w:hideMark/>
          </w:tcPr>
          <w:p w:rsidR="00B14B92" w:rsidRPr="004E3665" w:rsidRDefault="00B14B92" w:rsidP="00275544">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5</w:t>
            </w:r>
          </w:p>
        </w:tc>
        <w:tc>
          <w:tcPr>
            <w:tcW w:w="1647" w:type="dxa"/>
          </w:tcPr>
          <w:p w:rsidR="00B14B92" w:rsidRPr="004E3665" w:rsidRDefault="00B14B92" w:rsidP="00275544">
            <w:pP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Muy alto</w:t>
            </w:r>
          </w:p>
        </w:tc>
      </w:tr>
    </w:tbl>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Fuente: Mora&amp;Saborío, 2015</w:t>
      </w:r>
    </w:p>
    <w:p w:rsidR="008D44EF" w:rsidRPr="004E3665" w:rsidRDefault="008D44EF" w:rsidP="00B14B92">
      <w:pPr>
        <w:jc w:val="center"/>
        <w:rPr>
          <w:rFonts w:ascii="Arial Narrow" w:hAnsi="Arial Narrow"/>
          <w:color w:val="0D0D0D" w:themeColor="text1" w:themeTint="F2"/>
          <w:lang w:val="es-CR"/>
        </w:rPr>
      </w:pPr>
    </w:p>
    <w:p w:rsidR="00B14B92" w:rsidRPr="004E3665" w:rsidRDefault="00B14B92" w:rsidP="00B14B92">
      <w:pPr>
        <w:pStyle w:val="Caption"/>
        <w:jc w:val="center"/>
        <w:rPr>
          <w:rFonts w:ascii="Arial Narrow" w:hAnsi="Arial Narrow"/>
          <w:color w:val="0D0D0D" w:themeColor="text1" w:themeTint="F2"/>
          <w:sz w:val="22"/>
          <w:szCs w:val="22"/>
          <w:lang w:val="es-CR"/>
        </w:rPr>
      </w:pPr>
      <w:bookmarkStart w:id="58" w:name="_Toc510473305"/>
      <w:r w:rsidRPr="004E3665">
        <w:rPr>
          <w:rFonts w:ascii="Arial Narrow" w:hAnsi="Arial Narrow"/>
          <w:b/>
          <w:i w:val="0"/>
          <w:color w:val="0D0D0D" w:themeColor="text1" w:themeTint="F2"/>
          <w:sz w:val="22"/>
          <w:szCs w:val="22"/>
          <w:lang w:val="es-CR"/>
        </w:rPr>
        <w:t xml:space="preserve">Figura </w:t>
      </w:r>
      <w:r w:rsidR="00256252"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00256252"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11</w:t>
      </w:r>
      <w:r w:rsidR="00256252"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Factor de pendientes (Sp) método Mora&amp;Vahrson -  Cantón de Esparza</w:t>
      </w:r>
      <w:r w:rsidR="002178BB" w:rsidRPr="004E3665">
        <w:rPr>
          <w:rFonts w:ascii="Arial Narrow" w:hAnsi="Arial Narrow"/>
          <w:noProof/>
          <w:color w:val="0D0D0D" w:themeColor="text1" w:themeTint="F2"/>
          <w:sz w:val="22"/>
          <w:szCs w:val="22"/>
        </w:rPr>
        <w:drawing>
          <wp:inline distT="0" distB="0" distL="0" distR="0" wp14:anchorId="37E119DE" wp14:editId="51AA2733">
            <wp:extent cx="5400000" cy="5400000"/>
            <wp:effectExtent l="0" t="0" r="0" b="0"/>
            <wp:docPr id="1434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Sp_factor pendiente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bookmarkEnd w:id="58"/>
    </w:p>
    <w:p w:rsidR="00B14B92" w:rsidRPr="004E3665" w:rsidRDefault="00B14B92" w:rsidP="00B14B92">
      <w:pPr>
        <w:spacing w:line="360" w:lineRule="auto"/>
        <w:jc w:val="center"/>
        <w:rPr>
          <w:rFonts w:ascii="Arial Narrow" w:hAnsi="Arial Narrow"/>
          <w:b/>
          <w:i/>
          <w:color w:val="0D0D0D" w:themeColor="text1" w:themeTint="F2"/>
          <w:sz w:val="20"/>
          <w:szCs w:val="20"/>
          <w:lang w:val="es-CR"/>
        </w:rPr>
      </w:pPr>
      <w:r w:rsidRPr="004E3665">
        <w:rPr>
          <w:rFonts w:ascii="Arial Narrow" w:hAnsi="Arial Narrow"/>
          <w:color w:val="0D0D0D" w:themeColor="text1" w:themeTint="F2"/>
          <w:sz w:val="20"/>
          <w:szCs w:val="20"/>
          <w:lang w:val="es-CR"/>
        </w:rPr>
        <w:t>Fuente: Oikológica-Ecoplan, 2017, siguiendo metodología Mora&amp;Vahrson, a partir de MNT, UNA (5 metros por pixel) 201</w:t>
      </w:r>
      <w:r w:rsidR="000B107A" w:rsidRPr="004E3665">
        <w:rPr>
          <w:rFonts w:ascii="Arial Narrow" w:hAnsi="Arial Narrow"/>
          <w:color w:val="0D0D0D" w:themeColor="text1" w:themeTint="F2"/>
          <w:sz w:val="20"/>
          <w:szCs w:val="20"/>
          <w:lang w:val="es-CR"/>
        </w:rPr>
        <w:t>3</w:t>
      </w:r>
      <w:r w:rsidRPr="004E3665">
        <w:rPr>
          <w:rFonts w:ascii="Arial Narrow" w:hAnsi="Arial Narrow"/>
          <w:color w:val="0D0D0D" w:themeColor="text1" w:themeTint="F2"/>
          <w:sz w:val="20"/>
          <w:szCs w:val="20"/>
          <w:lang w:val="es-CR"/>
        </w:rPr>
        <w:t>.</w:t>
      </w:r>
      <w:r w:rsidRPr="004E3665">
        <w:rPr>
          <w:rFonts w:ascii="Arial Narrow" w:hAnsi="Arial Narrow"/>
          <w:b/>
          <w:i/>
          <w:color w:val="0D0D0D" w:themeColor="text1" w:themeTint="F2"/>
          <w:sz w:val="20"/>
          <w:szCs w:val="20"/>
          <w:lang w:val="es-CR"/>
        </w:rPr>
        <w:br w:type="page"/>
      </w:r>
    </w:p>
    <w:p w:rsidR="00B14B92" w:rsidRPr="004E3665" w:rsidRDefault="002C26BE" w:rsidP="008D44EF">
      <w:pPr>
        <w:pStyle w:val="Heading3"/>
        <w:rPr>
          <w:sz w:val="22"/>
          <w:szCs w:val="22"/>
          <w:lang w:val="es-CR"/>
        </w:rPr>
      </w:pPr>
      <w:bookmarkStart w:id="59" w:name="_Toc510472893"/>
      <w:r w:rsidRPr="004E3665">
        <w:rPr>
          <w:sz w:val="22"/>
          <w:szCs w:val="22"/>
          <w:lang w:val="es-CR"/>
        </w:rPr>
        <w:t xml:space="preserve">2.1.2.3 </w:t>
      </w:r>
      <w:r w:rsidR="00B14B92" w:rsidRPr="004E3665">
        <w:rPr>
          <w:sz w:val="22"/>
          <w:szCs w:val="22"/>
          <w:lang w:val="es-CR"/>
        </w:rPr>
        <w:t>Factor de susceptibilidad por relieve relativo (Sr)</w:t>
      </w:r>
      <w:bookmarkEnd w:id="59"/>
    </w:p>
    <w:p w:rsidR="00604C7C" w:rsidRPr="004E3665" w:rsidRDefault="00604C7C" w:rsidP="00604C7C">
      <w:pPr>
        <w:pStyle w:val="ListParagraph"/>
        <w:ind w:hanging="720"/>
        <w:rPr>
          <w:rFonts w:ascii="Arial Narrow" w:hAnsi="Arial Narrow"/>
          <w:b/>
          <w:color w:val="0D0D0D" w:themeColor="text1" w:themeTint="F2"/>
          <w:lang w:val="es-CR"/>
        </w:rPr>
      </w:pPr>
    </w:p>
    <w:p w:rsidR="00B14B92" w:rsidRPr="004E3665" w:rsidRDefault="00B14B92" w:rsidP="00B14B92">
      <w:pPr>
        <w:spacing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A partir del modelo de numérico del terreno (pixel 5 metros), se produce el mapa de relieve relativo (m/Ha)</w:t>
      </w:r>
      <w:r w:rsidR="008D44EF" w:rsidRPr="004E3665">
        <w:rPr>
          <w:rFonts w:ascii="Arial Narrow" w:hAnsi="Arial Narrow"/>
          <w:color w:val="0D0D0D" w:themeColor="text1" w:themeTint="F2"/>
          <w:lang w:val="es-CR"/>
        </w:rPr>
        <w:t>, que se muestr</w:t>
      </w:r>
      <w:r w:rsidR="002C26BE" w:rsidRPr="004E3665">
        <w:rPr>
          <w:rFonts w:ascii="Arial Narrow" w:hAnsi="Arial Narrow"/>
          <w:color w:val="0D0D0D" w:themeColor="text1" w:themeTint="F2"/>
          <w:lang w:val="es-CR"/>
        </w:rPr>
        <w:t>a en la Figura 12</w:t>
      </w:r>
      <w:r w:rsidRPr="004E3665">
        <w:rPr>
          <w:rFonts w:ascii="Arial Narrow" w:hAnsi="Arial Narrow"/>
          <w:color w:val="0D0D0D" w:themeColor="text1" w:themeTint="F2"/>
          <w:lang w:val="es-CR"/>
        </w:rPr>
        <w:t>. Este mapa se puede se reclasificar acorde</w:t>
      </w:r>
      <w:r w:rsidR="002C26BE" w:rsidRPr="004E3665">
        <w:rPr>
          <w:rFonts w:ascii="Arial Narrow" w:hAnsi="Arial Narrow"/>
          <w:color w:val="0D0D0D" w:themeColor="text1" w:themeTint="F2"/>
          <w:lang w:val="es-CR"/>
        </w:rPr>
        <w:t xml:space="preserve"> al Cuadro 3</w:t>
      </w:r>
      <w:r w:rsidR="008D44EF" w:rsidRPr="004E3665">
        <w:rPr>
          <w:rFonts w:ascii="Arial Narrow" w:hAnsi="Arial Narrow"/>
          <w:color w:val="0D0D0D" w:themeColor="text1" w:themeTint="F2"/>
          <w:lang w:val="es-CR"/>
        </w:rPr>
        <w:t>, para producir el F</w:t>
      </w:r>
      <w:r w:rsidRPr="004E3665">
        <w:rPr>
          <w:rFonts w:ascii="Arial Narrow" w:hAnsi="Arial Narrow"/>
          <w:color w:val="0D0D0D" w:themeColor="text1" w:themeTint="F2"/>
          <w:lang w:val="es-CR"/>
        </w:rPr>
        <w:t xml:space="preserve">actor </w:t>
      </w:r>
      <w:r w:rsidR="008D44EF" w:rsidRPr="004E3665">
        <w:rPr>
          <w:rFonts w:ascii="Arial Narrow" w:hAnsi="Arial Narrow"/>
          <w:color w:val="0D0D0D" w:themeColor="text1" w:themeTint="F2"/>
          <w:lang w:val="es-CR"/>
        </w:rPr>
        <w:t>de susceptibilidad por Relieve R</w:t>
      </w:r>
      <w:r w:rsidRPr="004E3665">
        <w:rPr>
          <w:rFonts w:ascii="Arial Narrow" w:hAnsi="Arial Narrow"/>
          <w:color w:val="0D0D0D" w:themeColor="text1" w:themeTint="F2"/>
          <w:lang w:val="es-CR"/>
        </w:rPr>
        <w:t xml:space="preserve">elativo </w:t>
      </w:r>
      <w:r w:rsidR="008D44EF" w:rsidRPr="004E3665">
        <w:rPr>
          <w:rFonts w:ascii="Arial Narrow" w:hAnsi="Arial Narrow"/>
          <w:color w:val="0D0D0D" w:themeColor="text1" w:themeTint="F2"/>
          <w:lang w:val="es-CR"/>
        </w:rPr>
        <w:t>(</w:t>
      </w:r>
      <w:r w:rsidRPr="004E3665">
        <w:rPr>
          <w:rFonts w:ascii="Arial Narrow" w:hAnsi="Arial Narrow"/>
          <w:color w:val="0D0D0D" w:themeColor="text1" w:themeTint="F2"/>
          <w:lang w:val="es-CR"/>
        </w:rPr>
        <w:t>Sr</w:t>
      </w:r>
      <w:r w:rsidR="008D44EF" w:rsidRPr="004E3665">
        <w:rPr>
          <w:rFonts w:ascii="Arial Narrow" w:hAnsi="Arial Narrow"/>
          <w:color w:val="0D0D0D" w:themeColor="text1" w:themeTint="F2"/>
          <w:lang w:val="es-CR"/>
        </w:rPr>
        <w:t>)</w:t>
      </w:r>
      <w:r w:rsidRPr="004E3665">
        <w:rPr>
          <w:rFonts w:ascii="Arial Narrow" w:hAnsi="Arial Narrow"/>
          <w:color w:val="0D0D0D" w:themeColor="text1" w:themeTint="F2"/>
          <w:lang w:val="es-CR"/>
        </w:rPr>
        <w:t xml:space="preserve"> del método Mora &amp; Vahrson, que se muestra en la Figura </w:t>
      </w:r>
      <w:r w:rsidR="002C26BE" w:rsidRPr="004E3665">
        <w:rPr>
          <w:rFonts w:ascii="Arial Narrow" w:hAnsi="Arial Narrow"/>
          <w:color w:val="0D0D0D" w:themeColor="text1" w:themeTint="F2"/>
          <w:lang w:val="es-CR"/>
        </w:rPr>
        <w:t>13</w:t>
      </w:r>
      <w:r w:rsidRPr="004E3665">
        <w:rPr>
          <w:rFonts w:ascii="Arial Narrow" w:hAnsi="Arial Narrow"/>
          <w:color w:val="0D0D0D" w:themeColor="text1" w:themeTint="F2"/>
          <w:lang w:val="es-CR"/>
        </w:rPr>
        <w:t>.</w:t>
      </w:r>
    </w:p>
    <w:p w:rsidR="00B14B92" w:rsidRPr="004E3665" w:rsidRDefault="00B14B92" w:rsidP="00B14B92">
      <w:pPr>
        <w:pStyle w:val="Caption"/>
        <w:jc w:val="center"/>
        <w:rPr>
          <w:rFonts w:ascii="Arial Narrow" w:hAnsi="Arial Narrow"/>
          <w:b/>
          <w:i w:val="0"/>
          <w:color w:val="0D0D0D" w:themeColor="text1" w:themeTint="F2"/>
          <w:sz w:val="22"/>
          <w:szCs w:val="22"/>
          <w:lang w:val="es-CR"/>
        </w:rPr>
      </w:pPr>
      <w:bookmarkStart w:id="60" w:name="_Toc510473306"/>
      <w:r w:rsidRPr="004E3665">
        <w:rPr>
          <w:rFonts w:ascii="Arial Narrow" w:hAnsi="Arial Narrow"/>
          <w:b/>
          <w:i w:val="0"/>
          <w:color w:val="0D0D0D" w:themeColor="text1" w:themeTint="F2"/>
          <w:sz w:val="22"/>
          <w:szCs w:val="22"/>
          <w:lang w:val="es-CR"/>
        </w:rPr>
        <w:t xml:space="preserve">Figura </w:t>
      </w:r>
      <w:r w:rsidR="00256252"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00256252"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12</w:t>
      </w:r>
      <w:r w:rsidR="00256252" w:rsidRPr="004E3665">
        <w:rPr>
          <w:rFonts w:ascii="Arial Narrow" w:hAnsi="Arial Narrow"/>
          <w:b/>
          <w:i w:val="0"/>
          <w:color w:val="0D0D0D" w:themeColor="text1" w:themeTint="F2"/>
          <w:sz w:val="22"/>
          <w:szCs w:val="22"/>
        </w:rPr>
        <w:fldChar w:fldCharType="end"/>
      </w:r>
      <w:r w:rsidR="00DD1C34" w:rsidRPr="004E3665">
        <w:rPr>
          <w:rFonts w:ascii="Arial Narrow" w:hAnsi="Arial Narrow"/>
          <w:b/>
          <w:i w:val="0"/>
          <w:color w:val="0D0D0D" w:themeColor="text1" w:themeTint="F2"/>
          <w:sz w:val="22"/>
          <w:szCs w:val="22"/>
          <w:lang w:val="es-CR"/>
        </w:rPr>
        <w:t>. Relieve relativo del c</w:t>
      </w:r>
      <w:r w:rsidRPr="004E3665">
        <w:rPr>
          <w:rFonts w:ascii="Arial Narrow" w:hAnsi="Arial Narrow"/>
          <w:b/>
          <w:i w:val="0"/>
          <w:color w:val="0D0D0D" w:themeColor="text1" w:themeTint="F2"/>
          <w:sz w:val="22"/>
          <w:szCs w:val="22"/>
          <w:lang w:val="es-CR"/>
        </w:rPr>
        <w:t>antón de Esparza</w:t>
      </w:r>
      <w:bookmarkEnd w:id="60"/>
    </w:p>
    <w:p w:rsidR="00B14B92" w:rsidRPr="004E3665" w:rsidRDefault="00DD1C34" w:rsidP="00B14B92">
      <w:pPr>
        <w:jc w:val="center"/>
        <w:rPr>
          <w:rFonts w:ascii="Arial Narrow" w:hAnsi="Arial Narrow"/>
          <w:b/>
          <w:i/>
          <w:color w:val="0D0D0D" w:themeColor="text1" w:themeTint="F2"/>
          <w:lang w:val="es-CR"/>
        </w:rPr>
      </w:pPr>
      <w:r w:rsidRPr="004E3665">
        <w:rPr>
          <w:rFonts w:ascii="Arial Narrow" w:hAnsi="Arial Narrow"/>
          <w:b/>
          <w:i/>
          <w:noProof/>
          <w:color w:val="0D0D0D" w:themeColor="text1" w:themeTint="F2"/>
        </w:rPr>
        <w:drawing>
          <wp:inline distT="0" distB="0" distL="0" distR="0" wp14:anchorId="07AEA94C" wp14:editId="52A16CF3">
            <wp:extent cx="5400000" cy="5400000"/>
            <wp:effectExtent l="0" t="0" r="0" b="0"/>
            <wp:docPr id="1434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Relieve_relativo.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rsidR="00B14B92" w:rsidRPr="004E3665" w:rsidRDefault="00B14B92" w:rsidP="00B14B92">
      <w:pPr>
        <w:spacing w:line="360" w:lineRule="auto"/>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Fuente: Oikológica-Ecoplan, 2017, siguiendo metodología Mora&amp;Vahrson, a partir de MNT, UNA (5 metros por pixel) 201</w:t>
      </w:r>
      <w:r w:rsidR="000B107A" w:rsidRPr="004E3665">
        <w:rPr>
          <w:rFonts w:ascii="Arial Narrow" w:hAnsi="Arial Narrow"/>
          <w:color w:val="0D0D0D" w:themeColor="text1" w:themeTint="F2"/>
          <w:sz w:val="20"/>
          <w:szCs w:val="20"/>
          <w:lang w:val="es-CR"/>
        </w:rPr>
        <w:t>3</w:t>
      </w:r>
      <w:r w:rsidRPr="004E3665">
        <w:rPr>
          <w:rFonts w:ascii="Arial Narrow" w:hAnsi="Arial Narrow"/>
          <w:color w:val="0D0D0D" w:themeColor="text1" w:themeTint="F2"/>
          <w:sz w:val="20"/>
          <w:szCs w:val="20"/>
          <w:lang w:val="es-CR"/>
        </w:rPr>
        <w:t>.</w:t>
      </w:r>
    </w:p>
    <w:p w:rsidR="00B14B92" w:rsidRPr="004E3665" w:rsidRDefault="00B14B92" w:rsidP="00B14B92">
      <w:pPr>
        <w:rPr>
          <w:rFonts w:ascii="Arial Narrow" w:hAnsi="Arial Narrow"/>
          <w:b/>
          <w:iCs/>
          <w:color w:val="0D0D0D" w:themeColor="text1" w:themeTint="F2"/>
          <w:lang w:val="es-CR"/>
        </w:rPr>
      </w:pPr>
      <w:r w:rsidRPr="004E3665">
        <w:rPr>
          <w:rFonts w:ascii="Arial Narrow" w:hAnsi="Arial Narrow"/>
          <w:b/>
          <w:i/>
          <w:color w:val="0D0D0D" w:themeColor="text1" w:themeTint="F2"/>
          <w:lang w:val="es-CR"/>
        </w:rPr>
        <w:br w:type="page"/>
      </w:r>
    </w:p>
    <w:p w:rsidR="00B14B92" w:rsidRPr="004E3665" w:rsidRDefault="00B14B92" w:rsidP="008D44EF">
      <w:pPr>
        <w:pStyle w:val="Caption"/>
        <w:spacing w:after="0"/>
        <w:jc w:val="center"/>
        <w:rPr>
          <w:rFonts w:ascii="Arial Narrow" w:hAnsi="Arial Narrow"/>
          <w:b/>
          <w:i w:val="0"/>
          <w:color w:val="0D0D0D" w:themeColor="text1" w:themeTint="F2"/>
          <w:sz w:val="22"/>
          <w:szCs w:val="22"/>
          <w:lang w:val="es-CR"/>
        </w:rPr>
      </w:pPr>
      <w:bookmarkStart w:id="61" w:name="_Toc510473381"/>
      <w:r w:rsidRPr="004E3665">
        <w:rPr>
          <w:rFonts w:ascii="Arial Narrow" w:hAnsi="Arial Narrow"/>
          <w:b/>
          <w:i w:val="0"/>
          <w:color w:val="0D0D0D" w:themeColor="text1" w:themeTint="F2"/>
          <w:sz w:val="22"/>
          <w:szCs w:val="22"/>
          <w:lang w:val="es-CR"/>
        </w:rPr>
        <w:t xml:space="preserve">Cuadro </w:t>
      </w:r>
      <w:r w:rsidR="00256252"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00256252"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3</w:t>
      </w:r>
      <w:r w:rsidR="00256252"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Valores para obtener el factor Sr, a partir del relieve relavo (m /-Ha)</w:t>
      </w:r>
      <w:bookmarkEnd w:id="61"/>
    </w:p>
    <w:tbl>
      <w:tblPr>
        <w:tblStyle w:val="Cuadrculadetablaclara1"/>
        <w:tblpPr w:leftFromText="141" w:rightFromText="141" w:vertAnchor="text" w:horzAnchor="margin" w:tblpXSpec="center" w:tblpY="33"/>
        <w:tblW w:w="5370" w:type="dxa"/>
        <w:tblLook w:val="0600" w:firstRow="0" w:lastRow="0" w:firstColumn="0" w:lastColumn="0" w:noHBand="1" w:noVBand="1"/>
      </w:tblPr>
      <w:tblGrid>
        <w:gridCol w:w="1790"/>
        <w:gridCol w:w="1790"/>
        <w:gridCol w:w="1790"/>
      </w:tblGrid>
      <w:tr w:rsidR="00E055D8" w:rsidRPr="004E3665" w:rsidTr="0069361F">
        <w:trPr>
          <w:trHeight w:val="288"/>
        </w:trPr>
        <w:tc>
          <w:tcPr>
            <w:tcW w:w="1790" w:type="dxa"/>
          </w:tcPr>
          <w:p w:rsidR="00B14B92" w:rsidRPr="004E3665" w:rsidRDefault="00B14B92" w:rsidP="00275544">
            <w:pPr>
              <w:jc w:val="center"/>
              <w:rPr>
                <w:rFonts w:ascii="Arial Narrow" w:hAnsi="Arial Narrow"/>
                <w:b/>
                <w:color w:val="0D0D0D" w:themeColor="text1" w:themeTint="F2"/>
              </w:rPr>
            </w:pPr>
            <w:r w:rsidRPr="004E3665">
              <w:rPr>
                <w:rFonts w:ascii="Arial Narrow" w:hAnsi="Arial Narrow"/>
                <w:b/>
                <w:color w:val="0D0D0D" w:themeColor="text1" w:themeTint="F2"/>
                <w:lang w:val="es-ES"/>
              </w:rPr>
              <w:t>Rango m</w:t>
            </w:r>
            <w:r w:rsidRPr="004E3665">
              <w:rPr>
                <w:rFonts w:ascii="Arial Narrow" w:hAnsi="Arial Narrow"/>
                <w:b/>
                <w:color w:val="0D0D0D" w:themeColor="text1" w:themeTint="F2"/>
              </w:rPr>
              <w:t>/Ha</w:t>
            </w:r>
          </w:p>
        </w:tc>
        <w:tc>
          <w:tcPr>
            <w:tcW w:w="1790" w:type="dxa"/>
          </w:tcPr>
          <w:p w:rsidR="00B14B92" w:rsidRPr="004E3665" w:rsidRDefault="00B14B92" w:rsidP="00275544">
            <w:pPr>
              <w:jc w:val="center"/>
              <w:rPr>
                <w:rFonts w:ascii="Arial Narrow" w:hAnsi="Arial Narrow"/>
                <w:b/>
                <w:color w:val="0D0D0D" w:themeColor="text1" w:themeTint="F2"/>
              </w:rPr>
            </w:pPr>
            <w:r w:rsidRPr="004E3665">
              <w:rPr>
                <w:rFonts w:ascii="Arial Narrow" w:hAnsi="Arial Narrow"/>
                <w:b/>
                <w:color w:val="0D0D0D" w:themeColor="text1" w:themeTint="F2"/>
                <w:lang w:val="es-ES"/>
              </w:rPr>
              <w:t>Valor SP</w:t>
            </w:r>
          </w:p>
        </w:tc>
        <w:tc>
          <w:tcPr>
            <w:tcW w:w="1790" w:type="dxa"/>
          </w:tcPr>
          <w:p w:rsidR="00B14B92" w:rsidRPr="004E3665" w:rsidRDefault="00B14B92" w:rsidP="00275544">
            <w:pPr>
              <w:jc w:val="center"/>
              <w:rPr>
                <w:rFonts w:ascii="Arial Narrow" w:hAnsi="Arial Narrow"/>
                <w:b/>
                <w:color w:val="0D0D0D" w:themeColor="text1" w:themeTint="F2"/>
                <w:lang w:val="es-ES"/>
              </w:rPr>
            </w:pPr>
            <w:r w:rsidRPr="004E3665">
              <w:rPr>
                <w:rFonts w:ascii="Arial Narrow" w:hAnsi="Arial Narrow"/>
                <w:b/>
                <w:color w:val="0D0D0D" w:themeColor="text1" w:themeTint="F2"/>
                <w:lang w:val="es-ES"/>
              </w:rPr>
              <w:t>Descripción</w:t>
            </w:r>
          </w:p>
        </w:tc>
      </w:tr>
      <w:tr w:rsidR="00E055D8" w:rsidRPr="004E3665" w:rsidTr="0069361F">
        <w:trPr>
          <w:trHeight w:val="20"/>
        </w:trPr>
        <w:tc>
          <w:tcPr>
            <w:tcW w:w="1790" w:type="dxa"/>
            <w:hideMark/>
          </w:tcPr>
          <w:p w:rsidR="00B14B92" w:rsidRPr="004E3665" w:rsidRDefault="00B14B92" w:rsidP="008D44EF">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0 – 7.5</w:t>
            </w:r>
          </w:p>
        </w:tc>
        <w:tc>
          <w:tcPr>
            <w:tcW w:w="1790" w:type="dxa"/>
            <w:hideMark/>
          </w:tcPr>
          <w:p w:rsidR="00B14B92" w:rsidRPr="004E3665" w:rsidRDefault="00B14B92" w:rsidP="008D44EF">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0</w:t>
            </w:r>
          </w:p>
        </w:tc>
        <w:tc>
          <w:tcPr>
            <w:tcW w:w="1790" w:type="dxa"/>
          </w:tcPr>
          <w:p w:rsidR="00B14B92" w:rsidRPr="004E3665" w:rsidRDefault="00B14B92" w:rsidP="008D44EF">
            <w:pPr>
              <w:jc w:val="cente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Nulo</w:t>
            </w:r>
          </w:p>
        </w:tc>
      </w:tr>
      <w:tr w:rsidR="00E055D8" w:rsidRPr="004E3665" w:rsidTr="0069361F">
        <w:trPr>
          <w:trHeight w:val="20"/>
        </w:trPr>
        <w:tc>
          <w:tcPr>
            <w:tcW w:w="1790" w:type="dxa"/>
            <w:hideMark/>
          </w:tcPr>
          <w:p w:rsidR="00B14B92" w:rsidRPr="004E3665" w:rsidRDefault="00B14B92" w:rsidP="008D44EF">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7.5 – 17.5</w:t>
            </w:r>
          </w:p>
        </w:tc>
        <w:tc>
          <w:tcPr>
            <w:tcW w:w="1790" w:type="dxa"/>
            <w:hideMark/>
          </w:tcPr>
          <w:p w:rsidR="00B14B92" w:rsidRPr="004E3665" w:rsidRDefault="00B14B92" w:rsidP="008D44EF">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1</w:t>
            </w:r>
          </w:p>
        </w:tc>
        <w:tc>
          <w:tcPr>
            <w:tcW w:w="1790" w:type="dxa"/>
          </w:tcPr>
          <w:p w:rsidR="00B14B92" w:rsidRPr="004E3665" w:rsidRDefault="00B14B92" w:rsidP="008D44EF">
            <w:pPr>
              <w:jc w:val="cente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Muy bajo</w:t>
            </w:r>
          </w:p>
        </w:tc>
      </w:tr>
      <w:tr w:rsidR="00E055D8" w:rsidRPr="004E3665" w:rsidTr="0069361F">
        <w:trPr>
          <w:trHeight w:val="20"/>
        </w:trPr>
        <w:tc>
          <w:tcPr>
            <w:tcW w:w="1790" w:type="dxa"/>
            <w:hideMark/>
          </w:tcPr>
          <w:p w:rsidR="00B14B92" w:rsidRPr="004E3665" w:rsidRDefault="00B14B92" w:rsidP="008D44EF">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17.5 – 30</w:t>
            </w:r>
          </w:p>
        </w:tc>
        <w:tc>
          <w:tcPr>
            <w:tcW w:w="1790" w:type="dxa"/>
            <w:hideMark/>
          </w:tcPr>
          <w:p w:rsidR="00B14B92" w:rsidRPr="004E3665" w:rsidRDefault="00B14B92" w:rsidP="008D44EF">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2</w:t>
            </w:r>
          </w:p>
        </w:tc>
        <w:tc>
          <w:tcPr>
            <w:tcW w:w="1790" w:type="dxa"/>
          </w:tcPr>
          <w:p w:rsidR="00B14B92" w:rsidRPr="004E3665" w:rsidRDefault="00B14B92" w:rsidP="008D44EF">
            <w:pPr>
              <w:jc w:val="cente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Bajo</w:t>
            </w:r>
          </w:p>
        </w:tc>
      </w:tr>
      <w:tr w:rsidR="00E055D8" w:rsidRPr="004E3665" w:rsidTr="0069361F">
        <w:trPr>
          <w:trHeight w:val="20"/>
        </w:trPr>
        <w:tc>
          <w:tcPr>
            <w:tcW w:w="1790" w:type="dxa"/>
            <w:hideMark/>
          </w:tcPr>
          <w:p w:rsidR="00B14B92" w:rsidRPr="004E3665" w:rsidRDefault="00B14B92" w:rsidP="008D44EF">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30 – 50</w:t>
            </w:r>
          </w:p>
        </w:tc>
        <w:tc>
          <w:tcPr>
            <w:tcW w:w="1790" w:type="dxa"/>
            <w:hideMark/>
          </w:tcPr>
          <w:p w:rsidR="00B14B92" w:rsidRPr="004E3665" w:rsidRDefault="00B14B92" w:rsidP="008D44EF">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3</w:t>
            </w:r>
          </w:p>
        </w:tc>
        <w:tc>
          <w:tcPr>
            <w:tcW w:w="1790" w:type="dxa"/>
          </w:tcPr>
          <w:p w:rsidR="00B14B92" w:rsidRPr="004E3665" w:rsidRDefault="00B14B92" w:rsidP="008D44EF">
            <w:pPr>
              <w:jc w:val="cente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Medio</w:t>
            </w:r>
          </w:p>
        </w:tc>
      </w:tr>
      <w:tr w:rsidR="00E055D8" w:rsidRPr="004E3665" w:rsidTr="0069361F">
        <w:trPr>
          <w:trHeight w:val="20"/>
        </w:trPr>
        <w:tc>
          <w:tcPr>
            <w:tcW w:w="1790" w:type="dxa"/>
            <w:hideMark/>
          </w:tcPr>
          <w:p w:rsidR="00B14B92" w:rsidRPr="004E3665" w:rsidRDefault="00B14B92" w:rsidP="008D44EF">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50 – 80</w:t>
            </w:r>
          </w:p>
        </w:tc>
        <w:tc>
          <w:tcPr>
            <w:tcW w:w="1790" w:type="dxa"/>
            <w:hideMark/>
          </w:tcPr>
          <w:p w:rsidR="00B14B92" w:rsidRPr="004E3665" w:rsidRDefault="00B14B92" w:rsidP="008D44EF">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4</w:t>
            </w:r>
          </w:p>
        </w:tc>
        <w:tc>
          <w:tcPr>
            <w:tcW w:w="1790" w:type="dxa"/>
          </w:tcPr>
          <w:p w:rsidR="00B14B92" w:rsidRPr="004E3665" w:rsidRDefault="00B14B92" w:rsidP="008D44EF">
            <w:pPr>
              <w:jc w:val="cente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Alto</w:t>
            </w:r>
          </w:p>
        </w:tc>
      </w:tr>
      <w:tr w:rsidR="00E055D8" w:rsidRPr="004E3665" w:rsidTr="0069361F">
        <w:trPr>
          <w:trHeight w:val="20"/>
        </w:trPr>
        <w:tc>
          <w:tcPr>
            <w:tcW w:w="1790" w:type="dxa"/>
            <w:hideMark/>
          </w:tcPr>
          <w:p w:rsidR="00B14B92" w:rsidRPr="004E3665" w:rsidRDefault="00B14B92" w:rsidP="008D44EF">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Más de 80</w:t>
            </w:r>
          </w:p>
        </w:tc>
        <w:tc>
          <w:tcPr>
            <w:tcW w:w="1790" w:type="dxa"/>
            <w:hideMark/>
          </w:tcPr>
          <w:p w:rsidR="00B14B92" w:rsidRPr="004E3665" w:rsidRDefault="00B14B92" w:rsidP="008D44EF">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5</w:t>
            </w:r>
          </w:p>
        </w:tc>
        <w:tc>
          <w:tcPr>
            <w:tcW w:w="1790" w:type="dxa"/>
          </w:tcPr>
          <w:p w:rsidR="00B14B92" w:rsidRPr="004E3665" w:rsidRDefault="00B14B92" w:rsidP="008D44EF">
            <w:pPr>
              <w:jc w:val="cente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Muy alto</w:t>
            </w:r>
          </w:p>
        </w:tc>
      </w:tr>
    </w:tbl>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rPr>
          <w:rFonts w:ascii="Arial Narrow" w:hAnsi="Arial Narrow"/>
          <w:color w:val="0D0D0D" w:themeColor="text1" w:themeTint="F2"/>
          <w:lang w:val="es-CR"/>
        </w:rPr>
      </w:pPr>
    </w:p>
    <w:p w:rsidR="008D44EF" w:rsidRPr="004E3665" w:rsidRDefault="008D44EF" w:rsidP="008D44EF">
      <w:pPr>
        <w:jc w:val="center"/>
        <w:rPr>
          <w:rFonts w:ascii="Arial Narrow" w:hAnsi="Arial Narrow"/>
          <w:color w:val="0D0D0D" w:themeColor="text1" w:themeTint="F2"/>
          <w:sz w:val="20"/>
          <w:szCs w:val="20"/>
          <w:lang w:val="es-CR"/>
        </w:rPr>
      </w:pPr>
    </w:p>
    <w:p w:rsidR="00B14B92" w:rsidRPr="004E3665" w:rsidRDefault="00446EE7" w:rsidP="008D44EF">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Fuente: Mora, S.</w:t>
      </w:r>
      <w:r w:rsidR="00380A01" w:rsidRPr="004E3665">
        <w:rPr>
          <w:rFonts w:ascii="Arial Narrow" w:hAnsi="Arial Narrow"/>
          <w:color w:val="0D0D0D" w:themeColor="text1" w:themeTint="F2"/>
          <w:sz w:val="20"/>
          <w:szCs w:val="20"/>
          <w:lang w:val="es-CR"/>
        </w:rPr>
        <w:t xml:space="preserve">, </w:t>
      </w:r>
      <w:r w:rsidR="00B14B92" w:rsidRPr="004E3665">
        <w:rPr>
          <w:rFonts w:ascii="Arial Narrow" w:hAnsi="Arial Narrow"/>
          <w:color w:val="0D0D0D" w:themeColor="text1" w:themeTint="F2"/>
          <w:sz w:val="20"/>
          <w:szCs w:val="20"/>
          <w:lang w:val="es-CR"/>
        </w:rPr>
        <w:t xml:space="preserve">Saborío, </w:t>
      </w:r>
      <w:r w:rsidR="00380A01" w:rsidRPr="004E3665">
        <w:rPr>
          <w:rFonts w:ascii="Arial Narrow" w:hAnsi="Arial Narrow"/>
          <w:color w:val="0D0D0D" w:themeColor="text1" w:themeTint="F2"/>
          <w:sz w:val="20"/>
          <w:szCs w:val="20"/>
          <w:lang w:val="es-CR"/>
        </w:rPr>
        <w:t>J.,</w:t>
      </w:r>
      <w:r w:rsidR="00B14B92" w:rsidRPr="004E3665">
        <w:rPr>
          <w:rFonts w:ascii="Arial Narrow" w:hAnsi="Arial Narrow"/>
          <w:color w:val="0D0D0D" w:themeColor="text1" w:themeTint="F2"/>
          <w:sz w:val="20"/>
          <w:szCs w:val="20"/>
          <w:lang w:val="es-CR"/>
        </w:rPr>
        <w:t>201</w:t>
      </w:r>
      <w:r w:rsidR="00B83ACB">
        <w:rPr>
          <w:rFonts w:ascii="Arial Narrow" w:hAnsi="Arial Narrow"/>
          <w:color w:val="0D0D0D" w:themeColor="text1" w:themeTint="F2"/>
          <w:sz w:val="20"/>
          <w:szCs w:val="20"/>
          <w:lang w:val="es-CR"/>
        </w:rPr>
        <w:t>6</w:t>
      </w:r>
      <w:r w:rsidR="00380A01" w:rsidRPr="004E3665">
        <w:rPr>
          <w:rFonts w:ascii="Arial Narrow" w:hAnsi="Arial Narrow"/>
          <w:color w:val="0D0D0D" w:themeColor="text1" w:themeTint="F2"/>
          <w:sz w:val="20"/>
          <w:szCs w:val="20"/>
          <w:lang w:val="es-CR"/>
        </w:rPr>
        <w:t>.</w:t>
      </w:r>
    </w:p>
    <w:p w:rsidR="00B47E71" w:rsidRPr="004E3665" w:rsidRDefault="00B47E71" w:rsidP="00B14B92">
      <w:pPr>
        <w:jc w:val="center"/>
        <w:rPr>
          <w:rFonts w:ascii="Arial Narrow" w:hAnsi="Arial Narrow"/>
          <w:color w:val="0D0D0D" w:themeColor="text1" w:themeTint="F2"/>
          <w:lang w:val="es-CR"/>
        </w:rPr>
      </w:pPr>
    </w:p>
    <w:p w:rsidR="00B14B92" w:rsidRPr="004E3665" w:rsidRDefault="00B14B92" w:rsidP="008D44EF">
      <w:pPr>
        <w:pStyle w:val="Caption"/>
        <w:spacing w:after="0"/>
        <w:jc w:val="center"/>
        <w:rPr>
          <w:rFonts w:ascii="Arial Narrow" w:hAnsi="Arial Narrow"/>
          <w:b/>
          <w:i w:val="0"/>
          <w:color w:val="0D0D0D" w:themeColor="text1" w:themeTint="F2"/>
          <w:sz w:val="22"/>
          <w:szCs w:val="22"/>
          <w:lang w:val="es-CR"/>
        </w:rPr>
      </w:pPr>
      <w:bookmarkStart w:id="62" w:name="_Toc510473307"/>
      <w:r w:rsidRPr="004E3665">
        <w:rPr>
          <w:rFonts w:ascii="Arial Narrow" w:hAnsi="Arial Narrow"/>
          <w:b/>
          <w:i w:val="0"/>
          <w:color w:val="0D0D0D" w:themeColor="text1" w:themeTint="F2"/>
          <w:sz w:val="22"/>
          <w:szCs w:val="22"/>
          <w:lang w:val="es-CR"/>
        </w:rPr>
        <w:t xml:space="preserve">Figura </w:t>
      </w:r>
      <w:r w:rsidR="00256252"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00256252"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13</w:t>
      </w:r>
      <w:r w:rsidR="00256252"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Factor de relieve relati</w:t>
      </w:r>
      <w:r w:rsidR="00DD1C34" w:rsidRPr="004E3665">
        <w:rPr>
          <w:rFonts w:ascii="Arial Narrow" w:hAnsi="Arial Narrow"/>
          <w:b/>
          <w:i w:val="0"/>
          <w:color w:val="0D0D0D" w:themeColor="text1" w:themeTint="F2"/>
          <w:sz w:val="22"/>
          <w:szCs w:val="22"/>
          <w:lang w:val="es-CR"/>
        </w:rPr>
        <w:t>vo (Sr), método Mora&amp;Vahrson – c</w:t>
      </w:r>
      <w:r w:rsidRPr="004E3665">
        <w:rPr>
          <w:rFonts w:ascii="Arial Narrow" w:hAnsi="Arial Narrow"/>
          <w:b/>
          <w:i w:val="0"/>
          <w:color w:val="0D0D0D" w:themeColor="text1" w:themeTint="F2"/>
          <w:sz w:val="22"/>
          <w:szCs w:val="22"/>
          <w:lang w:val="es-CR"/>
        </w:rPr>
        <w:t>antón de Esparza</w:t>
      </w:r>
      <w:bookmarkEnd w:id="62"/>
    </w:p>
    <w:p w:rsidR="008D44EF" w:rsidRPr="004E3665" w:rsidRDefault="00DD1C34" w:rsidP="00B14B92">
      <w:pPr>
        <w:spacing w:line="360" w:lineRule="auto"/>
        <w:jc w:val="center"/>
        <w:rPr>
          <w:rFonts w:ascii="Arial Narrow" w:hAnsi="Arial Narrow"/>
          <w:color w:val="0D0D0D" w:themeColor="text1" w:themeTint="F2"/>
          <w:sz w:val="20"/>
          <w:szCs w:val="20"/>
          <w:lang w:val="es-CR"/>
        </w:rPr>
      </w:pPr>
      <w:r w:rsidRPr="004E3665">
        <w:rPr>
          <w:rFonts w:ascii="Arial Narrow" w:hAnsi="Arial Narrow"/>
          <w:b/>
          <w:i/>
          <w:noProof/>
          <w:color w:val="0D0D0D" w:themeColor="text1" w:themeTint="F2"/>
        </w:rPr>
        <w:drawing>
          <wp:inline distT="0" distB="0" distL="0" distR="0" wp14:anchorId="15DD83CA" wp14:editId="6E15AA3B">
            <wp:extent cx="5400000" cy="5400000"/>
            <wp:effectExtent l="0" t="0" r="0" b="0"/>
            <wp:docPr id="1434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Sr_factor relieve relativo.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rsidR="008232D8" w:rsidRPr="004E3665" w:rsidRDefault="00B14B92" w:rsidP="00B14B92">
      <w:pPr>
        <w:spacing w:line="360" w:lineRule="auto"/>
        <w:jc w:val="center"/>
        <w:rPr>
          <w:rFonts w:ascii="Arial Narrow" w:hAnsi="Arial Narrow"/>
          <w:color w:val="0D0D0D" w:themeColor="text1" w:themeTint="F2"/>
          <w:lang w:val="es-CR"/>
        </w:rPr>
      </w:pPr>
      <w:r w:rsidRPr="004E3665">
        <w:rPr>
          <w:rFonts w:ascii="Arial Narrow" w:hAnsi="Arial Narrow"/>
          <w:color w:val="0D0D0D" w:themeColor="text1" w:themeTint="F2"/>
          <w:sz w:val="20"/>
          <w:szCs w:val="20"/>
          <w:lang w:val="es-CR"/>
        </w:rPr>
        <w:t>Fuente: Oikológica-Ecoplan, 2017, siguiendo metodología Mora&amp;Vahrson, a partir de MN</w:t>
      </w:r>
      <w:r w:rsidR="000B107A" w:rsidRPr="004E3665">
        <w:rPr>
          <w:rFonts w:ascii="Arial Narrow" w:hAnsi="Arial Narrow"/>
          <w:color w:val="0D0D0D" w:themeColor="text1" w:themeTint="F2"/>
          <w:sz w:val="20"/>
          <w:szCs w:val="20"/>
          <w:lang w:val="es-CR"/>
        </w:rPr>
        <w:t>T, UNA (5 metros por pixel) 2013</w:t>
      </w:r>
      <w:r w:rsidRPr="004E3665">
        <w:rPr>
          <w:rFonts w:ascii="Arial Narrow" w:hAnsi="Arial Narrow"/>
          <w:color w:val="0D0D0D" w:themeColor="text1" w:themeTint="F2"/>
          <w:lang w:val="es-CR"/>
        </w:rPr>
        <w:t>.</w:t>
      </w:r>
    </w:p>
    <w:p w:rsidR="000B107A" w:rsidRPr="004E3665" w:rsidRDefault="000B107A" w:rsidP="008232D8">
      <w:pPr>
        <w:spacing w:line="360" w:lineRule="auto"/>
        <w:jc w:val="left"/>
        <w:rPr>
          <w:rFonts w:ascii="Arial Narrow" w:hAnsi="Arial Narrow"/>
          <w:color w:val="0D0D0D" w:themeColor="text1" w:themeTint="F2"/>
          <w:lang w:val="es-CR"/>
        </w:rPr>
      </w:pPr>
    </w:p>
    <w:p w:rsidR="008232D8" w:rsidRPr="004E3665" w:rsidRDefault="008232D8" w:rsidP="008232D8">
      <w:pPr>
        <w:spacing w:line="360" w:lineRule="auto"/>
        <w:jc w:val="left"/>
        <w:rPr>
          <w:rFonts w:ascii="Arial Narrow" w:hAnsi="Arial Narrow"/>
          <w:color w:val="0D0D0D" w:themeColor="text1" w:themeTint="F2"/>
          <w:lang w:val="es-CR"/>
        </w:rPr>
      </w:pPr>
      <w:r w:rsidRPr="004E3665">
        <w:rPr>
          <w:rFonts w:ascii="Arial Narrow" w:hAnsi="Arial Narrow"/>
          <w:color w:val="0D0D0D" w:themeColor="text1" w:themeTint="F2"/>
          <w:lang w:val="es-CR"/>
        </w:rPr>
        <w:t>Entre los factores generados de Sp y Sr, se eligió el factor Sr por tener una mejor representatividad espacial de las condiciones de susceptibilidad.</w:t>
      </w:r>
    </w:p>
    <w:p w:rsidR="00B14B92" w:rsidRPr="004E3665" w:rsidRDefault="002C26BE" w:rsidP="008D44EF">
      <w:pPr>
        <w:pStyle w:val="Heading3"/>
        <w:rPr>
          <w:lang w:val="es-CR"/>
        </w:rPr>
      </w:pPr>
      <w:bookmarkStart w:id="63" w:name="_Toc499195593"/>
      <w:bookmarkStart w:id="64" w:name="_Toc510472894"/>
      <w:r w:rsidRPr="004E3665">
        <w:rPr>
          <w:lang w:val="es-CR"/>
        </w:rPr>
        <w:t xml:space="preserve">2.1.2.4 </w:t>
      </w:r>
      <w:r w:rsidR="00B14B92" w:rsidRPr="004E3665">
        <w:rPr>
          <w:lang w:val="es-CR"/>
        </w:rPr>
        <w:t>Factor litológico (Sl)</w:t>
      </w:r>
      <w:bookmarkEnd w:id="63"/>
      <w:bookmarkEnd w:id="64"/>
      <w:r w:rsidR="00B14B92" w:rsidRPr="004E3665">
        <w:rPr>
          <w:lang w:val="es-CR"/>
        </w:rPr>
        <w:t xml:space="preserve"> </w:t>
      </w:r>
    </w:p>
    <w:p w:rsidR="00604C7C" w:rsidRPr="004E3665" w:rsidRDefault="00604C7C" w:rsidP="00604C7C">
      <w:pPr>
        <w:pStyle w:val="ListParagraph"/>
        <w:ind w:hanging="720"/>
        <w:rPr>
          <w:rFonts w:ascii="Arial Narrow" w:hAnsi="Arial Narrow"/>
          <w:b/>
          <w:color w:val="0D0D0D" w:themeColor="text1" w:themeTint="F2"/>
          <w:lang w:val="es-CR"/>
        </w:rPr>
      </w:pPr>
    </w:p>
    <w:p w:rsidR="00B14B92" w:rsidRPr="004E3665" w:rsidRDefault="008D44EF" w:rsidP="00B14B92">
      <w:pPr>
        <w:spacing w:before="120"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El Factor de Susceptibilidad Litológica (Sl)</w:t>
      </w:r>
      <w:r w:rsidR="00B14B92" w:rsidRPr="004E3665">
        <w:rPr>
          <w:rFonts w:ascii="Arial Narrow" w:hAnsi="Arial Narrow"/>
          <w:color w:val="0D0D0D" w:themeColor="text1" w:themeTint="F2"/>
          <w:lang w:val="es-CR"/>
        </w:rPr>
        <w:t xml:space="preserve"> de</w:t>
      </w:r>
      <w:r w:rsidRPr="004E3665">
        <w:rPr>
          <w:rFonts w:ascii="Arial Narrow" w:hAnsi="Arial Narrow"/>
          <w:color w:val="0D0D0D" w:themeColor="text1" w:themeTint="F2"/>
          <w:lang w:val="es-CR"/>
        </w:rPr>
        <w:t>l Método</w:t>
      </w:r>
      <w:r w:rsidR="00B14B92" w:rsidRPr="004E3665">
        <w:rPr>
          <w:rFonts w:ascii="Arial Narrow" w:hAnsi="Arial Narrow"/>
          <w:color w:val="0D0D0D" w:themeColor="text1" w:themeTint="F2"/>
          <w:lang w:val="es-CR"/>
        </w:rPr>
        <w:t xml:space="preserve"> Mora &amp; Vahrson se </w:t>
      </w:r>
      <w:r w:rsidRPr="004E3665">
        <w:rPr>
          <w:rFonts w:ascii="Arial Narrow" w:hAnsi="Arial Narrow"/>
          <w:color w:val="0D0D0D" w:themeColor="text1" w:themeTint="F2"/>
          <w:lang w:val="es-CR"/>
        </w:rPr>
        <w:t>obtiene a partir de la litología, la</w:t>
      </w:r>
      <w:r w:rsidR="00B14B92" w:rsidRPr="004E3665">
        <w:rPr>
          <w:rFonts w:ascii="Arial Narrow" w:hAnsi="Arial Narrow"/>
          <w:color w:val="0D0D0D" w:themeColor="text1" w:themeTint="F2"/>
          <w:lang w:val="es-CR"/>
        </w:rPr>
        <w:t xml:space="preserve"> cual proviene de hojas cartográficas 1:25</w:t>
      </w:r>
      <w:r w:rsidR="00B47E71" w:rsidRPr="004E3665">
        <w:rPr>
          <w:rFonts w:ascii="Arial Narrow" w:hAnsi="Arial Narrow"/>
          <w:color w:val="0D0D0D" w:themeColor="text1" w:themeTint="F2"/>
          <w:lang w:val="es-CR"/>
        </w:rPr>
        <w:t xml:space="preserve"> </w:t>
      </w:r>
      <w:r w:rsidR="00B14B92" w:rsidRPr="004E3665">
        <w:rPr>
          <w:rFonts w:ascii="Arial Narrow" w:hAnsi="Arial Narrow"/>
          <w:color w:val="0D0D0D" w:themeColor="text1" w:themeTint="F2"/>
          <w:lang w:val="es-CR"/>
        </w:rPr>
        <w:t xml:space="preserve">000, así como mapas de la CNE (ver Figura </w:t>
      </w:r>
      <w:r w:rsidR="002C26BE" w:rsidRPr="004E3665">
        <w:rPr>
          <w:rFonts w:ascii="Arial Narrow" w:hAnsi="Arial Narrow"/>
          <w:color w:val="0D0D0D" w:themeColor="text1" w:themeTint="F2"/>
          <w:lang w:val="es-CR"/>
        </w:rPr>
        <w:t>14</w:t>
      </w:r>
      <w:r w:rsidR="00B14B92" w:rsidRPr="004E3665">
        <w:rPr>
          <w:rFonts w:ascii="Arial Narrow" w:hAnsi="Arial Narrow"/>
          <w:color w:val="0D0D0D" w:themeColor="text1" w:themeTint="F2"/>
          <w:lang w:val="es-CR"/>
        </w:rPr>
        <w:t>)</w:t>
      </w:r>
      <w:r w:rsidRPr="004E3665">
        <w:rPr>
          <w:rFonts w:ascii="Arial Narrow" w:hAnsi="Arial Narrow"/>
          <w:color w:val="0D0D0D" w:themeColor="text1" w:themeTint="F2"/>
          <w:lang w:val="es-CR"/>
        </w:rPr>
        <w:t xml:space="preserve"> y del criterio </w:t>
      </w:r>
      <w:r w:rsidR="0013503C" w:rsidRPr="004E3665">
        <w:rPr>
          <w:rFonts w:ascii="Arial Narrow" w:hAnsi="Arial Narrow"/>
          <w:color w:val="0D0D0D" w:themeColor="text1" w:themeTint="F2"/>
          <w:lang w:val="es-CR"/>
        </w:rPr>
        <w:t>del experto</w:t>
      </w:r>
      <w:r w:rsidR="00B14B92" w:rsidRPr="004E3665">
        <w:rPr>
          <w:rFonts w:ascii="Arial Narrow" w:hAnsi="Arial Narrow"/>
          <w:color w:val="0D0D0D" w:themeColor="text1" w:themeTint="F2"/>
          <w:lang w:val="es-CR"/>
        </w:rPr>
        <w:t>.</w:t>
      </w:r>
      <w:r w:rsidR="0013503C" w:rsidRPr="004E3665">
        <w:rPr>
          <w:rFonts w:ascii="Arial Narrow" w:hAnsi="Arial Narrow"/>
          <w:color w:val="0D0D0D" w:themeColor="text1" w:themeTint="F2"/>
          <w:lang w:val="es-CR"/>
        </w:rPr>
        <w:t xml:space="preserve"> Las asignaciones del valor del parámetro Sl, se muestran en el Cuadro 4.</w:t>
      </w: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pStyle w:val="Caption"/>
        <w:jc w:val="center"/>
        <w:rPr>
          <w:rFonts w:ascii="Arial Narrow" w:hAnsi="Arial Narrow"/>
          <w:b/>
          <w:i w:val="0"/>
          <w:color w:val="0D0D0D" w:themeColor="text1" w:themeTint="F2"/>
          <w:sz w:val="22"/>
          <w:szCs w:val="22"/>
          <w:lang w:val="es-CR"/>
        </w:rPr>
      </w:pPr>
      <w:bookmarkStart w:id="65" w:name="_Toc510473308"/>
      <w:r w:rsidRPr="004E3665">
        <w:rPr>
          <w:rFonts w:ascii="Arial Narrow" w:hAnsi="Arial Narrow"/>
          <w:b/>
          <w:i w:val="0"/>
          <w:color w:val="0D0D0D" w:themeColor="text1" w:themeTint="F2"/>
          <w:sz w:val="22"/>
          <w:szCs w:val="22"/>
          <w:lang w:val="es-CR"/>
        </w:rPr>
        <w:t xml:space="preserve">Figura </w:t>
      </w:r>
      <w:r w:rsidR="00256252"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00256252"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14</w:t>
      </w:r>
      <w:r w:rsidR="00256252"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Mapa Geológico del cantón de Esparza</w:t>
      </w:r>
      <w:bookmarkEnd w:id="65"/>
    </w:p>
    <w:p w:rsidR="00B14B92" w:rsidRPr="004E3665" w:rsidRDefault="008B652C" w:rsidP="00B14B92">
      <w:pPr>
        <w:pStyle w:val="Caption"/>
        <w:jc w:val="center"/>
        <w:rPr>
          <w:rFonts w:ascii="Arial Narrow" w:hAnsi="Arial Narrow"/>
          <w:color w:val="0D0D0D" w:themeColor="text1" w:themeTint="F2"/>
          <w:sz w:val="22"/>
          <w:szCs w:val="22"/>
          <w:lang w:val="es-CR"/>
        </w:rPr>
      </w:pPr>
      <w:r w:rsidRPr="004E3665">
        <w:rPr>
          <w:rFonts w:ascii="Arial Narrow" w:hAnsi="Arial Narrow"/>
          <w:noProof/>
          <w:color w:val="0D0D0D" w:themeColor="text1" w:themeTint="F2"/>
          <w:sz w:val="22"/>
          <w:szCs w:val="22"/>
        </w:rPr>
        <w:drawing>
          <wp:inline distT="0" distB="0" distL="0" distR="0" wp14:anchorId="50308F12" wp14:editId="71ED861E">
            <wp:extent cx="5220000" cy="5220000"/>
            <wp:effectExtent l="0" t="0" r="0" b="0"/>
            <wp:docPr id="143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_Geología.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20000" cy="5220000"/>
                    </a:xfrm>
                    <a:prstGeom prst="rect">
                      <a:avLst/>
                    </a:prstGeom>
                  </pic:spPr>
                </pic:pic>
              </a:graphicData>
            </a:graphic>
          </wp:inline>
        </w:drawing>
      </w:r>
    </w:p>
    <w:p w:rsidR="00B14B92" w:rsidRPr="004E3665" w:rsidRDefault="0061538D" w:rsidP="00B14B92">
      <w:pPr>
        <w:jc w:val="center"/>
        <w:rPr>
          <w:rFonts w:ascii="Arial Narrow" w:hAnsi="Arial Narrow"/>
          <w:color w:val="0D0D0D" w:themeColor="text1" w:themeTint="F2"/>
          <w:lang w:val="es-CR"/>
        </w:rPr>
      </w:pPr>
      <w:r w:rsidRPr="004E3665">
        <w:rPr>
          <w:rFonts w:ascii="Arial Narrow" w:hAnsi="Arial Narrow"/>
          <w:color w:val="0D0D0D" w:themeColor="text1" w:themeTint="F2"/>
          <w:sz w:val="20"/>
          <w:szCs w:val="20"/>
          <w:lang w:val="es-CR"/>
        </w:rPr>
        <w:t xml:space="preserve">Fuente: Oikológica-Ecoplan, 2017, con base en </w:t>
      </w:r>
      <w:r w:rsidR="000B107A" w:rsidRPr="004E3665">
        <w:rPr>
          <w:rFonts w:ascii="Arial Narrow" w:hAnsi="Arial Narrow"/>
          <w:color w:val="0D0D0D" w:themeColor="text1" w:themeTint="F2"/>
          <w:sz w:val="20"/>
          <w:szCs w:val="20"/>
          <w:lang w:val="es-CR"/>
        </w:rPr>
        <w:t xml:space="preserve">el </w:t>
      </w:r>
      <w:r w:rsidRPr="004E3665">
        <w:rPr>
          <w:rFonts w:ascii="Arial Narrow" w:hAnsi="Arial Narrow"/>
          <w:color w:val="0D0D0D" w:themeColor="text1" w:themeTint="F2"/>
          <w:sz w:val="20"/>
          <w:szCs w:val="20"/>
          <w:lang w:val="es-CR"/>
        </w:rPr>
        <w:t>mapa geológico de las hojas cartográficas de Miramar y Barranca</w:t>
      </w:r>
      <w:r w:rsidR="008232D8" w:rsidRPr="004E3665">
        <w:rPr>
          <w:rFonts w:ascii="Arial Narrow" w:hAnsi="Arial Narrow"/>
          <w:color w:val="0D0D0D" w:themeColor="text1" w:themeTint="F2"/>
          <w:sz w:val="20"/>
          <w:szCs w:val="20"/>
          <w:lang w:val="es-CR"/>
        </w:rPr>
        <w:t>.</w:t>
      </w:r>
      <w:r w:rsidR="00B14B92" w:rsidRPr="004E3665">
        <w:rPr>
          <w:rFonts w:ascii="Arial Narrow" w:hAnsi="Arial Narrow"/>
          <w:color w:val="0D0D0D" w:themeColor="text1" w:themeTint="F2"/>
          <w:lang w:val="es-CR"/>
        </w:rPr>
        <w:t xml:space="preserve"> </w:t>
      </w:r>
      <w:r w:rsidR="00B14B92" w:rsidRPr="004E3665">
        <w:rPr>
          <w:rFonts w:ascii="Arial Narrow" w:hAnsi="Arial Narrow"/>
          <w:color w:val="0D0D0D" w:themeColor="text1" w:themeTint="F2"/>
          <w:lang w:val="es-CR"/>
        </w:rPr>
        <w:br w:type="page"/>
      </w:r>
    </w:p>
    <w:p w:rsidR="00B14B92" w:rsidRPr="004E3665" w:rsidRDefault="00B14B92" w:rsidP="00B14B92">
      <w:pPr>
        <w:pStyle w:val="Caption"/>
        <w:spacing w:after="0"/>
        <w:ind w:right="-91"/>
        <w:jc w:val="center"/>
        <w:rPr>
          <w:rFonts w:ascii="Arial Narrow" w:hAnsi="Arial Narrow"/>
          <w:b/>
          <w:i w:val="0"/>
          <w:color w:val="0D0D0D" w:themeColor="text1" w:themeTint="F2"/>
          <w:sz w:val="22"/>
          <w:szCs w:val="22"/>
          <w:lang w:val="es-CR"/>
        </w:rPr>
      </w:pPr>
      <w:bookmarkStart w:id="66" w:name="_Toc510473382"/>
      <w:r w:rsidRPr="004E3665">
        <w:rPr>
          <w:rFonts w:ascii="Arial Narrow" w:hAnsi="Arial Narrow"/>
          <w:b/>
          <w:i w:val="0"/>
          <w:color w:val="0D0D0D" w:themeColor="text1" w:themeTint="F2"/>
          <w:sz w:val="22"/>
          <w:szCs w:val="22"/>
          <w:lang w:val="es-CR"/>
        </w:rPr>
        <w:t xml:space="preserve">Cuadro </w:t>
      </w:r>
      <w:r w:rsidR="00256252"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00256252"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4</w:t>
      </w:r>
      <w:r w:rsidR="00256252"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Valores del factor litológico SL para Costa Rica</w:t>
      </w:r>
      <w:bookmarkEnd w:id="66"/>
    </w:p>
    <w:p w:rsidR="00B14B92" w:rsidRPr="004E3665" w:rsidRDefault="00B14B92" w:rsidP="00B14B92">
      <w:pPr>
        <w:rPr>
          <w:rFonts w:ascii="Arial Narrow" w:hAnsi="Arial Narrow"/>
          <w:color w:val="0D0D0D" w:themeColor="text1" w:themeTint="F2"/>
          <w:lang w:val="es-CR"/>
        </w:rPr>
      </w:pPr>
    </w:p>
    <w:tbl>
      <w:tblPr>
        <w:tblStyle w:val="Cuadrculadetablaclara1"/>
        <w:tblW w:w="8910" w:type="dxa"/>
        <w:jc w:val="center"/>
        <w:tblLook w:val="04A0" w:firstRow="1" w:lastRow="0" w:firstColumn="1" w:lastColumn="0" w:noHBand="0" w:noVBand="1"/>
      </w:tblPr>
      <w:tblGrid>
        <w:gridCol w:w="6180"/>
        <w:gridCol w:w="2730"/>
      </w:tblGrid>
      <w:tr w:rsidR="00E055D8" w:rsidRPr="004E3665" w:rsidTr="0069361F">
        <w:trPr>
          <w:trHeight w:val="300"/>
          <w:jc w:val="center"/>
        </w:trPr>
        <w:tc>
          <w:tcPr>
            <w:tcW w:w="6180" w:type="dxa"/>
            <w:noWrap/>
            <w:hideMark/>
          </w:tcPr>
          <w:p w:rsidR="00B14B92" w:rsidRPr="004E3665" w:rsidRDefault="00B14B92" w:rsidP="00275544">
            <w:pPr>
              <w:jc w:val="center"/>
              <w:rPr>
                <w:rFonts w:ascii="Arial Narrow" w:eastAsia="Times New Roman" w:hAnsi="Arial Narrow" w:cs="Calibri"/>
                <w:b/>
                <w:bCs/>
                <w:color w:val="0D0D0D" w:themeColor="text1" w:themeTint="F2"/>
                <w:lang w:val="es-CR" w:eastAsia="es-CR"/>
              </w:rPr>
            </w:pPr>
            <w:bookmarkStart w:id="67" w:name="RANGE!A1:B18"/>
            <w:r w:rsidRPr="004E3665">
              <w:rPr>
                <w:rFonts w:ascii="Arial Narrow" w:eastAsia="Times New Roman" w:hAnsi="Arial Narrow" w:cs="Calibri"/>
                <w:b/>
                <w:bCs/>
                <w:color w:val="0D0D0D" w:themeColor="text1" w:themeTint="F2"/>
                <w:lang w:val="es-CR" w:eastAsia="es-CR"/>
              </w:rPr>
              <w:t>Unidad Geológica</w:t>
            </w:r>
            <w:bookmarkEnd w:id="67"/>
          </w:p>
        </w:tc>
        <w:tc>
          <w:tcPr>
            <w:tcW w:w="2730" w:type="dxa"/>
            <w:noWrap/>
            <w:hideMark/>
          </w:tcPr>
          <w:p w:rsidR="00B14B92" w:rsidRPr="004E3665" w:rsidRDefault="00B14B92" w:rsidP="00275544">
            <w:pPr>
              <w:jc w:val="center"/>
              <w:rPr>
                <w:rFonts w:ascii="Arial Narrow" w:eastAsia="Times New Roman" w:hAnsi="Arial Narrow" w:cs="Calibri"/>
                <w:b/>
                <w:bCs/>
                <w:color w:val="0D0D0D" w:themeColor="text1" w:themeTint="F2"/>
                <w:lang w:val="es-CR" w:eastAsia="es-CR"/>
              </w:rPr>
            </w:pPr>
            <w:r w:rsidRPr="004E3665">
              <w:rPr>
                <w:rFonts w:ascii="Arial Narrow" w:eastAsia="Times New Roman" w:hAnsi="Arial Narrow" w:cs="Calibri"/>
                <w:b/>
                <w:bCs/>
                <w:color w:val="0D0D0D" w:themeColor="text1" w:themeTint="F2"/>
                <w:lang w:val="es-CR" w:eastAsia="es-CR"/>
              </w:rPr>
              <w:t>Factor litológico asignado</w:t>
            </w:r>
          </w:p>
        </w:tc>
      </w:tr>
      <w:tr w:rsidR="00E055D8" w:rsidRPr="004E3665" w:rsidTr="0069361F">
        <w:trPr>
          <w:trHeight w:val="300"/>
          <w:jc w:val="center"/>
        </w:trPr>
        <w:tc>
          <w:tcPr>
            <w:tcW w:w="6180" w:type="dxa"/>
            <w:noWrap/>
            <w:hideMark/>
          </w:tcPr>
          <w:p w:rsidR="00B14B92" w:rsidRPr="004E3665" w:rsidRDefault="00B14B92" w:rsidP="00275544">
            <w:pPr>
              <w:jc w:val="lef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Depósitos aluviales</w:t>
            </w:r>
          </w:p>
        </w:tc>
        <w:tc>
          <w:tcPr>
            <w:tcW w:w="2730" w:type="dxa"/>
            <w:noWrap/>
            <w:hideMark/>
          </w:tcPr>
          <w:p w:rsidR="00B14B92" w:rsidRPr="004E3665" w:rsidRDefault="00B14B92" w:rsidP="00275544">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4,0</w:t>
            </w:r>
          </w:p>
        </w:tc>
      </w:tr>
      <w:tr w:rsidR="00E055D8" w:rsidRPr="004E3665" w:rsidTr="0069361F">
        <w:trPr>
          <w:trHeight w:val="300"/>
          <w:jc w:val="center"/>
        </w:trPr>
        <w:tc>
          <w:tcPr>
            <w:tcW w:w="6180" w:type="dxa"/>
            <w:noWrap/>
            <w:hideMark/>
          </w:tcPr>
          <w:p w:rsidR="00B14B92" w:rsidRPr="004E3665" w:rsidRDefault="00B14B92" w:rsidP="00275544">
            <w:pPr>
              <w:jc w:val="lef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Depósitos coluviales (deslizamientos)</w:t>
            </w:r>
          </w:p>
        </w:tc>
        <w:tc>
          <w:tcPr>
            <w:tcW w:w="2730" w:type="dxa"/>
            <w:noWrap/>
            <w:hideMark/>
          </w:tcPr>
          <w:p w:rsidR="00B14B92" w:rsidRPr="004E3665" w:rsidRDefault="00B14B92" w:rsidP="00275544">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4,5</w:t>
            </w:r>
          </w:p>
        </w:tc>
      </w:tr>
      <w:tr w:rsidR="00E055D8" w:rsidRPr="004E3665" w:rsidTr="0069361F">
        <w:trPr>
          <w:trHeight w:val="300"/>
          <w:jc w:val="center"/>
        </w:trPr>
        <w:tc>
          <w:tcPr>
            <w:tcW w:w="6180" w:type="dxa"/>
            <w:noWrap/>
            <w:hideMark/>
          </w:tcPr>
          <w:p w:rsidR="00B14B92" w:rsidRPr="004E3665" w:rsidRDefault="00B14B92" w:rsidP="00275544">
            <w:pPr>
              <w:jc w:val="lef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Depósitos de abanicos aluviales recientes</w:t>
            </w:r>
          </w:p>
        </w:tc>
        <w:tc>
          <w:tcPr>
            <w:tcW w:w="2730" w:type="dxa"/>
            <w:noWrap/>
            <w:hideMark/>
          </w:tcPr>
          <w:p w:rsidR="00B14B92" w:rsidRPr="004E3665" w:rsidRDefault="00B14B92" w:rsidP="00275544">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4,5</w:t>
            </w:r>
          </w:p>
        </w:tc>
      </w:tr>
      <w:tr w:rsidR="00E055D8" w:rsidRPr="004E3665" w:rsidTr="0069361F">
        <w:trPr>
          <w:trHeight w:val="300"/>
          <w:jc w:val="center"/>
        </w:trPr>
        <w:tc>
          <w:tcPr>
            <w:tcW w:w="6180" w:type="dxa"/>
            <w:noWrap/>
            <w:hideMark/>
          </w:tcPr>
          <w:p w:rsidR="00B14B92" w:rsidRPr="004E3665" w:rsidRDefault="00B14B92" w:rsidP="00275544">
            <w:pPr>
              <w:jc w:val="lef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Depósitos holocénicos de abanicos y terrazas aluviales</w:t>
            </w:r>
          </w:p>
        </w:tc>
        <w:tc>
          <w:tcPr>
            <w:tcW w:w="2730" w:type="dxa"/>
            <w:noWrap/>
            <w:hideMark/>
          </w:tcPr>
          <w:p w:rsidR="00B14B92" w:rsidRPr="004E3665" w:rsidRDefault="00B14B92" w:rsidP="00275544">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3,5</w:t>
            </w:r>
          </w:p>
        </w:tc>
      </w:tr>
      <w:tr w:rsidR="00E055D8" w:rsidRPr="004E3665" w:rsidTr="0069361F">
        <w:trPr>
          <w:trHeight w:val="300"/>
          <w:jc w:val="center"/>
        </w:trPr>
        <w:tc>
          <w:tcPr>
            <w:tcW w:w="6180" w:type="dxa"/>
            <w:noWrap/>
            <w:hideMark/>
          </w:tcPr>
          <w:p w:rsidR="00B14B92" w:rsidRPr="004E3665" w:rsidRDefault="00B14B92" w:rsidP="00275544">
            <w:pPr>
              <w:jc w:val="lef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Formación Esparta: Nivel 1</w:t>
            </w:r>
          </w:p>
        </w:tc>
        <w:tc>
          <w:tcPr>
            <w:tcW w:w="2730" w:type="dxa"/>
            <w:noWrap/>
            <w:hideMark/>
          </w:tcPr>
          <w:p w:rsidR="00B14B92" w:rsidRPr="004E3665" w:rsidRDefault="00B14B92" w:rsidP="00275544">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3,0</w:t>
            </w:r>
          </w:p>
        </w:tc>
      </w:tr>
      <w:tr w:rsidR="00E055D8" w:rsidRPr="004E3665" w:rsidTr="0069361F">
        <w:trPr>
          <w:trHeight w:val="300"/>
          <w:jc w:val="center"/>
        </w:trPr>
        <w:tc>
          <w:tcPr>
            <w:tcW w:w="6180" w:type="dxa"/>
            <w:noWrap/>
            <w:hideMark/>
          </w:tcPr>
          <w:p w:rsidR="00B14B92" w:rsidRPr="004E3665" w:rsidRDefault="00B14B92" w:rsidP="00275544">
            <w:pPr>
              <w:jc w:val="lef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Formación Monte</w:t>
            </w:r>
            <w:r w:rsidR="0013503C" w:rsidRPr="004E3665">
              <w:rPr>
                <w:rFonts w:ascii="Arial Narrow" w:eastAsia="Times New Roman" w:hAnsi="Arial Narrow" w:cs="Calibri"/>
                <w:color w:val="0D0D0D" w:themeColor="text1" w:themeTint="F2"/>
                <w:lang w:val="es-CR" w:eastAsia="es-CR"/>
              </w:rPr>
              <w:t>verde: lavas basálticas, andesí</w:t>
            </w:r>
            <w:r w:rsidRPr="004E3665">
              <w:rPr>
                <w:rFonts w:ascii="Arial Narrow" w:eastAsia="Times New Roman" w:hAnsi="Arial Narrow" w:cs="Calibri"/>
                <w:color w:val="0D0D0D" w:themeColor="text1" w:themeTint="F2"/>
                <w:lang w:val="es-CR" w:eastAsia="es-CR"/>
              </w:rPr>
              <w:t>ticas - basálticas</w:t>
            </w:r>
          </w:p>
        </w:tc>
        <w:tc>
          <w:tcPr>
            <w:tcW w:w="2730" w:type="dxa"/>
            <w:noWrap/>
            <w:hideMark/>
          </w:tcPr>
          <w:p w:rsidR="00B14B92" w:rsidRPr="004E3665" w:rsidRDefault="00B14B92" w:rsidP="00275544">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2,5</w:t>
            </w:r>
          </w:p>
        </w:tc>
      </w:tr>
      <w:tr w:rsidR="00E055D8" w:rsidRPr="004E3665" w:rsidTr="0069361F">
        <w:trPr>
          <w:trHeight w:val="300"/>
          <w:jc w:val="center"/>
        </w:trPr>
        <w:tc>
          <w:tcPr>
            <w:tcW w:w="6180" w:type="dxa"/>
            <w:noWrap/>
            <w:hideMark/>
          </w:tcPr>
          <w:p w:rsidR="00B14B92" w:rsidRPr="004E3665" w:rsidRDefault="00B14B92" w:rsidP="00275544">
            <w:pPr>
              <w:jc w:val="lef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Formación Orotina</w:t>
            </w:r>
          </w:p>
        </w:tc>
        <w:tc>
          <w:tcPr>
            <w:tcW w:w="2730" w:type="dxa"/>
            <w:noWrap/>
            <w:hideMark/>
          </w:tcPr>
          <w:p w:rsidR="00B14B92" w:rsidRPr="004E3665" w:rsidRDefault="00B14B92" w:rsidP="00275544">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2,0</w:t>
            </w:r>
          </w:p>
        </w:tc>
      </w:tr>
      <w:tr w:rsidR="00E055D8" w:rsidRPr="004E3665" w:rsidTr="0069361F">
        <w:trPr>
          <w:trHeight w:val="300"/>
          <w:jc w:val="center"/>
        </w:trPr>
        <w:tc>
          <w:tcPr>
            <w:tcW w:w="6180" w:type="dxa"/>
            <w:noWrap/>
            <w:hideMark/>
          </w:tcPr>
          <w:p w:rsidR="00B14B92" w:rsidRPr="004E3665" w:rsidRDefault="00B14B92" w:rsidP="00275544">
            <w:pPr>
              <w:jc w:val="lef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Formación Surubres</w:t>
            </w:r>
          </w:p>
        </w:tc>
        <w:tc>
          <w:tcPr>
            <w:tcW w:w="2730" w:type="dxa"/>
            <w:noWrap/>
            <w:hideMark/>
          </w:tcPr>
          <w:p w:rsidR="00B14B92" w:rsidRPr="004E3665" w:rsidRDefault="00B14B92" w:rsidP="00275544">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3,0</w:t>
            </w:r>
          </w:p>
        </w:tc>
      </w:tr>
      <w:tr w:rsidR="00E055D8" w:rsidRPr="004E3665" w:rsidTr="0069361F">
        <w:trPr>
          <w:trHeight w:val="300"/>
          <w:jc w:val="center"/>
        </w:trPr>
        <w:tc>
          <w:tcPr>
            <w:tcW w:w="6180" w:type="dxa"/>
            <w:noWrap/>
            <w:hideMark/>
          </w:tcPr>
          <w:p w:rsidR="00B14B92" w:rsidRPr="004E3665" w:rsidRDefault="00B14B92" w:rsidP="00275544">
            <w:pPr>
              <w:jc w:val="lef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Formación Tivives</w:t>
            </w:r>
          </w:p>
        </w:tc>
        <w:tc>
          <w:tcPr>
            <w:tcW w:w="2730" w:type="dxa"/>
            <w:noWrap/>
            <w:hideMark/>
          </w:tcPr>
          <w:p w:rsidR="00B14B92" w:rsidRPr="004E3665" w:rsidRDefault="00B14B92" w:rsidP="00275544">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2,5</w:t>
            </w:r>
          </w:p>
        </w:tc>
      </w:tr>
      <w:tr w:rsidR="00E055D8" w:rsidRPr="004E3665" w:rsidTr="0069361F">
        <w:trPr>
          <w:trHeight w:val="300"/>
          <w:jc w:val="center"/>
        </w:trPr>
        <w:tc>
          <w:tcPr>
            <w:tcW w:w="6180" w:type="dxa"/>
            <w:noWrap/>
            <w:hideMark/>
          </w:tcPr>
          <w:p w:rsidR="00B14B92" w:rsidRPr="004E3665" w:rsidRDefault="00B14B92" w:rsidP="00275544">
            <w:pPr>
              <w:jc w:val="lef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Grupo Aguacate: Brechas La Unión (andesíticas)</w:t>
            </w:r>
          </w:p>
        </w:tc>
        <w:tc>
          <w:tcPr>
            <w:tcW w:w="2730" w:type="dxa"/>
            <w:noWrap/>
            <w:hideMark/>
          </w:tcPr>
          <w:p w:rsidR="00B14B92" w:rsidRPr="004E3665" w:rsidRDefault="00B14B92" w:rsidP="00275544">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3,0</w:t>
            </w:r>
          </w:p>
        </w:tc>
      </w:tr>
      <w:tr w:rsidR="00E055D8" w:rsidRPr="004E3665" w:rsidTr="0069361F">
        <w:trPr>
          <w:trHeight w:val="300"/>
          <w:jc w:val="center"/>
        </w:trPr>
        <w:tc>
          <w:tcPr>
            <w:tcW w:w="6180" w:type="dxa"/>
            <w:noWrap/>
            <w:hideMark/>
          </w:tcPr>
          <w:p w:rsidR="00B14B92" w:rsidRPr="004E3665" w:rsidRDefault="00B14B92" w:rsidP="00275544">
            <w:pPr>
              <w:jc w:val="lef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Grupo Aguacate: lavas basálticas, andesítico - basálticas</w:t>
            </w:r>
          </w:p>
        </w:tc>
        <w:tc>
          <w:tcPr>
            <w:tcW w:w="2730" w:type="dxa"/>
            <w:noWrap/>
            <w:hideMark/>
          </w:tcPr>
          <w:p w:rsidR="00B14B92" w:rsidRPr="004E3665" w:rsidRDefault="00B14B92" w:rsidP="00275544">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3,0</w:t>
            </w:r>
          </w:p>
        </w:tc>
      </w:tr>
      <w:tr w:rsidR="00E055D8" w:rsidRPr="004E3665" w:rsidTr="0069361F">
        <w:trPr>
          <w:trHeight w:val="300"/>
          <w:jc w:val="center"/>
        </w:trPr>
        <w:tc>
          <w:tcPr>
            <w:tcW w:w="6180" w:type="dxa"/>
            <w:noWrap/>
            <w:hideMark/>
          </w:tcPr>
          <w:p w:rsidR="00B14B92" w:rsidRPr="004E3665" w:rsidRDefault="00B14B92" w:rsidP="00275544">
            <w:pPr>
              <w:jc w:val="lef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Grupo Aguacate: roca volcánica altamente alterada</w:t>
            </w:r>
          </w:p>
        </w:tc>
        <w:tc>
          <w:tcPr>
            <w:tcW w:w="2730" w:type="dxa"/>
            <w:noWrap/>
            <w:hideMark/>
          </w:tcPr>
          <w:p w:rsidR="00B14B92" w:rsidRPr="004E3665" w:rsidRDefault="00B14B92" w:rsidP="00275544">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4,0</w:t>
            </w:r>
          </w:p>
        </w:tc>
      </w:tr>
      <w:tr w:rsidR="00E055D8" w:rsidRPr="004E3665" w:rsidTr="0069361F">
        <w:trPr>
          <w:trHeight w:val="300"/>
          <w:jc w:val="center"/>
        </w:trPr>
        <w:tc>
          <w:tcPr>
            <w:tcW w:w="6180" w:type="dxa"/>
            <w:noWrap/>
            <w:hideMark/>
          </w:tcPr>
          <w:p w:rsidR="00B14B92" w:rsidRPr="004E3665" w:rsidRDefault="00B14B92" w:rsidP="00275544">
            <w:pPr>
              <w:jc w:val="lef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Miembro Icaco</w:t>
            </w:r>
          </w:p>
        </w:tc>
        <w:tc>
          <w:tcPr>
            <w:tcW w:w="2730" w:type="dxa"/>
            <w:noWrap/>
            <w:hideMark/>
          </w:tcPr>
          <w:p w:rsidR="00B14B92" w:rsidRPr="004E3665" w:rsidRDefault="00B14B92" w:rsidP="00275544">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3,0</w:t>
            </w:r>
          </w:p>
        </w:tc>
      </w:tr>
      <w:tr w:rsidR="00E055D8" w:rsidRPr="004E3665" w:rsidTr="0069361F">
        <w:trPr>
          <w:trHeight w:val="300"/>
          <w:jc w:val="center"/>
        </w:trPr>
        <w:tc>
          <w:tcPr>
            <w:tcW w:w="6180" w:type="dxa"/>
            <w:noWrap/>
            <w:hideMark/>
          </w:tcPr>
          <w:p w:rsidR="00B14B92" w:rsidRPr="004E3665" w:rsidRDefault="00B14B92" w:rsidP="00275544">
            <w:pPr>
              <w:jc w:val="lef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Miembro Mata de Limón</w:t>
            </w:r>
          </w:p>
        </w:tc>
        <w:tc>
          <w:tcPr>
            <w:tcW w:w="2730" w:type="dxa"/>
            <w:noWrap/>
            <w:hideMark/>
          </w:tcPr>
          <w:p w:rsidR="00B14B92" w:rsidRPr="004E3665" w:rsidRDefault="00B14B92" w:rsidP="00275544">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3,0</w:t>
            </w:r>
          </w:p>
        </w:tc>
      </w:tr>
      <w:tr w:rsidR="00E055D8" w:rsidRPr="004E3665" w:rsidTr="0069361F">
        <w:trPr>
          <w:trHeight w:val="300"/>
          <w:jc w:val="center"/>
        </w:trPr>
        <w:tc>
          <w:tcPr>
            <w:tcW w:w="6180" w:type="dxa"/>
            <w:noWrap/>
            <w:hideMark/>
          </w:tcPr>
          <w:p w:rsidR="00B14B92" w:rsidRPr="004E3665" w:rsidRDefault="00B14B92" w:rsidP="00275544">
            <w:pPr>
              <w:jc w:val="lef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Miembro Roca Carballo</w:t>
            </w:r>
          </w:p>
        </w:tc>
        <w:tc>
          <w:tcPr>
            <w:tcW w:w="2730" w:type="dxa"/>
            <w:noWrap/>
            <w:hideMark/>
          </w:tcPr>
          <w:p w:rsidR="00B14B92" w:rsidRPr="004E3665" w:rsidRDefault="00B14B92" w:rsidP="00275544">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2,5</w:t>
            </w:r>
          </w:p>
        </w:tc>
      </w:tr>
      <w:tr w:rsidR="00E055D8" w:rsidRPr="004E3665" w:rsidTr="0069361F">
        <w:trPr>
          <w:trHeight w:val="300"/>
          <w:jc w:val="center"/>
        </w:trPr>
        <w:tc>
          <w:tcPr>
            <w:tcW w:w="6180" w:type="dxa"/>
            <w:noWrap/>
            <w:hideMark/>
          </w:tcPr>
          <w:p w:rsidR="00B14B92" w:rsidRPr="004E3665" w:rsidRDefault="00B14B92" w:rsidP="00275544">
            <w:pPr>
              <w:jc w:val="lef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Riolitas del Neógeno</w:t>
            </w:r>
          </w:p>
        </w:tc>
        <w:tc>
          <w:tcPr>
            <w:tcW w:w="2730" w:type="dxa"/>
            <w:noWrap/>
            <w:hideMark/>
          </w:tcPr>
          <w:p w:rsidR="00B14B92" w:rsidRPr="004E3665" w:rsidRDefault="00B14B92" w:rsidP="00275544">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2,5</w:t>
            </w:r>
          </w:p>
        </w:tc>
      </w:tr>
      <w:tr w:rsidR="00E055D8" w:rsidRPr="004E3665" w:rsidTr="0069361F">
        <w:trPr>
          <w:trHeight w:val="300"/>
          <w:jc w:val="center"/>
        </w:trPr>
        <w:tc>
          <w:tcPr>
            <w:tcW w:w="6180" w:type="dxa"/>
            <w:noWrap/>
            <w:hideMark/>
          </w:tcPr>
          <w:p w:rsidR="00B14B92" w:rsidRPr="004E3665" w:rsidRDefault="00B14B92" w:rsidP="00275544">
            <w:pPr>
              <w:jc w:val="lef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Zonas de manglar</w:t>
            </w:r>
          </w:p>
        </w:tc>
        <w:tc>
          <w:tcPr>
            <w:tcW w:w="2730" w:type="dxa"/>
            <w:noWrap/>
            <w:hideMark/>
          </w:tcPr>
          <w:p w:rsidR="00B14B92" w:rsidRPr="004E3665" w:rsidRDefault="00B14B92" w:rsidP="00275544">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5,0</w:t>
            </w:r>
          </w:p>
        </w:tc>
      </w:tr>
    </w:tbl>
    <w:p w:rsidR="00B14B92" w:rsidRPr="00B83ACB" w:rsidRDefault="00B14B92" w:rsidP="00B14B92">
      <w:pPr>
        <w:jc w:val="center"/>
        <w:rPr>
          <w:rFonts w:ascii="Arial Narrow" w:hAnsi="Arial Narrow"/>
          <w:color w:val="0D0D0D" w:themeColor="text1" w:themeTint="F2"/>
          <w:sz w:val="20"/>
          <w:szCs w:val="20"/>
          <w:lang w:val="es-CR"/>
        </w:rPr>
      </w:pPr>
      <w:r w:rsidRPr="00B83ACB">
        <w:rPr>
          <w:rFonts w:ascii="Arial Narrow" w:hAnsi="Arial Narrow"/>
          <w:color w:val="0D0D0D" w:themeColor="text1" w:themeTint="F2"/>
          <w:sz w:val="20"/>
          <w:szCs w:val="20"/>
          <w:lang w:val="es-CR"/>
        </w:rPr>
        <w:t>Fuente: elaboración con base en criterio de Sergio Mora, 2017.</w:t>
      </w:r>
    </w:p>
    <w:p w:rsidR="00B14B92" w:rsidRPr="004E3665" w:rsidRDefault="00B14B92" w:rsidP="00B14B92">
      <w:pPr>
        <w:spacing w:line="360" w:lineRule="auto"/>
        <w:rPr>
          <w:rFonts w:ascii="Arial Narrow" w:hAnsi="Arial Narrow"/>
          <w:color w:val="0D0D0D" w:themeColor="text1" w:themeTint="F2"/>
          <w:lang w:val="es-CR"/>
        </w:rPr>
      </w:pPr>
    </w:p>
    <w:p w:rsidR="00B14B92" w:rsidRPr="004E3665" w:rsidRDefault="00B14B92" w:rsidP="00B14B92">
      <w:pPr>
        <w:spacing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Además de la litología, calificada acorde a la unidad geológica respectiva, se contemplaron las fallas presentes en el área de estudio con un buffer de 50 metros, 100 metros y 200 metros dependiendo de su condición, así como la asignación de 0,25 o 0,50</w:t>
      </w:r>
      <w:r w:rsidR="0061538D" w:rsidRPr="004E3665">
        <w:rPr>
          <w:rFonts w:ascii="Arial Narrow" w:hAnsi="Arial Narrow"/>
          <w:color w:val="0D0D0D" w:themeColor="text1" w:themeTint="F2"/>
          <w:lang w:val="es-CR"/>
        </w:rPr>
        <w:t xml:space="preserve"> (ver Figura 10)</w:t>
      </w:r>
      <w:r w:rsidR="0013503C" w:rsidRPr="004E3665">
        <w:rPr>
          <w:rFonts w:ascii="Arial Narrow" w:hAnsi="Arial Narrow"/>
          <w:color w:val="0D0D0D" w:themeColor="text1" w:themeTint="F2"/>
          <w:lang w:val="es-CR"/>
        </w:rPr>
        <w:t>, en el Cuadro 5 muestran las condiciones, actividades, valor asignado y buffer, para cada falla respectiva</w:t>
      </w:r>
      <w:r w:rsidRPr="004E3665">
        <w:rPr>
          <w:rFonts w:ascii="Arial Narrow" w:hAnsi="Arial Narrow"/>
          <w:color w:val="0D0D0D" w:themeColor="text1" w:themeTint="F2"/>
          <w:lang w:val="es-CR"/>
        </w:rPr>
        <w:t>.</w:t>
      </w:r>
    </w:p>
    <w:p w:rsidR="00B14B92" w:rsidRPr="004E3665" w:rsidRDefault="00B14B92" w:rsidP="00B14B92">
      <w:pPr>
        <w:pStyle w:val="Caption"/>
        <w:jc w:val="center"/>
        <w:rPr>
          <w:rFonts w:ascii="Arial Narrow" w:hAnsi="Arial Narrow"/>
          <w:b/>
          <w:i w:val="0"/>
          <w:color w:val="0D0D0D" w:themeColor="text1" w:themeTint="F2"/>
          <w:sz w:val="22"/>
          <w:szCs w:val="22"/>
          <w:lang w:val="es-CR"/>
        </w:rPr>
      </w:pPr>
      <w:bookmarkStart w:id="68" w:name="_Toc510473383"/>
      <w:r w:rsidRPr="004E3665">
        <w:rPr>
          <w:rFonts w:ascii="Arial Narrow" w:hAnsi="Arial Narrow"/>
          <w:b/>
          <w:i w:val="0"/>
          <w:color w:val="0D0D0D" w:themeColor="text1" w:themeTint="F2"/>
          <w:sz w:val="22"/>
          <w:szCs w:val="22"/>
          <w:lang w:val="es-CR"/>
        </w:rPr>
        <w:t xml:space="preserve">Cuadro </w:t>
      </w:r>
      <w:r w:rsidR="00256252" w:rsidRPr="004E3665">
        <w:rPr>
          <w:rFonts w:ascii="Arial Narrow" w:hAnsi="Arial Narrow"/>
          <w:b/>
          <w:i w:val="0"/>
          <w:color w:val="0D0D0D" w:themeColor="text1" w:themeTint="F2"/>
          <w:sz w:val="22"/>
          <w:szCs w:val="22"/>
          <w:lang w:val="es-CR"/>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00256252" w:rsidRPr="004E3665">
        <w:rPr>
          <w:rFonts w:ascii="Arial Narrow" w:hAnsi="Arial Narrow"/>
          <w:b/>
          <w:i w:val="0"/>
          <w:color w:val="0D0D0D" w:themeColor="text1" w:themeTint="F2"/>
          <w:sz w:val="22"/>
          <w:szCs w:val="22"/>
          <w:lang w:val="es-CR"/>
        </w:rPr>
        <w:fldChar w:fldCharType="separate"/>
      </w:r>
      <w:r w:rsidR="009651C0" w:rsidRPr="004E3665">
        <w:rPr>
          <w:rFonts w:ascii="Arial Narrow" w:hAnsi="Arial Narrow"/>
          <w:b/>
          <w:i w:val="0"/>
          <w:noProof/>
          <w:color w:val="0D0D0D" w:themeColor="text1" w:themeTint="F2"/>
          <w:sz w:val="22"/>
          <w:szCs w:val="22"/>
          <w:lang w:val="es-CR"/>
        </w:rPr>
        <w:t>5</w:t>
      </w:r>
      <w:r w:rsidR="00256252" w:rsidRPr="004E3665">
        <w:rPr>
          <w:rFonts w:ascii="Arial Narrow" w:hAnsi="Arial Narrow"/>
          <w:b/>
          <w:i w:val="0"/>
          <w:color w:val="0D0D0D" w:themeColor="text1" w:themeTint="F2"/>
          <w:sz w:val="22"/>
          <w:szCs w:val="22"/>
          <w:lang w:val="es-CR"/>
        </w:rPr>
        <w:fldChar w:fldCharType="end"/>
      </w:r>
      <w:r w:rsidRPr="004E3665">
        <w:rPr>
          <w:rFonts w:ascii="Arial Narrow" w:hAnsi="Arial Narrow"/>
          <w:b/>
          <w:i w:val="0"/>
          <w:color w:val="0D0D0D" w:themeColor="text1" w:themeTint="F2"/>
          <w:sz w:val="22"/>
          <w:szCs w:val="22"/>
          <w:lang w:val="es-CR"/>
        </w:rPr>
        <w:t>. Condición de fallas con su valor asignado y  área buffer respectiva</w:t>
      </w:r>
      <w:bookmarkEnd w:id="68"/>
    </w:p>
    <w:tbl>
      <w:tblPr>
        <w:tblStyle w:val="Cuadrculadetablaclara1"/>
        <w:tblW w:w="0" w:type="auto"/>
        <w:tblLook w:val="04A0" w:firstRow="1" w:lastRow="0" w:firstColumn="1" w:lastColumn="0" w:noHBand="0" w:noVBand="1"/>
      </w:tblPr>
      <w:tblGrid>
        <w:gridCol w:w="2478"/>
        <w:gridCol w:w="2493"/>
        <w:gridCol w:w="2469"/>
        <w:gridCol w:w="2464"/>
      </w:tblGrid>
      <w:tr w:rsidR="00E055D8" w:rsidRPr="004E3665" w:rsidTr="0069361F">
        <w:tc>
          <w:tcPr>
            <w:tcW w:w="2555" w:type="dxa"/>
          </w:tcPr>
          <w:p w:rsidR="00B14B92" w:rsidRPr="004E3665" w:rsidRDefault="00B14B92" w:rsidP="00275544">
            <w:pPr>
              <w:jc w:val="center"/>
              <w:rPr>
                <w:rFonts w:ascii="Arial Narrow" w:hAnsi="Arial Narrow"/>
                <w:b/>
                <w:iCs/>
                <w:color w:val="0D0D0D" w:themeColor="text1" w:themeTint="F2"/>
                <w:lang w:val="es-CR"/>
              </w:rPr>
            </w:pPr>
            <w:r w:rsidRPr="004E3665">
              <w:rPr>
                <w:rFonts w:ascii="Arial Narrow" w:hAnsi="Arial Narrow"/>
                <w:b/>
                <w:iCs/>
                <w:color w:val="0D0D0D" w:themeColor="text1" w:themeTint="F2"/>
                <w:lang w:val="es-CR"/>
              </w:rPr>
              <w:t>Condición</w:t>
            </w:r>
          </w:p>
        </w:tc>
        <w:tc>
          <w:tcPr>
            <w:tcW w:w="2555" w:type="dxa"/>
          </w:tcPr>
          <w:p w:rsidR="00B14B92" w:rsidRPr="004E3665" w:rsidRDefault="00B14B92" w:rsidP="00275544">
            <w:pPr>
              <w:jc w:val="center"/>
              <w:rPr>
                <w:rFonts w:ascii="Arial Narrow" w:hAnsi="Arial Narrow"/>
                <w:b/>
                <w:iCs/>
                <w:color w:val="0D0D0D" w:themeColor="text1" w:themeTint="F2"/>
                <w:lang w:val="es-CR"/>
              </w:rPr>
            </w:pPr>
            <w:r w:rsidRPr="004E3665">
              <w:rPr>
                <w:rFonts w:ascii="Arial Narrow" w:hAnsi="Arial Narrow"/>
                <w:b/>
                <w:iCs/>
                <w:color w:val="0D0D0D" w:themeColor="text1" w:themeTint="F2"/>
                <w:lang w:val="es-CR"/>
              </w:rPr>
              <w:t>Actividad</w:t>
            </w:r>
          </w:p>
        </w:tc>
        <w:tc>
          <w:tcPr>
            <w:tcW w:w="2555" w:type="dxa"/>
          </w:tcPr>
          <w:p w:rsidR="00B14B92" w:rsidRPr="004E3665" w:rsidRDefault="00B14B92" w:rsidP="00275544">
            <w:pPr>
              <w:jc w:val="center"/>
              <w:rPr>
                <w:rFonts w:ascii="Arial Narrow" w:hAnsi="Arial Narrow"/>
                <w:b/>
                <w:iCs/>
                <w:color w:val="0D0D0D" w:themeColor="text1" w:themeTint="F2"/>
                <w:lang w:val="es-CR"/>
              </w:rPr>
            </w:pPr>
            <w:r w:rsidRPr="004E3665">
              <w:rPr>
                <w:rFonts w:ascii="Arial Narrow" w:hAnsi="Arial Narrow"/>
                <w:b/>
                <w:iCs/>
                <w:color w:val="0D0D0D" w:themeColor="text1" w:themeTint="F2"/>
                <w:lang w:val="es-CR"/>
              </w:rPr>
              <w:t>Valor Asignado</w:t>
            </w:r>
          </w:p>
        </w:tc>
        <w:tc>
          <w:tcPr>
            <w:tcW w:w="2555" w:type="dxa"/>
          </w:tcPr>
          <w:p w:rsidR="00B14B92" w:rsidRPr="004E3665" w:rsidRDefault="00B14B92" w:rsidP="00275544">
            <w:pPr>
              <w:jc w:val="center"/>
              <w:rPr>
                <w:rFonts w:ascii="Arial Narrow" w:hAnsi="Arial Narrow"/>
                <w:b/>
                <w:iCs/>
                <w:color w:val="0D0D0D" w:themeColor="text1" w:themeTint="F2"/>
                <w:lang w:val="es-CR"/>
              </w:rPr>
            </w:pPr>
            <w:r w:rsidRPr="004E3665">
              <w:rPr>
                <w:rFonts w:ascii="Arial Narrow" w:hAnsi="Arial Narrow"/>
                <w:b/>
                <w:iCs/>
                <w:color w:val="0D0D0D" w:themeColor="text1" w:themeTint="F2"/>
                <w:lang w:val="es-CR"/>
              </w:rPr>
              <w:t>Buffer de cada lado (Unidad: metros)</w:t>
            </w:r>
          </w:p>
        </w:tc>
      </w:tr>
      <w:tr w:rsidR="00E055D8" w:rsidRPr="004E3665" w:rsidTr="0069361F">
        <w:tc>
          <w:tcPr>
            <w:tcW w:w="2555" w:type="dxa"/>
          </w:tcPr>
          <w:p w:rsidR="00B14B92" w:rsidRPr="004E3665" w:rsidRDefault="00B14B92" w:rsidP="00275544">
            <w:pPr>
              <w:jc w:val="left"/>
              <w:rPr>
                <w:rFonts w:ascii="Arial Narrow" w:hAnsi="Arial Narrow"/>
                <w:iCs/>
                <w:color w:val="0D0D0D" w:themeColor="text1" w:themeTint="F2"/>
                <w:lang w:val="es-CR"/>
              </w:rPr>
            </w:pPr>
            <w:r w:rsidRPr="004E3665">
              <w:rPr>
                <w:rFonts w:ascii="Arial Narrow" w:hAnsi="Arial Narrow"/>
                <w:iCs/>
                <w:color w:val="0D0D0D" w:themeColor="text1" w:themeTint="F2"/>
                <w:lang w:val="es-CR"/>
              </w:rPr>
              <w:t>Falla inferida</w:t>
            </w:r>
          </w:p>
        </w:tc>
        <w:tc>
          <w:tcPr>
            <w:tcW w:w="2555" w:type="dxa"/>
          </w:tcPr>
          <w:p w:rsidR="00B14B92" w:rsidRPr="004E3665" w:rsidRDefault="00B14B92" w:rsidP="00275544">
            <w:pPr>
              <w:ind w:firstLine="280"/>
              <w:jc w:val="left"/>
              <w:rPr>
                <w:rFonts w:ascii="Arial Narrow" w:hAnsi="Arial Narrow"/>
                <w:iCs/>
                <w:color w:val="0D0D0D" w:themeColor="text1" w:themeTint="F2"/>
                <w:lang w:val="es-CR"/>
              </w:rPr>
            </w:pPr>
            <w:r w:rsidRPr="004E3665">
              <w:rPr>
                <w:rFonts w:ascii="Arial Narrow" w:hAnsi="Arial Narrow"/>
                <w:iCs/>
                <w:color w:val="0D0D0D" w:themeColor="text1" w:themeTint="F2"/>
                <w:lang w:val="es-CR"/>
              </w:rPr>
              <w:t>Desconocida</w:t>
            </w:r>
          </w:p>
        </w:tc>
        <w:tc>
          <w:tcPr>
            <w:tcW w:w="2555" w:type="dxa"/>
          </w:tcPr>
          <w:p w:rsidR="00B14B92" w:rsidRPr="004E3665" w:rsidRDefault="00B14B92" w:rsidP="00275544">
            <w:pPr>
              <w:jc w:val="center"/>
              <w:rPr>
                <w:rFonts w:ascii="Arial Narrow" w:hAnsi="Arial Narrow"/>
                <w:iCs/>
                <w:color w:val="0D0D0D" w:themeColor="text1" w:themeTint="F2"/>
                <w:lang w:val="es-CR"/>
              </w:rPr>
            </w:pPr>
            <w:r w:rsidRPr="004E3665">
              <w:rPr>
                <w:rFonts w:ascii="Arial Narrow" w:hAnsi="Arial Narrow"/>
                <w:iCs/>
                <w:color w:val="0D0D0D" w:themeColor="text1" w:themeTint="F2"/>
                <w:lang w:val="es-CR"/>
              </w:rPr>
              <w:t>0,25</w:t>
            </w:r>
          </w:p>
        </w:tc>
        <w:tc>
          <w:tcPr>
            <w:tcW w:w="2555" w:type="dxa"/>
          </w:tcPr>
          <w:p w:rsidR="00B14B92" w:rsidRPr="004E3665" w:rsidRDefault="00B14B92" w:rsidP="00275544">
            <w:pPr>
              <w:jc w:val="center"/>
              <w:rPr>
                <w:rFonts w:ascii="Arial Narrow" w:hAnsi="Arial Narrow"/>
                <w:iCs/>
                <w:color w:val="0D0D0D" w:themeColor="text1" w:themeTint="F2"/>
                <w:lang w:val="es-CR"/>
              </w:rPr>
            </w:pPr>
            <w:r w:rsidRPr="004E3665">
              <w:rPr>
                <w:rFonts w:ascii="Arial Narrow" w:hAnsi="Arial Narrow"/>
                <w:iCs/>
                <w:color w:val="0D0D0D" w:themeColor="text1" w:themeTint="F2"/>
                <w:lang w:val="es-CR"/>
              </w:rPr>
              <w:t>50</w:t>
            </w:r>
          </w:p>
        </w:tc>
      </w:tr>
      <w:tr w:rsidR="00E055D8" w:rsidRPr="004E3665" w:rsidTr="0069361F">
        <w:trPr>
          <w:trHeight w:val="117"/>
        </w:trPr>
        <w:tc>
          <w:tcPr>
            <w:tcW w:w="2555" w:type="dxa"/>
          </w:tcPr>
          <w:p w:rsidR="00B14B92" w:rsidRPr="004E3665" w:rsidRDefault="00B14B92" w:rsidP="00275544">
            <w:pPr>
              <w:jc w:val="left"/>
              <w:rPr>
                <w:rFonts w:ascii="Arial Narrow" w:hAnsi="Arial Narrow"/>
                <w:iCs/>
                <w:color w:val="0D0D0D" w:themeColor="text1" w:themeTint="F2"/>
                <w:lang w:val="es-CR"/>
              </w:rPr>
            </w:pPr>
            <w:r w:rsidRPr="004E3665">
              <w:rPr>
                <w:rFonts w:ascii="Arial Narrow" w:hAnsi="Arial Narrow"/>
                <w:iCs/>
                <w:color w:val="0D0D0D" w:themeColor="text1" w:themeTint="F2"/>
                <w:lang w:val="es-CR"/>
              </w:rPr>
              <w:t>Falla inferida</w:t>
            </w:r>
          </w:p>
        </w:tc>
        <w:tc>
          <w:tcPr>
            <w:tcW w:w="2555" w:type="dxa"/>
          </w:tcPr>
          <w:p w:rsidR="00B14B92" w:rsidRPr="004E3665" w:rsidRDefault="00B14B92" w:rsidP="00275544">
            <w:pPr>
              <w:ind w:firstLine="280"/>
              <w:jc w:val="left"/>
              <w:rPr>
                <w:rFonts w:ascii="Arial Narrow" w:hAnsi="Arial Narrow"/>
                <w:iCs/>
                <w:color w:val="0D0D0D" w:themeColor="text1" w:themeTint="F2"/>
                <w:lang w:val="es-CR"/>
              </w:rPr>
            </w:pPr>
            <w:r w:rsidRPr="004E3665">
              <w:rPr>
                <w:rFonts w:ascii="Arial Narrow" w:hAnsi="Arial Narrow"/>
                <w:iCs/>
                <w:color w:val="0D0D0D" w:themeColor="text1" w:themeTint="F2"/>
                <w:lang w:val="es-CR"/>
              </w:rPr>
              <w:t>Potencialmente activa</w:t>
            </w:r>
          </w:p>
        </w:tc>
        <w:tc>
          <w:tcPr>
            <w:tcW w:w="2555" w:type="dxa"/>
          </w:tcPr>
          <w:p w:rsidR="00B14B92" w:rsidRPr="004E3665" w:rsidRDefault="00B14B92" w:rsidP="00275544">
            <w:pPr>
              <w:jc w:val="center"/>
              <w:rPr>
                <w:rFonts w:ascii="Arial Narrow" w:hAnsi="Arial Narrow"/>
                <w:iCs/>
                <w:color w:val="0D0D0D" w:themeColor="text1" w:themeTint="F2"/>
                <w:lang w:val="es-CR"/>
              </w:rPr>
            </w:pPr>
            <w:r w:rsidRPr="004E3665">
              <w:rPr>
                <w:rFonts w:ascii="Arial Narrow" w:hAnsi="Arial Narrow"/>
                <w:iCs/>
                <w:color w:val="0D0D0D" w:themeColor="text1" w:themeTint="F2"/>
                <w:lang w:val="es-CR"/>
              </w:rPr>
              <w:t>0,25</w:t>
            </w:r>
          </w:p>
        </w:tc>
        <w:tc>
          <w:tcPr>
            <w:tcW w:w="2555" w:type="dxa"/>
          </w:tcPr>
          <w:p w:rsidR="00B14B92" w:rsidRPr="004E3665" w:rsidRDefault="00B14B92" w:rsidP="00275544">
            <w:pPr>
              <w:jc w:val="center"/>
              <w:rPr>
                <w:rFonts w:ascii="Arial Narrow" w:hAnsi="Arial Narrow"/>
                <w:iCs/>
                <w:color w:val="0D0D0D" w:themeColor="text1" w:themeTint="F2"/>
                <w:lang w:val="es-CR"/>
              </w:rPr>
            </w:pPr>
            <w:r w:rsidRPr="004E3665">
              <w:rPr>
                <w:rFonts w:ascii="Arial Narrow" w:hAnsi="Arial Narrow"/>
                <w:iCs/>
                <w:color w:val="0D0D0D" w:themeColor="text1" w:themeTint="F2"/>
                <w:lang w:val="es-CR"/>
              </w:rPr>
              <w:t>100</w:t>
            </w:r>
          </w:p>
        </w:tc>
      </w:tr>
      <w:tr w:rsidR="00E055D8" w:rsidRPr="004E3665" w:rsidTr="0069361F">
        <w:tc>
          <w:tcPr>
            <w:tcW w:w="2555" w:type="dxa"/>
          </w:tcPr>
          <w:p w:rsidR="00B14B92" w:rsidRPr="004E3665" w:rsidRDefault="00B14B92" w:rsidP="00275544">
            <w:pPr>
              <w:jc w:val="left"/>
              <w:rPr>
                <w:rFonts w:ascii="Arial Narrow" w:hAnsi="Arial Narrow"/>
                <w:iCs/>
                <w:color w:val="0D0D0D" w:themeColor="text1" w:themeTint="F2"/>
                <w:lang w:val="es-CR"/>
              </w:rPr>
            </w:pPr>
            <w:r w:rsidRPr="004E3665">
              <w:rPr>
                <w:rFonts w:ascii="Arial Narrow" w:hAnsi="Arial Narrow"/>
                <w:iCs/>
                <w:color w:val="0D0D0D" w:themeColor="text1" w:themeTint="F2"/>
                <w:lang w:val="es-CR"/>
              </w:rPr>
              <w:t>Falla cubierta</w:t>
            </w:r>
          </w:p>
        </w:tc>
        <w:tc>
          <w:tcPr>
            <w:tcW w:w="2555" w:type="dxa"/>
          </w:tcPr>
          <w:p w:rsidR="00B14B92" w:rsidRPr="004E3665" w:rsidRDefault="00B14B92" w:rsidP="00275544">
            <w:pPr>
              <w:ind w:firstLine="280"/>
              <w:jc w:val="left"/>
              <w:rPr>
                <w:rFonts w:ascii="Arial Narrow" w:hAnsi="Arial Narrow"/>
                <w:iCs/>
                <w:color w:val="0D0D0D" w:themeColor="text1" w:themeTint="F2"/>
                <w:lang w:val="es-CR"/>
              </w:rPr>
            </w:pPr>
            <w:r w:rsidRPr="004E3665">
              <w:rPr>
                <w:rFonts w:ascii="Arial Narrow" w:hAnsi="Arial Narrow"/>
                <w:iCs/>
                <w:color w:val="0D0D0D" w:themeColor="text1" w:themeTint="F2"/>
                <w:lang w:val="es-CR"/>
              </w:rPr>
              <w:t>Desconocida</w:t>
            </w:r>
          </w:p>
        </w:tc>
        <w:tc>
          <w:tcPr>
            <w:tcW w:w="2555" w:type="dxa"/>
          </w:tcPr>
          <w:p w:rsidR="00B14B92" w:rsidRPr="004E3665" w:rsidRDefault="00B14B92" w:rsidP="00275544">
            <w:pPr>
              <w:jc w:val="center"/>
              <w:rPr>
                <w:rFonts w:ascii="Arial Narrow" w:hAnsi="Arial Narrow"/>
                <w:iCs/>
                <w:color w:val="0D0D0D" w:themeColor="text1" w:themeTint="F2"/>
                <w:lang w:val="es-CR"/>
              </w:rPr>
            </w:pPr>
            <w:r w:rsidRPr="004E3665">
              <w:rPr>
                <w:rFonts w:ascii="Arial Narrow" w:hAnsi="Arial Narrow"/>
                <w:iCs/>
                <w:color w:val="0D0D0D" w:themeColor="text1" w:themeTint="F2"/>
                <w:lang w:val="es-CR"/>
              </w:rPr>
              <w:t>0,25</w:t>
            </w:r>
          </w:p>
        </w:tc>
        <w:tc>
          <w:tcPr>
            <w:tcW w:w="2555" w:type="dxa"/>
          </w:tcPr>
          <w:p w:rsidR="00B14B92" w:rsidRPr="004E3665" w:rsidRDefault="00B14B92" w:rsidP="00275544">
            <w:pPr>
              <w:jc w:val="center"/>
              <w:rPr>
                <w:rFonts w:ascii="Arial Narrow" w:hAnsi="Arial Narrow"/>
                <w:iCs/>
                <w:color w:val="0D0D0D" w:themeColor="text1" w:themeTint="F2"/>
                <w:lang w:val="es-CR"/>
              </w:rPr>
            </w:pPr>
            <w:r w:rsidRPr="004E3665">
              <w:rPr>
                <w:rFonts w:ascii="Arial Narrow" w:hAnsi="Arial Narrow"/>
                <w:iCs/>
                <w:color w:val="0D0D0D" w:themeColor="text1" w:themeTint="F2"/>
                <w:lang w:val="es-CR"/>
              </w:rPr>
              <w:t>50</w:t>
            </w:r>
          </w:p>
        </w:tc>
      </w:tr>
      <w:tr w:rsidR="00E055D8" w:rsidRPr="004E3665" w:rsidTr="0069361F">
        <w:tc>
          <w:tcPr>
            <w:tcW w:w="2555" w:type="dxa"/>
          </w:tcPr>
          <w:p w:rsidR="00B14B92" w:rsidRPr="004E3665" w:rsidRDefault="00B14B92" w:rsidP="00275544">
            <w:pPr>
              <w:jc w:val="left"/>
              <w:rPr>
                <w:rFonts w:ascii="Arial Narrow" w:hAnsi="Arial Narrow"/>
                <w:iCs/>
                <w:color w:val="0D0D0D" w:themeColor="text1" w:themeTint="F2"/>
                <w:lang w:val="es-CR"/>
              </w:rPr>
            </w:pPr>
            <w:r w:rsidRPr="004E3665">
              <w:rPr>
                <w:rFonts w:ascii="Arial Narrow" w:hAnsi="Arial Narrow"/>
                <w:iCs/>
                <w:color w:val="0D0D0D" w:themeColor="text1" w:themeTint="F2"/>
                <w:lang w:val="es-CR"/>
              </w:rPr>
              <w:t>Falla cubierta</w:t>
            </w:r>
          </w:p>
        </w:tc>
        <w:tc>
          <w:tcPr>
            <w:tcW w:w="2555" w:type="dxa"/>
          </w:tcPr>
          <w:p w:rsidR="00B14B92" w:rsidRPr="004E3665" w:rsidRDefault="00B14B92" w:rsidP="00275544">
            <w:pPr>
              <w:ind w:firstLine="280"/>
              <w:jc w:val="left"/>
              <w:rPr>
                <w:rFonts w:ascii="Arial Narrow" w:hAnsi="Arial Narrow"/>
                <w:iCs/>
                <w:color w:val="0D0D0D" w:themeColor="text1" w:themeTint="F2"/>
                <w:lang w:val="es-CR"/>
              </w:rPr>
            </w:pPr>
            <w:r w:rsidRPr="004E3665">
              <w:rPr>
                <w:rFonts w:ascii="Arial Narrow" w:hAnsi="Arial Narrow"/>
                <w:iCs/>
                <w:color w:val="0D0D0D" w:themeColor="text1" w:themeTint="F2"/>
                <w:lang w:val="es-CR"/>
              </w:rPr>
              <w:t>Activa</w:t>
            </w:r>
          </w:p>
        </w:tc>
        <w:tc>
          <w:tcPr>
            <w:tcW w:w="2555" w:type="dxa"/>
          </w:tcPr>
          <w:p w:rsidR="00B14B92" w:rsidRPr="004E3665" w:rsidRDefault="00B14B92" w:rsidP="00275544">
            <w:pPr>
              <w:jc w:val="center"/>
              <w:rPr>
                <w:rFonts w:ascii="Arial Narrow" w:hAnsi="Arial Narrow"/>
                <w:iCs/>
                <w:color w:val="0D0D0D" w:themeColor="text1" w:themeTint="F2"/>
                <w:lang w:val="es-CR"/>
              </w:rPr>
            </w:pPr>
            <w:r w:rsidRPr="004E3665">
              <w:rPr>
                <w:rFonts w:ascii="Arial Narrow" w:hAnsi="Arial Narrow"/>
                <w:iCs/>
                <w:color w:val="0D0D0D" w:themeColor="text1" w:themeTint="F2"/>
                <w:lang w:val="es-CR"/>
              </w:rPr>
              <w:t>0,50</w:t>
            </w:r>
          </w:p>
        </w:tc>
        <w:tc>
          <w:tcPr>
            <w:tcW w:w="2555" w:type="dxa"/>
          </w:tcPr>
          <w:p w:rsidR="00B14B92" w:rsidRPr="004E3665" w:rsidRDefault="00B14B92" w:rsidP="00275544">
            <w:pPr>
              <w:jc w:val="center"/>
              <w:rPr>
                <w:rFonts w:ascii="Arial Narrow" w:hAnsi="Arial Narrow"/>
                <w:iCs/>
                <w:color w:val="0D0D0D" w:themeColor="text1" w:themeTint="F2"/>
                <w:lang w:val="es-CR"/>
              </w:rPr>
            </w:pPr>
            <w:r w:rsidRPr="004E3665">
              <w:rPr>
                <w:rFonts w:ascii="Arial Narrow" w:hAnsi="Arial Narrow"/>
                <w:iCs/>
                <w:color w:val="0D0D0D" w:themeColor="text1" w:themeTint="F2"/>
                <w:lang w:val="es-CR"/>
              </w:rPr>
              <w:t>200</w:t>
            </w:r>
          </w:p>
        </w:tc>
      </w:tr>
      <w:tr w:rsidR="00E055D8" w:rsidRPr="004E3665" w:rsidTr="0069361F">
        <w:tc>
          <w:tcPr>
            <w:tcW w:w="2555" w:type="dxa"/>
          </w:tcPr>
          <w:p w:rsidR="00B14B92" w:rsidRPr="004E3665" w:rsidRDefault="00B14B92" w:rsidP="00275544">
            <w:pPr>
              <w:jc w:val="left"/>
              <w:rPr>
                <w:rFonts w:ascii="Arial Narrow" w:hAnsi="Arial Narrow"/>
                <w:iCs/>
                <w:color w:val="0D0D0D" w:themeColor="text1" w:themeTint="F2"/>
                <w:lang w:val="es-CR"/>
              </w:rPr>
            </w:pPr>
            <w:r w:rsidRPr="004E3665">
              <w:rPr>
                <w:rFonts w:ascii="Arial Narrow" w:hAnsi="Arial Narrow"/>
                <w:iCs/>
                <w:color w:val="0D0D0D" w:themeColor="text1" w:themeTint="F2"/>
                <w:lang w:val="es-CR"/>
              </w:rPr>
              <w:t>Falla comprobada</w:t>
            </w:r>
          </w:p>
        </w:tc>
        <w:tc>
          <w:tcPr>
            <w:tcW w:w="2555" w:type="dxa"/>
          </w:tcPr>
          <w:p w:rsidR="00B14B92" w:rsidRPr="004E3665" w:rsidRDefault="00B14B92" w:rsidP="00275544">
            <w:pPr>
              <w:ind w:firstLine="280"/>
              <w:jc w:val="left"/>
              <w:rPr>
                <w:rFonts w:ascii="Arial Narrow" w:hAnsi="Arial Narrow"/>
                <w:iCs/>
                <w:color w:val="0D0D0D" w:themeColor="text1" w:themeTint="F2"/>
                <w:lang w:val="es-CR"/>
              </w:rPr>
            </w:pPr>
            <w:r w:rsidRPr="004E3665">
              <w:rPr>
                <w:rFonts w:ascii="Arial Narrow" w:hAnsi="Arial Narrow"/>
                <w:iCs/>
                <w:color w:val="0D0D0D" w:themeColor="text1" w:themeTint="F2"/>
                <w:lang w:val="es-CR"/>
              </w:rPr>
              <w:t>Desconocida</w:t>
            </w:r>
          </w:p>
        </w:tc>
        <w:tc>
          <w:tcPr>
            <w:tcW w:w="2555" w:type="dxa"/>
          </w:tcPr>
          <w:p w:rsidR="00B14B92" w:rsidRPr="004E3665" w:rsidRDefault="00B14B92" w:rsidP="00275544">
            <w:pPr>
              <w:jc w:val="center"/>
              <w:rPr>
                <w:rFonts w:ascii="Arial Narrow" w:hAnsi="Arial Narrow"/>
                <w:iCs/>
                <w:color w:val="0D0D0D" w:themeColor="text1" w:themeTint="F2"/>
                <w:lang w:val="es-CR"/>
              </w:rPr>
            </w:pPr>
            <w:r w:rsidRPr="004E3665">
              <w:rPr>
                <w:rFonts w:ascii="Arial Narrow" w:hAnsi="Arial Narrow"/>
                <w:iCs/>
                <w:color w:val="0D0D0D" w:themeColor="text1" w:themeTint="F2"/>
                <w:lang w:val="es-CR"/>
              </w:rPr>
              <w:t>0,50</w:t>
            </w:r>
          </w:p>
        </w:tc>
        <w:tc>
          <w:tcPr>
            <w:tcW w:w="2555" w:type="dxa"/>
          </w:tcPr>
          <w:p w:rsidR="00B14B92" w:rsidRPr="004E3665" w:rsidRDefault="00B14B92" w:rsidP="00275544">
            <w:pPr>
              <w:jc w:val="center"/>
              <w:rPr>
                <w:rFonts w:ascii="Arial Narrow" w:hAnsi="Arial Narrow"/>
                <w:iCs/>
                <w:color w:val="0D0D0D" w:themeColor="text1" w:themeTint="F2"/>
                <w:lang w:val="es-CR"/>
              </w:rPr>
            </w:pPr>
            <w:r w:rsidRPr="004E3665">
              <w:rPr>
                <w:rFonts w:ascii="Arial Narrow" w:hAnsi="Arial Narrow"/>
                <w:iCs/>
                <w:color w:val="0D0D0D" w:themeColor="text1" w:themeTint="F2"/>
                <w:lang w:val="es-CR"/>
              </w:rPr>
              <w:t>50</w:t>
            </w:r>
          </w:p>
        </w:tc>
      </w:tr>
      <w:tr w:rsidR="00E055D8" w:rsidRPr="004E3665" w:rsidTr="0069361F">
        <w:tc>
          <w:tcPr>
            <w:tcW w:w="2555" w:type="dxa"/>
          </w:tcPr>
          <w:p w:rsidR="00B14B92" w:rsidRPr="004E3665" w:rsidRDefault="00B14B92" w:rsidP="00275544">
            <w:pPr>
              <w:jc w:val="left"/>
              <w:rPr>
                <w:rFonts w:ascii="Arial Narrow" w:hAnsi="Arial Narrow"/>
                <w:iCs/>
                <w:color w:val="0D0D0D" w:themeColor="text1" w:themeTint="F2"/>
                <w:lang w:val="es-CR"/>
              </w:rPr>
            </w:pPr>
            <w:r w:rsidRPr="004E3665">
              <w:rPr>
                <w:rFonts w:ascii="Arial Narrow" w:hAnsi="Arial Narrow"/>
                <w:iCs/>
                <w:color w:val="0D0D0D" w:themeColor="text1" w:themeTint="F2"/>
                <w:lang w:val="es-CR"/>
              </w:rPr>
              <w:t>Falla comprobada</w:t>
            </w:r>
          </w:p>
        </w:tc>
        <w:tc>
          <w:tcPr>
            <w:tcW w:w="2555" w:type="dxa"/>
          </w:tcPr>
          <w:p w:rsidR="00B14B92" w:rsidRPr="004E3665" w:rsidRDefault="00B14B92" w:rsidP="00275544">
            <w:pPr>
              <w:ind w:firstLine="280"/>
              <w:jc w:val="left"/>
              <w:rPr>
                <w:rFonts w:ascii="Arial Narrow" w:hAnsi="Arial Narrow"/>
                <w:iCs/>
                <w:color w:val="0D0D0D" w:themeColor="text1" w:themeTint="F2"/>
                <w:lang w:val="es-CR"/>
              </w:rPr>
            </w:pPr>
            <w:r w:rsidRPr="004E3665">
              <w:rPr>
                <w:rFonts w:ascii="Arial Narrow" w:hAnsi="Arial Narrow"/>
                <w:iCs/>
                <w:color w:val="0D0D0D" w:themeColor="text1" w:themeTint="F2"/>
                <w:lang w:val="es-CR"/>
              </w:rPr>
              <w:t>Potencialmente activa</w:t>
            </w:r>
          </w:p>
        </w:tc>
        <w:tc>
          <w:tcPr>
            <w:tcW w:w="2555" w:type="dxa"/>
          </w:tcPr>
          <w:p w:rsidR="00B14B92" w:rsidRPr="004E3665" w:rsidRDefault="00B14B92" w:rsidP="00275544">
            <w:pPr>
              <w:jc w:val="center"/>
              <w:rPr>
                <w:rFonts w:ascii="Arial Narrow" w:hAnsi="Arial Narrow"/>
                <w:iCs/>
                <w:color w:val="0D0D0D" w:themeColor="text1" w:themeTint="F2"/>
                <w:lang w:val="es-CR"/>
              </w:rPr>
            </w:pPr>
            <w:r w:rsidRPr="004E3665">
              <w:rPr>
                <w:rFonts w:ascii="Arial Narrow" w:hAnsi="Arial Narrow"/>
                <w:iCs/>
                <w:color w:val="0D0D0D" w:themeColor="text1" w:themeTint="F2"/>
                <w:lang w:val="es-CR"/>
              </w:rPr>
              <w:t>0,50</w:t>
            </w:r>
          </w:p>
        </w:tc>
        <w:tc>
          <w:tcPr>
            <w:tcW w:w="2555" w:type="dxa"/>
          </w:tcPr>
          <w:p w:rsidR="00B14B92" w:rsidRPr="004E3665" w:rsidRDefault="00B14B92" w:rsidP="00275544">
            <w:pPr>
              <w:jc w:val="center"/>
              <w:rPr>
                <w:rFonts w:ascii="Arial Narrow" w:hAnsi="Arial Narrow"/>
                <w:iCs/>
                <w:color w:val="0D0D0D" w:themeColor="text1" w:themeTint="F2"/>
                <w:lang w:val="es-CR"/>
              </w:rPr>
            </w:pPr>
            <w:r w:rsidRPr="004E3665">
              <w:rPr>
                <w:rFonts w:ascii="Arial Narrow" w:hAnsi="Arial Narrow"/>
                <w:iCs/>
                <w:color w:val="0D0D0D" w:themeColor="text1" w:themeTint="F2"/>
                <w:lang w:val="es-CR"/>
              </w:rPr>
              <w:t>100</w:t>
            </w:r>
          </w:p>
        </w:tc>
      </w:tr>
      <w:tr w:rsidR="00E055D8" w:rsidRPr="004E3665" w:rsidTr="0069361F">
        <w:tc>
          <w:tcPr>
            <w:tcW w:w="2555" w:type="dxa"/>
          </w:tcPr>
          <w:p w:rsidR="00B14B92" w:rsidRPr="004E3665" w:rsidRDefault="00B14B92" w:rsidP="00275544">
            <w:pPr>
              <w:jc w:val="left"/>
              <w:rPr>
                <w:rFonts w:ascii="Arial Narrow" w:hAnsi="Arial Narrow"/>
                <w:iCs/>
                <w:color w:val="0D0D0D" w:themeColor="text1" w:themeTint="F2"/>
                <w:lang w:val="es-CR"/>
              </w:rPr>
            </w:pPr>
            <w:r w:rsidRPr="004E3665">
              <w:rPr>
                <w:rFonts w:ascii="Arial Narrow" w:hAnsi="Arial Narrow"/>
                <w:iCs/>
                <w:color w:val="0D0D0D" w:themeColor="text1" w:themeTint="F2"/>
                <w:lang w:val="es-CR"/>
              </w:rPr>
              <w:t>Falla comprobada</w:t>
            </w:r>
          </w:p>
        </w:tc>
        <w:tc>
          <w:tcPr>
            <w:tcW w:w="2555" w:type="dxa"/>
          </w:tcPr>
          <w:p w:rsidR="00B14B92" w:rsidRPr="004E3665" w:rsidRDefault="00B14B92" w:rsidP="00275544">
            <w:pPr>
              <w:ind w:firstLine="280"/>
              <w:jc w:val="left"/>
              <w:rPr>
                <w:rFonts w:ascii="Arial Narrow" w:hAnsi="Arial Narrow"/>
                <w:iCs/>
                <w:color w:val="0D0D0D" w:themeColor="text1" w:themeTint="F2"/>
                <w:lang w:val="es-CR"/>
              </w:rPr>
            </w:pPr>
            <w:r w:rsidRPr="004E3665">
              <w:rPr>
                <w:rFonts w:ascii="Arial Narrow" w:hAnsi="Arial Narrow"/>
                <w:iCs/>
                <w:color w:val="0D0D0D" w:themeColor="text1" w:themeTint="F2"/>
                <w:lang w:val="es-CR"/>
              </w:rPr>
              <w:t>Activa</w:t>
            </w:r>
          </w:p>
        </w:tc>
        <w:tc>
          <w:tcPr>
            <w:tcW w:w="2555" w:type="dxa"/>
          </w:tcPr>
          <w:p w:rsidR="00B14B92" w:rsidRPr="004E3665" w:rsidRDefault="00B14B92" w:rsidP="00275544">
            <w:pPr>
              <w:jc w:val="center"/>
              <w:rPr>
                <w:rFonts w:ascii="Arial Narrow" w:hAnsi="Arial Narrow"/>
                <w:iCs/>
                <w:color w:val="0D0D0D" w:themeColor="text1" w:themeTint="F2"/>
                <w:lang w:val="es-CR"/>
              </w:rPr>
            </w:pPr>
            <w:r w:rsidRPr="004E3665">
              <w:rPr>
                <w:rFonts w:ascii="Arial Narrow" w:hAnsi="Arial Narrow"/>
                <w:iCs/>
                <w:color w:val="0D0D0D" w:themeColor="text1" w:themeTint="F2"/>
                <w:lang w:val="es-CR"/>
              </w:rPr>
              <w:t>0,50</w:t>
            </w:r>
          </w:p>
        </w:tc>
        <w:tc>
          <w:tcPr>
            <w:tcW w:w="2555" w:type="dxa"/>
          </w:tcPr>
          <w:p w:rsidR="00B14B92" w:rsidRPr="004E3665" w:rsidRDefault="00B14B92" w:rsidP="00275544">
            <w:pPr>
              <w:jc w:val="center"/>
              <w:rPr>
                <w:rFonts w:ascii="Arial Narrow" w:hAnsi="Arial Narrow"/>
                <w:iCs/>
                <w:color w:val="0D0D0D" w:themeColor="text1" w:themeTint="F2"/>
                <w:lang w:val="es-CR"/>
              </w:rPr>
            </w:pPr>
            <w:r w:rsidRPr="004E3665">
              <w:rPr>
                <w:rFonts w:ascii="Arial Narrow" w:hAnsi="Arial Narrow"/>
                <w:iCs/>
                <w:color w:val="0D0D0D" w:themeColor="text1" w:themeTint="F2"/>
                <w:lang w:val="es-CR"/>
              </w:rPr>
              <w:t>200</w:t>
            </w:r>
          </w:p>
        </w:tc>
      </w:tr>
    </w:tbl>
    <w:p w:rsidR="00B14B92" w:rsidRPr="004E3665" w:rsidRDefault="00B14B92" w:rsidP="00B14B92">
      <w:pPr>
        <w:jc w:val="center"/>
        <w:rPr>
          <w:rFonts w:ascii="Arial Narrow" w:hAnsi="Arial Narrow"/>
          <w:b/>
          <w:iCs/>
          <w:color w:val="0D0D0D" w:themeColor="text1" w:themeTint="F2"/>
          <w:sz w:val="20"/>
          <w:szCs w:val="20"/>
          <w:lang w:val="es-CR"/>
        </w:rPr>
      </w:pPr>
      <w:r w:rsidRPr="004E3665">
        <w:rPr>
          <w:rFonts w:ascii="Arial Narrow" w:hAnsi="Arial Narrow"/>
          <w:color w:val="0D0D0D" w:themeColor="text1" w:themeTint="F2"/>
          <w:sz w:val="20"/>
          <w:szCs w:val="20"/>
          <w:lang w:val="es-CR"/>
        </w:rPr>
        <w:t>Fuente: Oikológica-Ecoplan, 2017, con base en criterio de Sergio. Mora, 2017.</w:t>
      </w:r>
    </w:p>
    <w:p w:rsidR="0069361F" w:rsidRPr="004E3665" w:rsidRDefault="0069361F">
      <w:pPr>
        <w:rPr>
          <w:rFonts w:ascii="Arial Narrow" w:hAnsi="Arial Narrow"/>
          <w:b/>
          <w:iCs/>
          <w:color w:val="0D0D0D" w:themeColor="text1" w:themeTint="F2"/>
          <w:lang w:val="es-CR"/>
        </w:rPr>
      </w:pPr>
      <w:r w:rsidRPr="004E3665">
        <w:rPr>
          <w:rFonts w:ascii="Arial Narrow" w:hAnsi="Arial Narrow"/>
          <w:b/>
          <w:i/>
          <w:color w:val="0D0D0D" w:themeColor="text1" w:themeTint="F2"/>
          <w:lang w:val="es-CR"/>
        </w:rPr>
        <w:br w:type="page"/>
      </w:r>
    </w:p>
    <w:p w:rsidR="0013503C" w:rsidRPr="004E3665" w:rsidRDefault="0013503C" w:rsidP="00B14B92">
      <w:pPr>
        <w:pStyle w:val="Caption"/>
        <w:jc w:val="center"/>
        <w:rPr>
          <w:rFonts w:ascii="Arial Narrow" w:hAnsi="Arial Narrow"/>
          <w:b/>
          <w:i w:val="0"/>
          <w:color w:val="0D0D0D" w:themeColor="text1" w:themeTint="F2"/>
          <w:sz w:val="22"/>
          <w:szCs w:val="22"/>
          <w:lang w:val="es-CR"/>
        </w:rPr>
      </w:pPr>
    </w:p>
    <w:p w:rsidR="00B14B92" w:rsidRPr="004E3665" w:rsidRDefault="00B14B92" w:rsidP="00B14B92">
      <w:pPr>
        <w:pStyle w:val="Caption"/>
        <w:jc w:val="center"/>
        <w:rPr>
          <w:rFonts w:ascii="Arial Narrow" w:hAnsi="Arial Narrow"/>
          <w:b/>
          <w:i w:val="0"/>
          <w:color w:val="0D0D0D" w:themeColor="text1" w:themeTint="F2"/>
          <w:sz w:val="22"/>
          <w:szCs w:val="22"/>
          <w:lang w:val="es-CR"/>
        </w:rPr>
      </w:pPr>
      <w:bookmarkStart w:id="69" w:name="_Toc510473309"/>
      <w:r w:rsidRPr="004E3665">
        <w:rPr>
          <w:rFonts w:ascii="Arial Narrow" w:hAnsi="Arial Narrow"/>
          <w:b/>
          <w:i w:val="0"/>
          <w:color w:val="0D0D0D" w:themeColor="text1" w:themeTint="F2"/>
          <w:sz w:val="22"/>
          <w:szCs w:val="22"/>
          <w:lang w:val="es-CR"/>
        </w:rPr>
        <w:t xml:space="preserve">Figura </w:t>
      </w:r>
      <w:r w:rsidR="00256252" w:rsidRPr="004E3665">
        <w:rPr>
          <w:rFonts w:ascii="Arial Narrow" w:hAnsi="Arial Narrow"/>
          <w:b/>
          <w:i w:val="0"/>
          <w:color w:val="0D0D0D" w:themeColor="text1" w:themeTint="F2"/>
          <w:sz w:val="22"/>
          <w:szCs w:val="22"/>
          <w:lang w:val="es-CR"/>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00256252" w:rsidRPr="004E3665">
        <w:rPr>
          <w:rFonts w:ascii="Arial Narrow" w:hAnsi="Arial Narrow"/>
          <w:b/>
          <w:i w:val="0"/>
          <w:color w:val="0D0D0D" w:themeColor="text1" w:themeTint="F2"/>
          <w:sz w:val="22"/>
          <w:szCs w:val="22"/>
          <w:lang w:val="es-CR"/>
        </w:rPr>
        <w:fldChar w:fldCharType="separate"/>
      </w:r>
      <w:r w:rsidR="009651C0" w:rsidRPr="004E3665">
        <w:rPr>
          <w:rFonts w:ascii="Arial Narrow" w:hAnsi="Arial Narrow"/>
          <w:b/>
          <w:i w:val="0"/>
          <w:noProof/>
          <w:color w:val="0D0D0D" w:themeColor="text1" w:themeTint="F2"/>
          <w:sz w:val="22"/>
          <w:szCs w:val="22"/>
          <w:lang w:val="es-CR"/>
        </w:rPr>
        <w:t>15</w:t>
      </w:r>
      <w:r w:rsidR="00256252" w:rsidRPr="004E3665">
        <w:rPr>
          <w:rFonts w:ascii="Arial Narrow" w:hAnsi="Arial Narrow"/>
          <w:b/>
          <w:i w:val="0"/>
          <w:color w:val="0D0D0D" w:themeColor="text1" w:themeTint="F2"/>
          <w:sz w:val="22"/>
          <w:szCs w:val="22"/>
          <w:lang w:val="es-CR"/>
        </w:rPr>
        <w:fldChar w:fldCharType="end"/>
      </w:r>
      <w:r w:rsidRPr="004E3665">
        <w:rPr>
          <w:rFonts w:ascii="Arial Narrow" w:hAnsi="Arial Narrow"/>
          <w:b/>
          <w:i w:val="0"/>
          <w:color w:val="0D0D0D" w:themeColor="text1" w:themeTint="F2"/>
          <w:sz w:val="22"/>
          <w:szCs w:val="22"/>
          <w:lang w:val="es-CR"/>
        </w:rPr>
        <w:t>. Fallas y áreas buffer presentes en el cantón de Esparza</w:t>
      </w:r>
      <w:bookmarkEnd w:id="69"/>
    </w:p>
    <w:p w:rsidR="00B14B92" w:rsidRPr="004E3665" w:rsidRDefault="007538D1" w:rsidP="00B14B92">
      <w:pPr>
        <w:jc w:val="center"/>
        <w:rPr>
          <w:rFonts w:ascii="Arial Narrow" w:hAnsi="Arial Narrow"/>
          <w:b/>
          <w:i/>
          <w:color w:val="0D0D0D" w:themeColor="text1" w:themeTint="F2"/>
          <w:lang w:val="es-CR"/>
        </w:rPr>
      </w:pPr>
      <w:r w:rsidRPr="004E3665">
        <w:rPr>
          <w:rFonts w:ascii="Arial Narrow" w:hAnsi="Arial Narrow"/>
          <w:b/>
          <w:i/>
          <w:noProof/>
          <w:color w:val="0D0D0D" w:themeColor="text1" w:themeTint="F2"/>
        </w:rPr>
        <w:drawing>
          <wp:inline distT="0" distB="0" distL="0" distR="0" wp14:anchorId="403F3245" wp14:editId="53786731">
            <wp:extent cx="5400000" cy="5400000"/>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_Fallas.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rsidR="00B14B92" w:rsidRPr="004E3665" w:rsidRDefault="00B14B92" w:rsidP="00B14B92">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F</w:t>
      </w:r>
      <w:r w:rsidRPr="004E3665">
        <w:rPr>
          <w:rFonts w:ascii="Arial Narrow" w:hAnsi="Arial Narrow"/>
          <w:iCs/>
          <w:color w:val="0D0D0D" w:themeColor="text1" w:themeTint="F2"/>
          <w:lang w:val="es-CR"/>
        </w:rPr>
        <w:t xml:space="preserve">uente: </w:t>
      </w:r>
      <w:r w:rsidRPr="004E3665">
        <w:rPr>
          <w:rFonts w:ascii="Arial Narrow" w:hAnsi="Arial Narrow"/>
          <w:color w:val="0D0D0D" w:themeColor="text1" w:themeTint="F2"/>
          <w:lang w:val="es-CR"/>
        </w:rPr>
        <w:t>Oikológica-Ecoplan, 2017, con base en h</w:t>
      </w:r>
      <w:r w:rsidRPr="004E3665">
        <w:rPr>
          <w:rFonts w:ascii="Arial Narrow" w:hAnsi="Arial Narrow"/>
          <w:iCs/>
          <w:color w:val="0D0D0D" w:themeColor="text1" w:themeTint="F2"/>
          <w:lang w:val="es-CR"/>
        </w:rPr>
        <w:t>ojas cartográficas del IGN y CNE.</w:t>
      </w:r>
    </w:p>
    <w:p w:rsidR="00B14B92" w:rsidRPr="004E3665" w:rsidRDefault="00B14B92" w:rsidP="00B14B92">
      <w:pPr>
        <w:rPr>
          <w:rFonts w:ascii="Arial Narrow" w:hAnsi="Arial Narrow"/>
          <w:b/>
          <w:iCs/>
          <w:color w:val="0D0D0D" w:themeColor="text1" w:themeTint="F2"/>
          <w:lang w:val="es-CR"/>
        </w:rPr>
      </w:pPr>
    </w:p>
    <w:p w:rsidR="00B14B92" w:rsidRPr="004E3665" w:rsidRDefault="00B14B92" w:rsidP="00B14B92">
      <w:pPr>
        <w:rPr>
          <w:rFonts w:ascii="Arial Narrow" w:hAnsi="Arial Narrow"/>
          <w:b/>
          <w:iCs/>
          <w:color w:val="0D0D0D" w:themeColor="text1" w:themeTint="F2"/>
          <w:lang w:val="es-CR"/>
        </w:rPr>
      </w:pPr>
      <w:r w:rsidRPr="004E3665">
        <w:rPr>
          <w:rFonts w:ascii="Arial Narrow" w:hAnsi="Arial Narrow"/>
          <w:b/>
          <w:iCs/>
          <w:color w:val="0D0D0D" w:themeColor="text1" w:themeTint="F2"/>
          <w:lang w:val="es-CR"/>
        </w:rPr>
        <w:br w:type="page"/>
      </w:r>
    </w:p>
    <w:p w:rsidR="00B14B92" w:rsidRPr="004E3665" w:rsidRDefault="00B14B92" w:rsidP="0061538D">
      <w:pPr>
        <w:spacing w:line="360" w:lineRule="auto"/>
        <w:rPr>
          <w:rFonts w:ascii="Arial Narrow" w:hAnsi="Arial Narrow"/>
          <w:b/>
          <w:iCs/>
          <w:color w:val="0D0D0D" w:themeColor="text1" w:themeTint="F2"/>
          <w:lang w:val="es-CR"/>
        </w:rPr>
      </w:pPr>
      <w:r w:rsidRPr="004E3665">
        <w:rPr>
          <w:rFonts w:ascii="Arial Narrow" w:hAnsi="Arial Narrow"/>
          <w:iCs/>
          <w:color w:val="0D0D0D" w:themeColor="text1" w:themeTint="F2"/>
          <w:lang w:val="es-CR"/>
        </w:rPr>
        <w:t xml:space="preserve">Contemplando tanto el factor litológico asignado por la unidad geológica, así como la calificación por la falla respectiva, se procedió a realizar la sumatoria espacial de las mismas, obteniéndose así el Factor Litológico del área de estudio (ver Figura </w:t>
      </w:r>
      <w:r w:rsidR="002C26BE" w:rsidRPr="004E3665">
        <w:rPr>
          <w:rFonts w:ascii="Arial Narrow" w:hAnsi="Arial Narrow"/>
          <w:iCs/>
          <w:color w:val="0D0D0D" w:themeColor="text1" w:themeTint="F2"/>
          <w:lang w:val="es-CR"/>
        </w:rPr>
        <w:t>16</w:t>
      </w:r>
      <w:r w:rsidRPr="004E3665">
        <w:rPr>
          <w:rFonts w:ascii="Arial Narrow" w:hAnsi="Arial Narrow"/>
          <w:iCs/>
          <w:color w:val="0D0D0D" w:themeColor="text1" w:themeTint="F2"/>
          <w:lang w:val="es-CR"/>
        </w:rPr>
        <w:t>)</w:t>
      </w:r>
      <w:r w:rsidR="0061538D" w:rsidRPr="004E3665">
        <w:rPr>
          <w:rFonts w:ascii="Arial Narrow" w:hAnsi="Arial Narrow"/>
          <w:iCs/>
          <w:color w:val="0D0D0D" w:themeColor="text1" w:themeTint="F2"/>
          <w:lang w:val="es-CR"/>
        </w:rPr>
        <w:t>.</w:t>
      </w:r>
    </w:p>
    <w:p w:rsidR="00B14B92" w:rsidRPr="004E3665" w:rsidRDefault="00B14B92" w:rsidP="00B14B92">
      <w:pPr>
        <w:pStyle w:val="Caption"/>
        <w:jc w:val="center"/>
        <w:rPr>
          <w:rFonts w:ascii="Arial Narrow" w:hAnsi="Arial Narrow"/>
          <w:b/>
          <w:color w:val="0D0D0D" w:themeColor="text1" w:themeTint="F2"/>
          <w:sz w:val="22"/>
          <w:szCs w:val="22"/>
          <w:lang w:val="es-CR"/>
        </w:rPr>
      </w:pPr>
      <w:bookmarkStart w:id="70" w:name="_Toc510473310"/>
      <w:r w:rsidRPr="004E3665">
        <w:rPr>
          <w:rFonts w:ascii="Arial Narrow" w:hAnsi="Arial Narrow"/>
          <w:b/>
          <w:i w:val="0"/>
          <w:color w:val="0D0D0D" w:themeColor="text1" w:themeTint="F2"/>
          <w:sz w:val="22"/>
          <w:szCs w:val="22"/>
          <w:lang w:val="es-CR"/>
        </w:rPr>
        <w:t xml:space="preserve">Figura </w:t>
      </w:r>
      <w:r w:rsidR="00256252" w:rsidRPr="004E3665">
        <w:rPr>
          <w:rFonts w:ascii="Arial Narrow" w:hAnsi="Arial Narrow"/>
          <w:b/>
          <w:i w:val="0"/>
          <w:color w:val="0D0D0D" w:themeColor="text1" w:themeTint="F2"/>
          <w:sz w:val="22"/>
          <w:szCs w:val="22"/>
          <w:lang w:val="es-CR"/>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00256252" w:rsidRPr="004E3665">
        <w:rPr>
          <w:rFonts w:ascii="Arial Narrow" w:hAnsi="Arial Narrow"/>
          <w:b/>
          <w:i w:val="0"/>
          <w:color w:val="0D0D0D" w:themeColor="text1" w:themeTint="F2"/>
          <w:sz w:val="22"/>
          <w:szCs w:val="22"/>
          <w:lang w:val="es-CR"/>
        </w:rPr>
        <w:fldChar w:fldCharType="separate"/>
      </w:r>
      <w:r w:rsidR="009651C0" w:rsidRPr="004E3665">
        <w:rPr>
          <w:rFonts w:ascii="Arial Narrow" w:hAnsi="Arial Narrow"/>
          <w:b/>
          <w:i w:val="0"/>
          <w:noProof/>
          <w:color w:val="0D0D0D" w:themeColor="text1" w:themeTint="F2"/>
          <w:sz w:val="22"/>
          <w:szCs w:val="22"/>
          <w:lang w:val="es-CR"/>
        </w:rPr>
        <w:t>16</w:t>
      </w:r>
      <w:r w:rsidR="00256252" w:rsidRPr="004E3665">
        <w:rPr>
          <w:rFonts w:ascii="Arial Narrow" w:hAnsi="Arial Narrow"/>
          <w:b/>
          <w:i w:val="0"/>
          <w:color w:val="0D0D0D" w:themeColor="text1" w:themeTint="F2"/>
          <w:sz w:val="22"/>
          <w:szCs w:val="22"/>
          <w:lang w:val="es-CR"/>
        </w:rPr>
        <w:fldChar w:fldCharType="end"/>
      </w:r>
      <w:r w:rsidRPr="004E3665">
        <w:rPr>
          <w:rFonts w:ascii="Arial Narrow" w:hAnsi="Arial Narrow"/>
          <w:b/>
          <w:i w:val="0"/>
          <w:color w:val="0D0D0D" w:themeColor="text1" w:themeTint="F2"/>
          <w:sz w:val="22"/>
          <w:szCs w:val="22"/>
          <w:lang w:val="es-CR"/>
        </w:rPr>
        <w:t xml:space="preserve">. Factor litológico (Sl), método Mora&amp;Vahrson – </w:t>
      </w:r>
      <w:r w:rsidR="007538D1" w:rsidRPr="004E3665">
        <w:rPr>
          <w:rFonts w:ascii="Arial Narrow" w:hAnsi="Arial Narrow"/>
          <w:b/>
          <w:i w:val="0"/>
          <w:color w:val="0D0D0D" w:themeColor="text1" w:themeTint="F2"/>
          <w:sz w:val="22"/>
          <w:szCs w:val="22"/>
          <w:lang w:val="es-CR"/>
        </w:rPr>
        <w:t>c</w:t>
      </w:r>
      <w:r w:rsidRPr="004E3665">
        <w:rPr>
          <w:rFonts w:ascii="Arial Narrow" w:hAnsi="Arial Narrow"/>
          <w:b/>
          <w:i w:val="0"/>
          <w:color w:val="0D0D0D" w:themeColor="text1" w:themeTint="F2"/>
          <w:sz w:val="22"/>
          <w:szCs w:val="22"/>
          <w:lang w:val="es-CR"/>
        </w:rPr>
        <w:t>antón de Esparza</w:t>
      </w:r>
      <w:bookmarkEnd w:id="70"/>
      <w:r w:rsidRPr="004E3665">
        <w:rPr>
          <w:rFonts w:ascii="Arial Narrow" w:hAnsi="Arial Narrow"/>
          <w:b/>
          <w:i w:val="0"/>
          <w:color w:val="0D0D0D" w:themeColor="text1" w:themeTint="F2"/>
          <w:sz w:val="22"/>
          <w:szCs w:val="22"/>
          <w:lang w:val="es-CR"/>
        </w:rPr>
        <w:t xml:space="preserve"> </w:t>
      </w:r>
    </w:p>
    <w:p w:rsidR="00B14B92" w:rsidRPr="004E3665" w:rsidRDefault="007538D1" w:rsidP="00B14B92">
      <w:pPr>
        <w:jc w:val="center"/>
        <w:rPr>
          <w:rFonts w:ascii="Arial Narrow" w:hAnsi="Arial Narrow"/>
          <w:b/>
          <w:color w:val="0D0D0D" w:themeColor="text1" w:themeTint="F2"/>
          <w:lang w:val="es-CR"/>
        </w:rPr>
      </w:pPr>
      <w:r w:rsidRPr="004E3665">
        <w:rPr>
          <w:rFonts w:ascii="Arial Narrow" w:hAnsi="Arial Narrow"/>
          <w:b/>
          <w:noProof/>
          <w:color w:val="0D0D0D" w:themeColor="text1" w:themeTint="F2"/>
        </w:rPr>
        <w:drawing>
          <wp:inline distT="0" distB="0" distL="0" distR="0" wp14:anchorId="4D1BB2BE" wp14:editId="3AA50B19">
            <wp:extent cx="5400000" cy="5400000"/>
            <wp:effectExtent l="0" t="0" r="0"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_SL.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rsidR="00604C7C" w:rsidRPr="004E3665" w:rsidRDefault="00B14B92" w:rsidP="00B14B92">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Fuente: Oikológica-Ecoplan, 2017, con base en el mapa geológico y demarcación de fallas del IGN, CNE.</w:t>
      </w:r>
    </w:p>
    <w:p w:rsidR="00604C7C" w:rsidRPr="004E3665" w:rsidRDefault="00604C7C">
      <w:pPr>
        <w:rPr>
          <w:rFonts w:ascii="Arial Narrow" w:hAnsi="Arial Narrow"/>
          <w:color w:val="0D0D0D" w:themeColor="text1" w:themeTint="F2"/>
          <w:lang w:val="es-CR"/>
        </w:rPr>
      </w:pPr>
      <w:r w:rsidRPr="004E3665">
        <w:rPr>
          <w:rFonts w:ascii="Arial Narrow" w:hAnsi="Arial Narrow"/>
          <w:color w:val="0D0D0D" w:themeColor="text1" w:themeTint="F2"/>
          <w:lang w:val="es-CR"/>
        </w:rPr>
        <w:br w:type="page"/>
      </w:r>
    </w:p>
    <w:p w:rsidR="00B14B92" w:rsidRPr="004E3665" w:rsidRDefault="002C26BE" w:rsidP="00A00337">
      <w:pPr>
        <w:pStyle w:val="Ttulo1"/>
        <w:rPr>
          <w:color w:val="0D0D0D" w:themeColor="text1" w:themeTint="F2"/>
          <w:sz w:val="24"/>
          <w:szCs w:val="24"/>
        </w:rPr>
      </w:pPr>
      <w:bookmarkStart w:id="71" w:name="_Toc499195594"/>
      <w:bookmarkStart w:id="72" w:name="_Toc510472895"/>
      <w:r w:rsidRPr="004E3665">
        <w:rPr>
          <w:color w:val="0D0D0D" w:themeColor="text1" w:themeTint="F2"/>
          <w:sz w:val="24"/>
          <w:szCs w:val="24"/>
        </w:rPr>
        <w:t xml:space="preserve">2.1.2. 5 </w:t>
      </w:r>
      <w:r w:rsidR="00B14B92" w:rsidRPr="004E3665">
        <w:rPr>
          <w:color w:val="0D0D0D" w:themeColor="text1" w:themeTint="F2"/>
          <w:sz w:val="24"/>
          <w:szCs w:val="24"/>
        </w:rPr>
        <w:t>Factor de humedad (SH)</w:t>
      </w:r>
      <w:bookmarkEnd w:id="71"/>
      <w:bookmarkEnd w:id="72"/>
      <w:r w:rsidR="00B14B92" w:rsidRPr="004E3665">
        <w:rPr>
          <w:color w:val="0D0D0D" w:themeColor="text1" w:themeTint="F2"/>
          <w:sz w:val="24"/>
          <w:szCs w:val="24"/>
        </w:rPr>
        <w:t xml:space="preserve"> </w:t>
      </w:r>
    </w:p>
    <w:p w:rsidR="00B14B92" w:rsidRPr="004E3665" w:rsidRDefault="00B14B92" w:rsidP="00B14B92">
      <w:pPr>
        <w:spacing w:before="240"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El factor de humedad proviene de un balance hídrico, originalmente basado en la lluvia promedio menos la evaporación real. Al contarse con un balance mensual de la recarga y un mapa de precipitación que infiltra (Figura 1</w:t>
      </w:r>
      <w:r w:rsidR="002C26BE" w:rsidRPr="004E3665">
        <w:rPr>
          <w:rFonts w:ascii="Arial Narrow" w:hAnsi="Arial Narrow"/>
          <w:color w:val="0D0D0D" w:themeColor="text1" w:themeTint="F2"/>
          <w:lang w:val="es-CR"/>
        </w:rPr>
        <w:t>7</w:t>
      </w:r>
      <w:r w:rsidRPr="004E3665">
        <w:rPr>
          <w:rFonts w:ascii="Arial Narrow" w:hAnsi="Arial Narrow"/>
          <w:color w:val="0D0D0D" w:themeColor="text1" w:themeTint="F2"/>
          <w:lang w:val="es-CR"/>
        </w:rPr>
        <w:t>), el proceso se simplifica, pues es precisamente el agua de la recarga la que da el valor de humedad del suelo.</w:t>
      </w:r>
    </w:p>
    <w:p w:rsidR="00B14B92" w:rsidRPr="004E3665" w:rsidRDefault="00B14B92" w:rsidP="00B14B92">
      <w:pPr>
        <w:spacing w:line="360" w:lineRule="auto"/>
        <w:rPr>
          <w:rFonts w:ascii="Arial Narrow" w:hAnsi="Arial Narrow"/>
          <w:color w:val="0D0D0D" w:themeColor="text1" w:themeTint="F2"/>
          <w:lang w:val="es-CR"/>
        </w:rPr>
      </w:pPr>
    </w:p>
    <w:p w:rsidR="00B14B92" w:rsidRPr="004E3665" w:rsidRDefault="00B14B92" w:rsidP="00B14B92">
      <w:pPr>
        <w:pStyle w:val="Caption"/>
        <w:spacing w:after="0"/>
        <w:jc w:val="center"/>
        <w:rPr>
          <w:rFonts w:ascii="Arial Narrow" w:hAnsi="Arial Narrow"/>
          <w:b/>
          <w:i w:val="0"/>
          <w:color w:val="0D0D0D" w:themeColor="text1" w:themeTint="F2"/>
          <w:sz w:val="22"/>
          <w:szCs w:val="22"/>
          <w:lang w:val="es-CR"/>
        </w:rPr>
      </w:pPr>
      <w:bookmarkStart w:id="73" w:name="_Toc510473311"/>
      <w:r w:rsidRPr="004E3665">
        <w:rPr>
          <w:rFonts w:ascii="Arial Narrow" w:hAnsi="Arial Narrow"/>
          <w:b/>
          <w:i w:val="0"/>
          <w:color w:val="0D0D0D" w:themeColor="text1" w:themeTint="F2"/>
          <w:sz w:val="22"/>
          <w:szCs w:val="22"/>
          <w:lang w:val="es-CR"/>
        </w:rPr>
        <w:t xml:space="preserve">Figura </w:t>
      </w:r>
      <w:r w:rsidR="00256252"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00256252"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17</w:t>
      </w:r>
      <w:r w:rsidR="00256252"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Precipitación que infiltra en el cantón de Esparza</w:t>
      </w:r>
      <w:bookmarkEnd w:id="73"/>
    </w:p>
    <w:p w:rsidR="00B14B92" w:rsidRPr="004E3665" w:rsidRDefault="00B14B92" w:rsidP="00B14B92">
      <w:pPr>
        <w:jc w:val="center"/>
        <w:rPr>
          <w:rFonts w:ascii="Arial Narrow" w:hAnsi="Arial Narrow"/>
          <w:color w:val="0D0D0D" w:themeColor="text1" w:themeTint="F2"/>
          <w:lang w:val="es-CR"/>
        </w:rPr>
      </w:pPr>
      <w:r w:rsidRPr="004E3665">
        <w:rPr>
          <w:rFonts w:ascii="Arial Narrow" w:hAnsi="Arial Narrow"/>
          <w:noProof/>
          <w:color w:val="0D0D0D" w:themeColor="text1" w:themeTint="F2"/>
        </w:rPr>
        <w:drawing>
          <wp:inline distT="0" distB="0" distL="0" distR="0" wp14:anchorId="68A7A362" wp14:editId="0233D6A0">
            <wp:extent cx="5400000" cy="5400000"/>
            <wp:effectExtent l="0" t="0" r="0" b="0"/>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_Infiltra.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rsidR="00B14B92" w:rsidRPr="004E3665" w:rsidRDefault="00B14B92" w:rsidP="00B14B92">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Fuente: CATIE-CRS, balance hídrico, 2013</w:t>
      </w:r>
    </w:p>
    <w:p w:rsidR="00A00337" w:rsidRPr="004E3665" w:rsidRDefault="00A00337">
      <w:pPr>
        <w:rPr>
          <w:rFonts w:ascii="Arial Narrow" w:hAnsi="Arial Narrow"/>
          <w:color w:val="0D0D0D" w:themeColor="text1" w:themeTint="F2"/>
          <w:lang w:val="es-CR"/>
        </w:rPr>
      </w:pPr>
    </w:p>
    <w:p w:rsidR="0061538D" w:rsidRPr="004E3665" w:rsidRDefault="00B14B92">
      <w:pPr>
        <w:rPr>
          <w:rFonts w:ascii="Arial Narrow" w:hAnsi="Arial Narrow"/>
          <w:b/>
          <w:iCs/>
          <w:color w:val="0D0D0D" w:themeColor="text1" w:themeTint="F2"/>
          <w:lang w:val="es-CR"/>
        </w:rPr>
      </w:pPr>
      <w:r w:rsidRPr="004E3665">
        <w:rPr>
          <w:rFonts w:ascii="Arial Narrow" w:hAnsi="Arial Narrow"/>
          <w:color w:val="0D0D0D" w:themeColor="text1" w:themeTint="F2"/>
          <w:lang w:val="es-CR"/>
        </w:rPr>
        <w:t>Los rangos de reclasificación utilizados para pr</w:t>
      </w:r>
      <w:r w:rsidR="002C26BE" w:rsidRPr="004E3665">
        <w:rPr>
          <w:rFonts w:ascii="Arial Narrow" w:hAnsi="Arial Narrow"/>
          <w:color w:val="0D0D0D" w:themeColor="text1" w:themeTint="F2"/>
          <w:lang w:val="es-CR"/>
        </w:rPr>
        <w:t>oducir el factor de humedad se muestra</w:t>
      </w:r>
      <w:r w:rsidRPr="004E3665">
        <w:rPr>
          <w:rFonts w:ascii="Arial Narrow" w:hAnsi="Arial Narrow"/>
          <w:color w:val="0D0D0D" w:themeColor="text1" w:themeTint="F2"/>
          <w:lang w:val="es-CR"/>
        </w:rPr>
        <w:t xml:space="preserve">n en el Cuadro </w:t>
      </w:r>
      <w:r w:rsidR="002C26BE" w:rsidRPr="004E3665">
        <w:rPr>
          <w:rFonts w:ascii="Arial Narrow" w:hAnsi="Arial Narrow"/>
          <w:color w:val="0D0D0D" w:themeColor="text1" w:themeTint="F2"/>
          <w:lang w:val="es-CR"/>
        </w:rPr>
        <w:t>6</w:t>
      </w:r>
      <w:r w:rsidRPr="004E3665">
        <w:rPr>
          <w:rFonts w:ascii="Arial Narrow" w:hAnsi="Arial Narrow"/>
          <w:color w:val="0D0D0D" w:themeColor="text1" w:themeTint="F2"/>
          <w:lang w:val="es-CR"/>
        </w:rPr>
        <w:t>.</w:t>
      </w:r>
      <w:r w:rsidR="0061538D" w:rsidRPr="004E3665">
        <w:rPr>
          <w:rFonts w:ascii="Arial Narrow" w:hAnsi="Arial Narrow"/>
          <w:b/>
          <w:iCs/>
          <w:color w:val="0D0D0D" w:themeColor="text1" w:themeTint="F2"/>
          <w:lang w:val="es-CR"/>
        </w:rPr>
        <w:br w:type="page"/>
      </w:r>
    </w:p>
    <w:p w:rsidR="00B14B92" w:rsidRPr="004E3665" w:rsidRDefault="00B14B92" w:rsidP="00B14B92">
      <w:pPr>
        <w:pStyle w:val="Caption"/>
        <w:jc w:val="center"/>
        <w:rPr>
          <w:rFonts w:ascii="Arial Narrow" w:hAnsi="Arial Narrow"/>
          <w:b/>
          <w:i w:val="0"/>
          <w:color w:val="0D0D0D" w:themeColor="text1" w:themeTint="F2"/>
          <w:sz w:val="22"/>
          <w:szCs w:val="22"/>
          <w:lang w:val="es-CR"/>
        </w:rPr>
      </w:pPr>
      <w:bookmarkStart w:id="74" w:name="_Toc510473384"/>
      <w:r w:rsidRPr="004E3665">
        <w:rPr>
          <w:rFonts w:ascii="Arial Narrow" w:hAnsi="Arial Narrow"/>
          <w:b/>
          <w:i w:val="0"/>
          <w:color w:val="0D0D0D" w:themeColor="text1" w:themeTint="F2"/>
          <w:sz w:val="22"/>
          <w:szCs w:val="22"/>
          <w:lang w:val="es-CR"/>
        </w:rPr>
        <w:t xml:space="preserve">Cuadro </w:t>
      </w:r>
      <w:r w:rsidR="00256252"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00256252"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6</w:t>
      </w:r>
      <w:r w:rsidR="00256252"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Valores del factor de humedad en función de la precipitación que infiltra</w:t>
      </w:r>
      <w:bookmarkEnd w:id="74"/>
    </w:p>
    <w:tbl>
      <w:tblPr>
        <w:tblStyle w:val="Cuadrculadetablaclara1"/>
        <w:tblpPr w:leftFromText="141" w:rightFromText="141" w:vertAnchor="text" w:horzAnchor="margin" w:tblpXSpec="center" w:tblpY="33"/>
        <w:tblW w:w="5370" w:type="dxa"/>
        <w:tblLook w:val="0600" w:firstRow="0" w:lastRow="0" w:firstColumn="0" w:lastColumn="0" w:noHBand="1" w:noVBand="1"/>
      </w:tblPr>
      <w:tblGrid>
        <w:gridCol w:w="1790"/>
        <w:gridCol w:w="1790"/>
        <w:gridCol w:w="1790"/>
      </w:tblGrid>
      <w:tr w:rsidR="00E055D8" w:rsidRPr="004E3665" w:rsidTr="0069361F">
        <w:trPr>
          <w:trHeight w:val="288"/>
        </w:trPr>
        <w:tc>
          <w:tcPr>
            <w:tcW w:w="1790" w:type="dxa"/>
          </w:tcPr>
          <w:p w:rsidR="00B14B92" w:rsidRPr="004E3665" w:rsidRDefault="00B14B92" w:rsidP="00275544">
            <w:pPr>
              <w:jc w:val="center"/>
              <w:rPr>
                <w:rFonts w:ascii="Arial Narrow" w:hAnsi="Arial Narrow"/>
                <w:b/>
                <w:color w:val="0D0D0D" w:themeColor="text1" w:themeTint="F2"/>
                <w:lang w:val="es-ES"/>
              </w:rPr>
            </w:pPr>
            <w:r w:rsidRPr="004E3665">
              <w:rPr>
                <w:rFonts w:ascii="Arial Narrow" w:hAnsi="Arial Narrow"/>
                <w:b/>
                <w:color w:val="0D0D0D" w:themeColor="text1" w:themeTint="F2"/>
                <w:lang w:val="es-ES"/>
              </w:rPr>
              <w:t>Rango en mm</w:t>
            </w:r>
          </w:p>
        </w:tc>
        <w:tc>
          <w:tcPr>
            <w:tcW w:w="1790" w:type="dxa"/>
          </w:tcPr>
          <w:p w:rsidR="00B14B92" w:rsidRPr="004E3665" w:rsidRDefault="00B14B92" w:rsidP="00275544">
            <w:pPr>
              <w:jc w:val="center"/>
              <w:rPr>
                <w:rFonts w:ascii="Arial Narrow" w:hAnsi="Arial Narrow"/>
                <w:b/>
                <w:color w:val="0D0D0D" w:themeColor="text1" w:themeTint="F2"/>
              </w:rPr>
            </w:pPr>
            <w:r w:rsidRPr="004E3665">
              <w:rPr>
                <w:rFonts w:ascii="Arial Narrow" w:hAnsi="Arial Narrow"/>
                <w:b/>
                <w:color w:val="0D0D0D" w:themeColor="text1" w:themeTint="F2"/>
                <w:lang w:val="es-ES"/>
              </w:rPr>
              <w:t>Valor Sh</w:t>
            </w:r>
          </w:p>
        </w:tc>
        <w:tc>
          <w:tcPr>
            <w:tcW w:w="1790" w:type="dxa"/>
          </w:tcPr>
          <w:p w:rsidR="00B14B92" w:rsidRPr="004E3665" w:rsidRDefault="00B14B92" w:rsidP="00275544">
            <w:pPr>
              <w:jc w:val="center"/>
              <w:rPr>
                <w:rFonts w:ascii="Arial Narrow" w:hAnsi="Arial Narrow"/>
                <w:b/>
                <w:color w:val="0D0D0D" w:themeColor="text1" w:themeTint="F2"/>
                <w:lang w:val="es-ES"/>
              </w:rPr>
            </w:pPr>
            <w:r w:rsidRPr="004E3665">
              <w:rPr>
                <w:rFonts w:ascii="Arial Narrow" w:hAnsi="Arial Narrow"/>
                <w:b/>
                <w:color w:val="0D0D0D" w:themeColor="text1" w:themeTint="F2"/>
                <w:lang w:val="es-ES"/>
              </w:rPr>
              <w:t>Descripción</w:t>
            </w:r>
          </w:p>
        </w:tc>
      </w:tr>
      <w:tr w:rsidR="00E055D8" w:rsidRPr="004E3665" w:rsidTr="0069361F">
        <w:trPr>
          <w:trHeight w:val="288"/>
        </w:trPr>
        <w:tc>
          <w:tcPr>
            <w:tcW w:w="1790" w:type="dxa"/>
            <w:hideMark/>
          </w:tcPr>
          <w:p w:rsidR="00B14B92" w:rsidRPr="004E3665" w:rsidRDefault="00B14B92" w:rsidP="00275544">
            <w:pPr>
              <w:rPr>
                <w:rFonts w:ascii="Arial Narrow" w:hAnsi="Arial Narrow"/>
                <w:color w:val="0D0D0D" w:themeColor="text1" w:themeTint="F2"/>
                <w:lang w:val="es-CR"/>
              </w:rPr>
            </w:pPr>
            <w:r w:rsidRPr="004E3665">
              <w:rPr>
                <w:rFonts w:ascii="Arial Narrow" w:hAnsi="Arial Narrow"/>
                <w:color w:val="0D0D0D" w:themeColor="text1" w:themeTint="F2"/>
                <w:lang w:val="es-ES"/>
              </w:rPr>
              <w:t xml:space="preserve"> 0 – 1200</w:t>
            </w:r>
          </w:p>
        </w:tc>
        <w:tc>
          <w:tcPr>
            <w:tcW w:w="1790" w:type="dxa"/>
            <w:hideMark/>
          </w:tcPr>
          <w:p w:rsidR="00B14B92" w:rsidRPr="004E3665" w:rsidRDefault="00B14B92" w:rsidP="00275544">
            <w:pPr>
              <w:jc w:val="center"/>
              <w:rPr>
                <w:rFonts w:ascii="Arial Narrow" w:hAnsi="Arial Narrow"/>
                <w:color w:val="0D0D0D" w:themeColor="text1" w:themeTint="F2"/>
                <w:lang w:val="es-CR"/>
              </w:rPr>
            </w:pPr>
            <w:r w:rsidRPr="004E3665">
              <w:rPr>
                <w:rFonts w:ascii="Arial Narrow" w:hAnsi="Arial Narrow"/>
                <w:color w:val="0D0D0D" w:themeColor="text1" w:themeTint="F2"/>
                <w:lang w:val="es-ES"/>
              </w:rPr>
              <w:t>1</w:t>
            </w:r>
          </w:p>
        </w:tc>
        <w:tc>
          <w:tcPr>
            <w:tcW w:w="1790" w:type="dxa"/>
          </w:tcPr>
          <w:p w:rsidR="00B14B92" w:rsidRPr="004E3665" w:rsidRDefault="00B14B92" w:rsidP="00275544">
            <w:pPr>
              <w:jc w:val="center"/>
              <w:rPr>
                <w:rFonts w:ascii="Arial Narrow" w:hAnsi="Arial Narrow"/>
                <w:color w:val="0D0D0D" w:themeColor="text1" w:themeTint="F2"/>
                <w:lang w:val="es-ES"/>
              </w:rPr>
            </w:pPr>
            <w:r w:rsidRPr="004E3665">
              <w:rPr>
                <w:rFonts w:ascii="Arial Narrow" w:hAnsi="Arial Narrow"/>
                <w:color w:val="0D0D0D" w:themeColor="text1" w:themeTint="F2"/>
                <w:lang w:val="es-ES"/>
              </w:rPr>
              <w:t>Muy bajo</w:t>
            </w:r>
          </w:p>
        </w:tc>
      </w:tr>
      <w:tr w:rsidR="00E055D8" w:rsidRPr="004E3665" w:rsidTr="0069361F">
        <w:trPr>
          <w:trHeight w:val="288"/>
        </w:trPr>
        <w:tc>
          <w:tcPr>
            <w:tcW w:w="1790" w:type="dxa"/>
            <w:hideMark/>
          </w:tcPr>
          <w:p w:rsidR="00B14B92" w:rsidRPr="004E3665" w:rsidRDefault="00B14B92" w:rsidP="00275544">
            <w:pPr>
              <w:rPr>
                <w:rFonts w:ascii="Arial Narrow" w:hAnsi="Arial Narrow"/>
                <w:color w:val="0D0D0D" w:themeColor="text1" w:themeTint="F2"/>
                <w:lang w:val="es-CR"/>
              </w:rPr>
            </w:pPr>
            <w:r w:rsidRPr="004E3665">
              <w:rPr>
                <w:rFonts w:ascii="Arial Narrow" w:hAnsi="Arial Narrow"/>
                <w:color w:val="0D0D0D" w:themeColor="text1" w:themeTint="F2"/>
                <w:lang w:val="es-ES"/>
              </w:rPr>
              <w:t>1200 – 1500</w:t>
            </w:r>
          </w:p>
        </w:tc>
        <w:tc>
          <w:tcPr>
            <w:tcW w:w="1790" w:type="dxa"/>
            <w:hideMark/>
          </w:tcPr>
          <w:p w:rsidR="00B14B92" w:rsidRPr="004E3665" w:rsidRDefault="00B14B92" w:rsidP="00275544">
            <w:pPr>
              <w:jc w:val="center"/>
              <w:rPr>
                <w:rFonts w:ascii="Arial Narrow" w:hAnsi="Arial Narrow"/>
                <w:color w:val="0D0D0D" w:themeColor="text1" w:themeTint="F2"/>
                <w:lang w:val="es-CR"/>
              </w:rPr>
            </w:pPr>
            <w:r w:rsidRPr="004E3665">
              <w:rPr>
                <w:rFonts w:ascii="Arial Narrow" w:hAnsi="Arial Narrow"/>
                <w:color w:val="0D0D0D" w:themeColor="text1" w:themeTint="F2"/>
                <w:lang w:val="es-ES"/>
              </w:rPr>
              <w:t>2</w:t>
            </w:r>
          </w:p>
        </w:tc>
        <w:tc>
          <w:tcPr>
            <w:tcW w:w="1790" w:type="dxa"/>
          </w:tcPr>
          <w:p w:rsidR="00B14B92" w:rsidRPr="004E3665" w:rsidRDefault="00B14B92" w:rsidP="00275544">
            <w:pPr>
              <w:jc w:val="center"/>
              <w:rPr>
                <w:rFonts w:ascii="Arial Narrow" w:hAnsi="Arial Narrow"/>
                <w:color w:val="0D0D0D" w:themeColor="text1" w:themeTint="F2"/>
                <w:lang w:val="es-ES"/>
              </w:rPr>
            </w:pPr>
            <w:r w:rsidRPr="004E3665">
              <w:rPr>
                <w:rFonts w:ascii="Arial Narrow" w:hAnsi="Arial Narrow"/>
                <w:color w:val="0D0D0D" w:themeColor="text1" w:themeTint="F2"/>
                <w:lang w:val="es-ES"/>
              </w:rPr>
              <w:t>Bajo</w:t>
            </w:r>
          </w:p>
        </w:tc>
      </w:tr>
      <w:tr w:rsidR="00E055D8" w:rsidRPr="004E3665" w:rsidTr="0069361F">
        <w:trPr>
          <w:trHeight w:val="288"/>
        </w:trPr>
        <w:tc>
          <w:tcPr>
            <w:tcW w:w="1790" w:type="dxa"/>
            <w:hideMark/>
          </w:tcPr>
          <w:p w:rsidR="00B14B92" w:rsidRPr="004E3665" w:rsidRDefault="00B14B92" w:rsidP="00275544">
            <w:pPr>
              <w:rPr>
                <w:rFonts w:ascii="Arial Narrow" w:hAnsi="Arial Narrow"/>
                <w:color w:val="0D0D0D" w:themeColor="text1" w:themeTint="F2"/>
                <w:lang w:val="es-CR"/>
              </w:rPr>
            </w:pPr>
            <w:r w:rsidRPr="004E3665">
              <w:rPr>
                <w:rFonts w:ascii="Arial Narrow" w:hAnsi="Arial Narrow"/>
                <w:color w:val="0D0D0D" w:themeColor="text1" w:themeTint="F2"/>
                <w:lang w:val="es-ES"/>
              </w:rPr>
              <w:t>1500 – 1800</w:t>
            </w:r>
          </w:p>
        </w:tc>
        <w:tc>
          <w:tcPr>
            <w:tcW w:w="1790" w:type="dxa"/>
            <w:hideMark/>
          </w:tcPr>
          <w:p w:rsidR="00B14B92" w:rsidRPr="004E3665" w:rsidRDefault="00B14B92" w:rsidP="00275544">
            <w:pPr>
              <w:jc w:val="center"/>
              <w:rPr>
                <w:rFonts w:ascii="Arial Narrow" w:hAnsi="Arial Narrow"/>
                <w:color w:val="0D0D0D" w:themeColor="text1" w:themeTint="F2"/>
                <w:lang w:val="es-CR"/>
              </w:rPr>
            </w:pPr>
            <w:r w:rsidRPr="004E3665">
              <w:rPr>
                <w:rFonts w:ascii="Arial Narrow" w:hAnsi="Arial Narrow"/>
                <w:color w:val="0D0D0D" w:themeColor="text1" w:themeTint="F2"/>
                <w:lang w:val="es-ES"/>
              </w:rPr>
              <w:t>3</w:t>
            </w:r>
          </w:p>
        </w:tc>
        <w:tc>
          <w:tcPr>
            <w:tcW w:w="1790" w:type="dxa"/>
          </w:tcPr>
          <w:p w:rsidR="00B14B92" w:rsidRPr="004E3665" w:rsidRDefault="00B14B92" w:rsidP="00275544">
            <w:pPr>
              <w:jc w:val="center"/>
              <w:rPr>
                <w:rFonts w:ascii="Arial Narrow" w:hAnsi="Arial Narrow"/>
                <w:color w:val="0D0D0D" w:themeColor="text1" w:themeTint="F2"/>
                <w:lang w:val="es-ES"/>
              </w:rPr>
            </w:pPr>
            <w:r w:rsidRPr="004E3665">
              <w:rPr>
                <w:rFonts w:ascii="Arial Narrow" w:hAnsi="Arial Narrow"/>
                <w:color w:val="0D0D0D" w:themeColor="text1" w:themeTint="F2"/>
                <w:lang w:val="es-ES"/>
              </w:rPr>
              <w:t>Medio</w:t>
            </w:r>
          </w:p>
        </w:tc>
      </w:tr>
      <w:tr w:rsidR="00E055D8" w:rsidRPr="004E3665" w:rsidTr="0069361F">
        <w:trPr>
          <w:trHeight w:val="288"/>
        </w:trPr>
        <w:tc>
          <w:tcPr>
            <w:tcW w:w="1790" w:type="dxa"/>
            <w:hideMark/>
          </w:tcPr>
          <w:p w:rsidR="00B14B92" w:rsidRPr="004E3665" w:rsidRDefault="00B14B92" w:rsidP="00275544">
            <w:pPr>
              <w:rPr>
                <w:rFonts w:ascii="Arial Narrow" w:hAnsi="Arial Narrow"/>
                <w:color w:val="0D0D0D" w:themeColor="text1" w:themeTint="F2"/>
                <w:lang w:val="es-CR"/>
              </w:rPr>
            </w:pPr>
            <w:r w:rsidRPr="004E3665">
              <w:rPr>
                <w:rFonts w:ascii="Arial Narrow" w:hAnsi="Arial Narrow"/>
                <w:color w:val="0D0D0D" w:themeColor="text1" w:themeTint="F2"/>
                <w:lang w:val="es-ES"/>
              </w:rPr>
              <w:t>1800 – 3000</w:t>
            </w:r>
          </w:p>
        </w:tc>
        <w:tc>
          <w:tcPr>
            <w:tcW w:w="1790" w:type="dxa"/>
            <w:hideMark/>
          </w:tcPr>
          <w:p w:rsidR="00B14B92" w:rsidRPr="004E3665" w:rsidRDefault="00B14B92" w:rsidP="00275544">
            <w:pPr>
              <w:jc w:val="center"/>
              <w:rPr>
                <w:rFonts w:ascii="Arial Narrow" w:hAnsi="Arial Narrow"/>
                <w:color w:val="0D0D0D" w:themeColor="text1" w:themeTint="F2"/>
                <w:lang w:val="es-CR"/>
              </w:rPr>
            </w:pPr>
            <w:r w:rsidRPr="004E3665">
              <w:rPr>
                <w:rFonts w:ascii="Arial Narrow" w:hAnsi="Arial Narrow"/>
                <w:color w:val="0D0D0D" w:themeColor="text1" w:themeTint="F2"/>
                <w:lang w:val="es-ES"/>
              </w:rPr>
              <w:t>4</w:t>
            </w:r>
          </w:p>
        </w:tc>
        <w:tc>
          <w:tcPr>
            <w:tcW w:w="1790" w:type="dxa"/>
          </w:tcPr>
          <w:p w:rsidR="00B14B92" w:rsidRPr="004E3665" w:rsidRDefault="00B14B92" w:rsidP="00275544">
            <w:pPr>
              <w:jc w:val="center"/>
              <w:rPr>
                <w:rFonts w:ascii="Arial Narrow" w:hAnsi="Arial Narrow"/>
                <w:color w:val="0D0D0D" w:themeColor="text1" w:themeTint="F2"/>
                <w:lang w:val="es-ES"/>
              </w:rPr>
            </w:pPr>
            <w:r w:rsidRPr="004E3665">
              <w:rPr>
                <w:rFonts w:ascii="Arial Narrow" w:hAnsi="Arial Narrow"/>
                <w:color w:val="0D0D0D" w:themeColor="text1" w:themeTint="F2"/>
                <w:lang w:val="es-ES"/>
              </w:rPr>
              <w:t>Alto</w:t>
            </w:r>
          </w:p>
        </w:tc>
      </w:tr>
      <w:tr w:rsidR="00E055D8" w:rsidRPr="004E3665" w:rsidTr="0069361F">
        <w:trPr>
          <w:trHeight w:val="288"/>
        </w:trPr>
        <w:tc>
          <w:tcPr>
            <w:tcW w:w="1790" w:type="dxa"/>
            <w:hideMark/>
          </w:tcPr>
          <w:p w:rsidR="00B14B92" w:rsidRPr="004E3665" w:rsidRDefault="00B14B92" w:rsidP="00275544">
            <w:pPr>
              <w:rPr>
                <w:rFonts w:ascii="Arial Narrow" w:hAnsi="Arial Narrow"/>
                <w:color w:val="0D0D0D" w:themeColor="text1" w:themeTint="F2"/>
              </w:rPr>
            </w:pPr>
            <w:r w:rsidRPr="004E3665">
              <w:rPr>
                <w:rFonts w:ascii="Arial Narrow" w:hAnsi="Arial Narrow"/>
                <w:color w:val="0D0D0D" w:themeColor="text1" w:themeTint="F2"/>
              </w:rPr>
              <w:t>M</w:t>
            </w:r>
            <w:r w:rsidRPr="004E3665">
              <w:rPr>
                <w:rFonts w:ascii="Arial Narrow" w:hAnsi="Arial Narrow"/>
                <w:color w:val="0D0D0D" w:themeColor="text1" w:themeTint="F2"/>
                <w:lang w:val="es-CR"/>
              </w:rPr>
              <w:t>á</w:t>
            </w:r>
            <w:r w:rsidRPr="004E3665">
              <w:rPr>
                <w:rFonts w:ascii="Arial Narrow" w:hAnsi="Arial Narrow"/>
                <w:color w:val="0D0D0D" w:themeColor="text1" w:themeTint="F2"/>
              </w:rPr>
              <w:t>s de 3000</w:t>
            </w:r>
          </w:p>
        </w:tc>
        <w:tc>
          <w:tcPr>
            <w:tcW w:w="1790" w:type="dxa"/>
            <w:hideMark/>
          </w:tcPr>
          <w:p w:rsidR="00B14B92" w:rsidRPr="004E3665" w:rsidRDefault="00B14B92" w:rsidP="00275544">
            <w:pPr>
              <w:jc w:val="center"/>
              <w:rPr>
                <w:rFonts w:ascii="Arial Narrow" w:hAnsi="Arial Narrow"/>
                <w:color w:val="0D0D0D" w:themeColor="text1" w:themeTint="F2"/>
                <w:lang w:val="es-CR"/>
              </w:rPr>
            </w:pPr>
            <w:r w:rsidRPr="004E3665">
              <w:rPr>
                <w:rFonts w:ascii="Arial Narrow" w:hAnsi="Arial Narrow"/>
                <w:color w:val="0D0D0D" w:themeColor="text1" w:themeTint="F2"/>
                <w:lang w:val="es-ES"/>
              </w:rPr>
              <w:t>5</w:t>
            </w:r>
          </w:p>
        </w:tc>
        <w:tc>
          <w:tcPr>
            <w:tcW w:w="1790" w:type="dxa"/>
          </w:tcPr>
          <w:p w:rsidR="00B14B92" w:rsidRPr="004E3665" w:rsidRDefault="00B14B92" w:rsidP="00275544">
            <w:pPr>
              <w:jc w:val="center"/>
              <w:rPr>
                <w:rFonts w:ascii="Arial Narrow" w:hAnsi="Arial Narrow"/>
                <w:color w:val="0D0D0D" w:themeColor="text1" w:themeTint="F2"/>
                <w:lang w:val="es-ES"/>
              </w:rPr>
            </w:pPr>
            <w:r w:rsidRPr="004E3665">
              <w:rPr>
                <w:rFonts w:ascii="Arial Narrow" w:hAnsi="Arial Narrow"/>
                <w:color w:val="0D0D0D" w:themeColor="text1" w:themeTint="F2"/>
                <w:lang w:val="es-ES"/>
              </w:rPr>
              <w:t>Muy alto</w:t>
            </w:r>
          </w:p>
        </w:tc>
      </w:tr>
    </w:tbl>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 xml:space="preserve">Fuente: </w:t>
      </w:r>
      <w:r w:rsidR="000B107A" w:rsidRPr="004E3665">
        <w:rPr>
          <w:rFonts w:ascii="Arial Narrow" w:hAnsi="Arial Narrow"/>
          <w:color w:val="0D0D0D" w:themeColor="text1" w:themeTint="F2"/>
          <w:sz w:val="20"/>
          <w:szCs w:val="20"/>
          <w:lang w:val="es-CR"/>
        </w:rPr>
        <w:t>Oikológica-Ecoplan, 2017,</w:t>
      </w:r>
      <w:r w:rsidRPr="004E3665">
        <w:rPr>
          <w:rFonts w:ascii="Arial Narrow" w:hAnsi="Arial Narrow"/>
          <w:color w:val="0D0D0D" w:themeColor="text1" w:themeTint="F2"/>
          <w:sz w:val="20"/>
          <w:szCs w:val="20"/>
          <w:lang w:val="es-CR"/>
        </w:rPr>
        <w:t xml:space="preserve"> con base en </w:t>
      </w:r>
      <w:r w:rsidR="000B107A" w:rsidRPr="004E3665">
        <w:rPr>
          <w:rFonts w:ascii="Arial Narrow" w:hAnsi="Arial Narrow"/>
          <w:color w:val="0D0D0D" w:themeColor="text1" w:themeTint="F2"/>
          <w:sz w:val="20"/>
          <w:szCs w:val="20"/>
          <w:lang w:val="es-CR"/>
        </w:rPr>
        <w:t>criterio de Javier Saborío</w:t>
      </w:r>
      <w:r w:rsidRPr="004E3665">
        <w:rPr>
          <w:rFonts w:ascii="Arial Narrow" w:hAnsi="Arial Narrow"/>
          <w:color w:val="0D0D0D" w:themeColor="text1" w:themeTint="F2"/>
          <w:sz w:val="20"/>
          <w:szCs w:val="20"/>
          <w:lang w:val="es-CR"/>
        </w:rPr>
        <w:t>.</w:t>
      </w:r>
    </w:p>
    <w:p w:rsidR="00B14B92" w:rsidRPr="004E3665" w:rsidRDefault="00B14B92" w:rsidP="00B14B92">
      <w:pPr>
        <w:jc w:val="center"/>
        <w:rPr>
          <w:rFonts w:ascii="Arial Narrow" w:hAnsi="Arial Narrow"/>
          <w:color w:val="0D0D0D" w:themeColor="text1" w:themeTint="F2"/>
          <w:lang w:val="es-CR"/>
        </w:rPr>
      </w:pPr>
    </w:p>
    <w:p w:rsidR="00B14B92" w:rsidRPr="004E3665" w:rsidRDefault="008232D8" w:rsidP="00B14B92">
      <w:pPr>
        <w:spacing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El mapa del F</w:t>
      </w:r>
      <w:r w:rsidR="00B14B92" w:rsidRPr="004E3665">
        <w:rPr>
          <w:rFonts w:ascii="Arial Narrow" w:hAnsi="Arial Narrow"/>
          <w:color w:val="0D0D0D" w:themeColor="text1" w:themeTint="F2"/>
          <w:lang w:val="es-CR"/>
        </w:rPr>
        <w:t>actor de</w:t>
      </w:r>
      <w:r w:rsidRPr="004E3665">
        <w:rPr>
          <w:rFonts w:ascii="Arial Narrow" w:hAnsi="Arial Narrow"/>
          <w:color w:val="0D0D0D" w:themeColor="text1" w:themeTint="F2"/>
          <w:lang w:val="es-CR"/>
        </w:rPr>
        <w:t xml:space="preserve"> Susceptibilidad por H</w:t>
      </w:r>
      <w:r w:rsidR="00B14B92" w:rsidRPr="004E3665">
        <w:rPr>
          <w:rFonts w:ascii="Arial Narrow" w:hAnsi="Arial Narrow"/>
          <w:color w:val="0D0D0D" w:themeColor="text1" w:themeTint="F2"/>
          <w:lang w:val="es-CR"/>
        </w:rPr>
        <w:t>umedad</w:t>
      </w:r>
      <w:r w:rsidRPr="004E3665">
        <w:rPr>
          <w:rFonts w:ascii="Arial Narrow" w:hAnsi="Arial Narrow"/>
          <w:color w:val="0D0D0D" w:themeColor="text1" w:themeTint="F2"/>
          <w:lang w:val="es-CR"/>
        </w:rPr>
        <w:t xml:space="preserve"> (Sh)</w:t>
      </w:r>
      <w:r w:rsidR="00B14B92" w:rsidRPr="004E3665">
        <w:rPr>
          <w:rFonts w:ascii="Arial Narrow" w:hAnsi="Arial Narrow"/>
          <w:color w:val="0D0D0D" w:themeColor="text1" w:themeTint="F2"/>
          <w:lang w:val="es-CR"/>
        </w:rPr>
        <w:t xml:space="preserve"> </w:t>
      </w:r>
      <w:r w:rsidRPr="004E3665">
        <w:rPr>
          <w:rFonts w:ascii="Arial Narrow" w:hAnsi="Arial Narrow"/>
          <w:color w:val="0D0D0D" w:themeColor="text1" w:themeTint="F2"/>
          <w:lang w:val="es-CR"/>
        </w:rPr>
        <w:t>del cantón de Esparza, se presenta en la Figura 18</w:t>
      </w:r>
      <w:r w:rsidR="00B14B92" w:rsidRPr="004E3665">
        <w:rPr>
          <w:rFonts w:ascii="Arial Narrow" w:hAnsi="Arial Narrow"/>
          <w:color w:val="0D0D0D" w:themeColor="text1" w:themeTint="F2"/>
          <w:lang w:val="es-CR"/>
        </w:rPr>
        <w:t>, este mapa es un indicativo de la humedad intersticial del suelo, y debe provenir de un balance hidrológico de suelos, en este caso proviene de un índice de precipitación que infiltra.</w:t>
      </w:r>
    </w:p>
    <w:p w:rsidR="00B14B92" w:rsidRPr="004E3665" w:rsidRDefault="00B14B92" w:rsidP="00B14B92">
      <w:pPr>
        <w:rPr>
          <w:rFonts w:ascii="Arial Narrow" w:hAnsi="Arial Narrow"/>
          <w:b/>
          <w:iCs/>
          <w:color w:val="0D0D0D" w:themeColor="text1" w:themeTint="F2"/>
          <w:lang w:val="es-CR"/>
        </w:rPr>
      </w:pPr>
    </w:p>
    <w:p w:rsidR="0061538D" w:rsidRPr="004E3665" w:rsidRDefault="0061538D">
      <w:pPr>
        <w:rPr>
          <w:rFonts w:ascii="Arial Narrow" w:hAnsi="Arial Narrow"/>
          <w:b/>
          <w:iCs/>
          <w:color w:val="0D0D0D" w:themeColor="text1" w:themeTint="F2"/>
          <w:lang w:val="es-CR"/>
        </w:rPr>
      </w:pPr>
      <w:r w:rsidRPr="004E3665">
        <w:rPr>
          <w:rFonts w:ascii="Arial Narrow" w:hAnsi="Arial Narrow"/>
          <w:b/>
          <w:i/>
          <w:color w:val="0D0D0D" w:themeColor="text1" w:themeTint="F2"/>
          <w:lang w:val="es-CR"/>
        </w:rPr>
        <w:br w:type="page"/>
      </w:r>
    </w:p>
    <w:p w:rsidR="00B14B92" w:rsidRPr="004E3665" w:rsidRDefault="00B14B92" w:rsidP="00B14B92">
      <w:pPr>
        <w:pStyle w:val="Caption"/>
        <w:spacing w:after="0"/>
        <w:jc w:val="center"/>
        <w:rPr>
          <w:rFonts w:ascii="Arial Narrow" w:hAnsi="Arial Narrow"/>
          <w:b/>
          <w:color w:val="0D0D0D" w:themeColor="text1" w:themeTint="F2"/>
          <w:sz w:val="22"/>
          <w:szCs w:val="22"/>
          <w:lang w:val="es-CR"/>
        </w:rPr>
      </w:pPr>
      <w:bookmarkStart w:id="75" w:name="_Toc510473312"/>
      <w:r w:rsidRPr="004E3665">
        <w:rPr>
          <w:rFonts w:ascii="Arial Narrow" w:hAnsi="Arial Narrow"/>
          <w:b/>
          <w:i w:val="0"/>
          <w:color w:val="0D0D0D" w:themeColor="text1" w:themeTint="F2"/>
          <w:sz w:val="22"/>
          <w:szCs w:val="22"/>
          <w:lang w:val="es-CR"/>
        </w:rPr>
        <w:t xml:space="preserve">Figura </w:t>
      </w:r>
      <w:r w:rsidR="00256252"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00256252"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18</w:t>
      </w:r>
      <w:r w:rsidR="00256252"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xml:space="preserve">. Factor </w:t>
      </w:r>
      <w:r w:rsidR="008232D8" w:rsidRPr="004E3665">
        <w:rPr>
          <w:rFonts w:ascii="Arial Narrow" w:hAnsi="Arial Narrow"/>
          <w:b/>
          <w:i w:val="0"/>
          <w:color w:val="0D0D0D" w:themeColor="text1" w:themeTint="F2"/>
          <w:sz w:val="22"/>
          <w:szCs w:val="22"/>
          <w:lang w:val="es-CR"/>
        </w:rPr>
        <w:t xml:space="preserve">de susceptibilidad por </w:t>
      </w:r>
      <w:r w:rsidRPr="004E3665">
        <w:rPr>
          <w:rFonts w:ascii="Arial Narrow" w:hAnsi="Arial Narrow"/>
          <w:b/>
          <w:i w:val="0"/>
          <w:color w:val="0D0D0D" w:themeColor="text1" w:themeTint="F2"/>
          <w:sz w:val="22"/>
          <w:szCs w:val="22"/>
          <w:lang w:val="es-CR"/>
        </w:rPr>
        <w:t>humed</w:t>
      </w:r>
      <w:r w:rsidR="008232D8" w:rsidRPr="004E3665">
        <w:rPr>
          <w:rFonts w:ascii="Arial Narrow" w:hAnsi="Arial Narrow"/>
          <w:b/>
          <w:i w:val="0"/>
          <w:color w:val="0D0D0D" w:themeColor="text1" w:themeTint="F2"/>
          <w:sz w:val="22"/>
          <w:szCs w:val="22"/>
          <w:lang w:val="es-CR"/>
        </w:rPr>
        <w:t>ad (Sh), método Mora&amp;Vahrson – c</w:t>
      </w:r>
      <w:r w:rsidRPr="004E3665">
        <w:rPr>
          <w:rFonts w:ascii="Arial Narrow" w:hAnsi="Arial Narrow"/>
          <w:b/>
          <w:i w:val="0"/>
          <w:color w:val="0D0D0D" w:themeColor="text1" w:themeTint="F2"/>
          <w:sz w:val="22"/>
          <w:szCs w:val="22"/>
          <w:lang w:val="es-CR"/>
        </w:rPr>
        <w:t>antón de Esparza</w:t>
      </w:r>
      <w:bookmarkEnd w:id="75"/>
    </w:p>
    <w:p w:rsidR="00B14B92" w:rsidRPr="004E3665" w:rsidRDefault="00B14B92" w:rsidP="00B14B92">
      <w:pPr>
        <w:jc w:val="center"/>
        <w:rPr>
          <w:rFonts w:ascii="Arial Narrow" w:hAnsi="Arial Narrow"/>
          <w:b/>
          <w:color w:val="0D0D0D" w:themeColor="text1" w:themeTint="F2"/>
          <w:lang w:val="es-CR"/>
        </w:rPr>
      </w:pPr>
      <w:r w:rsidRPr="004E3665">
        <w:rPr>
          <w:rFonts w:ascii="Arial Narrow" w:hAnsi="Arial Narrow"/>
          <w:b/>
          <w:noProof/>
          <w:color w:val="0D0D0D" w:themeColor="text1" w:themeTint="F2"/>
        </w:rPr>
        <w:drawing>
          <wp:inline distT="0" distB="0" distL="0" distR="0" wp14:anchorId="19BD5A72" wp14:editId="1043823D">
            <wp:extent cx="5400000" cy="5400000"/>
            <wp:effectExtent l="0" t="0" r="0" b="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rsidR="00B14B92" w:rsidRPr="004E3665" w:rsidRDefault="00B14B92" w:rsidP="00B14B92">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Fuente: Oikológica-Ecoplan, 2017, con base a mapa de precipitación que infiltra, CRS-CATIE, 2013</w:t>
      </w:r>
      <w:r w:rsidR="000B107A" w:rsidRPr="004E3665">
        <w:rPr>
          <w:rFonts w:ascii="Arial Narrow" w:hAnsi="Arial Narrow"/>
          <w:color w:val="0D0D0D" w:themeColor="text1" w:themeTint="F2"/>
          <w:sz w:val="20"/>
          <w:szCs w:val="20"/>
          <w:lang w:val="es-CR"/>
        </w:rPr>
        <w:t>.</w:t>
      </w:r>
      <w:r w:rsidRPr="004E3665">
        <w:rPr>
          <w:rFonts w:ascii="Arial Narrow" w:hAnsi="Arial Narrow"/>
          <w:b/>
          <w:i/>
          <w:color w:val="0D0D0D" w:themeColor="text1" w:themeTint="F2"/>
          <w:sz w:val="20"/>
          <w:szCs w:val="20"/>
          <w:lang w:val="es-CR"/>
        </w:rPr>
        <w:br w:type="page"/>
      </w:r>
    </w:p>
    <w:p w:rsidR="00B14B92" w:rsidRPr="004E3665" w:rsidRDefault="008232D8" w:rsidP="008232D8">
      <w:pPr>
        <w:pStyle w:val="Heading3"/>
        <w:rPr>
          <w:lang w:val="es-CR"/>
        </w:rPr>
      </w:pPr>
      <w:bookmarkStart w:id="76" w:name="_Toc499195595"/>
      <w:bookmarkStart w:id="77" w:name="_Toc510472896"/>
      <w:r w:rsidRPr="004E3665">
        <w:rPr>
          <w:lang w:val="es-CR"/>
        </w:rPr>
        <w:t xml:space="preserve">2.1.2.6  </w:t>
      </w:r>
      <w:r w:rsidR="00B14B92" w:rsidRPr="004E3665">
        <w:rPr>
          <w:lang w:val="es-CR"/>
        </w:rPr>
        <w:t>Susceptibilidad potencial a deslizamientos</w:t>
      </w:r>
      <w:bookmarkEnd w:id="76"/>
      <w:bookmarkEnd w:id="77"/>
      <w:r w:rsidR="00B14B92" w:rsidRPr="004E3665">
        <w:rPr>
          <w:lang w:val="es-CR"/>
        </w:rPr>
        <w:t xml:space="preserve"> </w:t>
      </w:r>
    </w:p>
    <w:p w:rsidR="00604C7C" w:rsidRPr="004E3665" w:rsidRDefault="00604C7C" w:rsidP="00604C7C">
      <w:pPr>
        <w:pStyle w:val="ListParagraph"/>
        <w:ind w:hanging="720"/>
        <w:rPr>
          <w:rFonts w:ascii="Arial Narrow" w:hAnsi="Arial Narrow"/>
          <w:b/>
          <w:color w:val="0D0D0D" w:themeColor="text1" w:themeTint="F2"/>
          <w:lang w:val="es-CR"/>
        </w:rPr>
      </w:pPr>
    </w:p>
    <w:p w:rsidR="00B14B92" w:rsidRPr="004E3665" w:rsidRDefault="00B14B92" w:rsidP="00B14B92">
      <w:pPr>
        <w:spacing w:before="120"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La multiplicación de los factores de </w:t>
      </w:r>
      <w:r w:rsidR="008232D8" w:rsidRPr="004E3665">
        <w:rPr>
          <w:rFonts w:ascii="Arial Narrow" w:hAnsi="Arial Narrow"/>
          <w:color w:val="0D0D0D" w:themeColor="text1" w:themeTint="F2"/>
          <w:lang w:val="es-CR"/>
        </w:rPr>
        <w:t>susceptibilidad por relieve relativo</w:t>
      </w:r>
      <w:r w:rsidRPr="004E3665">
        <w:rPr>
          <w:rFonts w:ascii="Arial Narrow" w:hAnsi="Arial Narrow"/>
          <w:color w:val="0D0D0D" w:themeColor="text1" w:themeTint="F2"/>
          <w:lang w:val="es-CR"/>
        </w:rPr>
        <w:t>, litología y humedad, produce el mapa de áreas potenciales a deslizamientos. Este</w:t>
      </w:r>
      <w:r w:rsidR="0061538D" w:rsidRPr="004E3665">
        <w:rPr>
          <w:rFonts w:ascii="Arial Narrow" w:hAnsi="Arial Narrow"/>
          <w:color w:val="0D0D0D" w:themeColor="text1" w:themeTint="F2"/>
          <w:lang w:val="es-CR"/>
        </w:rPr>
        <w:t xml:space="preserve"> mapa se</w:t>
      </w:r>
      <w:r w:rsidR="008232D8" w:rsidRPr="004E3665">
        <w:rPr>
          <w:rFonts w:ascii="Arial Narrow" w:hAnsi="Arial Narrow"/>
          <w:color w:val="0D0D0D" w:themeColor="text1" w:themeTint="F2"/>
          <w:lang w:val="es-CR"/>
        </w:rPr>
        <w:t xml:space="preserve"> muestra en la Figura 19</w:t>
      </w:r>
      <w:r w:rsidRPr="004E3665">
        <w:rPr>
          <w:rFonts w:ascii="Arial Narrow" w:hAnsi="Arial Narrow"/>
          <w:color w:val="0D0D0D" w:themeColor="text1" w:themeTint="F2"/>
          <w:lang w:val="es-CR"/>
        </w:rPr>
        <w:t xml:space="preserve">. Los rangos son indicativos porque la metodología Mora &amp; Vahrson indica que a valor </w:t>
      </w:r>
      <w:r w:rsidR="00290D8C" w:rsidRPr="004E3665">
        <w:rPr>
          <w:rFonts w:ascii="Arial Narrow" w:hAnsi="Arial Narrow"/>
          <w:color w:val="0D0D0D" w:themeColor="text1" w:themeTint="F2"/>
          <w:lang w:val="es-CR"/>
        </w:rPr>
        <w:t xml:space="preserve">mayor a </w:t>
      </w:r>
      <w:r w:rsidRPr="004E3665">
        <w:rPr>
          <w:rFonts w:ascii="Arial Narrow" w:hAnsi="Arial Narrow"/>
          <w:color w:val="0D0D0D" w:themeColor="text1" w:themeTint="F2"/>
          <w:lang w:val="es-CR"/>
        </w:rPr>
        <w:t xml:space="preserve">125 hay un mayor potencial de deslizamientos debido a las condiciones de la topografía por </w:t>
      </w:r>
      <w:r w:rsidR="00290D8C" w:rsidRPr="004E3665">
        <w:rPr>
          <w:rFonts w:ascii="Arial Narrow" w:hAnsi="Arial Narrow"/>
          <w:color w:val="0D0D0D" w:themeColor="text1" w:themeTint="F2"/>
          <w:lang w:val="es-CR"/>
        </w:rPr>
        <w:t>relieve relativo</w:t>
      </w:r>
      <w:r w:rsidRPr="004E3665">
        <w:rPr>
          <w:rFonts w:ascii="Arial Narrow" w:hAnsi="Arial Narrow"/>
          <w:color w:val="0D0D0D" w:themeColor="text1" w:themeTint="F2"/>
          <w:lang w:val="es-CR"/>
        </w:rPr>
        <w:t>, la geología de acuerdo a la litología de las formaciones y a la humedad del suelo.</w:t>
      </w:r>
    </w:p>
    <w:p w:rsidR="00B14B92" w:rsidRPr="004E3665" w:rsidRDefault="00B14B92" w:rsidP="00B14B92">
      <w:pPr>
        <w:pStyle w:val="Caption"/>
        <w:jc w:val="center"/>
        <w:rPr>
          <w:rFonts w:ascii="Arial Narrow" w:hAnsi="Arial Narrow"/>
          <w:b/>
          <w:i w:val="0"/>
          <w:color w:val="0D0D0D" w:themeColor="text1" w:themeTint="F2"/>
          <w:sz w:val="22"/>
          <w:szCs w:val="22"/>
          <w:lang w:val="es-CR"/>
        </w:rPr>
      </w:pPr>
      <w:bookmarkStart w:id="78" w:name="_Toc510473313"/>
      <w:r w:rsidRPr="004E3665">
        <w:rPr>
          <w:rFonts w:ascii="Arial Narrow" w:hAnsi="Arial Narrow"/>
          <w:b/>
          <w:i w:val="0"/>
          <w:color w:val="0D0D0D" w:themeColor="text1" w:themeTint="F2"/>
          <w:sz w:val="22"/>
          <w:szCs w:val="22"/>
          <w:lang w:val="es-CR"/>
        </w:rPr>
        <w:t xml:space="preserve">Figura </w:t>
      </w:r>
      <w:r w:rsidR="00256252"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00256252"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19</w:t>
      </w:r>
      <w:r w:rsidR="00256252"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Susceptibilidad potencial a deslizamientos, método Mora&amp;Vahrson – Cantón de Esparza</w:t>
      </w:r>
      <w:bookmarkEnd w:id="78"/>
    </w:p>
    <w:p w:rsidR="00B14B92" w:rsidRPr="004E3665" w:rsidRDefault="00290D8C" w:rsidP="00B14B92">
      <w:pPr>
        <w:pStyle w:val="Caption"/>
        <w:jc w:val="center"/>
        <w:rPr>
          <w:rFonts w:ascii="Arial Narrow" w:hAnsi="Arial Narrow"/>
          <w:b/>
          <w:i w:val="0"/>
          <w:color w:val="0D0D0D" w:themeColor="text1" w:themeTint="F2"/>
          <w:sz w:val="22"/>
          <w:szCs w:val="22"/>
          <w:lang w:val="es-CR"/>
        </w:rPr>
      </w:pPr>
      <w:r w:rsidRPr="004E3665">
        <w:rPr>
          <w:rFonts w:ascii="Arial Narrow" w:hAnsi="Arial Narrow"/>
          <w:b/>
          <w:i w:val="0"/>
          <w:noProof/>
          <w:color w:val="0D0D0D" w:themeColor="text1" w:themeTint="F2"/>
          <w:sz w:val="22"/>
          <w:szCs w:val="22"/>
        </w:rPr>
        <w:drawing>
          <wp:inline distT="0" distB="0" distL="0" distR="0" wp14:anchorId="08E818D5" wp14:editId="4B0D5F79">
            <wp:extent cx="5400000" cy="5400000"/>
            <wp:effectExtent l="0" t="0" r="0" b="0"/>
            <wp:docPr id="1433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_Susceptibilidad.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r w:rsidR="00B14B92" w:rsidRPr="004E3665">
        <w:rPr>
          <w:rFonts w:ascii="Arial Narrow" w:hAnsi="Arial Narrow"/>
          <w:b/>
          <w:i w:val="0"/>
          <w:color w:val="0D0D0D" w:themeColor="text1" w:themeTint="F2"/>
          <w:sz w:val="22"/>
          <w:szCs w:val="22"/>
          <w:lang w:val="es-CR"/>
        </w:rPr>
        <w:t xml:space="preserve"> </w:t>
      </w:r>
    </w:p>
    <w:p w:rsidR="00B14B92" w:rsidRPr="004E3665" w:rsidRDefault="00B14B92" w:rsidP="00B14B92">
      <w:pPr>
        <w:spacing w:line="360" w:lineRule="auto"/>
        <w:jc w:val="center"/>
        <w:rPr>
          <w:rFonts w:ascii="Arial Narrow" w:hAnsi="Arial Narrow"/>
          <w:b/>
          <w:color w:val="0D0D0D" w:themeColor="text1" w:themeTint="F2"/>
          <w:sz w:val="20"/>
          <w:szCs w:val="20"/>
          <w:lang w:val="es-CR"/>
        </w:rPr>
      </w:pPr>
      <w:r w:rsidRPr="004E3665">
        <w:rPr>
          <w:rFonts w:ascii="Arial Narrow" w:hAnsi="Arial Narrow"/>
          <w:color w:val="0D0D0D" w:themeColor="text1" w:themeTint="F2"/>
          <w:sz w:val="20"/>
          <w:szCs w:val="20"/>
          <w:lang w:val="es-CR"/>
        </w:rPr>
        <w:t>Fuente: Oikológica-Ecoplan, 2017, con base al modelo Mora&amp;Vahrson</w:t>
      </w:r>
      <w:r w:rsidRPr="004E3665">
        <w:rPr>
          <w:rFonts w:ascii="Arial Narrow" w:hAnsi="Arial Narrow"/>
          <w:b/>
          <w:color w:val="0D0D0D" w:themeColor="text1" w:themeTint="F2"/>
          <w:sz w:val="20"/>
          <w:szCs w:val="20"/>
          <w:lang w:val="es-CR"/>
        </w:rPr>
        <w:br w:type="page"/>
      </w:r>
    </w:p>
    <w:p w:rsidR="00B14B92" w:rsidRPr="004E3665" w:rsidRDefault="00290D8C" w:rsidP="00290D8C">
      <w:pPr>
        <w:pStyle w:val="Heading3"/>
        <w:rPr>
          <w:lang w:val="es-CR"/>
        </w:rPr>
      </w:pPr>
      <w:bookmarkStart w:id="79" w:name="_Toc499195596"/>
      <w:bookmarkStart w:id="80" w:name="_Toc510472897"/>
      <w:r w:rsidRPr="004E3665">
        <w:rPr>
          <w:lang w:val="es-CR"/>
        </w:rPr>
        <w:t xml:space="preserve">2.1.2.7 </w:t>
      </w:r>
      <w:r w:rsidR="00A00337" w:rsidRPr="004E3665">
        <w:rPr>
          <w:lang w:val="es-CR"/>
        </w:rPr>
        <w:t xml:space="preserve"> </w:t>
      </w:r>
      <w:r w:rsidR="00B14B92" w:rsidRPr="004E3665">
        <w:rPr>
          <w:lang w:val="es-CR"/>
        </w:rPr>
        <w:t>Disparo por sismicidad (Ds)</w:t>
      </w:r>
      <w:bookmarkEnd w:id="79"/>
      <w:bookmarkEnd w:id="80"/>
    </w:p>
    <w:p w:rsidR="00B14B92" w:rsidRPr="004E3665" w:rsidRDefault="00B14B92" w:rsidP="00B14B92">
      <w:pPr>
        <w:spacing w:line="360" w:lineRule="auto"/>
        <w:rPr>
          <w:rFonts w:ascii="Arial Narrow" w:hAnsi="Arial Narrow"/>
          <w:b/>
          <w:color w:val="0D0D0D" w:themeColor="text1" w:themeTint="F2"/>
          <w:lang w:val="es-CR"/>
        </w:rPr>
      </w:pPr>
    </w:p>
    <w:p w:rsidR="00B14B92" w:rsidRPr="004E3665" w:rsidRDefault="00B14B92" w:rsidP="00B14B92">
      <w:pPr>
        <w:spacing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Para el disparo por intensidad sísmica se utilizó el mapa de Aceleración Pico del Terreno para un periodo de retorno de 500 años (Figura </w:t>
      </w:r>
      <w:r w:rsidR="00290D8C" w:rsidRPr="004E3665">
        <w:rPr>
          <w:rFonts w:ascii="Arial Narrow" w:hAnsi="Arial Narrow"/>
          <w:color w:val="0D0D0D" w:themeColor="text1" w:themeTint="F2"/>
          <w:lang w:val="es-CR"/>
        </w:rPr>
        <w:t>20</w:t>
      </w:r>
      <w:r w:rsidRPr="004E3665">
        <w:rPr>
          <w:rFonts w:ascii="Arial Narrow" w:hAnsi="Arial Narrow"/>
          <w:color w:val="0D0D0D" w:themeColor="text1" w:themeTint="F2"/>
          <w:lang w:val="es-CR"/>
        </w:rPr>
        <w:t xml:space="preserve">), del proyecto RESIS II, en este caso re-interpolado a un pixel de 100 metros para el cantón de Esparza. </w:t>
      </w:r>
    </w:p>
    <w:p w:rsidR="00B14B92" w:rsidRPr="004E3665" w:rsidRDefault="00B14B92" w:rsidP="00B14B92">
      <w:pPr>
        <w:spacing w:line="360" w:lineRule="auto"/>
        <w:rPr>
          <w:rFonts w:ascii="Arial Narrow" w:hAnsi="Arial Narrow"/>
          <w:color w:val="0D0D0D" w:themeColor="text1" w:themeTint="F2"/>
          <w:lang w:val="es-CR"/>
        </w:rPr>
      </w:pPr>
    </w:p>
    <w:p w:rsidR="00B14B92" w:rsidRPr="004E3665" w:rsidRDefault="00B14B92" w:rsidP="00B14B92">
      <w:pPr>
        <w:spacing w:line="360" w:lineRule="auto"/>
        <w:jc w:val="center"/>
        <w:rPr>
          <w:rFonts w:ascii="Arial Narrow" w:hAnsi="Arial Narrow"/>
          <w:color w:val="0D0D0D" w:themeColor="text1" w:themeTint="F2"/>
          <w:lang w:val="es-CR"/>
        </w:rPr>
      </w:pPr>
      <w:bookmarkStart w:id="81" w:name="_Toc510473314"/>
      <w:r w:rsidRPr="004E3665">
        <w:rPr>
          <w:rFonts w:ascii="Arial Narrow" w:hAnsi="Arial Narrow"/>
          <w:b/>
          <w:color w:val="0D0D0D" w:themeColor="text1" w:themeTint="F2"/>
          <w:lang w:val="es-CR"/>
        </w:rPr>
        <w:t xml:space="preserve">Figura </w:t>
      </w:r>
      <w:r w:rsidR="00256252" w:rsidRPr="004E3665">
        <w:rPr>
          <w:rFonts w:ascii="Arial Narrow" w:hAnsi="Arial Narrow"/>
          <w:b/>
          <w:color w:val="0D0D0D" w:themeColor="text1" w:themeTint="F2"/>
        </w:rPr>
        <w:fldChar w:fldCharType="begin"/>
      </w:r>
      <w:r w:rsidRPr="004E3665">
        <w:rPr>
          <w:rFonts w:ascii="Arial Narrow" w:hAnsi="Arial Narrow"/>
          <w:b/>
          <w:color w:val="0D0D0D" w:themeColor="text1" w:themeTint="F2"/>
          <w:lang w:val="es-CR"/>
        </w:rPr>
        <w:instrText xml:space="preserve"> SEQ Figura \* ARABIC </w:instrText>
      </w:r>
      <w:r w:rsidR="00256252" w:rsidRPr="004E3665">
        <w:rPr>
          <w:rFonts w:ascii="Arial Narrow" w:hAnsi="Arial Narrow"/>
          <w:b/>
          <w:color w:val="0D0D0D" w:themeColor="text1" w:themeTint="F2"/>
        </w:rPr>
        <w:fldChar w:fldCharType="separate"/>
      </w:r>
      <w:r w:rsidR="009651C0" w:rsidRPr="004E3665">
        <w:rPr>
          <w:rFonts w:ascii="Arial Narrow" w:hAnsi="Arial Narrow"/>
          <w:b/>
          <w:noProof/>
          <w:color w:val="0D0D0D" w:themeColor="text1" w:themeTint="F2"/>
          <w:lang w:val="es-CR"/>
        </w:rPr>
        <w:t>20</w:t>
      </w:r>
      <w:r w:rsidR="00256252" w:rsidRPr="004E3665">
        <w:rPr>
          <w:rFonts w:ascii="Arial Narrow" w:hAnsi="Arial Narrow"/>
          <w:b/>
          <w:color w:val="0D0D0D" w:themeColor="text1" w:themeTint="F2"/>
        </w:rPr>
        <w:fldChar w:fldCharType="end"/>
      </w:r>
      <w:r w:rsidRPr="004E3665">
        <w:rPr>
          <w:rFonts w:ascii="Arial Narrow" w:hAnsi="Arial Narrow"/>
          <w:b/>
          <w:color w:val="0D0D0D" w:themeColor="text1" w:themeTint="F2"/>
          <w:lang w:val="es-CR"/>
        </w:rPr>
        <w:t>. Aceleración pico del terreno en gales para un periodo de retorno 500 años</w:t>
      </w:r>
      <w:bookmarkEnd w:id="81"/>
    </w:p>
    <w:p w:rsidR="00B14B92" w:rsidRPr="004E3665" w:rsidRDefault="00B14B92" w:rsidP="00B14B92">
      <w:pPr>
        <w:pStyle w:val="Caption"/>
        <w:jc w:val="center"/>
        <w:rPr>
          <w:rFonts w:ascii="Arial Narrow" w:hAnsi="Arial Narrow"/>
          <w:b/>
          <w:i w:val="0"/>
          <w:color w:val="0D0D0D" w:themeColor="text1" w:themeTint="F2"/>
          <w:sz w:val="22"/>
          <w:szCs w:val="22"/>
          <w:lang w:val="es-CR"/>
        </w:rPr>
      </w:pPr>
      <w:r w:rsidRPr="004E3665">
        <w:rPr>
          <w:rFonts w:ascii="Arial Narrow" w:hAnsi="Arial Narrow"/>
          <w:noProof/>
          <w:color w:val="0D0D0D" w:themeColor="text1" w:themeTint="F2"/>
          <w:sz w:val="22"/>
          <w:szCs w:val="22"/>
        </w:rPr>
        <w:drawing>
          <wp:inline distT="0" distB="0" distL="0" distR="0" wp14:anchorId="5B14725B" wp14:editId="3A73FF40">
            <wp:extent cx="5400000" cy="5400000"/>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smicidad.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r w:rsidRPr="004E3665">
        <w:rPr>
          <w:rFonts w:ascii="Arial Narrow" w:hAnsi="Arial Narrow"/>
          <w:noProof/>
          <w:color w:val="0D0D0D" w:themeColor="text1" w:themeTint="F2"/>
          <w:sz w:val="22"/>
          <w:szCs w:val="22"/>
        </w:rPr>
        <w:drawing>
          <wp:anchor distT="0" distB="0" distL="114300" distR="114300" simplePos="0" relativeHeight="251660288" behindDoc="1" locked="0" layoutInCell="1" allowOverlap="1" wp14:anchorId="0F140D33" wp14:editId="0F4B13EE">
            <wp:simplePos x="0" y="0"/>
            <wp:positionH relativeFrom="column">
              <wp:posOffset>1085850</wp:posOffset>
            </wp:positionH>
            <wp:positionV relativeFrom="paragraph">
              <wp:posOffset>176530</wp:posOffset>
            </wp:positionV>
            <wp:extent cx="4124325" cy="4124325"/>
            <wp:effectExtent l="19050" t="19050" r="28575" b="28575"/>
            <wp:wrapNone/>
            <wp:docPr id="14346" name="Imagen 14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 name="PGA500_CR.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124325" cy="4124325"/>
                    </a:xfrm>
                    <a:prstGeom prst="rect">
                      <a:avLst/>
                    </a:prstGeom>
                    <a:ln>
                      <a:solidFill>
                        <a:schemeClr val="tx1"/>
                      </a:solidFill>
                    </a:ln>
                  </pic:spPr>
                </pic:pic>
              </a:graphicData>
            </a:graphic>
          </wp:anchor>
        </w:drawing>
      </w:r>
    </w:p>
    <w:p w:rsidR="00B14B92" w:rsidRPr="00B83ACB" w:rsidRDefault="00B14B92" w:rsidP="00B14B92">
      <w:pPr>
        <w:spacing w:line="360" w:lineRule="auto"/>
        <w:jc w:val="center"/>
        <w:rPr>
          <w:rFonts w:ascii="Arial Narrow" w:hAnsi="Arial Narrow"/>
          <w:color w:val="0D0D0D" w:themeColor="text1" w:themeTint="F2"/>
          <w:sz w:val="20"/>
          <w:szCs w:val="20"/>
          <w:lang w:val="es-CR"/>
        </w:rPr>
      </w:pPr>
      <w:r w:rsidRPr="00B83ACB">
        <w:rPr>
          <w:rFonts w:ascii="Arial Narrow" w:hAnsi="Arial Narrow"/>
          <w:color w:val="0D0D0D" w:themeColor="text1" w:themeTint="F2"/>
          <w:sz w:val="20"/>
          <w:szCs w:val="20"/>
          <w:lang w:val="es-CR"/>
        </w:rPr>
        <w:t>Fuente: Resis II,</w:t>
      </w:r>
      <w:r w:rsidR="0061538D" w:rsidRPr="00B83ACB">
        <w:rPr>
          <w:rFonts w:ascii="Arial Narrow" w:hAnsi="Arial Narrow"/>
          <w:color w:val="0D0D0D" w:themeColor="text1" w:themeTint="F2"/>
          <w:sz w:val="20"/>
          <w:szCs w:val="20"/>
          <w:lang w:val="es-CR"/>
        </w:rPr>
        <w:t xml:space="preserve"> </w:t>
      </w:r>
      <w:r w:rsidRPr="00B83ACB">
        <w:rPr>
          <w:rFonts w:ascii="Arial Narrow" w:hAnsi="Arial Narrow"/>
          <w:color w:val="0D0D0D" w:themeColor="text1" w:themeTint="F2"/>
          <w:sz w:val="20"/>
          <w:szCs w:val="20"/>
          <w:lang w:val="es-CR"/>
        </w:rPr>
        <w:t>2008</w:t>
      </w:r>
      <w:r w:rsidR="0061538D" w:rsidRPr="00B83ACB">
        <w:rPr>
          <w:rFonts w:ascii="Arial Narrow" w:hAnsi="Arial Narrow"/>
          <w:color w:val="0D0D0D" w:themeColor="text1" w:themeTint="F2"/>
          <w:sz w:val="20"/>
          <w:szCs w:val="20"/>
          <w:lang w:val="es-CR"/>
        </w:rPr>
        <w:t>.</w:t>
      </w:r>
    </w:p>
    <w:p w:rsidR="00B14B92" w:rsidRPr="004E3665" w:rsidRDefault="00B14B92" w:rsidP="00B14B92">
      <w:pPr>
        <w:spacing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Dado que el mapa está en gales, se puede usar una transformación, en este caso la relación dada por </w:t>
      </w:r>
      <w:r w:rsidRPr="004E3665">
        <w:rPr>
          <w:rFonts w:ascii="Arial Narrow" w:hAnsi="Arial Narrow" w:cs="Times New Roman"/>
          <w:color w:val="0D0D0D" w:themeColor="text1" w:themeTint="F2"/>
          <w:lang w:val="es-CR"/>
        </w:rPr>
        <w:t xml:space="preserve">Ambraseys, </w:t>
      </w:r>
      <w:r w:rsidRPr="004E3665">
        <w:rPr>
          <w:rFonts w:ascii="Arial Narrow" w:hAnsi="Arial Narrow" w:cs="Times New Roman"/>
          <w:iCs/>
          <w:color w:val="0D0D0D" w:themeColor="text1" w:themeTint="F2"/>
          <w:lang w:val="es-CR"/>
        </w:rPr>
        <w:t xml:space="preserve">N. N. </w:t>
      </w:r>
      <w:r w:rsidRPr="004E3665">
        <w:rPr>
          <w:rFonts w:ascii="Arial Narrow" w:hAnsi="Arial Narrow" w:cs="Times New Roman"/>
          <w:color w:val="0D0D0D" w:themeColor="text1" w:themeTint="F2"/>
          <w:lang w:val="es-CR"/>
        </w:rPr>
        <w:t>and Menu, J. M</w:t>
      </w:r>
      <w:r w:rsidRPr="004E3665">
        <w:rPr>
          <w:rFonts w:ascii="Arial Narrow" w:hAnsi="Arial Narrow"/>
          <w:color w:val="0D0D0D" w:themeColor="text1" w:themeTint="F2"/>
          <w:lang w:val="es-CR"/>
        </w:rPr>
        <w:t xml:space="preserve"> (1991)</w:t>
      </w:r>
    </w:p>
    <w:p w:rsidR="00B14B92" w:rsidRPr="004E3665" w:rsidRDefault="00B14B92" w:rsidP="00B14B92">
      <w:pPr>
        <w:spacing w:before="120"/>
        <w:jc w:val="center"/>
        <w:rPr>
          <w:rFonts w:ascii="Arial Narrow" w:hAnsi="Arial Narrow"/>
          <w:color w:val="0D0D0D" w:themeColor="text1" w:themeTint="F2"/>
          <w:lang w:val="es-CR"/>
        </w:rPr>
      </w:pPr>
      <w:r w:rsidRPr="004E3665">
        <w:rPr>
          <w:rFonts w:ascii="Arial Narrow" w:hAnsi="Arial Narrow"/>
          <w:i/>
          <w:color w:val="0D0D0D" w:themeColor="text1" w:themeTint="F2"/>
          <w:lang w:val="es-CR"/>
        </w:rPr>
        <w:t>log</w:t>
      </w:r>
      <w:r w:rsidRPr="004E3665">
        <w:rPr>
          <w:rFonts w:ascii="Arial Narrow" w:hAnsi="Arial Narrow"/>
          <w:color w:val="0D0D0D" w:themeColor="text1" w:themeTint="F2"/>
          <w:lang w:val="es-CR"/>
        </w:rPr>
        <w:t xml:space="preserve"> PGA = -0.63 + 0.55 </w:t>
      </w:r>
      <w:r w:rsidRPr="004E3665">
        <w:rPr>
          <w:rFonts w:ascii="Arial Narrow" w:hAnsi="Arial Narrow"/>
          <w:i/>
          <w:color w:val="0D0D0D" w:themeColor="text1" w:themeTint="F2"/>
          <w:lang w:val="es-CR"/>
        </w:rPr>
        <w:t>I</w:t>
      </w:r>
      <w:r w:rsidRPr="004E3665">
        <w:rPr>
          <w:rFonts w:ascii="Arial Narrow" w:hAnsi="Arial Narrow"/>
          <w:i/>
          <w:color w:val="0D0D0D" w:themeColor="text1" w:themeTint="F2"/>
          <w:vertAlign w:val="subscript"/>
          <w:lang w:val="es-CR"/>
        </w:rPr>
        <w:t>mm</w:t>
      </w:r>
      <w:r w:rsidRPr="004E3665">
        <w:rPr>
          <w:rFonts w:ascii="Arial Narrow" w:hAnsi="Arial Narrow"/>
          <w:color w:val="0D0D0D" w:themeColor="text1" w:themeTint="F2"/>
          <w:lang w:val="es-CR"/>
        </w:rPr>
        <w:t xml:space="preserve"> – 0.25 </w:t>
      </w:r>
      <w:r w:rsidRPr="004E3665">
        <w:rPr>
          <w:rFonts w:ascii="Arial Narrow" w:hAnsi="Arial Narrow"/>
          <w:i/>
          <w:color w:val="0D0D0D" w:themeColor="text1" w:themeTint="F2"/>
          <w:lang w:val="es-CR"/>
        </w:rPr>
        <w:t>I</w:t>
      </w:r>
      <w:r w:rsidRPr="004E3665">
        <w:rPr>
          <w:rFonts w:ascii="Arial Narrow" w:hAnsi="Arial Narrow"/>
          <w:i/>
          <w:color w:val="0D0D0D" w:themeColor="text1" w:themeTint="F2"/>
          <w:vertAlign w:val="subscript"/>
          <w:lang w:val="es-CR"/>
        </w:rPr>
        <w:t>mm</w:t>
      </w:r>
      <w:r w:rsidRPr="004E3665">
        <w:rPr>
          <w:rFonts w:ascii="Arial Narrow" w:hAnsi="Arial Narrow"/>
          <w:color w:val="0D0D0D" w:themeColor="text1" w:themeTint="F2"/>
          <w:lang w:val="es-CR"/>
        </w:rPr>
        <w:tab/>
        <w:t>(5)</w:t>
      </w: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spacing w:line="360" w:lineRule="auto"/>
        <w:rPr>
          <w:rFonts w:ascii="Arial Narrow" w:hAnsi="Arial Narrow"/>
          <w:b/>
          <w:i/>
          <w:color w:val="0D0D0D" w:themeColor="text1" w:themeTint="F2"/>
          <w:lang w:val="es-CR"/>
        </w:rPr>
      </w:pPr>
      <w:r w:rsidRPr="004E3665">
        <w:rPr>
          <w:rFonts w:ascii="Arial Narrow" w:hAnsi="Arial Narrow"/>
          <w:color w:val="0D0D0D" w:themeColor="text1" w:themeTint="F2"/>
          <w:lang w:val="es-CR"/>
        </w:rPr>
        <w:t xml:space="preserve">Con la fórmula anterior se puede obtener la relación entre el Índice Modificado de Mercalli (IMM) y la aceleración pico del terreno (PGA), que se incluye en el Cuadro </w:t>
      </w:r>
      <w:r w:rsidR="00290D8C" w:rsidRPr="004E3665">
        <w:rPr>
          <w:rFonts w:ascii="Arial Narrow" w:hAnsi="Arial Narrow"/>
          <w:color w:val="0D0D0D" w:themeColor="text1" w:themeTint="F2"/>
          <w:lang w:val="es-CR"/>
        </w:rPr>
        <w:t>7</w:t>
      </w:r>
      <w:r w:rsidRPr="004E3665">
        <w:rPr>
          <w:rFonts w:ascii="Arial Narrow" w:hAnsi="Arial Narrow"/>
          <w:color w:val="0D0D0D" w:themeColor="text1" w:themeTint="F2"/>
          <w:lang w:val="es-CR"/>
        </w:rPr>
        <w:t>.</w:t>
      </w:r>
      <w:r w:rsidRPr="004E3665">
        <w:rPr>
          <w:rFonts w:ascii="Arial Narrow" w:hAnsi="Arial Narrow"/>
          <w:b/>
          <w:i/>
          <w:color w:val="0D0D0D" w:themeColor="text1" w:themeTint="F2"/>
          <w:lang w:val="es-CR"/>
        </w:rPr>
        <w:t xml:space="preserve"> </w:t>
      </w:r>
    </w:p>
    <w:p w:rsidR="00B14B92" w:rsidRPr="004E3665" w:rsidRDefault="00B14B92" w:rsidP="00B14B92">
      <w:pPr>
        <w:spacing w:line="360" w:lineRule="auto"/>
        <w:rPr>
          <w:rFonts w:ascii="Arial Narrow" w:hAnsi="Arial Narrow"/>
          <w:b/>
          <w:i/>
          <w:color w:val="0D0D0D" w:themeColor="text1" w:themeTint="F2"/>
          <w:lang w:val="es-CR"/>
        </w:rPr>
      </w:pPr>
    </w:p>
    <w:p w:rsidR="00B14B92" w:rsidRPr="004E3665" w:rsidRDefault="00B14B92" w:rsidP="00B47E71">
      <w:pPr>
        <w:jc w:val="center"/>
        <w:rPr>
          <w:rFonts w:ascii="Arial Narrow" w:hAnsi="Arial Narrow"/>
          <w:b/>
          <w:color w:val="0D0D0D" w:themeColor="text1" w:themeTint="F2"/>
          <w:lang w:val="es-CR"/>
        </w:rPr>
      </w:pPr>
      <w:bookmarkStart w:id="82" w:name="_Toc510473385"/>
      <w:r w:rsidRPr="004E3665">
        <w:rPr>
          <w:rFonts w:ascii="Arial Narrow" w:hAnsi="Arial Narrow"/>
          <w:b/>
          <w:color w:val="0D0D0D" w:themeColor="text1" w:themeTint="F2"/>
          <w:lang w:val="es-CR"/>
        </w:rPr>
        <w:t xml:space="preserve">Cuadro </w:t>
      </w:r>
      <w:r w:rsidR="00256252" w:rsidRPr="004E3665">
        <w:rPr>
          <w:rFonts w:ascii="Arial Narrow" w:hAnsi="Arial Narrow"/>
          <w:b/>
          <w:color w:val="0D0D0D" w:themeColor="text1" w:themeTint="F2"/>
        </w:rPr>
        <w:fldChar w:fldCharType="begin"/>
      </w:r>
      <w:r w:rsidRPr="004E3665">
        <w:rPr>
          <w:rFonts w:ascii="Arial Narrow" w:hAnsi="Arial Narrow"/>
          <w:b/>
          <w:color w:val="0D0D0D" w:themeColor="text1" w:themeTint="F2"/>
          <w:lang w:val="es-CR"/>
        </w:rPr>
        <w:instrText xml:space="preserve"> SEQ Cuadro \* ARABIC </w:instrText>
      </w:r>
      <w:r w:rsidR="00256252" w:rsidRPr="004E3665">
        <w:rPr>
          <w:rFonts w:ascii="Arial Narrow" w:hAnsi="Arial Narrow"/>
          <w:b/>
          <w:color w:val="0D0D0D" w:themeColor="text1" w:themeTint="F2"/>
        </w:rPr>
        <w:fldChar w:fldCharType="separate"/>
      </w:r>
      <w:r w:rsidR="009651C0" w:rsidRPr="004E3665">
        <w:rPr>
          <w:rFonts w:ascii="Arial Narrow" w:hAnsi="Arial Narrow"/>
          <w:b/>
          <w:noProof/>
          <w:color w:val="0D0D0D" w:themeColor="text1" w:themeTint="F2"/>
          <w:lang w:val="es-CR"/>
        </w:rPr>
        <w:t>7</w:t>
      </w:r>
      <w:r w:rsidR="00256252" w:rsidRPr="004E3665">
        <w:rPr>
          <w:rFonts w:ascii="Arial Narrow" w:hAnsi="Arial Narrow"/>
          <w:b/>
          <w:color w:val="0D0D0D" w:themeColor="text1" w:themeTint="F2"/>
        </w:rPr>
        <w:fldChar w:fldCharType="end"/>
      </w:r>
      <w:r w:rsidRPr="004E3665">
        <w:rPr>
          <w:rFonts w:ascii="Arial Narrow" w:hAnsi="Arial Narrow"/>
          <w:b/>
          <w:color w:val="0D0D0D" w:themeColor="text1" w:themeTint="F2"/>
          <w:lang w:val="es-CR"/>
        </w:rPr>
        <w:t>. Relación entre el Índice Modificado de Mercalli (IMM) y la aceleración pico del terreno (PGA)</w:t>
      </w:r>
      <w:bookmarkEnd w:id="82"/>
    </w:p>
    <w:tbl>
      <w:tblPr>
        <w:tblStyle w:val="Cuadrculadetablaclara1"/>
        <w:tblW w:w="9140" w:type="dxa"/>
        <w:jc w:val="center"/>
        <w:tblLook w:val="04A0" w:firstRow="1" w:lastRow="0" w:firstColumn="1" w:lastColumn="0" w:noHBand="0" w:noVBand="1"/>
      </w:tblPr>
      <w:tblGrid>
        <w:gridCol w:w="1240"/>
        <w:gridCol w:w="1240"/>
        <w:gridCol w:w="1240"/>
        <w:gridCol w:w="4180"/>
        <w:gridCol w:w="1240"/>
      </w:tblGrid>
      <w:tr w:rsidR="00E055D8" w:rsidRPr="004E3665" w:rsidTr="0069361F">
        <w:trPr>
          <w:trHeight w:val="113"/>
          <w:jc w:val="center"/>
        </w:trPr>
        <w:tc>
          <w:tcPr>
            <w:tcW w:w="1240" w:type="dxa"/>
            <w:noWrap/>
            <w:hideMark/>
          </w:tcPr>
          <w:p w:rsidR="00B14B92" w:rsidRPr="004E3665" w:rsidRDefault="00B14B92" w:rsidP="00275544">
            <w:pPr>
              <w:jc w:val="center"/>
              <w:rPr>
                <w:rFonts w:ascii="Arial Narrow" w:eastAsia="Times New Roman" w:hAnsi="Arial Narrow" w:cs="Times New Roman"/>
                <w:b/>
                <w:bCs/>
                <w:color w:val="0D0D0D" w:themeColor="text1" w:themeTint="F2"/>
                <w:lang w:val="es-CR" w:eastAsia="es-CR"/>
              </w:rPr>
            </w:pPr>
            <w:r w:rsidRPr="004E3665">
              <w:rPr>
                <w:rFonts w:ascii="Arial Narrow" w:eastAsia="Times New Roman" w:hAnsi="Arial Narrow" w:cs="Times New Roman"/>
                <w:b/>
                <w:bCs/>
                <w:color w:val="0D0D0D" w:themeColor="text1" w:themeTint="F2"/>
                <w:lang w:val="es-CR" w:eastAsia="es-CR"/>
              </w:rPr>
              <w:t>IMM</w:t>
            </w:r>
          </w:p>
        </w:tc>
        <w:tc>
          <w:tcPr>
            <w:tcW w:w="1240" w:type="dxa"/>
            <w:noWrap/>
            <w:hideMark/>
          </w:tcPr>
          <w:p w:rsidR="00B14B92" w:rsidRPr="004E3665" w:rsidRDefault="00B14B92" w:rsidP="00275544">
            <w:pPr>
              <w:jc w:val="center"/>
              <w:rPr>
                <w:rFonts w:ascii="Arial Narrow" w:eastAsia="Times New Roman" w:hAnsi="Arial Narrow" w:cs="Times New Roman"/>
                <w:b/>
                <w:bCs/>
                <w:color w:val="0D0D0D" w:themeColor="text1" w:themeTint="F2"/>
                <w:lang w:val="es-CR" w:eastAsia="es-CR"/>
              </w:rPr>
            </w:pPr>
            <w:r w:rsidRPr="004E3665">
              <w:rPr>
                <w:rFonts w:ascii="Arial Narrow" w:eastAsia="Times New Roman" w:hAnsi="Arial Narrow" w:cs="Times New Roman"/>
                <w:b/>
                <w:bCs/>
                <w:color w:val="0D0D0D" w:themeColor="text1" w:themeTint="F2"/>
                <w:lang w:val="es-CR" w:eastAsia="es-CR"/>
              </w:rPr>
              <w:t>log PGA</w:t>
            </w:r>
          </w:p>
        </w:tc>
        <w:tc>
          <w:tcPr>
            <w:tcW w:w="1240" w:type="dxa"/>
            <w:noWrap/>
            <w:hideMark/>
          </w:tcPr>
          <w:p w:rsidR="00B14B92" w:rsidRPr="004E3665" w:rsidRDefault="00B14B92" w:rsidP="00275544">
            <w:pPr>
              <w:jc w:val="center"/>
              <w:rPr>
                <w:rFonts w:ascii="Arial Narrow" w:eastAsia="Times New Roman" w:hAnsi="Arial Narrow" w:cs="Times New Roman"/>
                <w:b/>
                <w:bCs/>
                <w:color w:val="0D0D0D" w:themeColor="text1" w:themeTint="F2"/>
                <w:lang w:val="es-CR" w:eastAsia="es-CR"/>
              </w:rPr>
            </w:pPr>
            <w:r w:rsidRPr="004E3665">
              <w:rPr>
                <w:rFonts w:ascii="Arial Narrow" w:eastAsia="Times New Roman" w:hAnsi="Arial Narrow" w:cs="Times New Roman"/>
                <w:b/>
                <w:bCs/>
                <w:color w:val="0D0D0D" w:themeColor="text1" w:themeTint="F2"/>
                <w:lang w:val="es-CR" w:eastAsia="es-CR"/>
              </w:rPr>
              <w:t>PGA</w:t>
            </w:r>
          </w:p>
        </w:tc>
        <w:tc>
          <w:tcPr>
            <w:tcW w:w="4180" w:type="dxa"/>
            <w:hideMark/>
          </w:tcPr>
          <w:p w:rsidR="00B14B92" w:rsidRPr="004E3665" w:rsidRDefault="00B14B92" w:rsidP="00275544">
            <w:pPr>
              <w:jc w:val="center"/>
              <w:rPr>
                <w:rFonts w:ascii="Arial Narrow" w:eastAsia="Times New Roman" w:hAnsi="Arial Narrow" w:cs="Times New Roman"/>
                <w:b/>
                <w:bCs/>
                <w:color w:val="0D0D0D" w:themeColor="text1" w:themeTint="F2"/>
                <w:lang w:val="es-CR" w:eastAsia="es-CR"/>
              </w:rPr>
            </w:pPr>
            <w:r w:rsidRPr="004E3665">
              <w:rPr>
                <w:rFonts w:ascii="Arial Narrow" w:eastAsia="Times New Roman" w:hAnsi="Arial Narrow" w:cs="Times New Roman"/>
                <w:b/>
                <w:bCs/>
                <w:color w:val="0D0D0D" w:themeColor="text1" w:themeTint="F2"/>
                <w:lang w:val="es-CR" w:eastAsia="es-CR"/>
              </w:rPr>
              <w:t>Calificación</w:t>
            </w:r>
          </w:p>
        </w:tc>
        <w:tc>
          <w:tcPr>
            <w:tcW w:w="1240" w:type="dxa"/>
            <w:noWrap/>
            <w:hideMark/>
          </w:tcPr>
          <w:p w:rsidR="00B14B92" w:rsidRPr="004E3665" w:rsidRDefault="00B14B92" w:rsidP="00275544">
            <w:pPr>
              <w:jc w:val="center"/>
              <w:rPr>
                <w:rFonts w:ascii="Arial Narrow" w:eastAsia="Times New Roman" w:hAnsi="Arial Narrow" w:cs="Times New Roman"/>
                <w:b/>
                <w:bCs/>
                <w:color w:val="0D0D0D" w:themeColor="text1" w:themeTint="F2"/>
                <w:lang w:val="es-CR" w:eastAsia="es-CR"/>
              </w:rPr>
            </w:pPr>
            <w:r w:rsidRPr="004E3665">
              <w:rPr>
                <w:rFonts w:ascii="Arial Narrow" w:eastAsia="Times New Roman" w:hAnsi="Arial Narrow" w:cs="Times New Roman"/>
                <w:b/>
                <w:bCs/>
                <w:color w:val="0D0D0D" w:themeColor="text1" w:themeTint="F2"/>
                <w:lang w:val="es-CR" w:eastAsia="es-CR"/>
              </w:rPr>
              <w:t>Factor Ds</w:t>
            </w:r>
          </w:p>
        </w:tc>
      </w:tr>
      <w:tr w:rsidR="00E055D8" w:rsidRPr="004E3665" w:rsidTr="0069361F">
        <w:trPr>
          <w:trHeight w:hRule="exact" w:val="227"/>
          <w:jc w:val="center"/>
        </w:trPr>
        <w:tc>
          <w:tcPr>
            <w:tcW w:w="1240" w:type="dxa"/>
            <w:noWrap/>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3</w:t>
            </w:r>
          </w:p>
        </w:tc>
        <w:tc>
          <w:tcPr>
            <w:tcW w:w="1240" w:type="dxa"/>
            <w:noWrap/>
            <w:hideMark/>
          </w:tcPr>
          <w:p w:rsidR="00B14B92" w:rsidRPr="004E3665" w:rsidRDefault="00B14B92" w:rsidP="00275544">
            <w:pPr>
              <w:jc w:val="right"/>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0.858</w:t>
            </w:r>
          </w:p>
        </w:tc>
        <w:tc>
          <w:tcPr>
            <w:tcW w:w="1240" w:type="dxa"/>
            <w:noWrap/>
            <w:hideMark/>
          </w:tcPr>
          <w:p w:rsidR="00B14B92" w:rsidRPr="004E3665" w:rsidRDefault="00B14B92" w:rsidP="00275544">
            <w:pPr>
              <w:jc w:val="right"/>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7</w:t>
            </w:r>
          </w:p>
        </w:tc>
        <w:tc>
          <w:tcPr>
            <w:tcW w:w="4180" w:type="dxa"/>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Marginal o nulo</w:t>
            </w:r>
          </w:p>
        </w:tc>
        <w:tc>
          <w:tcPr>
            <w:tcW w:w="1240" w:type="dxa"/>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1</w:t>
            </w:r>
          </w:p>
        </w:tc>
      </w:tr>
      <w:tr w:rsidR="00E055D8" w:rsidRPr="004E3665" w:rsidTr="0069361F">
        <w:trPr>
          <w:trHeight w:hRule="exact" w:val="227"/>
          <w:jc w:val="center"/>
        </w:trPr>
        <w:tc>
          <w:tcPr>
            <w:tcW w:w="1240" w:type="dxa"/>
            <w:noWrap/>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4</w:t>
            </w:r>
          </w:p>
        </w:tc>
        <w:tc>
          <w:tcPr>
            <w:tcW w:w="1240" w:type="dxa"/>
            <w:noWrap/>
            <w:hideMark/>
          </w:tcPr>
          <w:p w:rsidR="00B14B92" w:rsidRPr="004E3665" w:rsidRDefault="00B14B92" w:rsidP="00275544">
            <w:pPr>
              <w:jc w:val="right"/>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1.282</w:t>
            </w:r>
          </w:p>
        </w:tc>
        <w:tc>
          <w:tcPr>
            <w:tcW w:w="1240" w:type="dxa"/>
            <w:noWrap/>
            <w:hideMark/>
          </w:tcPr>
          <w:p w:rsidR="00B14B92" w:rsidRPr="004E3665" w:rsidRDefault="00B14B92" w:rsidP="00275544">
            <w:pPr>
              <w:jc w:val="right"/>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19</w:t>
            </w:r>
          </w:p>
        </w:tc>
        <w:tc>
          <w:tcPr>
            <w:tcW w:w="4180" w:type="dxa"/>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Muy bajo</w:t>
            </w:r>
          </w:p>
        </w:tc>
        <w:tc>
          <w:tcPr>
            <w:tcW w:w="1240" w:type="dxa"/>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2</w:t>
            </w:r>
          </w:p>
        </w:tc>
      </w:tr>
      <w:tr w:rsidR="00E055D8" w:rsidRPr="004E3665" w:rsidTr="0069361F">
        <w:trPr>
          <w:trHeight w:hRule="exact" w:val="227"/>
          <w:jc w:val="center"/>
        </w:trPr>
        <w:tc>
          <w:tcPr>
            <w:tcW w:w="1240" w:type="dxa"/>
            <w:noWrap/>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5</w:t>
            </w:r>
          </w:p>
        </w:tc>
        <w:tc>
          <w:tcPr>
            <w:tcW w:w="1240" w:type="dxa"/>
            <w:noWrap/>
            <w:hideMark/>
          </w:tcPr>
          <w:p w:rsidR="00B14B92" w:rsidRPr="004E3665" w:rsidRDefault="00B14B92" w:rsidP="00275544">
            <w:pPr>
              <w:jc w:val="right"/>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1.67</w:t>
            </w:r>
          </w:p>
        </w:tc>
        <w:tc>
          <w:tcPr>
            <w:tcW w:w="1240" w:type="dxa"/>
            <w:noWrap/>
            <w:hideMark/>
          </w:tcPr>
          <w:p w:rsidR="00B14B92" w:rsidRPr="004E3665" w:rsidRDefault="00B14B92" w:rsidP="00275544">
            <w:pPr>
              <w:jc w:val="right"/>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47</w:t>
            </w:r>
          </w:p>
        </w:tc>
        <w:tc>
          <w:tcPr>
            <w:tcW w:w="4180" w:type="dxa"/>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Bajo</w:t>
            </w:r>
          </w:p>
        </w:tc>
        <w:tc>
          <w:tcPr>
            <w:tcW w:w="1240" w:type="dxa"/>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3</w:t>
            </w:r>
          </w:p>
        </w:tc>
      </w:tr>
      <w:tr w:rsidR="00E055D8" w:rsidRPr="004E3665" w:rsidTr="0069361F">
        <w:trPr>
          <w:trHeight w:hRule="exact" w:val="227"/>
          <w:jc w:val="center"/>
        </w:trPr>
        <w:tc>
          <w:tcPr>
            <w:tcW w:w="1240" w:type="dxa"/>
            <w:noWrap/>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6</w:t>
            </w:r>
          </w:p>
        </w:tc>
        <w:tc>
          <w:tcPr>
            <w:tcW w:w="1240" w:type="dxa"/>
            <w:noWrap/>
            <w:hideMark/>
          </w:tcPr>
          <w:p w:rsidR="00B14B92" w:rsidRPr="004E3665" w:rsidRDefault="00B14B92" w:rsidP="00275544">
            <w:pPr>
              <w:jc w:val="right"/>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2.022</w:t>
            </w:r>
          </w:p>
        </w:tc>
        <w:tc>
          <w:tcPr>
            <w:tcW w:w="1240" w:type="dxa"/>
            <w:noWrap/>
            <w:hideMark/>
          </w:tcPr>
          <w:p w:rsidR="00B14B92" w:rsidRPr="004E3665" w:rsidRDefault="00B14B92" w:rsidP="00275544">
            <w:pPr>
              <w:jc w:val="right"/>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105</w:t>
            </w:r>
          </w:p>
        </w:tc>
        <w:tc>
          <w:tcPr>
            <w:tcW w:w="4180" w:type="dxa"/>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Moderado</w:t>
            </w:r>
          </w:p>
        </w:tc>
        <w:tc>
          <w:tcPr>
            <w:tcW w:w="1240" w:type="dxa"/>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4</w:t>
            </w:r>
          </w:p>
        </w:tc>
      </w:tr>
      <w:tr w:rsidR="00E055D8" w:rsidRPr="004E3665" w:rsidTr="0069361F">
        <w:trPr>
          <w:trHeight w:hRule="exact" w:val="227"/>
          <w:jc w:val="center"/>
        </w:trPr>
        <w:tc>
          <w:tcPr>
            <w:tcW w:w="1240" w:type="dxa"/>
            <w:noWrap/>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7</w:t>
            </w:r>
          </w:p>
        </w:tc>
        <w:tc>
          <w:tcPr>
            <w:tcW w:w="1240" w:type="dxa"/>
            <w:noWrap/>
            <w:hideMark/>
          </w:tcPr>
          <w:p w:rsidR="00B14B92" w:rsidRPr="004E3665" w:rsidRDefault="00B14B92" w:rsidP="00275544">
            <w:pPr>
              <w:jc w:val="right"/>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2.338</w:t>
            </w:r>
          </w:p>
        </w:tc>
        <w:tc>
          <w:tcPr>
            <w:tcW w:w="1240" w:type="dxa"/>
            <w:noWrap/>
            <w:hideMark/>
          </w:tcPr>
          <w:p w:rsidR="00B14B92" w:rsidRPr="004E3665" w:rsidRDefault="00B14B92" w:rsidP="00275544">
            <w:pPr>
              <w:jc w:val="right"/>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218</w:t>
            </w:r>
          </w:p>
        </w:tc>
        <w:tc>
          <w:tcPr>
            <w:tcW w:w="4180" w:type="dxa"/>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Mediano</w:t>
            </w:r>
          </w:p>
        </w:tc>
        <w:tc>
          <w:tcPr>
            <w:tcW w:w="1240" w:type="dxa"/>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5</w:t>
            </w:r>
          </w:p>
        </w:tc>
      </w:tr>
      <w:tr w:rsidR="00E055D8" w:rsidRPr="004E3665" w:rsidTr="0069361F">
        <w:trPr>
          <w:trHeight w:hRule="exact" w:val="227"/>
          <w:jc w:val="center"/>
        </w:trPr>
        <w:tc>
          <w:tcPr>
            <w:tcW w:w="1240" w:type="dxa"/>
            <w:noWrap/>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8</w:t>
            </w:r>
          </w:p>
        </w:tc>
        <w:tc>
          <w:tcPr>
            <w:tcW w:w="1240" w:type="dxa"/>
            <w:noWrap/>
            <w:hideMark/>
          </w:tcPr>
          <w:p w:rsidR="00B14B92" w:rsidRPr="004E3665" w:rsidRDefault="00B14B92" w:rsidP="00275544">
            <w:pPr>
              <w:jc w:val="right"/>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2.618</w:t>
            </w:r>
          </w:p>
        </w:tc>
        <w:tc>
          <w:tcPr>
            <w:tcW w:w="1240" w:type="dxa"/>
            <w:noWrap/>
            <w:hideMark/>
          </w:tcPr>
          <w:p w:rsidR="00B14B92" w:rsidRPr="004E3665" w:rsidRDefault="00B14B92" w:rsidP="00275544">
            <w:pPr>
              <w:jc w:val="right"/>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415</w:t>
            </w:r>
          </w:p>
        </w:tc>
        <w:tc>
          <w:tcPr>
            <w:tcW w:w="4180" w:type="dxa"/>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Considerable</w:t>
            </w:r>
          </w:p>
        </w:tc>
        <w:tc>
          <w:tcPr>
            <w:tcW w:w="1240" w:type="dxa"/>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6</w:t>
            </w:r>
          </w:p>
        </w:tc>
      </w:tr>
      <w:tr w:rsidR="00E055D8" w:rsidRPr="004E3665" w:rsidTr="0069361F">
        <w:trPr>
          <w:trHeight w:hRule="exact" w:val="227"/>
          <w:jc w:val="center"/>
        </w:trPr>
        <w:tc>
          <w:tcPr>
            <w:tcW w:w="1240" w:type="dxa"/>
            <w:noWrap/>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9</w:t>
            </w:r>
          </w:p>
        </w:tc>
        <w:tc>
          <w:tcPr>
            <w:tcW w:w="1240" w:type="dxa"/>
            <w:noWrap/>
            <w:hideMark/>
          </w:tcPr>
          <w:p w:rsidR="00B14B92" w:rsidRPr="004E3665" w:rsidRDefault="00B14B92" w:rsidP="00275544">
            <w:pPr>
              <w:jc w:val="right"/>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2.862</w:t>
            </w:r>
          </w:p>
        </w:tc>
        <w:tc>
          <w:tcPr>
            <w:tcW w:w="1240" w:type="dxa"/>
            <w:noWrap/>
            <w:hideMark/>
          </w:tcPr>
          <w:p w:rsidR="00B14B92" w:rsidRPr="004E3665" w:rsidRDefault="00B14B92" w:rsidP="00275544">
            <w:pPr>
              <w:jc w:val="right"/>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728</w:t>
            </w:r>
          </w:p>
        </w:tc>
        <w:tc>
          <w:tcPr>
            <w:tcW w:w="4180" w:type="dxa"/>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Importante</w:t>
            </w:r>
          </w:p>
        </w:tc>
        <w:tc>
          <w:tcPr>
            <w:tcW w:w="1240" w:type="dxa"/>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7</w:t>
            </w:r>
          </w:p>
        </w:tc>
      </w:tr>
      <w:tr w:rsidR="00E055D8" w:rsidRPr="004E3665" w:rsidTr="0069361F">
        <w:trPr>
          <w:trHeight w:hRule="exact" w:val="227"/>
          <w:jc w:val="center"/>
        </w:trPr>
        <w:tc>
          <w:tcPr>
            <w:tcW w:w="1240" w:type="dxa"/>
            <w:noWrap/>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10</w:t>
            </w:r>
          </w:p>
        </w:tc>
        <w:tc>
          <w:tcPr>
            <w:tcW w:w="1240" w:type="dxa"/>
            <w:noWrap/>
            <w:hideMark/>
          </w:tcPr>
          <w:p w:rsidR="00B14B92" w:rsidRPr="004E3665" w:rsidRDefault="00B14B92" w:rsidP="00275544">
            <w:pPr>
              <w:jc w:val="right"/>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3.07</w:t>
            </w:r>
          </w:p>
        </w:tc>
        <w:tc>
          <w:tcPr>
            <w:tcW w:w="1240" w:type="dxa"/>
            <w:noWrap/>
            <w:hideMark/>
          </w:tcPr>
          <w:p w:rsidR="00B14B92" w:rsidRPr="004E3665" w:rsidRDefault="00B14B92" w:rsidP="00275544">
            <w:pPr>
              <w:jc w:val="right"/>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1175</w:t>
            </w:r>
          </w:p>
        </w:tc>
        <w:tc>
          <w:tcPr>
            <w:tcW w:w="4180" w:type="dxa"/>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Elevado</w:t>
            </w:r>
          </w:p>
        </w:tc>
        <w:tc>
          <w:tcPr>
            <w:tcW w:w="1240" w:type="dxa"/>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8</w:t>
            </w:r>
          </w:p>
        </w:tc>
      </w:tr>
      <w:tr w:rsidR="00E055D8" w:rsidRPr="004E3665" w:rsidTr="0069361F">
        <w:trPr>
          <w:trHeight w:hRule="exact" w:val="227"/>
          <w:jc w:val="center"/>
        </w:trPr>
        <w:tc>
          <w:tcPr>
            <w:tcW w:w="1240" w:type="dxa"/>
            <w:noWrap/>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11</w:t>
            </w:r>
          </w:p>
        </w:tc>
        <w:tc>
          <w:tcPr>
            <w:tcW w:w="1240" w:type="dxa"/>
            <w:noWrap/>
            <w:hideMark/>
          </w:tcPr>
          <w:p w:rsidR="00B14B92" w:rsidRPr="004E3665" w:rsidRDefault="00B14B92" w:rsidP="00275544">
            <w:pPr>
              <w:jc w:val="right"/>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3.242</w:t>
            </w:r>
          </w:p>
        </w:tc>
        <w:tc>
          <w:tcPr>
            <w:tcW w:w="1240" w:type="dxa"/>
            <w:noWrap/>
            <w:hideMark/>
          </w:tcPr>
          <w:p w:rsidR="00B14B92" w:rsidRPr="004E3665" w:rsidRDefault="00B14B92" w:rsidP="00275544">
            <w:pPr>
              <w:jc w:val="right"/>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1746</w:t>
            </w:r>
          </w:p>
        </w:tc>
        <w:tc>
          <w:tcPr>
            <w:tcW w:w="4180" w:type="dxa"/>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Muy elevado</w:t>
            </w:r>
          </w:p>
        </w:tc>
        <w:tc>
          <w:tcPr>
            <w:tcW w:w="1240" w:type="dxa"/>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9</w:t>
            </w:r>
          </w:p>
        </w:tc>
      </w:tr>
      <w:tr w:rsidR="00E055D8" w:rsidRPr="004E3665" w:rsidTr="0069361F">
        <w:trPr>
          <w:trHeight w:hRule="exact" w:val="227"/>
          <w:jc w:val="center"/>
        </w:trPr>
        <w:tc>
          <w:tcPr>
            <w:tcW w:w="1240" w:type="dxa"/>
            <w:noWrap/>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12</w:t>
            </w:r>
          </w:p>
        </w:tc>
        <w:tc>
          <w:tcPr>
            <w:tcW w:w="1240" w:type="dxa"/>
            <w:noWrap/>
            <w:hideMark/>
          </w:tcPr>
          <w:p w:rsidR="00B14B92" w:rsidRPr="004E3665" w:rsidRDefault="00B14B92" w:rsidP="00275544">
            <w:pPr>
              <w:jc w:val="right"/>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3.378</w:t>
            </w:r>
          </w:p>
        </w:tc>
        <w:tc>
          <w:tcPr>
            <w:tcW w:w="1240" w:type="dxa"/>
            <w:noWrap/>
            <w:hideMark/>
          </w:tcPr>
          <w:p w:rsidR="00B14B92" w:rsidRPr="004E3665" w:rsidRDefault="00B14B92" w:rsidP="00275544">
            <w:pPr>
              <w:jc w:val="right"/>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2388</w:t>
            </w:r>
          </w:p>
        </w:tc>
        <w:tc>
          <w:tcPr>
            <w:tcW w:w="4180" w:type="dxa"/>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Extremadamente elevado</w:t>
            </w:r>
          </w:p>
        </w:tc>
        <w:tc>
          <w:tcPr>
            <w:tcW w:w="1240" w:type="dxa"/>
            <w:hideMark/>
          </w:tcPr>
          <w:p w:rsidR="00B14B92" w:rsidRPr="004E3665" w:rsidRDefault="00B14B92" w:rsidP="00275544">
            <w:pPr>
              <w:jc w:val="center"/>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10</w:t>
            </w:r>
          </w:p>
        </w:tc>
      </w:tr>
      <w:tr w:rsidR="00E055D8" w:rsidRPr="004E3665" w:rsidTr="0069361F">
        <w:trPr>
          <w:trHeight w:val="324"/>
          <w:jc w:val="center"/>
        </w:trPr>
        <w:tc>
          <w:tcPr>
            <w:tcW w:w="7900" w:type="dxa"/>
            <w:gridSpan w:val="4"/>
            <w:noWrap/>
            <w:hideMark/>
          </w:tcPr>
          <w:p w:rsidR="00B14B92" w:rsidRPr="004E3665" w:rsidRDefault="00B14B92" w:rsidP="00275544">
            <w:pPr>
              <w:jc w:val="left"/>
              <w:rPr>
                <w:rFonts w:ascii="Arial Narrow" w:eastAsia="Times New Roman" w:hAnsi="Arial Narrow" w:cs="Times New Roman"/>
                <w:color w:val="0D0D0D" w:themeColor="text1" w:themeTint="F2"/>
                <w:lang w:val="es-CR" w:eastAsia="es-CR"/>
              </w:rPr>
            </w:pPr>
            <w:r w:rsidRPr="004E3665">
              <w:rPr>
                <w:rFonts w:ascii="Arial Narrow" w:eastAsia="Times New Roman" w:hAnsi="Arial Narrow" w:cs="Times New Roman"/>
                <w:color w:val="0D0D0D" w:themeColor="text1" w:themeTint="F2"/>
                <w:lang w:val="es-CR" w:eastAsia="es-CR"/>
              </w:rPr>
              <w:t>Log PGA = -0.63+0.55 * IMM - 0.018 *MM</w:t>
            </w:r>
            <w:r w:rsidRPr="004E3665">
              <w:rPr>
                <w:rFonts w:ascii="Arial Narrow" w:eastAsia="Times New Roman" w:hAnsi="Arial Narrow" w:cs="Times New Roman"/>
                <w:color w:val="0D0D0D" w:themeColor="text1" w:themeTint="F2"/>
                <w:vertAlign w:val="superscript"/>
                <w:lang w:val="es-CR" w:eastAsia="es-CR"/>
              </w:rPr>
              <w:t>2</w:t>
            </w:r>
          </w:p>
        </w:tc>
        <w:tc>
          <w:tcPr>
            <w:tcW w:w="1240" w:type="dxa"/>
            <w:noWrap/>
            <w:hideMark/>
          </w:tcPr>
          <w:p w:rsidR="00B14B92" w:rsidRPr="004E3665" w:rsidRDefault="00B14B92" w:rsidP="00275544">
            <w:pPr>
              <w:jc w:val="left"/>
              <w:rPr>
                <w:rFonts w:ascii="Arial Narrow" w:eastAsia="Times New Roman" w:hAnsi="Arial Narrow" w:cs="Times New Roman"/>
                <w:color w:val="0D0D0D" w:themeColor="text1" w:themeTint="F2"/>
                <w:lang w:val="es-CR" w:eastAsia="es-CR"/>
              </w:rPr>
            </w:pPr>
          </w:p>
        </w:tc>
      </w:tr>
    </w:tbl>
    <w:p w:rsidR="00B14B92" w:rsidRPr="004E3665" w:rsidRDefault="00B14B92" w:rsidP="00B14B92">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 xml:space="preserve">Fuente: </w:t>
      </w:r>
      <w:r w:rsidR="004E3665" w:rsidRPr="004E3665">
        <w:rPr>
          <w:rFonts w:ascii="Arial Narrow" w:hAnsi="Arial Narrow"/>
          <w:color w:val="0D0D0D" w:themeColor="text1" w:themeTint="F2"/>
          <w:sz w:val="20"/>
          <w:szCs w:val="20"/>
          <w:lang w:val="es-CR"/>
        </w:rPr>
        <w:t>Mora, S.; Saborío, J. 2016.</w:t>
      </w:r>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spacing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Además del mapa de PGA, se consideró el potencial sísmico de cada falla, el cual tiene como referencia un estudio específico, integrado como parte del Plan Regulador para el cantón de Esparza, realizado en el año 2001, por el geólogo Msc. Walter Montero Pohly. En el estudio se incluyen las siguientes fallas, con sus respectivos buffers y valores asignados (ver Cuadro </w:t>
      </w:r>
      <w:r w:rsidR="00AF2F35" w:rsidRPr="004E3665">
        <w:rPr>
          <w:rFonts w:ascii="Arial Narrow" w:hAnsi="Arial Narrow"/>
          <w:color w:val="0D0D0D" w:themeColor="text1" w:themeTint="F2"/>
          <w:lang w:val="es-CR"/>
        </w:rPr>
        <w:t>8</w:t>
      </w:r>
      <w:r w:rsidRPr="004E3665">
        <w:rPr>
          <w:rFonts w:ascii="Arial Narrow" w:hAnsi="Arial Narrow"/>
          <w:color w:val="0D0D0D" w:themeColor="text1" w:themeTint="F2"/>
          <w:lang w:val="es-CR"/>
        </w:rPr>
        <w:t>)</w:t>
      </w:r>
      <w:r w:rsidR="0061538D" w:rsidRPr="004E3665">
        <w:rPr>
          <w:rFonts w:ascii="Arial Narrow" w:hAnsi="Arial Narrow"/>
          <w:color w:val="0D0D0D" w:themeColor="text1" w:themeTint="F2"/>
          <w:lang w:val="es-CR"/>
        </w:rPr>
        <w:t xml:space="preserve">, las cuales se pueden visualizar en la Figura </w:t>
      </w:r>
      <w:r w:rsidR="00AF2F35" w:rsidRPr="004E3665">
        <w:rPr>
          <w:rFonts w:ascii="Arial Narrow" w:hAnsi="Arial Narrow"/>
          <w:color w:val="0D0D0D" w:themeColor="text1" w:themeTint="F2"/>
          <w:lang w:val="es-CR"/>
        </w:rPr>
        <w:t>21</w:t>
      </w:r>
      <w:r w:rsidR="0061538D" w:rsidRPr="004E3665">
        <w:rPr>
          <w:rFonts w:ascii="Arial Narrow" w:hAnsi="Arial Narrow"/>
          <w:color w:val="0D0D0D" w:themeColor="text1" w:themeTint="F2"/>
          <w:lang w:val="es-CR"/>
        </w:rPr>
        <w:t>.</w:t>
      </w:r>
    </w:p>
    <w:p w:rsidR="000B107A" w:rsidRPr="004E3665" w:rsidRDefault="000B107A" w:rsidP="00B14B92">
      <w:pPr>
        <w:spacing w:line="360" w:lineRule="auto"/>
        <w:rPr>
          <w:rFonts w:ascii="Arial Narrow" w:hAnsi="Arial Narrow"/>
          <w:color w:val="0D0D0D" w:themeColor="text1" w:themeTint="F2"/>
          <w:lang w:val="es-CR"/>
        </w:rPr>
      </w:pPr>
    </w:p>
    <w:p w:rsidR="00B14B92" w:rsidRPr="004E3665" w:rsidRDefault="00B14B92" w:rsidP="00B14B92">
      <w:pPr>
        <w:pStyle w:val="Caption"/>
        <w:jc w:val="center"/>
        <w:rPr>
          <w:rFonts w:ascii="Arial Narrow" w:hAnsi="Arial Narrow"/>
          <w:b/>
          <w:i w:val="0"/>
          <w:iCs w:val="0"/>
          <w:color w:val="0D0D0D" w:themeColor="text1" w:themeTint="F2"/>
          <w:sz w:val="22"/>
          <w:szCs w:val="22"/>
          <w:lang w:val="es-CR"/>
        </w:rPr>
      </w:pPr>
      <w:bookmarkStart w:id="83" w:name="_Toc510473386"/>
      <w:r w:rsidRPr="004E3665">
        <w:rPr>
          <w:rFonts w:ascii="Arial Narrow" w:hAnsi="Arial Narrow"/>
          <w:b/>
          <w:i w:val="0"/>
          <w:iCs w:val="0"/>
          <w:color w:val="0D0D0D" w:themeColor="text1" w:themeTint="F2"/>
          <w:sz w:val="22"/>
          <w:szCs w:val="22"/>
          <w:lang w:val="es-CR"/>
        </w:rPr>
        <w:t xml:space="preserve">Cuadro </w:t>
      </w:r>
      <w:r w:rsidR="00256252" w:rsidRPr="004E3665">
        <w:rPr>
          <w:rFonts w:ascii="Arial Narrow" w:hAnsi="Arial Narrow"/>
          <w:b/>
          <w:i w:val="0"/>
          <w:iCs w:val="0"/>
          <w:color w:val="0D0D0D" w:themeColor="text1" w:themeTint="F2"/>
          <w:sz w:val="22"/>
          <w:szCs w:val="22"/>
          <w:lang w:val="es-CR"/>
        </w:rPr>
        <w:fldChar w:fldCharType="begin"/>
      </w:r>
      <w:r w:rsidRPr="004E3665">
        <w:rPr>
          <w:rFonts w:ascii="Arial Narrow" w:hAnsi="Arial Narrow"/>
          <w:b/>
          <w:i w:val="0"/>
          <w:iCs w:val="0"/>
          <w:color w:val="0D0D0D" w:themeColor="text1" w:themeTint="F2"/>
          <w:sz w:val="22"/>
          <w:szCs w:val="22"/>
          <w:lang w:val="es-CR"/>
        </w:rPr>
        <w:instrText xml:space="preserve"> SEQ Cuadro \* ARABIC </w:instrText>
      </w:r>
      <w:r w:rsidR="00256252" w:rsidRPr="004E3665">
        <w:rPr>
          <w:rFonts w:ascii="Arial Narrow" w:hAnsi="Arial Narrow"/>
          <w:b/>
          <w:i w:val="0"/>
          <w:iCs w:val="0"/>
          <w:color w:val="0D0D0D" w:themeColor="text1" w:themeTint="F2"/>
          <w:sz w:val="22"/>
          <w:szCs w:val="22"/>
          <w:lang w:val="es-CR"/>
        </w:rPr>
        <w:fldChar w:fldCharType="separate"/>
      </w:r>
      <w:r w:rsidR="009651C0" w:rsidRPr="004E3665">
        <w:rPr>
          <w:rFonts w:ascii="Arial Narrow" w:hAnsi="Arial Narrow"/>
          <w:b/>
          <w:i w:val="0"/>
          <w:iCs w:val="0"/>
          <w:noProof/>
          <w:color w:val="0D0D0D" w:themeColor="text1" w:themeTint="F2"/>
          <w:sz w:val="22"/>
          <w:szCs w:val="22"/>
          <w:lang w:val="es-CR"/>
        </w:rPr>
        <w:t>8</w:t>
      </w:r>
      <w:r w:rsidR="00256252" w:rsidRPr="004E3665">
        <w:rPr>
          <w:rFonts w:ascii="Arial Narrow" w:hAnsi="Arial Narrow"/>
          <w:b/>
          <w:i w:val="0"/>
          <w:iCs w:val="0"/>
          <w:color w:val="0D0D0D" w:themeColor="text1" w:themeTint="F2"/>
          <w:sz w:val="22"/>
          <w:szCs w:val="22"/>
          <w:lang w:val="es-CR"/>
        </w:rPr>
        <w:fldChar w:fldCharType="end"/>
      </w:r>
      <w:r w:rsidRPr="004E3665">
        <w:rPr>
          <w:rFonts w:ascii="Arial Narrow" w:hAnsi="Arial Narrow"/>
          <w:b/>
          <w:i w:val="0"/>
          <w:iCs w:val="0"/>
          <w:color w:val="0D0D0D" w:themeColor="text1" w:themeTint="F2"/>
          <w:sz w:val="22"/>
          <w:szCs w:val="22"/>
          <w:lang w:val="es-CR"/>
        </w:rPr>
        <w:t>. Potencial sísmico de fallas con su valor asignado y área buffer respectiva</w:t>
      </w:r>
      <w:bookmarkEnd w:id="83"/>
    </w:p>
    <w:tbl>
      <w:tblPr>
        <w:tblStyle w:val="Cuadrculadetablaclara1"/>
        <w:tblW w:w="0" w:type="auto"/>
        <w:jc w:val="center"/>
        <w:tblLook w:val="04A0" w:firstRow="1" w:lastRow="0" w:firstColumn="1" w:lastColumn="0" w:noHBand="0" w:noVBand="1"/>
      </w:tblPr>
      <w:tblGrid>
        <w:gridCol w:w="2813"/>
        <w:gridCol w:w="1973"/>
        <w:gridCol w:w="2102"/>
        <w:gridCol w:w="2171"/>
      </w:tblGrid>
      <w:tr w:rsidR="00E055D8" w:rsidRPr="004E3665" w:rsidTr="0069361F">
        <w:trPr>
          <w:jc w:val="center"/>
        </w:trPr>
        <w:tc>
          <w:tcPr>
            <w:tcW w:w="2813" w:type="dxa"/>
          </w:tcPr>
          <w:p w:rsidR="00B14B92" w:rsidRPr="004E3665" w:rsidRDefault="00B14B92" w:rsidP="00275544">
            <w:pPr>
              <w:spacing w:line="360" w:lineRule="auto"/>
              <w:jc w:val="center"/>
              <w:rPr>
                <w:rFonts w:ascii="Arial Narrow" w:hAnsi="Arial Narrow"/>
                <w:b/>
                <w:color w:val="0D0D0D" w:themeColor="text1" w:themeTint="F2"/>
                <w:lang w:val="es-CR"/>
              </w:rPr>
            </w:pPr>
            <w:r w:rsidRPr="004E3665">
              <w:rPr>
                <w:rFonts w:ascii="Arial Narrow" w:hAnsi="Arial Narrow"/>
                <w:b/>
                <w:color w:val="0D0D0D" w:themeColor="text1" w:themeTint="F2"/>
                <w:lang w:val="es-CR"/>
              </w:rPr>
              <w:t>Falla</w:t>
            </w:r>
          </w:p>
        </w:tc>
        <w:tc>
          <w:tcPr>
            <w:tcW w:w="1973" w:type="dxa"/>
          </w:tcPr>
          <w:p w:rsidR="00B14B92" w:rsidRPr="004E3665" w:rsidRDefault="00B14B92" w:rsidP="00275544">
            <w:pPr>
              <w:spacing w:line="360" w:lineRule="auto"/>
              <w:jc w:val="center"/>
              <w:rPr>
                <w:rFonts w:ascii="Arial Narrow" w:hAnsi="Arial Narrow"/>
                <w:b/>
                <w:color w:val="0D0D0D" w:themeColor="text1" w:themeTint="F2"/>
                <w:lang w:val="es-CR"/>
              </w:rPr>
            </w:pPr>
            <w:r w:rsidRPr="004E3665">
              <w:rPr>
                <w:rFonts w:ascii="Arial Narrow" w:hAnsi="Arial Narrow"/>
                <w:b/>
                <w:color w:val="0D0D0D" w:themeColor="text1" w:themeTint="F2"/>
                <w:lang w:val="es-CR"/>
              </w:rPr>
              <w:t>Potencial sísmico</w:t>
            </w:r>
          </w:p>
        </w:tc>
        <w:tc>
          <w:tcPr>
            <w:tcW w:w="2102" w:type="dxa"/>
          </w:tcPr>
          <w:p w:rsidR="00B14B92" w:rsidRPr="004E3665" w:rsidRDefault="00B14B92" w:rsidP="00275544">
            <w:pPr>
              <w:spacing w:line="276" w:lineRule="auto"/>
              <w:jc w:val="center"/>
              <w:rPr>
                <w:rFonts w:ascii="Arial Narrow" w:hAnsi="Arial Narrow"/>
                <w:b/>
                <w:color w:val="0D0D0D" w:themeColor="text1" w:themeTint="F2"/>
                <w:lang w:val="es-CR"/>
              </w:rPr>
            </w:pPr>
            <w:r w:rsidRPr="004E3665">
              <w:rPr>
                <w:rFonts w:ascii="Arial Narrow" w:hAnsi="Arial Narrow"/>
                <w:b/>
                <w:color w:val="0D0D0D" w:themeColor="text1" w:themeTint="F2"/>
                <w:lang w:val="es-CR"/>
              </w:rPr>
              <w:t>Buffer (m de cada lado)</w:t>
            </w:r>
          </w:p>
        </w:tc>
        <w:tc>
          <w:tcPr>
            <w:tcW w:w="2171" w:type="dxa"/>
          </w:tcPr>
          <w:p w:rsidR="00B14B92" w:rsidRPr="004E3665" w:rsidRDefault="00B14B92" w:rsidP="00275544">
            <w:pPr>
              <w:spacing w:line="276" w:lineRule="auto"/>
              <w:jc w:val="center"/>
              <w:rPr>
                <w:rFonts w:ascii="Arial Narrow" w:hAnsi="Arial Narrow"/>
                <w:b/>
                <w:color w:val="0D0D0D" w:themeColor="text1" w:themeTint="F2"/>
                <w:lang w:val="es-CR"/>
              </w:rPr>
            </w:pPr>
            <w:r w:rsidRPr="004E3665">
              <w:rPr>
                <w:rFonts w:ascii="Arial Narrow" w:hAnsi="Arial Narrow"/>
                <w:b/>
                <w:color w:val="0D0D0D" w:themeColor="text1" w:themeTint="F2"/>
                <w:lang w:val="es-CR"/>
              </w:rPr>
              <w:t>Valor asignado</w:t>
            </w:r>
          </w:p>
        </w:tc>
      </w:tr>
      <w:tr w:rsidR="00E055D8" w:rsidRPr="004E3665" w:rsidTr="0069361F">
        <w:trPr>
          <w:jc w:val="center"/>
        </w:trPr>
        <w:tc>
          <w:tcPr>
            <w:tcW w:w="2813" w:type="dxa"/>
          </w:tcPr>
          <w:p w:rsidR="00B14B92" w:rsidRPr="004E3665" w:rsidRDefault="00B14B92" w:rsidP="00275544">
            <w:pPr>
              <w:spacing w:line="360" w:lineRule="auto"/>
              <w:jc w:val="left"/>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Jesús María </w:t>
            </w:r>
          </w:p>
        </w:tc>
        <w:tc>
          <w:tcPr>
            <w:tcW w:w="1973" w:type="dxa"/>
          </w:tcPr>
          <w:p w:rsidR="00B14B92" w:rsidRPr="004E3665" w:rsidRDefault="00B14B92" w:rsidP="00275544">
            <w:pPr>
              <w:spacing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Activa</w:t>
            </w:r>
          </w:p>
        </w:tc>
        <w:tc>
          <w:tcPr>
            <w:tcW w:w="2102" w:type="dxa"/>
          </w:tcPr>
          <w:p w:rsidR="00B14B92" w:rsidRPr="004E3665" w:rsidRDefault="00B14B92" w:rsidP="00275544">
            <w:pPr>
              <w:spacing w:line="360" w:lineRule="auto"/>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200</w:t>
            </w:r>
          </w:p>
        </w:tc>
        <w:tc>
          <w:tcPr>
            <w:tcW w:w="2171" w:type="dxa"/>
          </w:tcPr>
          <w:p w:rsidR="00B14B92" w:rsidRPr="004E3665" w:rsidRDefault="00B14B92" w:rsidP="00275544">
            <w:pPr>
              <w:spacing w:line="360" w:lineRule="auto"/>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0,5</w:t>
            </w:r>
          </w:p>
        </w:tc>
      </w:tr>
      <w:tr w:rsidR="00E055D8" w:rsidRPr="004E3665" w:rsidTr="0069361F">
        <w:trPr>
          <w:jc w:val="center"/>
        </w:trPr>
        <w:tc>
          <w:tcPr>
            <w:tcW w:w="2813" w:type="dxa"/>
          </w:tcPr>
          <w:p w:rsidR="00B14B92" w:rsidRPr="004E3665" w:rsidRDefault="00B14B92" w:rsidP="00275544">
            <w:pPr>
              <w:spacing w:line="360" w:lineRule="auto"/>
              <w:jc w:val="left"/>
              <w:rPr>
                <w:rFonts w:ascii="Arial Narrow" w:hAnsi="Arial Narrow"/>
                <w:color w:val="0D0D0D" w:themeColor="text1" w:themeTint="F2"/>
                <w:lang w:val="es-CR"/>
              </w:rPr>
            </w:pPr>
            <w:r w:rsidRPr="004E3665">
              <w:rPr>
                <w:rFonts w:ascii="Arial Narrow" w:hAnsi="Arial Narrow"/>
                <w:color w:val="0D0D0D" w:themeColor="text1" w:themeTint="F2"/>
                <w:lang w:val="es-CR"/>
              </w:rPr>
              <w:t>Barranca</w:t>
            </w:r>
          </w:p>
        </w:tc>
        <w:tc>
          <w:tcPr>
            <w:tcW w:w="1973" w:type="dxa"/>
          </w:tcPr>
          <w:p w:rsidR="00B14B92" w:rsidRPr="004E3665" w:rsidRDefault="00B14B92" w:rsidP="00275544">
            <w:pPr>
              <w:spacing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Activa</w:t>
            </w:r>
          </w:p>
        </w:tc>
        <w:tc>
          <w:tcPr>
            <w:tcW w:w="2102" w:type="dxa"/>
          </w:tcPr>
          <w:p w:rsidR="00B14B92" w:rsidRPr="004E3665" w:rsidRDefault="00B14B92" w:rsidP="00275544">
            <w:pPr>
              <w:spacing w:line="360" w:lineRule="auto"/>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200</w:t>
            </w:r>
          </w:p>
        </w:tc>
        <w:tc>
          <w:tcPr>
            <w:tcW w:w="2171" w:type="dxa"/>
          </w:tcPr>
          <w:p w:rsidR="00B14B92" w:rsidRPr="004E3665" w:rsidRDefault="00B14B92" w:rsidP="00275544">
            <w:pPr>
              <w:spacing w:line="360" w:lineRule="auto"/>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0,5</w:t>
            </w:r>
          </w:p>
        </w:tc>
      </w:tr>
      <w:tr w:rsidR="00E055D8" w:rsidRPr="004E3665" w:rsidTr="0069361F">
        <w:trPr>
          <w:jc w:val="center"/>
        </w:trPr>
        <w:tc>
          <w:tcPr>
            <w:tcW w:w="2813" w:type="dxa"/>
          </w:tcPr>
          <w:p w:rsidR="00B14B92" w:rsidRPr="004E3665" w:rsidRDefault="00B14B92" w:rsidP="00275544">
            <w:pPr>
              <w:spacing w:line="276" w:lineRule="auto"/>
              <w:jc w:val="left"/>
              <w:rPr>
                <w:rFonts w:ascii="Arial Narrow" w:hAnsi="Arial Narrow"/>
                <w:color w:val="0D0D0D" w:themeColor="text1" w:themeTint="F2"/>
                <w:lang w:val="es-CR"/>
              </w:rPr>
            </w:pPr>
            <w:r w:rsidRPr="004E3665">
              <w:rPr>
                <w:rFonts w:ascii="Arial Narrow" w:hAnsi="Arial Narrow"/>
                <w:color w:val="0D0D0D" w:themeColor="text1" w:themeTint="F2"/>
                <w:lang w:val="es-CR"/>
              </w:rPr>
              <w:t>Ramal norte de la Falla Barranca</w:t>
            </w:r>
          </w:p>
        </w:tc>
        <w:tc>
          <w:tcPr>
            <w:tcW w:w="1973" w:type="dxa"/>
          </w:tcPr>
          <w:p w:rsidR="00B14B92" w:rsidRPr="004E3665" w:rsidRDefault="00B14B92" w:rsidP="00275544">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Potencialmente activa</w:t>
            </w:r>
          </w:p>
        </w:tc>
        <w:tc>
          <w:tcPr>
            <w:tcW w:w="2102" w:type="dxa"/>
          </w:tcPr>
          <w:p w:rsidR="00B14B92" w:rsidRPr="004E3665" w:rsidRDefault="00B14B92" w:rsidP="00275544">
            <w:pPr>
              <w:spacing w:line="360" w:lineRule="auto"/>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100</w:t>
            </w:r>
          </w:p>
        </w:tc>
        <w:tc>
          <w:tcPr>
            <w:tcW w:w="2171" w:type="dxa"/>
          </w:tcPr>
          <w:p w:rsidR="00B14B92" w:rsidRPr="004E3665" w:rsidRDefault="00B14B92" w:rsidP="00275544">
            <w:pPr>
              <w:spacing w:line="360" w:lineRule="auto"/>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0,25</w:t>
            </w:r>
          </w:p>
        </w:tc>
      </w:tr>
      <w:tr w:rsidR="00E055D8" w:rsidRPr="004E3665" w:rsidTr="0069361F">
        <w:trPr>
          <w:jc w:val="center"/>
        </w:trPr>
        <w:tc>
          <w:tcPr>
            <w:tcW w:w="2813" w:type="dxa"/>
          </w:tcPr>
          <w:p w:rsidR="00B14B92" w:rsidRPr="004E3665" w:rsidRDefault="00B14B92" w:rsidP="00275544">
            <w:pPr>
              <w:spacing w:line="276" w:lineRule="auto"/>
              <w:jc w:val="left"/>
              <w:rPr>
                <w:rFonts w:ascii="Arial Narrow" w:hAnsi="Arial Narrow"/>
                <w:color w:val="0D0D0D" w:themeColor="text1" w:themeTint="F2"/>
                <w:lang w:val="es-CR"/>
              </w:rPr>
            </w:pPr>
            <w:r w:rsidRPr="004E3665">
              <w:rPr>
                <w:rFonts w:ascii="Arial Narrow" w:hAnsi="Arial Narrow"/>
                <w:color w:val="0D0D0D" w:themeColor="text1" w:themeTint="F2"/>
                <w:lang w:val="es-CR"/>
              </w:rPr>
              <w:t>Trazo NE hacia las afueras del cantón</w:t>
            </w:r>
          </w:p>
        </w:tc>
        <w:tc>
          <w:tcPr>
            <w:tcW w:w="1973" w:type="dxa"/>
          </w:tcPr>
          <w:p w:rsidR="00B14B92" w:rsidRPr="004E3665" w:rsidRDefault="00B14B92" w:rsidP="00275544">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Potencialmente activa</w:t>
            </w:r>
          </w:p>
        </w:tc>
        <w:tc>
          <w:tcPr>
            <w:tcW w:w="2102" w:type="dxa"/>
          </w:tcPr>
          <w:p w:rsidR="00B14B92" w:rsidRPr="004E3665" w:rsidRDefault="00B14B92" w:rsidP="00275544">
            <w:pPr>
              <w:spacing w:line="360" w:lineRule="auto"/>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100</w:t>
            </w:r>
          </w:p>
        </w:tc>
        <w:tc>
          <w:tcPr>
            <w:tcW w:w="2171" w:type="dxa"/>
          </w:tcPr>
          <w:p w:rsidR="00B14B92" w:rsidRPr="004E3665" w:rsidRDefault="00B14B92" w:rsidP="00275544">
            <w:pPr>
              <w:spacing w:line="360" w:lineRule="auto"/>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0,25</w:t>
            </w:r>
          </w:p>
        </w:tc>
      </w:tr>
      <w:tr w:rsidR="00E055D8" w:rsidRPr="004E3665" w:rsidTr="0069361F">
        <w:trPr>
          <w:jc w:val="center"/>
        </w:trPr>
        <w:tc>
          <w:tcPr>
            <w:tcW w:w="2813" w:type="dxa"/>
          </w:tcPr>
          <w:p w:rsidR="00B14B92" w:rsidRPr="004E3665" w:rsidRDefault="00B14B92" w:rsidP="00275544">
            <w:pPr>
              <w:spacing w:line="276" w:lineRule="auto"/>
              <w:jc w:val="left"/>
              <w:rPr>
                <w:rFonts w:ascii="Arial Narrow" w:hAnsi="Arial Narrow"/>
                <w:color w:val="0D0D0D" w:themeColor="text1" w:themeTint="F2"/>
                <w:lang w:val="es-CR"/>
              </w:rPr>
            </w:pPr>
            <w:r w:rsidRPr="004E3665">
              <w:rPr>
                <w:rFonts w:ascii="Arial Narrow" w:hAnsi="Arial Narrow"/>
                <w:color w:val="0D0D0D" w:themeColor="text1" w:themeTint="F2"/>
                <w:lang w:val="es-CR"/>
              </w:rPr>
              <w:t>Trazo con dirección NE-SO, en la parte sur del cantón</w:t>
            </w:r>
          </w:p>
        </w:tc>
        <w:tc>
          <w:tcPr>
            <w:tcW w:w="1973" w:type="dxa"/>
          </w:tcPr>
          <w:p w:rsidR="00B14B92" w:rsidRPr="004E3665" w:rsidRDefault="00B14B92" w:rsidP="00275544">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Potencialmente activa</w:t>
            </w:r>
          </w:p>
        </w:tc>
        <w:tc>
          <w:tcPr>
            <w:tcW w:w="2102" w:type="dxa"/>
          </w:tcPr>
          <w:p w:rsidR="00B14B92" w:rsidRPr="004E3665" w:rsidRDefault="00B14B92" w:rsidP="00275544">
            <w:pPr>
              <w:spacing w:line="360" w:lineRule="auto"/>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100</w:t>
            </w:r>
          </w:p>
        </w:tc>
        <w:tc>
          <w:tcPr>
            <w:tcW w:w="2171" w:type="dxa"/>
          </w:tcPr>
          <w:p w:rsidR="00B14B92" w:rsidRPr="004E3665" w:rsidRDefault="00B14B92" w:rsidP="00275544">
            <w:pPr>
              <w:spacing w:line="360" w:lineRule="auto"/>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0,25</w:t>
            </w:r>
          </w:p>
        </w:tc>
      </w:tr>
    </w:tbl>
    <w:p w:rsidR="00B14B92" w:rsidRPr="004E3665" w:rsidRDefault="00B14B92" w:rsidP="00B14B92">
      <w:pPr>
        <w:spacing w:after="240"/>
        <w:rPr>
          <w:rFonts w:ascii="Arial Narrow" w:hAnsi="Arial Narrow"/>
          <w:b/>
          <w:iCs/>
          <w:color w:val="0D0D0D" w:themeColor="text1" w:themeTint="F2"/>
          <w:sz w:val="20"/>
          <w:szCs w:val="20"/>
          <w:lang w:val="es-CR"/>
        </w:rPr>
      </w:pPr>
      <w:r w:rsidRPr="004E3665">
        <w:rPr>
          <w:rFonts w:ascii="Arial Narrow" w:hAnsi="Arial Narrow"/>
          <w:color w:val="0D0D0D" w:themeColor="text1" w:themeTint="F2"/>
          <w:sz w:val="20"/>
          <w:szCs w:val="20"/>
          <w:lang w:val="es-CR"/>
        </w:rPr>
        <w:t xml:space="preserve">       </w:t>
      </w:r>
      <w:r w:rsidR="00290D8C" w:rsidRPr="004E3665">
        <w:rPr>
          <w:rFonts w:ascii="Arial Narrow" w:hAnsi="Arial Narrow"/>
          <w:color w:val="0D0D0D" w:themeColor="text1" w:themeTint="F2"/>
          <w:sz w:val="20"/>
          <w:szCs w:val="20"/>
          <w:lang w:val="es-CR"/>
        </w:rPr>
        <w:t xml:space="preserve"> </w:t>
      </w:r>
      <w:r w:rsidRPr="004E3665">
        <w:rPr>
          <w:rFonts w:ascii="Arial Narrow" w:hAnsi="Arial Narrow"/>
          <w:color w:val="0D0D0D" w:themeColor="text1" w:themeTint="F2"/>
          <w:sz w:val="20"/>
          <w:szCs w:val="20"/>
          <w:lang w:val="es-CR"/>
        </w:rPr>
        <w:t xml:space="preserve"> Fuente</w:t>
      </w:r>
      <w:r w:rsidR="000B107A" w:rsidRPr="004E3665">
        <w:rPr>
          <w:rFonts w:ascii="Arial Narrow" w:hAnsi="Arial Narrow"/>
          <w:color w:val="0D0D0D" w:themeColor="text1" w:themeTint="F2"/>
          <w:sz w:val="20"/>
          <w:szCs w:val="20"/>
          <w:lang w:val="es-CR"/>
        </w:rPr>
        <w:t xml:space="preserve"> Oikológica-Ecoplan, 2017, </w:t>
      </w:r>
      <w:r w:rsidRPr="004E3665">
        <w:rPr>
          <w:rFonts w:ascii="Arial Narrow" w:hAnsi="Arial Narrow"/>
          <w:color w:val="0D0D0D" w:themeColor="text1" w:themeTint="F2"/>
          <w:sz w:val="20"/>
          <w:szCs w:val="20"/>
          <w:lang w:val="es-CR"/>
        </w:rPr>
        <w:t>con base en criterio de Sergio Mora, 2017.</w:t>
      </w:r>
    </w:p>
    <w:p w:rsidR="0061538D" w:rsidRPr="004E3665" w:rsidRDefault="0061538D">
      <w:pPr>
        <w:rPr>
          <w:rFonts w:ascii="Arial Narrow" w:hAnsi="Arial Narrow"/>
          <w:b/>
          <w:color w:val="0D0D0D" w:themeColor="text1" w:themeTint="F2"/>
          <w:lang w:val="es-CR"/>
        </w:rPr>
      </w:pPr>
      <w:r w:rsidRPr="004E3665">
        <w:rPr>
          <w:rFonts w:ascii="Arial Narrow" w:hAnsi="Arial Narrow"/>
          <w:b/>
          <w:i/>
          <w:iCs/>
          <w:color w:val="0D0D0D" w:themeColor="text1" w:themeTint="F2"/>
          <w:lang w:val="es-CR"/>
        </w:rPr>
        <w:br w:type="page"/>
      </w:r>
    </w:p>
    <w:p w:rsidR="00B14B92" w:rsidRPr="004E3665" w:rsidRDefault="00B14B92" w:rsidP="00B14B92">
      <w:pPr>
        <w:pStyle w:val="Caption"/>
        <w:jc w:val="center"/>
        <w:rPr>
          <w:rFonts w:ascii="Arial Narrow" w:hAnsi="Arial Narrow"/>
          <w:b/>
          <w:i w:val="0"/>
          <w:iCs w:val="0"/>
          <w:color w:val="0D0D0D" w:themeColor="text1" w:themeTint="F2"/>
          <w:sz w:val="22"/>
          <w:szCs w:val="22"/>
          <w:lang w:val="es-CR"/>
        </w:rPr>
      </w:pPr>
      <w:bookmarkStart w:id="84" w:name="_Toc510473315"/>
      <w:r w:rsidRPr="004E3665">
        <w:rPr>
          <w:rFonts w:ascii="Arial Narrow" w:hAnsi="Arial Narrow"/>
          <w:b/>
          <w:i w:val="0"/>
          <w:iCs w:val="0"/>
          <w:color w:val="0D0D0D" w:themeColor="text1" w:themeTint="F2"/>
          <w:sz w:val="22"/>
          <w:szCs w:val="22"/>
          <w:lang w:val="es-CR"/>
        </w:rPr>
        <w:t xml:space="preserve">Figura </w:t>
      </w:r>
      <w:r w:rsidR="00256252" w:rsidRPr="004E3665">
        <w:rPr>
          <w:rFonts w:ascii="Arial Narrow" w:hAnsi="Arial Narrow"/>
          <w:b/>
          <w:i w:val="0"/>
          <w:iCs w:val="0"/>
          <w:color w:val="0D0D0D" w:themeColor="text1" w:themeTint="F2"/>
          <w:sz w:val="22"/>
          <w:szCs w:val="22"/>
          <w:lang w:val="es-CR"/>
        </w:rPr>
        <w:fldChar w:fldCharType="begin"/>
      </w:r>
      <w:r w:rsidRPr="004E3665">
        <w:rPr>
          <w:rFonts w:ascii="Arial Narrow" w:hAnsi="Arial Narrow"/>
          <w:b/>
          <w:i w:val="0"/>
          <w:iCs w:val="0"/>
          <w:color w:val="0D0D0D" w:themeColor="text1" w:themeTint="F2"/>
          <w:sz w:val="22"/>
          <w:szCs w:val="22"/>
          <w:lang w:val="es-CR"/>
        </w:rPr>
        <w:instrText xml:space="preserve"> SEQ Figura \* ARABIC </w:instrText>
      </w:r>
      <w:r w:rsidR="00256252" w:rsidRPr="004E3665">
        <w:rPr>
          <w:rFonts w:ascii="Arial Narrow" w:hAnsi="Arial Narrow"/>
          <w:b/>
          <w:i w:val="0"/>
          <w:iCs w:val="0"/>
          <w:color w:val="0D0D0D" w:themeColor="text1" w:themeTint="F2"/>
          <w:sz w:val="22"/>
          <w:szCs w:val="22"/>
          <w:lang w:val="es-CR"/>
        </w:rPr>
        <w:fldChar w:fldCharType="separate"/>
      </w:r>
      <w:r w:rsidR="009651C0" w:rsidRPr="004E3665">
        <w:rPr>
          <w:rFonts w:ascii="Arial Narrow" w:hAnsi="Arial Narrow"/>
          <w:b/>
          <w:i w:val="0"/>
          <w:iCs w:val="0"/>
          <w:noProof/>
          <w:color w:val="0D0D0D" w:themeColor="text1" w:themeTint="F2"/>
          <w:sz w:val="22"/>
          <w:szCs w:val="22"/>
          <w:lang w:val="es-CR"/>
        </w:rPr>
        <w:t>21</w:t>
      </w:r>
      <w:r w:rsidR="00256252" w:rsidRPr="004E3665">
        <w:rPr>
          <w:rFonts w:ascii="Arial Narrow" w:hAnsi="Arial Narrow"/>
          <w:b/>
          <w:i w:val="0"/>
          <w:iCs w:val="0"/>
          <w:color w:val="0D0D0D" w:themeColor="text1" w:themeTint="F2"/>
          <w:sz w:val="22"/>
          <w:szCs w:val="22"/>
          <w:lang w:val="es-CR"/>
        </w:rPr>
        <w:fldChar w:fldCharType="end"/>
      </w:r>
      <w:r w:rsidRPr="004E3665">
        <w:rPr>
          <w:rFonts w:ascii="Arial Narrow" w:hAnsi="Arial Narrow"/>
          <w:b/>
          <w:i w:val="0"/>
          <w:iCs w:val="0"/>
          <w:color w:val="0D0D0D" w:themeColor="text1" w:themeTint="F2"/>
          <w:sz w:val="22"/>
          <w:szCs w:val="22"/>
          <w:lang w:val="es-CR"/>
        </w:rPr>
        <w:t>. Potencial sísmico d</w:t>
      </w:r>
      <w:r w:rsidR="00290D8C" w:rsidRPr="004E3665">
        <w:rPr>
          <w:rFonts w:ascii="Arial Narrow" w:hAnsi="Arial Narrow"/>
          <w:b/>
          <w:i w:val="0"/>
          <w:iCs w:val="0"/>
          <w:color w:val="0D0D0D" w:themeColor="text1" w:themeTint="F2"/>
          <w:sz w:val="22"/>
          <w:szCs w:val="22"/>
          <w:lang w:val="es-CR"/>
        </w:rPr>
        <w:t>e fallas – c</w:t>
      </w:r>
      <w:r w:rsidRPr="004E3665">
        <w:rPr>
          <w:rFonts w:ascii="Arial Narrow" w:hAnsi="Arial Narrow"/>
          <w:b/>
          <w:i w:val="0"/>
          <w:iCs w:val="0"/>
          <w:color w:val="0D0D0D" w:themeColor="text1" w:themeTint="F2"/>
          <w:sz w:val="22"/>
          <w:szCs w:val="22"/>
          <w:lang w:val="es-CR"/>
        </w:rPr>
        <w:t>antón de Esparza</w:t>
      </w:r>
      <w:bookmarkEnd w:id="84"/>
    </w:p>
    <w:p w:rsidR="00B14B92" w:rsidRPr="004E3665" w:rsidRDefault="00B14B92" w:rsidP="00B14B92">
      <w:pPr>
        <w:spacing w:line="360" w:lineRule="auto"/>
        <w:jc w:val="center"/>
        <w:rPr>
          <w:rFonts w:ascii="Arial Narrow" w:hAnsi="Arial Narrow"/>
          <w:color w:val="0D0D0D" w:themeColor="text1" w:themeTint="F2"/>
          <w:lang w:val="es-CR"/>
        </w:rPr>
      </w:pPr>
      <w:r w:rsidRPr="004E3665">
        <w:rPr>
          <w:rFonts w:ascii="Arial Narrow" w:hAnsi="Arial Narrow"/>
          <w:noProof/>
          <w:color w:val="0D0D0D" w:themeColor="text1" w:themeTint="F2"/>
        </w:rPr>
        <w:drawing>
          <wp:inline distT="0" distB="0" distL="0" distR="0" wp14:anchorId="4E483FFE" wp14:editId="44CBC565">
            <wp:extent cx="5400000" cy="54000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encial sísmico de fallas.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rsidR="00B14B92" w:rsidRPr="00B83ACB" w:rsidRDefault="00B14B92" w:rsidP="00B14B92">
      <w:pPr>
        <w:spacing w:line="360" w:lineRule="auto"/>
        <w:jc w:val="center"/>
        <w:rPr>
          <w:rFonts w:ascii="Arial Narrow" w:hAnsi="Arial Narrow"/>
          <w:color w:val="0D0D0D" w:themeColor="text1" w:themeTint="F2"/>
          <w:sz w:val="20"/>
          <w:szCs w:val="20"/>
          <w:lang w:val="es-CR"/>
        </w:rPr>
      </w:pPr>
      <w:r w:rsidRPr="00B83ACB">
        <w:rPr>
          <w:rFonts w:ascii="Arial Narrow" w:hAnsi="Arial Narrow"/>
          <w:color w:val="0D0D0D" w:themeColor="text1" w:themeTint="F2"/>
          <w:sz w:val="20"/>
          <w:szCs w:val="20"/>
          <w:lang w:val="es-CR"/>
        </w:rPr>
        <w:t>F</w:t>
      </w:r>
      <w:r w:rsidR="00B83ACB">
        <w:rPr>
          <w:rFonts w:ascii="Arial Narrow" w:hAnsi="Arial Narrow"/>
          <w:color w:val="0D0D0D" w:themeColor="text1" w:themeTint="F2"/>
          <w:sz w:val="20"/>
          <w:szCs w:val="20"/>
          <w:lang w:val="es-CR"/>
        </w:rPr>
        <w:t>uente: Oikológica-Ecoplan, 2017.</w:t>
      </w:r>
    </w:p>
    <w:p w:rsidR="00B14B92" w:rsidRPr="004E3665" w:rsidRDefault="00B14B92" w:rsidP="00B14B92">
      <w:pPr>
        <w:spacing w:line="360" w:lineRule="auto"/>
        <w:rPr>
          <w:rFonts w:ascii="Arial Narrow" w:hAnsi="Arial Narrow"/>
          <w:color w:val="0D0D0D" w:themeColor="text1" w:themeTint="F2"/>
          <w:lang w:val="es-CR"/>
        </w:rPr>
      </w:pPr>
    </w:p>
    <w:p w:rsidR="00B14B92" w:rsidRPr="004E3665" w:rsidRDefault="00B14B92" w:rsidP="00B14B92">
      <w:pPr>
        <w:spacing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A través de una sumatoria se integran los mapas de PGA y potencial sísmico de fallas, para así producir el mapa del factor de disp</w:t>
      </w:r>
      <w:r w:rsidR="0007400D" w:rsidRPr="004E3665">
        <w:rPr>
          <w:rFonts w:ascii="Arial Narrow" w:hAnsi="Arial Narrow"/>
          <w:color w:val="0D0D0D" w:themeColor="text1" w:themeTint="F2"/>
          <w:lang w:val="es-CR"/>
        </w:rPr>
        <w:t xml:space="preserve">aro por sismicidad Ds (Figura </w:t>
      </w:r>
      <w:r w:rsidR="00290D8C" w:rsidRPr="004E3665">
        <w:rPr>
          <w:rFonts w:ascii="Arial Narrow" w:hAnsi="Arial Narrow"/>
          <w:color w:val="0D0D0D" w:themeColor="text1" w:themeTint="F2"/>
          <w:lang w:val="es-CR"/>
        </w:rPr>
        <w:t>22</w:t>
      </w:r>
      <w:r w:rsidRPr="004E3665">
        <w:rPr>
          <w:rFonts w:ascii="Arial Narrow" w:hAnsi="Arial Narrow"/>
          <w:color w:val="0D0D0D" w:themeColor="text1" w:themeTint="F2"/>
          <w:lang w:val="es-CR"/>
        </w:rPr>
        <w:t xml:space="preserve">). El cantón posee un factor de disparo por sismicidad elevado, </w:t>
      </w:r>
      <w:r w:rsidR="00AF2F35" w:rsidRPr="004E3665">
        <w:rPr>
          <w:rFonts w:ascii="Arial Narrow" w:hAnsi="Arial Narrow"/>
          <w:color w:val="0D0D0D" w:themeColor="text1" w:themeTint="F2"/>
          <w:lang w:val="es-CR"/>
        </w:rPr>
        <w:t xml:space="preserve">cuyos </w:t>
      </w:r>
      <w:r w:rsidRPr="004E3665">
        <w:rPr>
          <w:rFonts w:ascii="Arial Narrow" w:hAnsi="Arial Narrow"/>
          <w:color w:val="0D0D0D" w:themeColor="text1" w:themeTint="F2"/>
          <w:lang w:val="es-CR"/>
        </w:rPr>
        <w:t xml:space="preserve">valores oscilan entre 8 a 8,75. Lo que significa que el disparo de los deslizamientos potenciales tienen una influencia elevada en el cantón de Esparza. </w:t>
      </w:r>
    </w:p>
    <w:p w:rsidR="00B14B92" w:rsidRPr="004E3665" w:rsidRDefault="00B14B92" w:rsidP="00B14B92">
      <w:pPr>
        <w:rPr>
          <w:rFonts w:ascii="Arial Narrow" w:hAnsi="Arial Narrow"/>
          <w:b/>
          <w:iCs/>
          <w:color w:val="0D0D0D" w:themeColor="text1" w:themeTint="F2"/>
          <w:lang w:val="es-CR"/>
        </w:rPr>
      </w:pPr>
      <w:r w:rsidRPr="004E3665">
        <w:rPr>
          <w:rFonts w:ascii="Arial Narrow" w:hAnsi="Arial Narrow"/>
          <w:b/>
          <w:i/>
          <w:color w:val="0D0D0D" w:themeColor="text1" w:themeTint="F2"/>
          <w:lang w:val="es-CR"/>
        </w:rPr>
        <w:br w:type="page"/>
      </w:r>
    </w:p>
    <w:p w:rsidR="00B14B92" w:rsidRPr="004E3665" w:rsidRDefault="00B14B92" w:rsidP="00B14B92">
      <w:pPr>
        <w:pStyle w:val="Caption"/>
        <w:spacing w:after="0"/>
        <w:jc w:val="center"/>
        <w:rPr>
          <w:rFonts w:ascii="Arial Narrow" w:hAnsi="Arial Narrow"/>
          <w:b/>
          <w:i w:val="0"/>
          <w:color w:val="0D0D0D" w:themeColor="text1" w:themeTint="F2"/>
          <w:sz w:val="22"/>
          <w:szCs w:val="22"/>
          <w:lang w:val="es-CR"/>
        </w:rPr>
      </w:pPr>
      <w:bookmarkStart w:id="85" w:name="_Toc510473316"/>
      <w:r w:rsidRPr="004E3665">
        <w:rPr>
          <w:rFonts w:ascii="Arial Narrow" w:hAnsi="Arial Narrow"/>
          <w:b/>
          <w:i w:val="0"/>
          <w:color w:val="0D0D0D" w:themeColor="text1" w:themeTint="F2"/>
          <w:sz w:val="22"/>
          <w:szCs w:val="22"/>
          <w:lang w:val="es-CR"/>
        </w:rPr>
        <w:t xml:space="preserve">Figura </w:t>
      </w:r>
      <w:r w:rsidR="00256252" w:rsidRPr="004E3665">
        <w:rPr>
          <w:rFonts w:ascii="Arial Narrow" w:hAnsi="Arial Narrow"/>
          <w:b/>
          <w:i w:val="0"/>
          <w:color w:val="0D0D0D" w:themeColor="text1" w:themeTint="F2"/>
          <w:sz w:val="22"/>
          <w:szCs w:val="22"/>
          <w:lang w:val="es-CR"/>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00256252" w:rsidRPr="004E3665">
        <w:rPr>
          <w:rFonts w:ascii="Arial Narrow" w:hAnsi="Arial Narrow"/>
          <w:b/>
          <w:i w:val="0"/>
          <w:color w:val="0D0D0D" w:themeColor="text1" w:themeTint="F2"/>
          <w:sz w:val="22"/>
          <w:szCs w:val="22"/>
          <w:lang w:val="es-CR"/>
        </w:rPr>
        <w:fldChar w:fldCharType="separate"/>
      </w:r>
      <w:r w:rsidR="009651C0" w:rsidRPr="004E3665">
        <w:rPr>
          <w:rFonts w:ascii="Arial Narrow" w:hAnsi="Arial Narrow"/>
          <w:b/>
          <w:i w:val="0"/>
          <w:noProof/>
          <w:color w:val="0D0D0D" w:themeColor="text1" w:themeTint="F2"/>
          <w:sz w:val="22"/>
          <w:szCs w:val="22"/>
          <w:lang w:val="es-CR"/>
        </w:rPr>
        <w:t>22</w:t>
      </w:r>
      <w:r w:rsidR="00256252" w:rsidRPr="004E3665">
        <w:rPr>
          <w:rFonts w:ascii="Arial Narrow" w:hAnsi="Arial Narrow"/>
          <w:b/>
          <w:i w:val="0"/>
          <w:color w:val="0D0D0D" w:themeColor="text1" w:themeTint="F2"/>
          <w:sz w:val="22"/>
          <w:szCs w:val="22"/>
          <w:lang w:val="es-CR"/>
        </w:rPr>
        <w:fldChar w:fldCharType="end"/>
      </w:r>
      <w:r w:rsidRPr="004E3665">
        <w:rPr>
          <w:rFonts w:ascii="Arial Narrow" w:hAnsi="Arial Narrow"/>
          <w:b/>
          <w:i w:val="0"/>
          <w:color w:val="0D0D0D" w:themeColor="text1" w:themeTint="F2"/>
          <w:sz w:val="22"/>
          <w:szCs w:val="22"/>
          <w:lang w:val="es-CR"/>
        </w:rPr>
        <w:t>. Factor de disparo por sismici</w:t>
      </w:r>
      <w:r w:rsidR="00290D8C" w:rsidRPr="004E3665">
        <w:rPr>
          <w:rFonts w:ascii="Arial Narrow" w:hAnsi="Arial Narrow"/>
          <w:b/>
          <w:i w:val="0"/>
          <w:color w:val="0D0D0D" w:themeColor="text1" w:themeTint="F2"/>
          <w:sz w:val="22"/>
          <w:szCs w:val="22"/>
          <w:lang w:val="es-CR"/>
        </w:rPr>
        <w:t>dad (Ds), método Mora&amp;Vahrson –c</w:t>
      </w:r>
      <w:r w:rsidRPr="004E3665">
        <w:rPr>
          <w:rFonts w:ascii="Arial Narrow" w:hAnsi="Arial Narrow"/>
          <w:b/>
          <w:i w:val="0"/>
          <w:color w:val="0D0D0D" w:themeColor="text1" w:themeTint="F2"/>
          <w:sz w:val="22"/>
          <w:szCs w:val="22"/>
          <w:lang w:val="es-CR"/>
        </w:rPr>
        <w:t>antón de Esparza</w:t>
      </w:r>
      <w:bookmarkEnd w:id="85"/>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jc w:val="center"/>
        <w:rPr>
          <w:rFonts w:ascii="Arial Narrow" w:hAnsi="Arial Narrow"/>
          <w:color w:val="0D0D0D" w:themeColor="text1" w:themeTint="F2"/>
          <w:lang w:val="es-CR"/>
        </w:rPr>
      </w:pPr>
      <w:r w:rsidRPr="004E3665">
        <w:rPr>
          <w:rFonts w:ascii="Arial Narrow" w:hAnsi="Arial Narrow"/>
          <w:noProof/>
          <w:color w:val="0D0D0D" w:themeColor="text1" w:themeTint="F2"/>
        </w:rPr>
        <w:drawing>
          <wp:inline distT="0" distB="0" distL="0" distR="0" wp14:anchorId="58609087" wp14:editId="0B9566E9">
            <wp:extent cx="5400000" cy="540000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_F.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rsidR="00B14B92" w:rsidRPr="004E3665" w:rsidRDefault="00B14B92" w:rsidP="0007400D">
      <w:pPr>
        <w:spacing w:line="360" w:lineRule="auto"/>
        <w:jc w:val="left"/>
        <w:rPr>
          <w:rFonts w:ascii="Arial Narrow" w:hAnsi="Arial Narrow"/>
          <w:bCs/>
          <w:color w:val="0D0D0D" w:themeColor="text1" w:themeTint="F2"/>
          <w:sz w:val="20"/>
          <w:szCs w:val="20"/>
          <w:lang w:val="es-CR"/>
        </w:rPr>
      </w:pPr>
      <w:r w:rsidRPr="004E3665">
        <w:rPr>
          <w:rFonts w:ascii="Arial Narrow" w:hAnsi="Arial Narrow"/>
          <w:bCs/>
          <w:color w:val="0D0D0D" w:themeColor="text1" w:themeTint="F2"/>
          <w:sz w:val="20"/>
          <w:szCs w:val="20"/>
          <w:lang w:val="es-ES"/>
        </w:rPr>
        <w:t>Fuente: Oikológica-Ecoplan, 2017, a partir de la aceleración pico del terreno Peak Ground Acceleration (PGA), para PR=500 a</w:t>
      </w:r>
      <w:r w:rsidRPr="004E3665">
        <w:rPr>
          <w:rFonts w:ascii="Arial Narrow" w:hAnsi="Arial Narrow"/>
          <w:bCs/>
          <w:color w:val="0D0D0D" w:themeColor="text1" w:themeTint="F2"/>
          <w:sz w:val="20"/>
          <w:szCs w:val="20"/>
          <w:lang w:val="es-CR"/>
        </w:rPr>
        <w:t>ños y potencial sísmico de fallas</w:t>
      </w:r>
      <w:r w:rsidR="0007400D" w:rsidRPr="004E3665">
        <w:rPr>
          <w:rFonts w:ascii="Arial Narrow" w:hAnsi="Arial Narrow"/>
          <w:bCs/>
          <w:color w:val="0D0D0D" w:themeColor="text1" w:themeTint="F2"/>
          <w:sz w:val="20"/>
          <w:szCs w:val="20"/>
          <w:lang w:val="es-CR"/>
        </w:rPr>
        <w:t>.</w:t>
      </w:r>
    </w:p>
    <w:p w:rsidR="00B14B92" w:rsidRPr="004E3665" w:rsidRDefault="00B14B92" w:rsidP="00B14B92">
      <w:pPr>
        <w:jc w:val="left"/>
        <w:rPr>
          <w:rFonts w:ascii="Arial Narrow" w:hAnsi="Arial Narrow"/>
          <w:bCs/>
          <w:color w:val="0D0D0D" w:themeColor="text1" w:themeTint="F2"/>
          <w:lang w:val="es-CR"/>
        </w:rPr>
      </w:pPr>
      <w:r w:rsidRPr="004E3665">
        <w:rPr>
          <w:rFonts w:ascii="Arial Narrow" w:hAnsi="Arial Narrow"/>
          <w:bCs/>
          <w:color w:val="0D0D0D" w:themeColor="text1" w:themeTint="F2"/>
          <w:lang w:val="es-CR"/>
        </w:rPr>
        <w:br w:type="page"/>
      </w:r>
    </w:p>
    <w:p w:rsidR="00290D8C" w:rsidRPr="004E3665" w:rsidRDefault="00290D8C" w:rsidP="00290D8C">
      <w:pPr>
        <w:pStyle w:val="Heading3"/>
        <w:rPr>
          <w:lang w:val="es-CR"/>
        </w:rPr>
      </w:pPr>
      <w:bookmarkStart w:id="86" w:name="_Toc510472898"/>
      <w:bookmarkStart w:id="87" w:name="_Toc499195597"/>
      <w:r w:rsidRPr="004E3665">
        <w:rPr>
          <w:lang w:val="es-CR"/>
        </w:rPr>
        <w:t xml:space="preserve">2.1.2.8 Disparo por </w:t>
      </w:r>
      <w:r w:rsidR="00AF2F35" w:rsidRPr="004E3665">
        <w:rPr>
          <w:lang w:val="es-CR"/>
        </w:rPr>
        <w:t>intensidad de llluvia</w:t>
      </w:r>
      <w:r w:rsidRPr="004E3665">
        <w:rPr>
          <w:lang w:val="es-CR"/>
        </w:rPr>
        <w:t xml:space="preserve"> (Dp)</w:t>
      </w:r>
      <w:bookmarkEnd w:id="86"/>
    </w:p>
    <w:bookmarkEnd w:id="87"/>
    <w:p w:rsidR="00604C7C" w:rsidRPr="004E3665" w:rsidRDefault="00604C7C" w:rsidP="00604C7C">
      <w:pPr>
        <w:pStyle w:val="ListParagraph"/>
        <w:ind w:hanging="720"/>
        <w:rPr>
          <w:rFonts w:ascii="Arial Narrow" w:hAnsi="Arial Narrow"/>
          <w:b/>
          <w:color w:val="0D0D0D" w:themeColor="text1" w:themeTint="F2"/>
          <w:lang w:val="es-CR"/>
        </w:rPr>
      </w:pPr>
    </w:p>
    <w:p w:rsidR="00B14B92" w:rsidRPr="004E3665" w:rsidRDefault="00B14B92" w:rsidP="00B14B92">
      <w:pPr>
        <w:spacing w:before="120" w:line="360" w:lineRule="auto"/>
        <w:rPr>
          <w:rFonts w:ascii="Arial Narrow" w:hAnsi="Arial Narrow"/>
          <w:bCs/>
          <w:color w:val="0D0D0D" w:themeColor="text1" w:themeTint="F2"/>
          <w:lang w:val="es-ES"/>
        </w:rPr>
      </w:pPr>
      <w:r w:rsidRPr="004E3665">
        <w:rPr>
          <w:rFonts w:ascii="Arial Narrow" w:hAnsi="Arial Narrow"/>
          <w:bCs/>
          <w:color w:val="0D0D0D" w:themeColor="text1" w:themeTint="F2"/>
          <w:lang w:val="es-ES"/>
        </w:rPr>
        <w:t xml:space="preserve">El factor de intensidad de lluvia (Dp), se obtiene </w:t>
      </w:r>
      <w:r w:rsidR="00AF2F35" w:rsidRPr="004E3665">
        <w:rPr>
          <w:rFonts w:ascii="Arial Narrow" w:hAnsi="Arial Narrow"/>
          <w:bCs/>
          <w:color w:val="0D0D0D" w:themeColor="text1" w:themeTint="F2"/>
          <w:lang w:val="es-ES"/>
        </w:rPr>
        <w:t>a partir de la</w:t>
      </w:r>
      <w:r w:rsidRPr="004E3665">
        <w:rPr>
          <w:rFonts w:ascii="Arial Narrow" w:hAnsi="Arial Narrow"/>
          <w:bCs/>
          <w:color w:val="0D0D0D" w:themeColor="text1" w:themeTint="F2"/>
          <w:lang w:val="es-ES"/>
        </w:rPr>
        <w:t xml:space="preserve"> clasificación de eventos diarios de precipitación para 24 horas y un periodo de r</w:t>
      </w:r>
      <w:r w:rsidR="00AF2F35" w:rsidRPr="004E3665">
        <w:rPr>
          <w:rFonts w:ascii="Arial Narrow" w:hAnsi="Arial Narrow"/>
          <w:bCs/>
          <w:color w:val="0D0D0D" w:themeColor="text1" w:themeTint="F2"/>
          <w:lang w:val="es-ES"/>
        </w:rPr>
        <w:t>etorno de 100 años (UNED, 2017). L</w:t>
      </w:r>
      <w:r w:rsidRPr="004E3665">
        <w:rPr>
          <w:rFonts w:ascii="Arial Narrow" w:hAnsi="Arial Narrow"/>
          <w:bCs/>
          <w:color w:val="0D0D0D" w:themeColor="text1" w:themeTint="F2"/>
          <w:lang w:val="es-ES"/>
        </w:rPr>
        <w:t xml:space="preserve">a calificación y el factor Dp respectivo, puede visualizarse en el Cuadro </w:t>
      </w:r>
      <w:r w:rsidR="00290D8C" w:rsidRPr="004E3665">
        <w:rPr>
          <w:rFonts w:ascii="Arial Narrow" w:hAnsi="Arial Narrow"/>
          <w:bCs/>
          <w:color w:val="0D0D0D" w:themeColor="text1" w:themeTint="F2"/>
          <w:lang w:val="es-ES"/>
        </w:rPr>
        <w:t>9</w:t>
      </w:r>
      <w:r w:rsidRPr="004E3665">
        <w:rPr>
          <w:rFonts w:ascii="Arial Narrow" w:hAnsi="Arial Narrow"/>
          <w:bCs/>
          <w:color w:val="0D0D0D" w:themeColor="text1" w:themeTint="F2"/>
          <w:lang w:val="es-ES"/>
        </w:rPr>
        <w:t xml:space="preserve">. </w:t>
      </w:r>
    </w:p>
    <w:p w:rsidR="00B14B92" w:rsidRPr="004E3665" w:rsidRDefault="00B14B92" w:rsidP="00B14B92">
      <w:pPr>
        <w:pStyle w:val="Caption"/>
        <w:jc w:val="center"/>
        <w:rPr>
          <w:rFonts w:ascii="Arial Narrow" w:hAnsi="Arial Narrow"/>
          <w:b/>
          <w:bCs/>
          <w:i w:val="0"/>
          <w:color w:val="0D0D0D" w:themeColor="text1" w:themeTint="F2"/>
          <w:sz w:val="22"/>
          <w:szCs w:val="22"/>
          <w:lang w:val="es-CR"/>
        </w:rPr>
      </w:pPr>
      <w:bookmarkStart w:id="88" w:name="_Toc510473387"/>
      <w:r w:rsidRPr="004E3665">
        <w:rPr>
          <w:rFonts w:ascii="Arial Narrow" w:hAnsi="Arial Narrow"/>
          <w:b/>
          <w:i w:val="0"/>
          <w:color w:val="0D0D0D" w:themeColor="text1" w:themeTint="F2"/>
          <w:sz w:val="22"/>
          <w:szCs w:val="22"/>
          <w:lang w:val="es-CR"/>
        </w:rPr>
        <w:t xml:space="preserve">Cuadro </w:t>
      </w:r>
      <w:r w:rsidR="00256252"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00256252"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9</w:t>
      </w:r>
      <w:r w:rsidR="00256252" w:rsidRPr="004E3665">
        <w:rPr>
          <w:rFonts w:ascii="Arial Narrow" w:hAnsi="Arial Narrow"/>
          <w:b/>
          <w:i w:val="0"/>
          <w:color w:val="0D0D0D" w:themeColor="text1" w:themeTint="F2"/>
          <w:sz w:val="22"/>
          <w:szCs w:val="22"/>
        </w:rPr>
        <w:fldChar w:fldCharType="end"/>
      </w:r>
      <w:r w:rsidRPr="004E3665">
        <w:rPr>
          <w:rFonts w:ascii="Arial Narrow" w:hAnsi="Arial Narrow"/>
          <w:b/>
          <w:bCs/>
          <w:i w:val="0"/>
          <w:color w:val="0D0D0D" w:themeColor="text1" w:themeTint="F2"/>
          <w:sz w:val="22"/>
          <w:szCs w:val="22"/>
          <w:lang w:val="es-ES"/>
        </w:rPr>
        <w:t>. Calificativo para la precipitación máxima de 24 horas, para Tr</w:t>
      </w:r>
      <w:r w:rsidRPr="004E3665">
        <w:rPr>
          <w:rFonts w:ascii="Arial Narrow" w:hAnsi="Arial Narrow"/>
          <w:b/>
          <w:bCs/>
          <w:i w:val="0"/>
          <w:color w:val="0D0D0D" w:themeColor="text1" w:themeTint="F2"/>
          <w:sz w:val="22"/>
          <w:szCs w:val="22"/>
          <w:lang w:val="es-CR"/>
        </w:rPr>
        <w:t>= 100 años</w:t>
      </w:r>
      <w:bookmarkEnd w:id="88"/>
    </w:p>
    <w:tbl>
      <w:tblPr>
        <w:tblStyle w:val="Cuadrculadetablaclara1"/>
        <w:tblW w:w="9618" w:type="dxa"/>
        <w:tblLook w:val="04A0" w:firstRow="1" w:lastRow="0" w:firstColumn="1" w:lastColumn="0" w:noHBand="0" w:noVBand="1"/>
      </w:tblPr>
      <w:tblGrid>
        <w:gridCol w:w="3936"/>
        <w:gridCol w:w="2227"/>
        <w:gridCol w:w="1820"/>
        <w:gridCol w:w="1635"/>
      </w:tblGrid>
      <w:tr w:rsidR="00E055D8" w:rsidRPr="004E3665" w:rsidTr="0069361F">
        <w:trPr>
          <w:trHeight w:val="466"/>
        </w:trPr>
        <w:tc>
          <w:tcPr>
            <w:tcW w:w="3936" w:type="dxa"/>
            <w:vAlign w:val="center"/>
            <w:hideMark/>
          </w:tcPr>
          <w:p w:rsidR="00B14B92" w:rsidRPr="004E3665" w:rsidRDefault="00B14B92" w:rsidP="0069361F">
            <w:pPr>
              <w:jc w:val="center"/>
              <w:rPr>
                <w:rFonts w:ascii="Arial Narrow" w:hAnsi="Arial Narrow"/>
                <w:b/>
                <w:bCs/>
                <w:color w:val="0D0D0D" w:themeColor="text1" w:themeTint="F2"/>
                <w:lang w:val="es-CR"/>
              </w:rPr>
            </w:pPr>
            <w:r w:rsidRPr="004E3665">
              <w:rPr>
                <w:rFonts w:ascii="Arial Narrow" w:hAnsi="Arial Narrow"/>
                <w:b/>
                <w:color w:val="0D0D0D" w:themeColor="text1" w:themeTint="F2"/>
                <w:lang w:val="es-ES"/>
              </w:rPr>
              <w:t>Precipitación máxima, para duración 24 horas y Tr = 100 años</w:t>
            </w:r>
          </w:p>
        </w:tc>
        <w:tc>
          <w:tcPr>
            <w:tcW w:w="2227" w:type="dxa"/>
            <w:vAlign w:val="center"/>
          </w:tcPr>
          <w:p w:rsidR="00B14B92" w:rsidRPr="004E3665" w:rsidRDefault="00B14B92" w:rsidP="0069361F">
            <w:pPr>
              <w:jc w:val="center"/>
              <w:rPr>
                <w:rFonts w:ascii="Arial Narrow" w:hAnsi="Arial Narrow"/>
                <w:b/>
                <w:color w:val="0D0D0D" w:themeColor="text1" w:themeTint="F2"/>
                <w:lang w:val="es-CR"/>
              </w:rPr>
            </w:pPr>
            <w:r w:rsidRPr="004E3665">
              <w:rPr>
                <w:rFonts w:ascii="Arial Narrow" w:hAnsi="Arial Narrow"/>
                <w:b/>
                <w:color w:val="0D0D0D" w:themeColor="text1" w:themeTint="F2"/>
                <w:lang w:val="es-ES"/>
              </w:rPr>
              <w:t>Intensidad  máxima, para duración 24 horas y Tr = 100 años (mm/h)</w:t>
            </w:r>
          </w:p>
        </w:tc>
        <w:tc>
          <w:tcPr>
            <w:tcW w:w="1820" w:type="dxa"/>
            <w:vAlign w:val="center"/>
            <w:hideMark/>
          </w:tcPr>
          <w:p w:rsidR="00B14B92" w:rsidRPr="004E3665" w:rsidRDefault="00B14B92" w:rsidP="0069361F">
            <w:pPr>
              <w:jc w:val="center"/>
              <w:rPr>
                <w:rFonts w:ascii="Arial Narrow" w:hAnsi="Arial Narrow"/>
                <w:b/>
                <w:bCs/>
                <w:color w:val="0D0D0D" w:themeColor="text1" w:themeTint="F2"/>
                <w:lang w:val="es-CR"/>
              </w:rPr>
            </w:pPr>
            <w:r w:rsidRPr="004E3665">
              <w:rPr>
                <w:rFonts w:ascii="Arial Narrow" w:hAnsi="Arial Narrow"/>
                <w:b/>
                <w:color w:val="0D0D0D" w:themeColor="text1" w:themeTint="F2"/>
              </w:rPr>
              <w:t>Calificación</w:t>
            </w:r>
          </w:p>
        </w:tc>
        <w:tc>
          <w:tcPr>
            <w:tcW w:w="1635" w:type="dxa"/>
            <w:vAlign w:val="center"/>
            <w:hideMark/>
          </w:tcPr>
          <w:p w:rsidR="00B14B92" w:rsidRPr="004E3665" w:rsidRDefault="00B14B92" w:rsidP="0069361F">
            <w:pPr>
              <w:jc w:val="center"/>
              <w:rPr>
                <w:rFonts w:ascii="Arial Narrow" w:hAnsi="Arial Narrow"/>
                <w:b/>
                <w:bCs/>
                <w:color w:val="0D0D0D" w:themeColor="text1" w:themeTint="F2"/>
                <w:lang w:val="es-CR"/>
              </w:rPr>
            </w:pPr>
            <w:r w:rsidRPr="004E3665">
              <w:rPr>
                <w:rFonts w:ascii="Arial Narrow" w:hAnsi="Arial Narrow"/>
                <w:b/>
                <w:color w:val="0D0D0D" w:themeColor="text1" w:themeTint="F2"/>
              </w:rPr>
              <w:t>Factor Dp</w:t>
            </w:r>
          </w:p>
        </w:tc>
      </w:tr>
      <w:tr w:rsidR="00E055D8" w:rsidRPr="004E3665" w:rsidTr="0069361F">
        <w:trPr>
          <w:trHeight w:val="199"/>
        </w:trPr>
        <w:tc>
          <w:tcPr>
            <w:tcW w:w="3936" w:type="dxa"/>
            <w:hideMark/>
          </w:tcPr>
          <w:p w:rsidR="00B14B92" w:rsidRPr="004E3665" w:rsidRDefault="00B14B92" w:rsidP="00275544">
            <w:pPr>
              <w:jc w:val="center"/>
              <w:rPr>
                <w:rFonts w:ascii="Arial Narrow" w:hAnsi="Arial Narrow"/>
                <w:bCs/>
                <w:color w:val="0D0D0D" w:themeColor="text1" w:themeTint="F2"/>
                <w:lang w:val="es-CR"/>
              </w:rPr>
            </w:pPr>
            <w:r w:rsidRPr="004E3665">
              <w:rPr>
                <w:rFonts w:ascii="Arial Narrow" w:hAnsi="Arial Narrow"/>
                <w:color w:val="0D0D0D" w:themeColor="text1" w:themeTint="F2"/>
              </w:rPr>
              <w:t>&lt; 100 mm</w:t>
            </w:r>
          </w:p>
        </w:tc>
        <w:tc>
          <w:tcPr>
            <w:tcW w:w="2227" w:type="dxa"/>
          </w:tcPr>
          <w:p w:rsidR="00B14B92" w:rsidRPr="004E3665" w:rsidRDefault="00B14B92" w:rsidP="00275544">
            <w:pPr>
              <w:jc w:val="center"/>
              <w:rPr>
                <w:rFonts w:ascii="Arial Narrow" w:hAnsi="Arial Narrow"/>
                <w:bCs/>
                <w:color w:val="0D0D0D" w:themeColor="text1" w:themeTint="F2"/>
              </w:rPr>
            </w:pPr>
            <w:r w:rsidRPr="004E3665">
              <w:rPr>
                <w:rFonts w:ascii="Arial Narrow" w:hAnsi="Arial Narrow"/>
                <w:bCs/>
                <w:color w:val="0D0D0D" w:themeColor="text1" w:themeTint="F2"/>
              </w:rPr>
              <w:t>0 - 4.17</w:t>
            </w:r>
          </w:p>
        </w:tc>
        <w:tc>
          <w:tcPr>
            <w:tcW w:w="1820" w:type="dxa"/>
            <w:hideMark/>
          </w:tcPr>
          <w:p w:rsidR="00B14B92" w:rsidRPr="004E3665" w:rsidRDefault="00B14B92" w:rsidP="00275544">
            <w:pPr>
              <w:ind w:firstLine="216"/>
              <w:rPr>
                <w:rFonts w:ascii="Arial Narrow" w:hAnsi="Arial Narrow"/>
                <w:bCs/>
                <w:color w:val="0D0D0D" w:themeColor="text1" w:themeTint="F2"/>
                <w:lang w:val="es-CR"/>
              </w:rPr>
            </w:pPr>
            <w:r w:rsidRPr="004E3665">
              <w:rPr>
                <w:rFonts w:ascii="Arial Narrow" w:hAnsi="Arial Narrow"/>
                <w:bCs/>
                <w:color w:val="0D0D0D" w:themeColor="text1" w:themeTint="F2"/>
              </w:rPr>
              <w:t>Muy baja</w:t>
            </w:r>
          </w:p>
        </w:tc>
        <w:tc>
          <w:tcPr>
            <w:tcW w:w="1635" w:type="dxa"/>
            <w:hideMark/>
          </w:tcPr>
          <w:p w:rsidR="00B14B92" w:rsidRPr="004E3665" w:rsidRDefault="00B14B92" w:rsidP="00275544">
            <w:pPr>
              <w:jc w:val="center"/>
              <w:rPr>
                <w:rFonts w:ascii="Arial Narrow" w:hAnsi="Arial Narrow"/>
                <w:bCs/>
                <w:color w:val="0D0D0D" w:themeColor="text1" w:themeTint="F2"/>
                <w:lang w:val="es-CR"/>
              </w:rPr>
            </w:pPr>
            <w:r w:rsidRPr="004E3665">
              <w:rPr>
                <w:rFonts w:ascii="Arial Narrow" w:hAnsi="Arial Narrow"/>
                <w:bCs/>
                <w:color w:val="0D0D0D" w:themeColor="text1" w:themeTint="F2"/>
              </w:rPr>
              <w:t>1</w:t>
            </w:r>
          </w:p>
        </w:tc>
      </w:tr>
      <w:tr w:rsidR="00E055D8" w:rsidRPr="004E3665" w:rsidTr="0069361F">
        <w:trPr>
          <w:trHeight w:val="199"/>
        </w:trPr>
        <w:tc>
          <w:tcPr>
            <w:tcW w:w="3936" w:type="dxa"/>
            <w:hideMark/>
          </w:tcPr>
          <w:p w:rsidR="00B14B92" w:rsidRPr="004E3665" w:rsidRDefault="00B14B92" w:rsidP="00275544">
            <w:pPr>
              <w:jc w:val="center"/>
              <w:rPr>
                <w:rFonts w:ascii="Arial Narrow" w:hAnsi="Arial Narrow"/>
                <w:bCs/>
                <w:color w:val="0D0D0D" w:themeColor="text1" w:themeTint="F2"/>
                <w:lang w:val="es-CR"/>
              </w:rPr>
            </w:pPr>
            <w:r w:rsidRPr="004E3665">
              <w:rPr>
                <w:rFonts w:ascii="Arial Narrow" w:hAnsi="Arial Narrow"/>
                <w:color w:val="0D0D0D" w:themeColor="text1" w:themeTint="F2"/>
              </w:rPr>
              <w:t>100 – 200</w:t>
            </w:r>
          </w:p>
        </w:tc>
        <w:tc>
          <w:tcPr>
            <w:tcW w:w="2227" w:type="dxa"/>
          </w:tcPr>
          <w:p w:rsidR="00B14B92" w:rsidRPr="004E3665" w:rsidRDefault="00B14B92" w:rsidP="00275544">
            <w:pPr>
              <w:jc w:val="center"/>
              <w:rPr>
                <w:rFonts w:ascii="Arial Narrow" w:hAnsi="Arial Narrow"/>
                <w:bCs/>
                <w:color w:val="0D0D0D" w:themeColor="text1" w:themeTint="F2"/>
              </w:rPr>
            </w:pPr>
            <w:r w:rsidRPr="004E3665">
              <w:rPr>
                <w:rFonts w:ascii="Arial Narrow" w:hAnsi="Arial Narrow"/>
                <w:bCs/>
                <w:color w:val="0D0D0D" w:themeColor="text1" w:themeTint="F2"/>
              </w:rPr>
              <w:t>4.17 - 8.33</w:t>
            </w:r>
          </w:p>
        </w:tc>
        <w:tc>
          <w:tcPr>
            <w:tcW w:w="1820" w:type="dxa"/>
            <w:hideMark/>
          </w:tcPr>
          <w:p w:rsidR="00B14B92" w:rsidRPr="004E3665" w:rsidRDefault="00B14B92" w:rsidP="00275544">
            <w:pPr>
              <w:ind w:firstLine="216"/>
              <w:rPr>
                <w:rFonts w:ascii="Arial Narrow" w:hAnsi="Arial Narrow"/>
                <w:bCs/>
                <w:color w:val="0D0D0D" w:themeColor="text1" w:themeTint="F2"/>
                <w:lang w:val="es-CR"/>
              </w:rPr>
            </w:pPr>
            <w:r w:rsidRPr="004E3665">
              <w:rPr>
                <w:rFonts w:ascii="Arial Narrow" w:hAnsi="Arial Narrow"/>
                <w:bCs/>
                <w:color w:val="0D0D0D" w:themeColor="text1" w:themeTint="F2"/>
              </w:rPr>
              <w:t>Baja</w:t>
            </w:r>
          </w:p>
        </w:tc>
        <w:tc>
          <w:tcPr>
            <w:tcW w:w="1635" w:type="dxa"/>
            <w:hideMark/>
          </w:tcPr>
          <w:p w:rsidR="00B14B92" w:rsidRPr="004E3665" w:rsidRDefault="00B14B92" w:rsidP="00275544">
            <w:pPr>
              <w:jc w:val="center"/>
              <w:rPr>
                <w:rFonts w:ascii="Arial Narrow" w:hAnsi="Arial Narrow"/>
                <w:bCs/>
                <w:color w:val="0D0D0D" w:themeColor="text1" w:themeTint="F2"/>
                <w:lang w:val="es-CR"/>
              </w:rPr>
            </w:pPr>
            <w:r w:rsidRPr="004E3665">
              <w:rPr>
                <w:rFonts w:ascii="Arial Narrow" w:hAnsi="Arial Narrow"/>
                <w:bCs/>
                <w:color w:val="0D0D0D" w:themeColor="text1" w:themeTint="F2"/>
              </w:rPr>
              <w:t>2</w:t>
            </w:r>
          </w:p>
        </w:tc>
      </w:tr>
      <w:tr w:rsidR="00E055D8" w:rsidRPr="004E3665" w:rsidTr="0069361F">
        <w:trPr>
          <w:trHeight w:val="199"/>
        </w:trPr>
        <w:tc>
          <w:tcPr>
            <w:tcW w:w="3936" w:type="dxa"/>
            <w:hideMark/>
          </w:tcPr>
          <w:p w:rsidR="00B14B92" w:rsidRPr="004E3665" w:rsidRDefault="00B14B92" w:rsidP="00275544">
            <w:pPr>
              <w:jc w:val="center"/>
              <w:rPr>
                <w:rFonts w:ascii="Arial Narrow" w:hAnsi="Arial Narrow"/>
                <w:bCs/>
                <w:color w:val="0D0D0D" w:themeColor="text1" w:themeTint="F2"/>
                <w:lang w:val="es-CR"/>
              </w:rPr>
            </w:pPr>
            <w:r w:rsidRPr="004E3665">
              <w:rPr>
                <w:rFonts w:ascii="Arial Narrow" w:hAnsi="Arial Narrow"/>
                <w:color w:val="0D0D0D" w:themeColor="text1" w:themeTint="F2"/>
              </w:rPr>
              <w:t>200 – 300</w:t>
            </w:r>
          </w:p>
        </w:tc>
        <w:tc>
          <w:tcPr>
            <w:tcW w:w="2227" w:type="dxa"/>
          </w:tcPr>
          <w:p w:rsidR="00B14B92" w:rsidRPr="004E3665" w:rsidRDefault="00B14B92" w:rsidP="00275544">
            <w:pPr>
              <w:jc w:val="center"/>
              <w:rPr>
                <w:rFonts w:ascii="Arial Narrow" w:hAnsi="Arial Narrow"/>
                <w:bCs/>
                <w:color w:val="0D0D0D" w:themeColor="text1" w:themeTint="F2"/>
              </w:rPr>
            </w:pPr>
            <w:r w:rsidRPr="004E3665">
              <w:rPr>
                <w:rFonts w:ascii="Arial Narrow" w:hAnsi="Arial Narrow"/>
                <w:bCs/>
                <w:color w:val="0D0D0D" w:themeColor="text1" w:themeTint="F2"/>
              </w:rPr>
              <w:t>8.33 – 12.5</w:t>
            </w:r>
          </w:p>
        </w:tc>
        <w:tc>
          <w:tcPr>
            <w:tcW w:w="1820" w:type="dxa"/>
            <w:hideMark/>
          </w:tcPr>
          <w:p w:rsidR="00B14B92" w:rsidRPr="004E3665" w:rsidRDefault="00B14B92" w:rsidP="00275544">
            <w:pPr>
              <w:ind w:firstLine="216"/>
              <w:rPr>
                <w:rFonts w:ascii="Arial Narrow" w:hAnsi="Arial Narrow"/>
                <w:bCs/>
                <w:color w:val="0D0D0D" w:themeColor="text1" w:themeTint="F2"/>
                <w:lang w:val="es-CR"/>
              </w:rPr>
            </w:pPr>
            <w:r w:rsidRPr="004E3665">
              <w:rPr>
                <w:rFonts w:ascii="Arial Narrow" w:hAnsi="Arial Narrow"/>
                <w:bCs/>
                <w:color w:val="0D0D0D" w:themeColor="text1" w:themeTint="F2"/>
              </w:rPr>
              <w:t>Media</w:t>
            </w:r>
          </w:p>
        </w:tc>
        <w:tc>
          <w:tcPr>
            <w:tcW w:w="1635" w:type="dxa"/>
            <w:hideMark/>
          </w:tcPr>
          <w:p w:rsidR="00B14B92" w:rsidRPr="004E3665" w:rsidRDefault="00B14B92" w:rsidP="00275544">
            <w:pPr>
              <w:jc w:val="center"/>
              <w:rPr>
                <w:rFonts w:ascii="Arial Narrow" w:hAnsi="Arial Narrow"/>
                <w:bCs/>
                <w:color w:val="0D0D0D" w:themeColor="text1" w:themeTint="F2"/>
                <w:lang w:val="es-CR"/>
              </w:rPr>
            </w:pPr>
            <w:r w:rsidRPr="004E3665">
              <w:rPr>
                <w:rFonts w:ascii="Arial Narrow" w:hAnsi="Arial Narrow"/>
                <w:bCs/>
                <w:color w:val="0D0D0D" w:themeColor="text1" w:themeTint="F2"/>
              </w:rPr>
              <w:t>3</w:t>
            </w:r>
          </w:p>
        </w:tc>
      </w:tr>
      <w:tr w:rsidR="00E055D8" w:rsidRPr="004E3665" w:rsidTr="0069361F">
        <w:trPr>
          <w:trHeight w:val="199"/>
        </w:trPr>
        <w:tc>
          <w:tcPr>
            <w:tcW w:w="3936" w:type="dxa"/>
            <w:hideMark/>
          </w:tcPr>
          <w:p w:rsidR="00B14B92" w:rsidRPr="004E3665" w:rsidRDefault="00B14B92" w:rsidP="00275544">
            <w:pPr>
              <w:jc w:val="center"/>
              <w:rPr>
                <w:rFonts w:ascii="Arial Narrow" w:hAnsi="Arial Narrow"/>
                <w:bCs/>
                <w:color w:val="0D0D0D" w:themeColor="text1" w:themeTint="F2"/>
                <w:lang w:val="es-CR"/>
              </w:rPr>
            </w:pPr>
            <w:r w:rsidRPr="004E3665">
              <w:rPr>
                <w:rFonts w:ascii="Arial Narrow" w:hAnsi="Arial Narrow"/>
                <w:color w:val="0D0D0D" w:themeColor="text1" w:themeTint="F2"/>
              </w:rPr>
              <w:t>300 – 400</w:t>
            </w:r>
          </w:p>
        </w:tc>
        <w:tc>
          <w:tcPr>
            <w:tcW w:w="2227" w:type="dxa"/>
          </w:tcPr>
          <w:p w:rsidR="00B14B92" w:rsidRPr="004E3665" w:rsidRDefault="00B14B92" w:rsidP="00275544">
            <w:pPr>
              <w:jc w:val="center"/>
              <w:rPr>
                <w:rFonts w:ascii="Arial Narrow" w:hAnsi="Arial Narrow"/>
                <w:bCs/>
                <w:color w:val="0D0D0D" w:themeColor="text1" w:themeTint="F2"/>
              </w:rPr>
            </w:pPr>
            <w:r w:rsidRPr="004E3665">
              <w:rPr>
                <w:rFonts w:ascii="Arial Narrow" w:hAnsi="Arial Narrow"/>
                <w:bCs/>
                <w:color w:val="0D0D0D" w:themeColor="text1" w:themeTint="F2"/>
              </w:rPr>
              <w:t>12,5 – 16.7</w:t>
            </w:r>
          </w:p>
        </w:tc>
        <w:tc>
          <w:tcPr>
            <w:tcW w:w="1820" w:type="dxa"/>
            <w:hideMark/>
          </w:tcPr>
          <w:p w:rsidR="00B14B92" w:rsidRPr="004E3665" w:rsidRDefault="00B14B92" w:rsidP="00275544">
            <w:pPr>
              <w:ind w:firstLine="216"/>
              <w:rPr>
                <w:rFonts w:ascii="Arial Narrow" w:hAnsi="Arial Narrow"/>
                <w:bCs/>
                <w:color w:val="0D0D0D" w:themeColor="text1" w:themeTint="F2"/>
                <w:lang w:val="es-CR"/>
              </w:rPr>
            </w:pPr>
            <w:r w:rsidRPr="004E3665">
              <w:rPr>
                <w:rFonts w:ascii="Arial Narrow" w:hAnsi="Arial Narrow"/>
                <w:bCs/>
                <w:color w:val="0D0D0D" w:themeColor="text1" w:themeTint="F2"/>
              </w:rPr>
              <w:t>Elevada</w:t>
            </w:r>
          </w:p>
        </w:tc>
        <w:tc>
          <w:tcPr>
            <w:tcW w:w="1635" w:type="dxa"/>
            <w:hideMark/>
          </w:tcPr>
          <w:p w:rsidR="00B14B92" w:rsidRPr="004E3665" w:rsidRDefault="00B14B92" w:rsidP="00275544">
            <w:pPr>
              <w:jc w:val="center"/>
              <w:rPr>
                <w:rFonts w:ascii="Arial Narrow" w:hAnsi="Arial Narrow"/>
                <w:bCs/>
                <w:color w:val="0D0D0D" w:themeColor="text1" w:themeTint="F2"/>
                <w:lang w:val="es-CR"/>
              </w:rPr>
            </w:pPr>
            <w:r w:rsidRPr="004E3665">
              <w:rPr>
                <w:rFonts w:ascii="Arial Narrow" w:hAnsi="Arial Narrow"/>
                <w:bCs/>
                <w:color w:val="0D0D0D" w:themeColor="text1" w:themeTint="F2"/>
              </w:rPr>
              <w:t>4</w:t>
            </w:r>
          </w:p>
        </w:tc>
      </w:tr>
      <w:tr w:rsidR="00E055D8" w:rsidRPr="004E3665" w:rsidTr="0069361F">
        <w:trPr>
          <w:trHeight w:val="85"/>
        </w:trPr>
        <w:tc>
          <w:tcPr>
            <w:tcW w:w="3936" w:type="dxa"/>
            <w:hideMark/>
          </w:tcPr>
          <w:p w:rsidR="00B14B92" w:rsidRPr="004E3665" w:rsidRDefault="00B14B92" w:rsidP="00275544">
            <w:pPr>
              <w:jc w:val="center"/>
              <w:rPr>
                <w:rFonts w:ascii="Arial Narrow" w:hAnsi="Arial Narrow"/>
                <w:bCs/>
                <w:color w:val="0D0D0D" w:themeColor="text1" w:themeTint="F2"/>
                <w:lang w:val="es-CR"/>
              </w:rPr>
            </w:pPr>
            <w:r w:rsidRPr="004E3665">
              <w:rPr>
                <w:rFonts w:ascii="Arial Narrow" w:hAnsi="Arial Narrow"/>
                <w:color w:val="0D0D0D" w:themeColor="text1" w:themeTint="F2"/>
              </w:rPr>
              <w:t>&gt; 400</w:t>
            </w:r>
          </w:p>
        </w:tc>
        <w:tc>
          <w:tcPr>
            <w:tcW w:w="2227" w:type="dxa"/>
          </w:tcPr>
          <w:p w:rsidR="00B14B92" w:rsidRPr="004E3665" w:rsidRDefault="00B14B92" w:rsidP="00275544">
            <w:pPr>
              <w:jc w:val="center"/>
              <w:rPr>
                <w:rFonts w:ascii="Arial Narrow" w:hAnsi="Arial Narrow"/>
                <w:bCs/>
                <w:color w:val="0D0D0D" w:themeColor="text1" w:themeTint="F2"/>
              </w:rPr>
            </w:pPr>
            <w:r w:rsidRPr="004E3665">
              <w:rPr>
                <w:rFonts w:ascii="Arial Narrow" w:hAnsi="Arial Narrow"/>
                <w:bCs/>
                <w:color w:val="0D0D0D" w:themeColor="text1" w:themeTint="F2"/>
              </w:rPr>
              <w:t>&gt;16.7</w:t>
            </w:r>
          </w:p>
        </w:tc>
        <w:tc>
          <w:tcPr>
            <w:tcW w:w="1820" w:type="dxa"/>
            <w:hideMark/>
          </w:tcPr>
          <w:p w:rsidR="00B14B92" w:rsidRPr="004E3665" w:rsidRDefault="00B14B92" w:rsidP="00275544">
            <w:pPr>
              <w:ind w:firstLine="216"/>
              <w:rPr>
                <w:rFonts w:ascii="Arial Narrow" w:hAnsi="Arial Narrow"/>
                <w:bCs/>
                <w:color w:val="0D0D0D" w:themeColor="text1" w:themeTint="F2"/>
                <w:lang w:val="es-CR"/>
              </w:rPr>
            </w:pPr>
            <w:r w:rsidRPr="004E3665">
              <w:rPr>
                <w:rFonts w:ascii="Arial Narrow" w:hAnsi="Arial Narrow"/>
                <w:bCs/>
                <w:color w:val="0D0D0D" w:themeColor="text1" w:themeTint="F2"/>
              </w:rPr>
              <w:t>Muy elevada</w:t>
            </w:r>
          </w:p>
        </w:tc>
        <w:tc>
          <w:tcPr>
            <w:tcW w:w="1635" w:type="dxa"/>
            <w:hideMark/>
          </w:tcPr>
          <w:p w:rsidR="00B14B92" w:rsidRPr="004E3665" w:rsidRDefault="00B14B92" w:rsidP="00275544">
            <w:pPr>
              <w:jc w:val="center"/>
              <w:rPr>
                <w:rFonts w:ascii="Arial Narrow" w:hAnsi="Arial Narrow"/>
                <w:bCs/>
                <w:color w:val="0D0D0D" w:themeColor="text1" w:themeTint="F2"/>
                <w:lang w:val="es-CR"/>
              </w:rPr>
            </w:pPr>
            <w:r w:rsidRPr="004E3665">
              <w:rPr>
                <w:rFonts w:ascii="Arial Narrow" w:hAnsi="Arial Narrow"/>
                <w:bCs/>
                <w:color w:val="0D0D0D" w:themeColor="text1" w:themeTint="F2"/>
              </w:rPr>
              <w:t>5</w:t>
            </w:r>
          </w:p>
        </w:tc>
      </w:tr>
    </w:tbl>
    <w:p w:rsidR="00B14B92" w:rsidRPr="00B83ACB" w:rsidRDefault="00B14B92" w:rsidP="00B14B92">
      <w:pPr>
        <w:jc w:val="center"/>
        <w:rPr>
          <w:rFonts w:ascii="Arial Narrow" w:hAnsi="Arial Narrow"/>
          <w:color w:val="0D0D0D" w:themeColor="text1" w:themeTint="F2"/>
          <w:sz w:val="20"/>
          <w:szCs w:val="20"/>
          <w:lang w:val="es-CR"/>
        </w:rPr>
      </w:pPr>
      <w:r w:rsidRPr="00B83ACB">
        <w:rPr>
          <w:rFonts w:ascii="Arial Narrow" w:hAnsi="Arial Narrow"/>
          <w:color w:val="0D0D0D" w:themeColor="text1" w:themeTint="F2"/>
          <w:sz w:val="20"/>
          <w:szCs w:val="20"/>
          <w:lang w:val="es-CR"/>
        </w:rPr>
        <w:t>Fuente: Metodología Mora&amp;Vahrson, 2015.</w:t>
      </w:r>
    </w:p>
    <w:p w:rsidR="00B14B92" w:rsidRPr="004E3665" w:rsidRDefault="00B14B92" w:rsidP="00B14B92">
      <w:pPr>
        <w:spacing w:before="240" w:line="360" w:lineRule="auto"/>
        <w:rPr>
          <w:rFonts w:ascii="Arial Narrow" w:hAnsi="Arial Narrow"/>
          <w:bCs/>
          <w:color w:val="0D0D0D" w:themeColor="text1" w:themeTint="F2"/>
          <w:lang w:val="es-CR"/>
        </w:rPr>
      </w:pPr>
      <w:r w:rsidRPr="004E3665">
        <w:rPr>
          <w:rFonts w:ascii="Arial Narrow" w:hAnsi="Arial Narrow"/>
          <w:bCs/>
          <w:color w:val="0D0D0D" w:themeColor="text1" w:themeTint="F2"/>
          <w:lang w:val="es-CR"/>
        </w:rPr>
        <w:t xml:space="preserve">El mapa del disparo por lluvia (Dp), se incluye en la Figura </w:t>
      </w:r>
      <w:r w:rsidR="00290D8C" w:rsidRPr="004E3665">
        <w:rPr>
          <w:rFonts w:ascii="Arial Narrow" w:hAnsi="Arial Narrow"/>
          <w:bCs/>
          <w:color w:val="0D0D0D" w:themeColor="text1" w:themeTint="F2"/>
          <w:lang w:val="es-CR"/>
        </w:rPr>
        <w:t>23</w:t>
      </w:r>
      <w:r w:rsidRPr="004E3665">
        <w:rPr>
          <w:rFonts w:ascii="Arial Narrow" w:hAnsi="Arial Narrow"/>
          <w:bCs/>
          <w:color w:val="0D0D0D" w:themeColor="text1" w:themeTint="F2"/>
          <w:lang w:val="es-CR"/>
        </w:rPr>
        <w:t xml:space="preserve">, presenta un valor de 5 en su totalidad, lo que se traduce como una muy elevada calificación del disparo por lluvias de la inestabilidad de laderas. </w:t>
      </w:r>
    </w:p>
    <w:p w:rsidR="00B14B92" w:rsidRPr="004E3665" w:rsidRDefault="00B14B92" w:rsidP="00B14B92">
      <w:pPr>
        <w:rPr>
          <w:rFonts w:ascii="Arial Narrow" w:hAnsi="Arial Narrow"/>
          <w:bCs/>
          <w:color w:val="0D0D0D" w:themeColor="text1" w:themeTint="F2"/>
          <w:lang w:val="es-CR"/>
        </w:rPr>
      </w:pPr>
      <w:r w:rsidRPr="004E3665">
        <w:rPr>
          <w:rFonts w:ascii="Arial Narrow" w:hAnsi="Arial Narrow"/>
          <w:bCs/>
          <w:color w:val="0D0D0D" w:themeColor="text1" w:themeTint="F2"/>
          <w:lang w:val="es-CR"/>
        </w:rPr>
        <w:br w:type="page"/>
      </w:r>
    </w:p>
    <w:p w:rsidR="00B14B92" w:rsidRPr="004E3665" w:rsidRDefault="00B14B92" w:rsidP="00B14B92">
      <w:pPr>
        <w:pStyle w:val="Caption"/>
        <w:spacing w:after="0"/>
        <w:jc w:val="center"/>
        <w:rPr>
          <w:rFonts w:ascii="Arial Narrow" w:hAnsi="Arial Narrow"/>
          <w:b/>
          <w:i w:val="0"/>
          <w:color w:val="0D0D0D" w:themeColor="text1" w:themeTint="F2"/>
          <w:sz w:val="22"/>
          <w:szCs w:val="22"/>
          <w:lang w:val="es-CR"/>
        </w:rPr>
      </w:pPr>
      <w:bookmarkStart w:id="89" w:name="_Toc510473317"/>
      <w:r w:rsidRPr="004E3665">
        <w:rPr>
          <w:rFonts w:ascii="Arial Narrow" w:hAnsi="Arial Narrow"/>
          <w:b/>
          <w:i w:val="0"/>
          <w:color w:val="0D0D0D" w:themeColor="text1" w:themeTint="F2"/>
          <w:sz w:val="22"/>
          <w:szCs w:val="22"/>
          <w:lang w:val="es-CR"/>
        </w:rPr>
        <w:t xml:space="preserve">Figura </w:t>
      </w:r>
      <w:r w:rsidR="00256252"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00256252"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23</w:t>
      </w:r>
      <w:r w:rsidR="00256252" w:rsidRPr="004E3665">
        <w:rPr>
          <w:rFonts w:ascii="Arial Narrow" w:hAnsi="Arial Narrow"/>
          <w:b/>
          <w:i w:val="0"/>
          <w:color w:val="0D0D0D" w:themeColor="text1" w:themeTint="F2"/>
          <w:sz w:val="22"/>
          <w:szCs w:val="22"/>
        </w:rPr>
        <w:fldChar w:fldCharType="end"/>
      </w:r>
      <w:r w:rsidRPr="004E3665">
        <w:rPr>
          <w:rFonts w:ascii="Arial Narrow" w:hAnsi="Arial Narrow"/>
          <w:b/>
          <w:bCs/>
          <w:i w:val="0"/>
          <w:color w:val="0D0D0D" w:themeColor="text1" w:themeTint="F2"/>
          <w:sz w:val="22"/>
          <w:szCs w:val="22"/>
          <w:lang w:val="es-CR"/>
        </w:rPr>
        <w:t xml:space="preserve">. </w:t>
      </w:r>
      <w:r w:rsidRPr="004E3665">
        <w:rPr>
          <w:rFonts w:ascii="Arial Narrow" w:hAnsi="Arial Narrow"/>
          <w:b/>
          <w:i w:val="0"/>
          <w:color w:val="0D0D0D" w:themeColor="text1" w:themeTint="F2"/>
          <w:sz w:val="22"/>
          <w:szCs w:val="22"/>
          <w:lang w:val="es-CR"/>
        </w:rPr>
        <w:t>Factor de disparo por intensidad de lluvia (Dp) método Mora&amp;Vahrson – Cantón de Esparza</w:t>
      </w:r>
      <w:bookmarkEnd w:id="89"/>
    </w:p>
    <w:p w:rsidR="00B14B92" w:rsidRPr="004E3665" w:rsidRDefault="00B14B92" w:rsidP="00B14B92">
      <w:pPr>
        <w:rPr>
          <w:rFonts w:ascii="Arial Narrow" w:hAnsi="Arial Narrow"/>
          <w:color w:val="0D0D0D" w:themeColor="text1" w:themeTint="F2"/>
          <w:lang w:val="es-CR"/>
        </w:rPr>
      </w:pPr>
    </w:p>
    <w:p w:rsidR="00B14B92" w:rsidRPr="004E3665" w:rsidRDefault="00B14B92" w:rsidP="00B14B92">
      <w:pPr>
        <w:jc w:val="center"/>
        <w:rPr>
          <w:rFonts w:ascii="Arial Narrow" w:hAnsi="Arial Narrow"/>
          <w:color w:val="0D0D0D" w:themeColor="text1" w:themeTint="F2"/>
          <w:lang w:val="es-CR"/>
        </w:rPr>
      </w:pPr>
      <w:r w:rsidRPr="004E3665">
        <w:rPr>
          <w:rFonts w:ascii="Arial Narrow" w:hAnsi="Arial Narrow"/>
          <w:noProof/>
          <w:color w:val="0D0D0D" w:themeColor="text1" w:themeTint="F2"/>
        </w:rPr>
        <w:drawing>
          <wp:inline distT="0" distB="0" distL="0" distR="0" wp14:anchorId="7D99A047" wp14:editId="09A6C75F">
            <wp:extent cx="5400000" cy="5400000"/>
            <wp:effectExtent l="0" t="0" r="0"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rsidR="00B14B92" w:rsidRPr="004E3665" w:rsidRDefault="00B14B92" w:rsidP="00B14B92">
      <w:pPr>
        <w:spacing w:before="120" w:line="360" w:lineRule="auto"/>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 xml:space="preserve">Fuente: </w:t>
      </w:r>
      <w:r w:rsidR="00B66E11" w:rsidRPr="004E3665">
        <w:rPr>
          <w:rFonts w:ascii="Arial Narrow" w:hAnsi="Arial Narrow"/>
          <w:bCs/>
          <w:color w:val="0D0D0D" w:themeColor="text1" w:themeTint="F2"/>
          <w:sz w:val="20"/>
          <w:szCs w:val="20"/>
          <w:lang w:val="es-ES"/>
        </w:rPr>
        <w:t xml:space="preserve">Oikológica-Ecoplan, 2017, </w:t>
      </w:r>
      <w:r w:rsidRPr="004E3665">
        <w:rPr>
          <w:rFonts w:ascii="Arial Narrow" w:hAnsi="Arial Narrow"/>
          <w:color w:val="0D0D0D" w:themeColor="text1" w:themeTint="F2"/>
          <w:sz w:val="20"/>
          <w:szCs w:val="20"/>
          <w:lang w:val="es-CR"/>
        </w:rPr>
        <w:t>a partir de la intensidad de lluvia de 24 horas, para PR=de 100 años, IMN, 2011 y 2012</w:t>
      </w:r>
      <w:r w:rsidR="0069361F" w:rsidRPr="004E3665">
        <w:rPr>
          <w:rFonts w:ascii="Arial Narrow" w:hAnsi="Arial Narrow"/>
          <w:color w:val="0D0D0D" w:themeColor="text1" w:themeTint="F2"/>
          <w:sz w:val="20"/>
          <w:szCs w:val="20"/>
          <w:lang w:val="es-CR"/>
        </w:rPr>
        <w:t>.</w:t>
      </w:r>
    </w:p>
    <w:p w:rsidR="0061538D" w:rsidRPr="004E3665" w:rsidRDefault="0061538D" w:rsidP="00B14B92">
      <w:pPr>
        <w:spacing w:line="360" w:lineRule="auto"/>
        <w:rPr>
          <w:rFonts w:ascii="Arial Narrow" w:hAnsi="Arial Narrow"/>
          <w:color w:val="0D0D0D" w:themeColor="text1" w:themeTint="F2"/>
          <w:lang w:val="es-CR"/>
        </w:rPr>
      </w:pPr>
    </w:p>
    <w:p w:rsidR="00B14B92" w:rsidRPr="004E3665" w:rsidRDefault="00B14B92" w:rsidP="00B14B92">
      <w:pPr>
        <w:spacing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El factor de disparo es la suma de los factores de sismicidad y de intensidad de la lluvia, este factor se r</w:t>
      </w:r>
      <w:r w:rsidR="0061538D" w:rsidRPr="004E3665">
        <w:rPr>
          <w:rFonts w:ascii="Arial Narrow" w:hAnsi="Arial Narrow"/>
          <w:color w:val="0D0D0D" w:themeColor="text1" w:themeTint="F2"/>
          <w:lang w:val="es-CR"/>
        </w:rPr>
        <w:t xml:space="preserve">esume en la Figura </w:t>
      </w:r>
      <w:r w:rsidR="00290D8C" w:rsidRPr="004E3665">
        <w:rPr>
          <w:rFonts w:ascii="Arial Narrow" w:hAnsi="Arial Narrow"/>
          <w:color w:val="0D0D0D" w:themeColor="text1" w:themeTint="F2"/>
          <w:lang w:val="es-CR"/>
        </w:rPr>
        <w:t>24</w:t>
      </w:r>
      <w:r w:rsidRPr="004E3665">
        <w:rPr>
          <w:rFonts w:ascii="Arial Narrow" w:hAnsi="Arial Narrow"/>
          <w:color w:val="0D0D0D" w:themeColor="text1" w:themeTint="F2"/>
          <w:lang w:val="es-CR"/>
        </w:rPr>
        <w:t xml:space="preserve"> y presenta un valor de 13.</w:t>
      </w:r>
    </w:p>
    <w:p w:rsidR="00B14B92" w:rsidRPr="004E3665" w:rsidRDefault="00B14B92" w:rsidP="00B14B92">
      <w:pPr>
        <w:jc w:val="center"/>
        <w:rPr>
          <w:rFonts w:ascii="Arial Narrow" w:hAnsi="Arial Narrow"/>
          <w:noProof/>
          <w:color w:val="0D0D0D" w:themeColor="text1" w:themeTint="F2"/>
          <w:lang w:val="es-CR" w:eastAsia="es-CR"/>
        </w:rPr>
      </w:pPr>
      <w:r w:rsidRPr="004E3665">
        <w:rPr>
          <w:rFonts w:ascii="Arial Narrow" w:hAnsi="Arial Narrow"/>
          <w:b/>
          <w:i/>
          <w:color w:val="0D0D0D" w:themeColor="text1" w:themeTint="F2"/>
          <w:lang w:val="es-CR"/>
        </w:rPr>
        <w:br w:type="page"/>
      </w:r>
      <w:bookmarkStart w:id="90" w:name="_Toc510473318"/>
      <w:r w:rsidRPr="004E3665">
        <w:rPr>
          <w:rFonts w:ascii="Arial Narrow" w:hAnsi="Arial Narrow"/>
          <w:b/>
          <w:color w:val="0D0D0D" w:themeColor="text1" w:themeTint="F2"/>
          <w:lang w:val="es-CR"/>
        </w:rPr>
        <w:t xml:space="preserve">Figura </w:t>
      </w:r>
      <w:r w:rsidR="00256252" w:rsidRPr="004E3665">
        <w:rPr>
          <w:rFonts w:ascii="Arial Narrow" w:hAnsi="Arial Narrow"/>
          <w:b/>
          <w:color w:val="0D0D0D" w:themeColor="text1" w:themeTint="F2"/>
          <w:lang w:val="es-CR"/>
        </w:rPr>
        <w:fldChar w:fldCharType="begin"/>
      </w:r>
      <w:r w:rsidRPr="004E3665">
        <w:rPr>
          <w:rFonts w:ascii="Arial Narrow" w:hAnsi="Arial Narrow"/>
          <w:b/>
          <w:color w:val="0D0D0D" w:themeColor="text1" w:themeTint="F2"/>
          <w:lang w:val="es-CR"/>
        </w:rPr>
        <w:instrText xml:space="preserve"> SEQ Figura \* ARABIC </w:instrText>
      </w:r>
      <w:r w:rsidR="00256252" w:rsidRPr="004E3665">
        <w:rPr>
          <w:rFonts w:ascii="Arial Narrow" w:hAnsi="Arial Narrow"/>
          <w:b/>
          <w:color w:val="0D0D0D" w:themeColor="text1" w:themeTint="F2"/>
          <w:lang w:val="es-CR"/>
        </w:rPr>
        <w:fldChar w:fldCharType="separate"/>
      </w:r>
      <w:r w:rsidR="009651C0" w:rsidRPr="004E3665">
        <w:rPr>
          <w:rFonts w:ascii="Arial Narrow" w:hAnsi="Arial Narrow"/>
          <w:b/>
          <w:noProof/>
          <w:color w:val="0D0D0D" w:themeColor="text1" w:themeTint="F2"/>
          <w:lang w:val="es-CR"/>
        </w:rPr>
        <w:t>24</w:t>
      </w:r>
      <w:r w:rsidR="00256252" w:rsidRPr="004E3665">
        <w:rPr>
          <w:rFonts w:ascii="Arial Narrow" w:hAnsi="Arial Narrow"/>
          <w:b/>
          <w:color w:val="0D0D0D" w:themeColor="text1" w:themeTint="F2"/>
          <w:lang w:val="es-CR"/>
        </w:rPr>
        <w:fldChar w:fldCharType="end"/>
      </w:r>
      <w:r w:rsidRPr="004E3665">
        <w:rPr>
          <w:rFonts w:ascii="Arial Narrow" w:hAnsi="Arial Narrow"/>
          <w:b/>
          <w:color w:val="0D0D0D" w:themeColor="text1" w:themeTint="F2"/>
          <w:lang w:val="es-CR"/>
        </w:rPr>
        <w:t>. Factor de disparo, método Mora&amp;Vahrson – Cantón de Esparza</w:t>
      </w:r>
      <w:bookmarkEnd w:id="90"/>
      <w:r w:rsidRPr="004E3665">
        <w:rPr>
          <w:rFonts w:ascii="Arial Narrow" w:hAnsi="Arial Narrow"/>
          <w:noProof/>
          <w:color w:val="0D0D0D" w:themeColor="text1" w:themeTint="F2"/>
          <w:lang w:val="es-CR" w:eastAsia="es-CR"/>
        </w:rPr>
        <w:t xml:space="preserve"> </w:t>
      </w:r>
    </w:p>
    <w:p w:rsidR="00B14B92" w:rsidRPr="004E3665" w:rsidRDefault="00B14B92" w:rsidP="00B14B92">
      <w:pPr>
        <w:jc w:val="center"/>
        <w:rPr>
          <w:rFonts w:ascii="Arial Narrow" w:hAnsi="Arial Narrow"/>
          <w:color w:val="0D0D0D" w:themeColor="text1" w:themeTint="F2"/>
          <w:lang w:val="es-CR"/>
        </w:rPr>
      </w:pPr>
    </w:p>
    <w:p w:rsidR="00B14B92" w:rsidRPr="004E3665" w:rsidRDefault="00FB2FCA" w:rsidP="00B14B92">
      <w:pPr>
        <w:jc w:val="center"/>
        <w:rPr>
          <w:rFonts w:ascii="Arial Narrow" w:hAnsi="Arial Narrow"/>
          <w:color w:val="0D0D0D" w:themeColor="text1" w:themeTint="F2"/>
          <w:lang w:val="es-CR"/>
        </w:rPr>
      </w:pPr>
      <w:r w:rsidRPr="004E3665">
        <w:rPr>
          <w:rFonts w:ascii="Arial Narrow" w:hAnsi="Arial Narrow"/>
          <w:noProof/>
          <w:color w:val="0D0D0D" w:themeColor="text1" w:themeTint="F2"/>
        </w:rPr>
        <w:drawing>
          <wp:inline distT="0" distB="0" distL="0" distR="0" wp14:anchorId="5E3B397D" wp14:editId="2119502C">
            <wp:extent cx="5400000" cy="5400000"/>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_Disparo.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rsidR="00B14B92" w:rsidRPr="004E3665" w:rsidRDefault="00B14B92" w:rsidP="00B14B92">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 xml:space="preserve">Fuente: </w:t>
      </w:r>
      <w:r w:rsidR="00B66E11" w:rsidRPr="004E3665">
        <w:rPr>
          <w:rFonts w:ascii="Arial Narrow" w:hAnsi="Arial Narrow"/>
          <w:bCs/>
          <w:color w:val="0D0D0D" w:themeColor="text1" w:themeTint="F2"/>
          <w:sz w:val="20"/>
          <w:szCs w:val="20"/>
          <w:lang w:val="es-ES"/>
        </w:rPr>
        <w:t xml:space="preserve">Oikológica-Ecoplan, 2017, </w:t>
      </w:r>
      <w:r w:rsidRPr="004E3665">
        <w:rPr>
          <w:rFonts w:ascii="Arial Narrow" w:hAnsi="Arial Narrow"/>
          <w:color w:val="0D0D0D" w:themeColor="text1" w:themeTint="F2"/>
          <w:sz w:val="20"/>
          <w:szCs w:val="20"/>
          <w:lang w:val="es-CR"/>
        </w:rPr>
        <w:t>con base al modelo Mora&amp;Vahrson</w:t>
      </w:r>
      <w:r w:rsidR="00AF2F35" w:rsidRPr="004E3665">
        <w:rPr>
          <w:rFonts w:ascii="Arial Narrow" w:hAnsi="Arial Narrow"/>
          <w:color w:val="0D0D0D" w:themeColor="text1" w:themeTint="F2"/>
          <w:sz w:val="20"/>
          <w:szCs w:val="20"/>
          <w:lang w:val="es-CR"/>
        </w:rPr>
        <w:t>.</w:t>
      </w:r>
    </w:p>
    <w:p w:rsidR="00A00337" w:rsidRPr="004E3665" w:rsidRDefault="00A00337" w:rsidP="00B14B92">
      <w:pPr>
        <w:spacing w:before="120" w:line="360" w:lineRule="auto"/>
        <w:rPr>
          <w:rFonts w:ascii="Arial Narrow" w:hAnsi="Arial Narrow"/>
          <w:color w:val="0D0D0D" w:themeColor="text1" w:themeTint="F2"/>
          <w:lang w:val="es-CR"/>
        </w:rPr>
      </w:pPr>
    </w:p>
    <w:p w:rsidR="00A00337" w:rsidRPr="004E3665" w:rsidRDefault="00290D8C" w:rsidP="00290D8C">
      <w:pPr>
        <w:pStyle w:val="Heading3"/>
        <w:rPr>
          <w:lang w:val="es-CR"/>
        </w:rPr>
      </w:pPr>
      <w:bookmarkStart w:id="91" w:name="_Toc510472899"/>
      <w:r w:rsidRPr="004E3665">
        <w:rPr>
          <w:lang w:val="es-CR"/>
        </w:rPr>
        <w:t>2.1.2.9</w:t>
      </w:r>
      <w:r w:rsidR="00A00337" w:rsidRPr="004E3665">
        <w:rPr>
          <w:lang w:val="es-CR"/>
        </w:rPr>
        <w:t>. Inestabilidad potencial de deslizamientos</w:t>
      </w:r>
      <w:bookmarkEnd w:id="91"/>
    </w:p>
    <w:p w:rsidR="00B14B92" w:rsidRPr="004E3665" w:rsidRDefault="00290D8C" w:rsidP="00B14B92">
      <w:pPr>
        <w:spacing w:before="120"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La amenaza por inestabilidad de laderas, se obtiene a través de la multiplicación de las capas de susceptibilidad y disparo (Figuras 19 y 24, respectivamente), y de </w:t>
      </w:r>
      <w:r w:rsidR="00B14B92" w:rsidRPr="004E3665">
        <w:rPr>
          <w:rFonts w:ascii="Arial Narrow" w:hAnsi="Arial Narrow"/>
          <w:color w:val="0D0D0D" w:themeColor="text1" w:themeTint="F2"/>
          <w:lang w:val="es-CR"/>
        </w:rPr>
        <w:t>una reclasificación de valores</w:t>
      </w:r>
      <w:r w:rsidRPr="004E3665">
        <w:rPr>
          <w:rFonts w:ascii="Arial Narrow" w:hAnsi="Arial Narrow"/>
          <w:color w:val="0D0D0D" w:themeColor="text1" w:themeTint="F2"/>
          <w:lang w:val="es-CR"/>
        </w:rPr>
        <w:t>, la cual se muestra en Cuadro 10</w:t>
      </w:r>
      <w:r w:rsidR="00B14B92" w:rsidRPr="004E3665">
        <w:rPr>
          <w:rFonts w:ascii="Arial Narrow" w:hAnsi="Arial Narrow"/>
          <w:color w:val="0D0D0D" w:themeColor="text1" w:themeTint="F2"/>
          <w:lang w:val="es-CR"/>
        </w:rPr>
        <w:t xml:space="preserve">. </w:t>
      </w:r>
    </w:p>
    <w:p w:rsidR="00A00337" w:rsidRPr="004E3665" w:rsidRDefault="00A00337">
      <w:pPr>
        <w:rPr>
          <w:rFonts w:ascii="Arial Narrow" w:hAnsi="Arial Narrow"/>
          <w:b/>
          <w:iCs/>
          <w:color w:val="0D0D0D" w:themeColor="text1" w:themeTint="F2"/>
          <w:lang w:val="es-CR"/>
        </w:rPr>
      </w:pPr>
      <w:r w:rsidRPr="004E3665">
        <w:rPr>
          <w:rFonts w:ascii="Arial Narrow" w:hAnsi="Arial Narrow"/>
          <w:b/>
          <w:iCs/>
          <w:color w:val="0D0D0D" w:themeColor="text1" w:themeTint="F2"/>
          <w:lang w:val="es-CR"/>
        </w:rPr>
        <w:br w:type="page"/>
      </w:r>
    </w:p>
    <w:p w:rsidR="00B14B92" w:rsidRPr="004E3665" w:rsidRDefault="00B14B92" w:rsidP="00B14B92">
      <w:pPr>
        <w:pStyle w:val="Caption"/>
        <w:jc w:val="center"/>
        <w:rPr>
          <w:rFonts w:ascii="Arial Narrow" w:hAnsi="Arial Narrow"/>
          <w:b/>
          <w:i w:val="0"/>
          <w:color w:val="0D0D0D" w:themeColor="text1" w:themeTint="F2"/>
          <w:sz w:val="22"/>
          <w:szCs w:val="22"/>
          <w:lang w:val="es-CR"/>
        </w:rPr>
      </w:pPr>
      <w:bookmarkStart w:id="92" w:name="_Toc510473388"/>
      <w:r w:rsidRPr="004E3665">
        <w:rPr>
          <w:rFonts w:ascii="Arial Narrow" w:hAnsi="Arial Narrow"/>
          <w:b/>
          <w:i w:val="0"/>
          <w:color w:val="0D0D0D" w:themeColor="text1" w:themeTint="F2"/>
          <w:sz w:val="22"/>
          <w:szCs w:val="22"/>
          <w:lang w:val="es-CR"/>
        </w:rPr>
        <w:t xml:space="preserve">Cuadro </w:t>
      </w:r>
      <w:r w:rsidR="00256252"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00256252"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10</w:t>
      </w:r>
      <w:r w:rsidR="00256252"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Reclasificación de la amenaza por deslizamientos según el método Mora&amp;Vahrson,</w:t>
      </w:r>
      <w:bookmarkEnd w:id="92"/>
    </w:p>
    <w:tbl>
      <w:tblPr>
        <w:tblStyle w:val="Cuadrculadetablaclara1"/>
        <w:tblW w:w="5220" w:type="dxa"/>
        <w:jc w:val="center"/>
        <w:tblLook w:val="0600" w:firstRow="0" w:lastRow="0" w:firstColumn="0" w:lastColumn="0" w:noHBand="1" w:noVBand="1"/>
      </w:tblPr>
      <w:tblGrid>
        <w:gridCol w:w="2500"/>
        <w:gridCol w:w="1360"/>
        <w:gridCol w:w="1360"/>
      </w:tblGrid>
      <w:tr w:rsidR="00E055D8" w:rsidRPr="004E3665" w:rsidTr="0069361F">
        <w:trPr>
          <w:trHeight w:val="113"/>
          <w:jc w:val="center"/>
        </w:trPr>
        <w:tc>
          <w:tcPr>
            <w:tcW w:w="2500" w:type="dxa"/>
          </w:tcPr>
          <w:p w:rsidR="00B14B92" w:rsidRPr="004E3665" w:rsidRDefault="00B14B92" w:rsidP="00275544">
            <w:pPr>
              <w:jc w:val="center"/>
              <w:rPr>
                <w:rFonts w:ascii="Arial Narrow" w:hAnsi="Arial Narrow"/>
                <w:b/>
                <w:color w:val="0D0D0D" w:themeColor="text1" w:themeTint="F2"/>
                <w:lang w:val="es-ES"/>
              </w:rPr>
            </w:pPr>
            <w:r w:rsidRPr="004E3665">
              <w:rPr>
                <w:rFonts w:ascii="Arial Narrow" w:hAnsi="Arial Narrow"/>
                <w:b/>
                <w:color w:val="0D0D0D" w:themeColor="text1" w:themeTint="F2"/>
                <w:lang w:val="es-ES"/>
              </w:rPr>
              <w:t>Rangos</w:t>
            </w:r>
          </w:p>
        </w:tc>
        <w:tc>
          <w:tcPr>
            <w:tcW w:w="1360" w:type="dxa"/>
          </w:tcPr>
          <w:p w:rsidR="00B14B92" w:rsidRPr="004E3665" w:rsidRDefault="00B14B92" w:rsidP="00275544">
            <w:pPr>
              <w:jc w:val="center"/>
              <w:rPr>
                <w:rFonts w:ascii="Arial Narrow" w:hAnsi="Arial Narrow"/>
                <w:b/>
                <w:color w:val="0D0D0D" w:themeColor="text1" w:themeTint="F2"/>
                <w:lang w:val="es-ES"/>
              </w:rPr>
            </w:pPr>
            <w:r w:rsidRPr="004E3665">
              <w:rPr>
                <w:rFonts w:ascii="Arial Narrow" w:hAnsi="Arial Narrow"/>
                <w:b/>
                <w:color w:val="0D0D0D" w:themeColor="text1" w:themeTint="F2"/>
                <w:lang w:val="es-ES"/>
              </w:rPr>
              <w:t>Valor</w:t>
            </w:r>
          </w:p>
        </w:tc>
        <w:tc>
          <w:tcPr>
            <w:tcW w:w="1360" w:type="dxa"/>
          </w:tcPr>
          <w:p w:rsidR="00B14B92" w:rsidRPr="004E3665" w:rsidRDefault="00B14B92" w:rsidP="00275544">
            <w:pPr>
              <w:jc w:val="center"/>
              <w:rPr>
                <w:rFonts w:ascii="Arial Narrow" w:hAnsi="Arial Narrow"/>
                <w:b/>
                <w:color w:val="0D0D0D" w:themeColor="text1" w:themeTint="F2"/>
                <w:lang w:val="es-ES"/>
              </w:rPr>
            </w:pPr>
            <w:r w:rsidRPr="004E3665">
              <w:rPr>
                <w:rFonts w:ascii="Arial Narrow" w:hAnsi="Arial Narrow"/>
                <w:b/>
                <w:color w:val="0D0D0D" w:themeColor="text1" w:themeTint="F2"/>
                <w:lang w:val="es-ES"/>
              </w:rPr>
              <w:t>Descripción</w:t>
            </w:r>
          </w:p>
        </w:tc>
      </w:tr>
      <w:tr w:rsidR="00E055D8" w:rsidRPr="004E3665" w:rsidTr="0069361F">
        <w:trPr>
          <w:trHeight w:val="113"/>
          <w:jc w:val="center"/>
        </w:trPr>
        <w:tc>
          <w:tcPr>
            <w:tcW w:w="2500" w:type="dxa"/>
            <w:hideMark/>
          </w:tcPr>
          <w:p w:rsidR="00B14B92" w:rsidRPr="004E3665" w:rsidRDefault="00B14B92" w:rsidP="0069361F">
            <w:pPr>
              <w:ind w:left="635"/>
              <w:jc w:val="left"/>
              <w:rPr>
                <w:rFonts w:ascii="Arial Narrow" w:hAnsi="Arial Narrow"/>
                <w:color w:val="0D0D0D" w:themeColor="text1" w:themeTint="F2"/>
                <w:lang w:val="es-CR"/>
              </w:rPr>
            </w:pPr>
            <w:r w:rsidRPr="004E3665">
              <w:rPr>
                <w:rFonts w:ascii="Arial Narrow" w:hAnsi="Arial Narrow"/>
                <w:color w:val="0D0D0D" w:themeColor="text1" w:themeTint="F2"/>
                <w:lang w:val="es-ES"/>
              </w:rPr>
              <w:t>0-6</w:t>
            </w:r>
          </w:p>
        </w:tc>
        <w:tc>
          <w:tcPr>
            <w:tcW w:w="1360" w:type="dxa"/>
            <w:hideMark/>
          </w:tcPr>
          <w:p w:rsidR="00B14B92" w:rsidRPr="004E3665" w:rsidRDefault="00B14B92" w:rsidP="00275544">
            <w:pPr>
              <w:jc w:val="center"/>
              <w:rPr>
                <w:rFonts w:ascii="Arial Narrow" w:hAnsi="Arial Narrow"/>
                <w:color w:val="0D0D0D" w:themeColor="text1" w:themeTint="F2"/>
                <w:lang w:val="es-CR"/>
              </w:rPr>
            </w:pPr>
            <w:r w:rsidRPr="004E3665">
              <w:rPr>
                <w:rFonts w:ascii="Arial Narrow" w:hAnsi="Arial Narrow"/>
                <w:color w:val="0D0D0D" w:themeColor="text1" w:themeTint="F2"/>
                <w:lang w:val="es-ES"/>
              </w:rPr>
              <w:t>I</w:t>
            </w:r>
          </w:p>
        </w:tc>
        <w:tc>
          <w:tcPr>
            <w:tcW w:w="1360" w:type="dxa"/>
          </w:tcPr>
          <w:p w:rsidR="00B14B92" w:rsidRPr="004E3665" w:rsidRDefault="00B14B92" w:rsidP="00275544">
            <w:pPr>
              <w:jc w:val="center"/>
              <w:rPr>
                <w:rFonts w:ascii="Arial Narrow" w:hAnsi="Arial Narrow"/>
                <w:color w:val="0D0D0D" w:themeColor="text1" w:themeTint="F2"/>
                <w:lang w:val="es-ES"/>
              </w:rPr>
            </w:pPr>
            <w:r w:rsidRPr="004E3665">
              <w:rPr>
                <w:rFonts w:ascii="Arial Narrow" w:hAnsi="Arial Narrow"/>
                <w:color w:val="0D0D0D" w:themeColor="text1" w:themeTint="F2"/>
                <w:lang w:val="es-ES"/>
              </w:rPr>
              <w:t>Nulo</w:t>
            </w:r>
          </w:p>
        </w:tc>
      </w:tr>
      <w:tr w:rsidR="00E055D8" w:rsidRPr="004E3665" w:rsidTr="0069361F">
        <w:trPr>
          <w:trHeight w:val="113"/>
          <w:jc w:val="center"/>
        </w:trPr>
        <w:tc>
          <w:tcPr>
            <w:tcW w:w="2500" w:type="dxa"/>
            <w:hideMark/>
          </w:tcPr>
          <w:p w:rsidR="00B14B92" w:rsidRPr="004E3665" w:rsidRDefault="00B14B92" w:rsidP="0069361F">
            <w:pPr>
              <w:ind w:left="635"/>
              <w:jc w:val="left"/>
              <w:rPr>
                <w:rFonts w:ascii="Arial Narrow" w:hAnsi="Arial Narrow"/>
                <w:color w:val="0D0D0D" w:themeColor="text1" w:themeTint="F2"/>
                <w:lang w:val="es-CR"/>
              </w:rPr>
            </w:pPr>
            <w:r w:rsidRPr="004E3665">
              <w:rPr>
                <w:rFonts w:ascii="Arial Narrow" w:hAnsi="Arial Narrow"/>
                <w:color w:val="0D0D0D" w:themeColor="text1" w:themeTint="F2"/>
                <w:lang w:val="es-ES"/>
              </w:rPr>
              <w:t>7-32</w:t>
            </w:r>
          </w:p>
        </w:tc>
        <w:tc>
          <w:tcPr>
            <w:tcW w:w="1360" w:type="dxa"/>
            <w:hideMark/>
          </w:tcPr>
          <w:p w:rsidR="00B14B92" w:rsidRPr="004E3665" w:rsidRDefault="00B14B92" w:rsidP="00275544">
            <w:pPr>
              <w:jc w:val="center"/>
              <w:rPr>
                <w:rFonts w:ascii="Arial Narrow" w:hAnsi="Arial Narrow"/>
                <w:color w:val="0D0D0D" w:themeColor="text1" w:themeTint="F2"/>
                <w:lang w:val="es-CR"/>
              </w:rPr>
            </w:pPr>
            <w:r w:rsidRPr="004E3665">
              <w:rPr>
                <w:rFonts w:ascii="Arial Narrow" w:hAnsi="Arial Narrow"/>
                <w:color w:val="0D0D0D" w:themeColor="text1" w:themeTint="F2"/>
                <w:lang w:val="es-ES"/>
              </w:rPr>
              <w:t>II</w:t>
            </w:r>
          </w:p>
        </w:tc>
        <w:tc>
          <w:tcPr>
            <w:tcW w:w="1360" w:type="dxa"/>
          </w:tcPr>
          <w:p w:rsidR="00B14B92" w:rsidRPr="004E3665" w:rsidRDefault="00B14B92" w:rsidP="00275544">
            <w:pPr>
              <w:jc w:val="center"/>
              <w:rPr>
                <w:rFonts w:ascii="Arial Narrow" w:hAnsi="Arial Narrow"/>
                <w:color w:val="0D0D0D" w:themeColor="text1" w:themeTint="F2"/>
                <w:lang w:val="es-ES"/>
              </w:rPr>
            </w:pPr>
            <w:r w:rsidRPr="004E3665">
              <w:rPr>
                <w:rFonts w:ascii="Arial Narrow" w:hAnsi="Arial Narrow"/>
                <w:color w:val="0D0D0D" w:themeColor="text1" w:themeTint="F2"/>
                <w:lang w:val="es-ES"/>
              </w:rPr>
              <w:t>Muy Bajo</w:t>
            </w:r>
          </w:p>
        </w:tc>
      </w:tr>
      <w:tr w:rsidR="00E055D8" w:rsidRPr="004E3665" w:rsidTr="0069361F">
        <w:trPr>
          <w:trHeight w:val="113"/>
          <w:jc w:val="center"/>
        </w:trPr>
        <w:tc>
          <w:tcPr>
            <w:tcW w:w="2500" w:type="dxa"/>
            <w:hideMark/>
          </w:tcPr>
          <w:p w:rsidR="00B14B92" w:rsidRPr="004E3665" w:rsidRDefault="00B14B92" w:rsidP="0069361F">
            <w:pPr>
              <w:ind w:left="635"/>
              <w:jc w:val="left"/>
              <w:rPr>
                <w:rFonts w:ascii="Arial Narrow" w:hAnsi="Arial Narrow"/>
                <w:color w:val="0D0D0D" w:themeColor="text1" w:themeTint="F2"/>
                <w:lang w:val="es-CR"/>
              </w:rPr>
            </w:pPr>
            <w:r w:rsidRPr="004E3665">
              <w:rPr>
                <w:rFonts w:ascii="Arial Narrow" w:hAnsi="Arial Narrow"/>
                <w:color w:val="0D0D0D" w:themeColor="text1" w:themeTint="F2"/>
                <w:lang w:val="es-ES"/>
              </w:rPr>
              <w:t>33-256</w:t>
            </w:r>
          </w:p>
        </w:tc>
        <w:tc>
          <w:tcPr>
            <w:tcW w:w="1360" w:type="dxa"/>
            <w:hideMark/>
          </w:tcPr>
          <w:p w:rsidR="00B14B92" w:rsidRPr="004E3665" w:rsidRDefault="00B14B92" w:rsidP="00275544">
            <w:pPr>
              <w:jc w:val="center"/>
              <w:rPr>
                <w:rFonts w:ascii="Arial Narrow" w:hAnsi="Arial Narrow"/>
                <w:color w:val="0D0D0D" w:themeColor="text1" w:themeTint="F2"/>
                <w:lang w:val="es-CR"/>
              </w:rPr>
            </w:pPr>
            <w:r w:rsidRPr="004E3665">
              <w:rPr>
                <w:rFonts w:ascii="Arial Narrow" w:hAnsi="Arial Narrow"/>
                <w:color w:val="0D0D0D" w:themeColor="text1" w:themeTint="F2"/>
                <w:lang w:val="es-ES"/>
              </w:rPr>
              <w:t>III</w:t>
            </w:r>
          </w:p>
        </w:tc>
        <w:tc>
          <w:tcPr>
            <w:tcW w:w="1360" w:type="dxa"/>
          </w:tcPr>
          <w:p w:rsidR="00B14B92" w:rsidRPr="004E3665" w:rsidRDefault="00B14B92" w:rsidP="00275544">
            <w:pPr>
              <w:jc w:val="center"/>
              <w:rPr>
                <w:rFonts w:ascii="Arial Narrow" w:hAnsi="Arial Narrow"/>
                <w:color w:val="0D0D0D" w:themeColor="text1" w:themeTint="F2"/>
                <w:lang w:val="es-ES"/>
              </w:rPr>
            </w:pPr>
            <w:r w:rsidRPr="004E3665">
              <w:rPr>
                <w:rFonts w:ascii="Arial Narrow" w:hAnsi="Arial Narrow"/>
                <w:color w:val="0D0D0D" w:themeColor="text1" w:themeTint="F2"/>
                <w:lang w:val="es-ES"/>
              </w:rPr>
              <w:t>Bajo</w:t>
            </w:r>
          </w:p>
        </w:tc>
      </w:tr>
      <w:tr w:rsidR="00E055D8" w:rsidRPr="004E3665" w:rsidTr="0069361F">
        <w:trPr>
          <w:trHeight w:val="113"/>
          <w:jc w:val="center"/>
        </w:trPr>
        <w:tc>
          <w:tcPr>
            <w:tcW w:w="2500" w:type="dxa"/>
            <w:hideMark/>
          </w:tcPr>
          <w:p w:rsidR="00B14B92" w:rsidRPr="004E3665" w:rsidRDefault="00B14B92" w:rsidP="0069361F">
            <w:pPr>
              <w:ind w:left="635"/>
              <w:jc w:val="left"/>
              <w:rPr>
                <w:rFonts w:ascii="Arial Narrow" w:hAnsi="Arial Narrow"/>
                <w:color w:val="0D0D0D" w:themeColor="text1" w:themeTint="F2"/>
                <w:lang w:val="es-CR"/>
              </w:rPr>
            </w:pPr>
            <w:r w:rsidRPr="004E3665">
              <w:rPr>
                <w:rFonts w:ascii="Arial Narrow" w:hAnsi="Arial Narrow"/>
                <w:color w:val="0D0D0D" w:themeColor="text1" w:themeTint="F2"/>
                <w:lang w:val="es-ES"/>
              </w:rPr>
              <w:t>256 - 512</w:t>
            </w:r>
          </w:p>
        </w:tc>
        <w:tc>
          <w:tcPr>
            <w:tcW w:w="1360" w:type="dxa"/>
            <w:hideMark/>
          </w:tcPr>
          <w:p w:rsidR="00B14B92" w:rsidRPr="004E3665" w:rsidRDefault="00B14B92" w:rsidP="00275544">
            <w:pPr>
              <w:jc w:val="center"/>
              <w:rPr>
                <w:rFonts w:ascii="Arial Narrow" w:hAnsi="Arial Narrow"/>
                <w:color w:val="0D0D0D" w:themeColor="text1" w:themeTint="F2"/>
                <w:lang w:val="es-CR"/>
              </w:rPr>
            </w:pPr>
            <w:r w:rsidRPr="004E3665">
              <w:rPr>
                <w:rFonts w:ascii="Arial Narrow" w:hAnsi="Arial Narrow"/>
                <w:color w:val="0D0D0D" w:themeColor="text1" w:themeTint="F2"/>
                <w:lang w:val="es-ES"/>
              </w:rPr>
              <w:t>IV</w:t>
            </w:r>
          </w:p>
        </w:tc>
        <w:tc>
          <w:tcPr>
            <w:tcW w:w="1360" w:type="dxa"/>
          </w:tcPr>
          <w:p w:rsidR="00B14B92" w:rsidRPr="004E3665" w:rsidRDefault="00B14B92" w:rsidP="00275544">
            <w:pPr>
              <w:jc w:val="center"/>
              <w:rPr>
                <w:rFonts w:ascii="Arial Narrow" w:hAnsi="Arial Narrow"/>
                <w:color w:val="0D0D0D" w:themeColor="text1" w:themeTint="F2"/>
                <w:lang w:val="es-ES"/>
              </w:rPr>
            </w:pPr>
            <w:r w:rsidRPr="004E3665">
              <w:rPr>
                <w:rFonts w:ascii="Arial Narrow" w:hAnsi="Arial Narrow"/>
                <w:color w:val="0D0D0D" w:themeColor="text1" w:themeTint="F2"/>
                <w:lang w:val="es-ES"/>
              </w:rPr>
              <w:t>Medio</w:t>
            </w:r>
          </w:p>
        </w:tc>
      </w:tr>
      <w:tr w:rsidR="00E055D8" w:rsidRPr="004E3665" w:rsidTr="0069361F">
        <w:trPr>
          <w:trHeight w:val="113"/>
          <w:jc w:val="center"/>
        </w:trPr>
        <w:tc>
          <w:tcPr>
            <w:tcW w:w="2500" w:type="dxa"/>
            <w:hideMark/>
          </w:tcPr>
          <w:p w:rsidR="00B14B92" w:rsidRPr="004E3665" w:rsidRDefault="00B14B92" w:rsidP="0069361F">
            <w:pPr>
              <w:ind w:left="635"/>
              <w:jc w:val="left"/>
              <w:rPr>
                <w:rFonts w:ascii="Arial Narrow" w:hAnsi="Arial Narrow"/>
                <w:color w:val="0D0D0D" w:themeColor="text1" w:themeTint="F2"/>
                <w:lang w:val="es-CR"/>
              </w:rPr>
            </w:pPr>
            <w:r w:rsidRPr="004E3665">
              <w:rPr>
                <w:rFonts w:ascii="Arial Narrow" w:hAnsi="Arial Narrow"/>
                <w:color w:val="0D0D0D" w:themeColor="text1" w:themeTint="F2"/>
                <w:lang w:val="es-ES"/>
              </w:rPr>
              <w:t>512 -1250</w:t>
            </w:r>
          </w:p>
        </w:tc>
        <w:tc>
          <w:tcPr>
            <w:tcW w:w="1360" w:type="dxa"/>
            <w:hideMark/>
          </w:tcPr>
          <w:p w:rsidR="00B14B92" w:rsidRPr="004E3665" w:rsidRDefault="00B14B92" w:rsidP="00275544">
            <w:pPr>
              <w:jc w:val="center"/>
              <w:rPr>
                <w:rFonts w:ascii="Arial Narrow" w:hAnsi="Arial Narrow"/>
                <w:color w:val="0D0D0D" w:themeColor="text1" w:themeTint="F2"/>
                <w:lang w:val="es-CR"/>
              </w:rPr>
            </w:pPr>
            <w:r w:rsidRPr="004E3665">
              <w:rPr>
                <w:rFonts w:ascii="Arial Narrow" w:hAnsi="Arial Narrow"/>
                <w:color w:val="0D0D0D" w:themeColor="text1" w:themeTint="F2"/>
                <w:lang w:val="es-ES"/>
              </w:rPr>
              <w:t>V</w:t>
            </w:r>
          </w:p>
        </w:tc>
        <w:tc>
          <w:tcPr>
            <w:tcW w:w="1360" w:type="dxa"/>
          </w:tcPr>
          <w:p w:rsidR="00B14B92" w:rsidRPr="004E3665" w:rsidRDefault="00B14B92" w:rsidP="00275544">
            <w:pPr>
              <w:jc w:val="center"/>
              <w:rPr>
                <w:rFonts w:ascii="Arial Narrow" w:hAnsi="Arial Narrow"/>
                <w:color w:val="0D0D0D" w:themeColor="text1" w:themeTint="F2"/>
                <w:lang w:val="es-ES"/>
              </w:rPr>
            </w:pPr>
            <w:r w:rsidRPr="004E3665">
              <w:rPr>
                <w:rFonts w:ascii="Arial Narrow" w:hAnsi="Arial Narrow"/>
                <w:color w:val="0D0D0D" w:themeColor="text1" w:themeTint="F2"/>
                <w:lang w:val="es-ES"/>
              </w:rPr>
              <w:t>Alto</w:t>
            </w:r>
          </w:p>
        </w:tc>
      </w:tr>
      <w:tr w:rsidR="00E055D8" w:rsidRPr="004E3665" w:rsidTr="0069361F">
        <w:trPr>
          <w:trHeight w:val="113"/>
          <w:jc w:val="center"/>
        </w:trPr>
        <w:tc>
          <w:tcPr>
            <w:tcW w:w="2500" w:type="dxa"/>
            <w:hideMark/>
          </w:tcPr>
          <w:p w:rsidR="00B14B92" w:rsidRPr="004E3665" w:rsidRDefault="00B14B92" w:rsidP="0069361F">
            <w:pPr>
              <w:ind w:left="635"/>
              <w:jc w:val="left"/>
              <w:rPr>
                <w:rFonts w:ascii="Arial Narrow" w:hAnsi="Arial Narrow"/>
                <w:color w:val="0D0D0D" w:themeColor="text1" w:themeTint="F2"/>
                <w:lang w:val="es-CR"/>
              </w:rPr>
            </w:pPr>
            <w:r w:rsidRPr="004E3665">
              <w:rPr>
                <w:rFonts w:ascii="Arial Narrow" w:hAnsi="Arial Narrow"/>
                <w:color w:val="0D0D0D" w:themeColor="text1" w:themeTint="F2"/>
                <w:lang w:val="es-ES"/>
              </w:rPr>
              <w:t>Mayor de 1250</w:t>
            </w:r>
          </w:p>
        </w:tc>
        <w:tc>
          <w:tcPr>
            <w:tcW w:w="1360" w:type="dxa"/>
            <w:hideMark/>
          </w:tcPr>
          <w:p w:rsidR="00B14B92" w:rsidRPr="004E3665" w:rsidRDefault="00B14B92" w:rsidP="00275544">
            <w:pPr>
              <w:jc w:val="center"/>
              <w:rPr>
                <w:rFonts w:ascii="Arial Narrow" w:hAnsi="Arial Narrow"/>
                <w:color w:val="0D0D0D" w:themeColor="text1" w:themeTint="F2"/>
                <w:lang w:val="es-CR"/>
              </w:rPr>
            </w:pPr>
            <w:r w:rsidRPr="004E3665">
              <w:rPr>
                <w:rFonts w:ascii="Arial Narrow" w:hAnsi="Arial Narrow"/>
                <w:color w:val="0D0D0D" w:themeColor="text1" w:themeTint="F2"/>
                <w:lang w:val="es-ES"/>
              </w:rPr>
              <w:t>VI</w:t>
            </w:r>
          </w:p>
        </w:tc>
        <w:tc>
          <w:tcPr>
            <w:tcW w:w="1360" w:type="dxa"/>
          </w:tcPr>
          <w:p w:rsidR="00B14B92" w:rsidRPr="004E3665" w:rsidRDefault="00B14B92" w:rsidP="00275544">
            <w:pPr>
              <w:jc w:val="center"/>
              <w:rPr>
                <w:rFonts w:ascii="Arial Narrow" w:hAnsi="Arial Narrow"/>
                <w:color w:val="0D0D0D" w:themeColor="text1" w:themeTint="F2"/>
                <w:lang w:val="es-ES"/>
              </w:rPr>
            </w:pPr>
            <w:r w:rsidRPr="004E3665">
              <w:rPr>
                <w:rFonts w:ascii="Arial Narrow" w:hAnsi="Arial Narrow"/>
                <w:color w:val="0D0D0D" w:themeColor="text1" w:themeTint="F2"/>
                <w:lang w:val="es-ES"/>
              </w:rPr>
              <w:t>Muy Alto</w:t>
            </w:r>
          </w:p>
        </w:tc>
      </w:tr>
    </w:tbl>
    <w:p w:rsidR="00B14B92" w:rsidRPr="004E3665" w:rsidRDefault="00B14B92" w:rsidP="00B14B92">
      <w:pPr>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lang w:val="es-CR"/>
        </w:rPr>
        <w:t>Fuente: Metodología Mora</w:t>
      </w:r>
      <w:r w:rsidRPr="004E3665">
        <w:rPr>
          <w:rFonts w:ascii="Arial Narrow" w:hAnsi="Arial Narrow"/>
          <w:color w:val="0D0D0D" w:themeColor="text1" w:themeTint="F2"/>
          <w:sz w:val="20"/>
          <w:szCs w:val="20"/>
        </w:rPr>
        <w:t>&amp;Vahrson, 2011.</w:t>
      </w:r>
    </w:p>
    <w:p w:rsidR="00B14B92" w:rsidRPr="004E3665" w:rsidRDefault="00B14B92" w:rsidP="00B14B92">
      <w:pPr>
        <w:jc w:val="center"/>
        <w:rPr>
          <w:rFonts w:ascii="Arial Narrow" w:hAnsi="Arial Narrow"/>
          <w:color w:val="0D0D0D" w:themeColor="text1" w:themeTint="F2"/>
        </w:rPr>
      </w:pPr>
    </w:p>
    <w:p w:rsidR="00B14B92" w:rsidRPr="004E3665" w:rsidRDefault="00B14B92" w:rsidP="00B14B92">
      <w:pPr>
        <w:spacing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El mapa </w:t>
      </w:r>
      <w:r w:rsidR="00110587" w:rsidRPr="004E3665">
        <w:rPr>
          <w:rFonts w:ascii="Arial Narrow" w:hAnsi="Arial Narrow"/>
          <w:color w:val="0D0D0D" w:themeColor="text1" w:themeTint="F2"/>
          <w:lang w:val="es-CR"/>
        </w:rPr>
        <w:t xml:space="preserve">inestabilidad potencial de </w:t>
      </w:r>
      <w:r w:rsidRPr="004E3665">
        <w:rPr>
          <w:rFonts w:ascii="Arial Narrow" w:hAnsi="Arial Narrow"/>
          <w:color w:val="0D0D0D" w:themeColor="text1" w:themeTint="F2"/>
          <w:lang w:val="es-CR"/>
        </w:rPr>
        <w:t>deslizamientos por el método Mora &amp; V</w:t>
      </w:r>
      <w:r w:rsidR="0061538D" w:rsidRPr="004E3665">
        <w:rPr>
          <w:rFonts w:ascii="Arial Narrow" w:hAnsi="Arial Narrow"/>
          <w:color w:val="0D0D0D" w:themeColor="text1" w:themeTint="F2"/>
          <w:lang w:val="es-CR"/>
        </w:rPr>
        <w:t>ahrson se incluye en la Figura 2</w:t>
      </w:r>
      <w:r w:rsidR="00AF2F35" w:rsidRPr="004E3665">
        <w:rPr>
          <w:rFonts w:ascii="Arial Narrow" w:hAnsi="Arial Narrow"/>
          <w:color w:val="0D0D0D" w:themeColor="text1" w:themeTint="F2"/>
          <w:lang w:val="es-CR"/>
        </w:rPr>
        <w:t>5</w:t>
      </w:r>
      <w:r w:rsidR="0061538D" w:rsidRPr="004E3665">
        <w:rPr>
          <w:rFonts w:ascii="Arial Narrow" w:hAnsi="Arial Narrow"/>
          <w:color w:val="0D0D0D" w:themeColor="text1" w:themeTint="F2"/>
          <w:lang w:val="es-CR"/>
        </w:rPr>
        <w:t xml:space="preserve"> y en el Cuadro </w:t>
      </w:r>
      <w:r w:rsidR="001C1773" w:rsidRPr="004E3665">
        <w:rPr>
          <w:rFonts w:ascii="Arial Narrow" w:hAnsi="Arial Narrow"/>
          <w:color w:val="0D0D0D" w:themeColor="text1" w:themeTint="F2"/>
          <w:lang w:val="es-CR"/>
        </w:rPr>
        <w:t>10</w:t>
      </w:r>
      <w:r w:rsidR="0061538D" w:rsidRPr="004E3665">
        <w:rPr>
          <w:rFonts w:ascii="Arial Narrow" w:hAnsi="Arial Narrow"/>
          <w:color w:val="0D0D0D" w:themeColor="text1" w:themeTint="F2"/>
          <w:lang w:val="es-CR"/>
        </w:rPr>
        <w:t xml:space="preserve"> se expresan las áreas por cada uno de los niveles de amenaza por deslizamiento.</w:t>
      </w:r>
    </w:p>
    <w:p w:rsidR="00B14B92" w:rsidRPr="004E3665" w:rsidRDefault="00B14B92" w:rsidP="00F0759F">
      <w:pPr>
        <w:pStyle w:val="Caption"/>
        <w:spacing w:after="0"/>
        <w:jc w:val="center"/>
        <w:rPr>
          <w:rFonts w:ascii="Arial Narrow" w:hAnsi="Arial Narrow"/>
          <w:b/>
          <w:i w:val="0"/>
          <w:color w:val="0D0D0D" w:themeColor="text1" w:themeTint="F2"/>
          <w:sz w:val="22"/>
          <w:szCs w:val="22"/>
          <w:lang w:val="es-CR"/>
        </w:rPr>
      </w:pPr>
      <w:bookmarkStart w:id="93" w:name="_Toc510473319"/>
      <w:r w:rsidRPr="004E3665">
        <w:rPr>
          <w:rFonts w:ascii="Arial Narrow" w:hAnsi="Arial Narrow"/>
          <w:b/>
          <w:i w:val="0"/>
          <w:color w:val="0D0D0D" w:themeColor="text1" w:themeTint="F2"/>
          <w:sz w:val="22"/>
          <w:szCs w:val="22"/>
          <w:lang w:val="es-CR"/>
        </w:rPr>
        <w:t xml:space="preserve">Figura </w:t>
      </w:r>
      <w:r w:rsidR="00256252"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00256252"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25</w:t>
      </w:r>
      <w:r w:rsidR="00256252"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xml:space="preserve">. Inestabilidad potencial de deslizamientos </w:t>
      </w:r>
      <w:r w:rsidR="00A00337" w:rsidRPr="004E3665">
        <w:rPr>
          <w:rFonts w:ascii="Arial Narrow" w:hAnsi="Arial Narrow"/>
          <w:b/>
          <w:i w:val="0"/>
          <w:color w:val="0D0D0D" w:themeColor="text1" w:themeTint="F2"/>
          <w:sz w:val="22"/>
          <w:szCs w:val="22"/>
          <w:lang w:val="es-CR"/>
        </w:rPr>
        <w:t>para el cantón de Esparza</w:t>
      </w:r>
      <w:bookmarkEnd w:id="93"/>
    </w:p>
    <w:p w:rsidR="00B14B92" w:rsidRPr="004E3665" w:rsidRDefault="00F0759F" w:rsidP="00B66E11">
      <w:pPr>
        <w:jc w:val="center"/>
        <w:rPr>
          <w:rFonts w:ascii="Arial Narrow" w:hAnsi="Arial Narrow"/>
          <w:color w:val="0D0D0D" w:themeColor="text1" w:themeTint="F2"/>
          <w:lang w:val="es-CR"/>
        </w:rPr>
      </w:pPr>
      <w:r w:rsidRPr="004E3665">
        <w:rPr>
          <w:rFonts w:ascii="Arial Narrow" w:hAnsi="Arial Narrow"/>
          <w:noProof/>
          <w:color w:val="0D0D0D" w:themeColor="text1" w:themeTint="F2"/>
        </w:rPr>
        <w:drawing>
          <wp:inline distT="0" distB="0" distL="0" distR="0" wp14:anchorId="632560B4" wp14:editId="2BFBC67D">
            <wp:extent cx="5760000" cy="5760000"/>
            <wp:effectExtent l="0" t="0" r="0" b="0"/>
            <wp:docPr id="143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_A_Desl.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000" cy="5760000"/>
                    </a:xfrm>
                    <a:prstGeom prst="rect">
                      <a:avLst/>
                    </a:prstGeom>
                  </pic:spPr>
                </pic:pic>
              </a:graphicData>
            </a:graphic>
          </wp:inline>
        </w:drawing>
      </w:r>
    </w:p>
    <w:p w:rsidR="00110587" w:rsidRPr="004E3665" w:rsidRDefault="00B14B92" w:rsidP="00B66E11">
      <w:pPr>
        <w:ind w:left="567"/>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 xml:space="preserve">Fuente: </w:t>
      </w:r>
      <w:r w:rsidR="00B66E11" w:rsidRPr="004E3665">
        <w:rPr>
          <w:rFonts w:ascii="Arial Narrow" w:hAnsi="Arial Narrow"/>
          <w:bCs/>
          <w:color w:val="0D0D0D" w:themeColor="text1" w:themeTint="F2"/>
          <w:sz w:val="20"/>
          <w:szCs w:val="20"/>
          <w:lang w:val="es-ES"/>
        </w:rPr>
        <w:t>Oikológica-Ecoplan, 2017</w:t>
      </w:r>
      <w:r w:rsidRPr="004E3665">
        <w:rPr>
          <w:rFonts w:ascii="Arial Narrow" w:hAnsi="Arial Narrow"/>
          <w:color w:val="0D0D0D" w:themeColor="text1" w:themeTint="F2"/>
          <w:sz w:val="20"/>
          <w:szCs w:val="20"/>
          <w:lang w:val="es-CR"/>
        </w:rPr>
        <w:t>, aplica</w:t>
      </w:r>
      <w:r w:rsidR="00F0759F" w:rsidRPr="004E3665">
        <w:rPr>
          <w:rFonts w:ascii="Arial Narrow" w:hAnsi="Arial Narrow"/>
          <w:color w:val="0D0D0D" w:themeColor="text1" w:themeTint="F2"/>
          <w:sz w:val="20"/>
          <w:szCs w:val="20"/>
          <w:lang w:val="es-CR"/>
        </w:rPr>
        <w:t>ndo la metodología Mora&amp;Vahrson</w:t>
      </w:r>
      <w:r w:rsidRPr="004E3665">
        <w:rPr>
          <w:rFonts w:ascii="Arial Narrow" w:hAnsi="Arial Narrow"/>
          <w:color w:val="0D0D0D" w:themeColor="text1" w:themeTint="F2"/>
          <w:sz w:val="20"/>
          <w:szCs w:val="20"/>
          <w:lang w:val="es-CR"/>
        </w:rPr>
        <w:t>.</w:t>
      </w:r>
      <w:bookmarkStart w:id="94" w:name="_4.10__Licuefacción"/>
      <w:bookmarkEnd w:id="94"/>
    </w:p>
    <w:p w:rsidR="00110587" w:rsidRPr="004E3665" w:rsidRDefault="00110587" w:rsidP="00110587">
      <w:pPr>
        <w:pStyle w:val="Caption"/>
        <w:jc w:val="center"/>
        <w:rPr>
          <w:rFonts w:ascii="Arial Narrow" w:hAnsi="Arial Narrow"/>
          <w:b/>
          <w:i w:val="0"/>
          <w:color w:val="0D0D0D" w:themeColor="text1" w:themeTint="F2"/>
          <w:sz w:val="22"/>
          <w:szCs w:val="22"/>
          <w:lang w:val="es-CR"/>
        </w:rPr>
      </w:pPr>
      <w:bookmarkStart w:id="95" w:name="_Toc510473389"/>
      <w:r w:rsidRPr="004E3665">
        <w:rPr>
          <w:rFonts w:ascii="Arial Narrow" w:hAnsi="Arial Narrow"/>
          <w:b/>
          <w:i w:val="0"/>
          <w:color w:val="0D0D0D" w:themeColor="text1" w:themeTint="F2"/>
          <w:sz w:val="22"/>
          <w:szCs w:val="22"/>
          <w:lang w:val="es-CR"/>
        </w:rPr>
        <w:t xml:space="preserve">Cuadro </w:t>
      </w:r>
      <w:r w:rsidR="00256252"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00256252"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11</w:t>
      </w:r>
      <w:r w:rsidR="00256252"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xml:space="preserve">. Áreas por nivel de amenaza </w:t>
      </w:r>
      <w:r w:rsidR="00F0759F" w:rsidRPr="004E3665">
        <w:rPr>
          <w:rFonts w:ascii="Arial Narrow" w:hAnsi="Arial Narrow"/>
          <w:b/>
          <w:i w:val="0"/>
          <w:color w:val="0D0D0D" w:themeColor="text1" w:themeTint="F2"/>
          <w:sz w:val="22"/>
          <w:szCs w:val="22"/>
          <w:lang w:val="es-CR"/>
        </w:rPr>
        <w:t>de inestabilidad de laderas en el cantón de Esparza</w:t>
      </w:r>
      <w:bookmarkEnd w:id="95"/>
    </w:p>
    <w:tbl>
      <w:tblPr>
        <w:tblStyle w:val="Cuadrculadetablaclara1"/>
        <w:tblW w:w="3931" w:type="dxa"/>
        <w:jc w:val="center"/>
        <w:tblLook w:val="04A0" w:firstRow="1" w:lastRow="0" w:firstColumn="1" w:lastColumn="0" w:noHBand="0" w:noVBand="1"/>
      </w:tblPr>
      <w:tblGrid>
        <w:gridCol w:w="1329"/>
        <w:gridCol w:w="1258"/>
        <w:gridCol w:w="1344"/>
      </w:tblGrid>
      <w:tr w:rsidR="00E055D8" w:rsidRPr="004E3665" w:rsidTr="0069361F">
        <w:trPr>
          <w:trHeight w:val="315"/>
          <w:jc w:val="center"/>
        </w:trPr>
        <w:tc>
          <w:tcPr>
            <w:tcW w:w="1329" w:type="dxa"/>
            <w:noWrap/>
            <w:hideMark/>
          </w:tcPr>
          <w:p w:rsidR="00235EE0" w:rsidRPr="004E3665" w:rsidRDefault="00235EE0" w:rsidP="00235EE0">
            <w:pPr>
              <w:jc w:val="center"/>
              <w:rPr>
                <w:rFonts w:ascii="Arial Narrow" w:eastAsia="Times New Roman" w:hAnsi="Arial Narrow" w:cs="Calibri"/>
                <w:b/>
                <w:color w:val="0D0D0D" w:themeColor="text1" w:themeTint="F2"/>
                <w:lang w:val="es-CR" w:eastAsia="es-CR"/>
              </w:rPr>
            </w:pPr>
            <w:r w:rsidRPr="004E3665">
              <w:rPr>
                <w:rFonts w:ascii="Arial Narrow" w:eastAsia="Times New Roman" w:hAnsi="Arial Narrow" w:cs="Calibri"/>
                <w:b/>
                <w:color w:val="0D0D0D" w:themeColor="text1" w:themeTint="F2"/>
                <w:lang w:val="es-CR" w:eastAsia="es-CR"/>
              </w:rPr>
              <w:t>Clasificación</w:t>
            </w:r>
          </w:p>
        </w:tc>
        <w:tc>
          <w:tcPr>
            <w:tcW w:w="1258" w:type="dxa"/>
            <w:noWrap/>
            <w:hideMark/>
          </w:tcPr>
          <w:p w:rsidR="00235EE0" w:rsidRPr="004E3665" w:rsidRDefault="00235EE0" w:rsidP="00235EE0">
            <w:pPr>
              <w:jc w:val="center"/>
              <w:rPr>
                <w:rFonts w:ascii="Arial Narrow" w:eastAsia="Times New Roman" w:hAnsi="Arial Narrow" w:cs="Calibri"/>
                <w:b/>
                <w:color w:val="0D0D0D" w:themeColor="text1" w:themeTint="F2"/>
                <w:lang w:val="es-CR" w:eastAsia="es-CR"/>
              </w:rPr>
            </w:pPr>
            <w:r w:rsidRPr="004E3665">
              <w:rPr>
                <w:rFonts w:ascii="Arial Narrow" w:eastAsia="Times New Roman" w:hAnsi="Arial Narrow" w:cs="Calibri"/>
                <w:b/>
                <w:color w:val="0D0D0D" w:themeColor="text1" w:themeTint="F2"/>
                <w:lang w:val="es-CR" w:eastAsia="es-CR"/>
              </w:rPr>
              <w:t>Descripción</w:t>
            </w:r>
          </w:p>
        </w:tc>
        <w:tc>
          <w:tcPr>
            <w:tcW w:w="1344" w:type="dxa"/>
            <w:noWrap/>
            <w:hideMark/>
          </w:tcPr>
          <w:p w:rsidR="00235EE0" w:rsidRPr="004E3665" w:rsidRDefault="00235EE0" w:rsidP="00235EE0">
            <w:pPr>
              <w:jc w:val="center"/>
              <w:rPr>
                <w:rFonts w:ascii="Arial Narrow" w:eastAsia="Times New Roman" w:hAnsi="Arial Narrow" w:cs="Calibri"/>
                <w:b/>
                <w:color w:val="0D0D0D" w:themeColor="text1" w:themeTint="F2"/>
                <w:lang w:val="es-CR" w:eastAsia="es-CR"/>
              </w:rPr>
            </w:pPr>
            <w:bookmarkStart w:id="96" w:name="RANGE!C1:C7"/>
            <w:r w:rsidRPr="004E3665">
              <w:rPr>
                <w:rFonts w:ascii="Arial Narrow" w:eastAsia="Times New Roman" w:hAnsi="Arial Narrow" w:cs="Calibri"/>
                <w:b/>
                <w:color w:val="0D0D0D" w:themeColor="text1" w:themeTint="F2"/>
                <w:lang w:val="es-CR" w:eastAsia="es-CR"/>
              </w:rPr>
              <w:t>Área km</w:t>
            </w:r>
            <w:r w:rsidRPr="004E3665">
              <w:rPr>
                <w:rFonts w:ascii="Arial Narrow" w:eastAsia="Times New Roman" w:hAnsi="Arial Narrow" w:cs="Calibri"/>
                <w:b/>
                <w:color w:val="0D0D0D" w:themeColor="text1" w:themeTint="F2"/>
                <w:vertAlign w:val="superscript"/>
                <w:lang w:val="es-CR" w:eastAsia="es-CR"/>
              </w:rPr>
              <w:t>2</w:t>
            </w:r>
            <w:bookmarkEnd w:id="96"/>
          </w:p>
        </w:tc>
      </w:tr>
      <w:tr w:rsidR="00E055D8" w:rsidRPr="004E3665" w:rsidTr="0069361F">
        <w:trPr>
          <w:trHeight w:val="345"/>
          <w:jc w:val="center"/>
        </w:trPr>
        <w:tc>
          <w:tcPr>
            <w:tcW w:w="1329" w:type="dxa"/>
            <w:hideMark/>
          </w:tcPr>
          <w:p w:rsidR="00235EE0" w:rsidRPr="004E3665" w:rsidRDefault="00235EE0" w:rsidP="00235EE0">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ES" w:eastAsia="es-CR"/>
              </w:rPr>
              <w:t>I</w:t>
            </w:r>
          </w:p>
        </w:tc>
        <w:tc>
          <w:tcPr>
            <w:tcW w:w="1258" w:type="dxa"/>
            <w:hideMark/>
          </w:tcPr>
          <w:p w:rsidR="00235EE0" w:rsidRPr="004E3665" w:rsidRDefault="00235EE0" w:rsidP="00235EE0">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ES" w:eastAsia="es-CR"/>
              </w:rPr>
              <w:t>Nulo</w:t>
            </w:r>
          </w:p>
        </w:tc>
        <w:tc>
          <w:tcPr>
            <w:tcW w:w="1344" w:type="dxa"/>
            <w:noWrap/>
            <w:hideMark/>
          </w:tcPr>
          <w:p w:rsidR="00235EE0" w:rsidRPr="004E3665" w:rsidRDefault="00235EE0" w:rsidP="00235EE0">
            <w:pPr>
              <w:ind w:right="252"/>
              <w:jc w:val="righ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40,71</w:t>
            </w:r>
          </w:p>
        </w:tc>
      </w:tr>
      <w:tr w:rsidR="00E055D8" w:rsidRPr="004E3665" w:rsidTr="0069361F">
        <w:trPr>
          <w:trHeight w:val="345"/>
          <w:jc w:val="center"/>
        </w:trPr>
        <w:tc>
          <w:tcPr>
            <w:tcW w:w="1329" w:type="dxa"/>
            <w:hideMark/>
          </w:tcPr>
          <w:p w:rsidR="00235EE0" w:rsidRPr="004E3665" w:rsidRDefault="00235EE0" w:rsidP="00235EE0">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ES" w:eastAsia="es-CR"/>
              </w:rPr>
              <w:t>II</w:t>
            </w:r>
          </w:p>
        </w:tc>
        <w:tc>
          <w:tcPr>
            <w:tcW w:w="1258" w:type="dxa"/>
            <w:hideMark/>
          </w:tcPr>
          <w:p w:rsidR="00235EE0" w:rsidRPr="004E3665" w:rsidRDefault="00235EE0" w:rsidP="00235EE0">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ES" w:eastAsia="es-CR"/>
              </w:rPr>
              <w:t>Muy Bajo</w:t>
            </w:r>
          </w:p>
        </w:tc>
        <w:tc>
          <w:tcPr>
            <w:tcW w:w="1344" w:type="dxa"/>
            <w:noWrap/>
            <w:hideMark/>
          </w:tcPr>
          <w:p w:rsidR="00235EE0" w:rsidRPr="004E3665" w:rsidRDefault="00235EE0" w:rsidP="00235EE0">
            <w:pPr>
              <w:ind w:right="252"/>
              <w:jc w:val="righ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0,89</w:t>
            </w:r>
          </w:p>
        </w:tc>
      </w:tr>
      <w:tr w:rsidR="00E055D8" w:rsidRPr="004E3665" w:rsidTr="0069361F">
        <w:trPr>
          <w:trHeight w:val="345"/>
          <w:jc w:val="center"/>
        </w:trPr>
        <w:tc>
          <w:tcPr>
            <w:tcW w:w="1329" w:type="dxa"/>
            <w:hideMark/>
          </w:tcPr>
          <w:p w:rsidR="00235EE0" w:rsidRPr="004E3665" w:rsidRDefault="00235EE0" w:rsidP="00235EE0">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ES" w:eastAsia="es-CR"/>
              </w:rPr>
              <w:t>III</w:t>
            </w:r>
          </w:p>
        </w:tc>
        <w:tc>
          <w:tcPr>
            <w:tcW w:w="1258" w:type="dxa"/>
            <w:hideMark/>
          </w:tcPr>
          <w:p w:rsidR="00235EE0" w:rsidRPr="004E3665" w:rsidRDefault="00235EE0" w:rsidP="00235EE0">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ES" w:eastAsia="es-CR"/>
              </w:rPr>
              <w:t>Bajo</w:t>
            </w:r>
          </w:p>
        </w:tc>
        <w:tc>
          <w:tcPr>
            <w:tcW w:w="1344" w:type="dxa"/>
            <w:noWrap/>
            <w:hideMark/>
          </w:tcPr>
          <w:p w:rsidR="00235EE0" w:rsidRPr="004E3665" w:rsidRDefault="00235EE0" w:rsidP="00235EE0">
            <w:pPr>
              <w:ind w:right="252"/>
              <w:jc w:val="righ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115,67</w:t>
            </w:r>
          </w:p>
        </w:tc>
      </w:tr>
      <w:tr w:rsidR="00E055D8" w:rsidRPr="004E3665" w:rsidTr="0069361F">
        <w:trPr>
          <w:trHeight w:val="345"/>
          <w:jc w:val="center"/>
        </w:trPr>
        <w:tc>
          <w:tcPr>
            <w:tcW w:w="1329" w:type="dxa"/>
            <w:hideMark/>
          </w:tcPr>
          <w:p w:rsidR="00235EE0" w:rsidRPr="004E3665" w:rsidRDefault="00235EE0" w:rsidP="00235EE0">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ES" w:eastAsia="es-CR"/>
              </w:rPr>
              <w:t>IV</w:t>
            </w:r>
          </w:p>
        </w:tc>
        <w:tc>
          <w:tcPr>
            <w:tcW w:w="1258" w:type="dxa"/>
            <w:hideMark/>
          </w:tcPr>
          <w:p w:rsidR="00235EE0" w:rsidRPr="004E3665" w:rsidRDefault="00235EE0" w:rsidP="00235EE0">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ES" w:eastAsia="es-CR"/>
              </w:rPr>
              <w:t>Medio</w:t>
            </w:r>
          </w:p>
        </w:tc>
        <w:tc>
          <w:tcPr>
            <w:tcW w:w="1344" w:type="dxa"/>
            <w:noWrap/>
            <w:hideMark/>
          </w:tcPr>
          <w:p w:rsidR="00235EE0" w:rsidRPr="004E3665" w:rsidRDefault="00235EE0" w:rsidP="00235EE0">
            <w:pPr>
              <w:ind w:right="252"/>
              <w:jc w:val="righ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45,23</w:t>
            </w:r>
          </w:p>
        </w:tc>
      </w:tr>
      <w:tr w:rsidR="00E055D8" w:rsidRPr="004E3665" w:rsidTr="0069361F">
        <w:trPr>
          <w:trHeight w:val="345"/>
          <w:jc w:val="center"/>
        </w:trPr>
        <w:tc>
          <w:tcPr>
            <w:tcW w:w="1329" w:type="dxa"/>
            <w:hideMark/>
          </w:tcPr>
          <w:p w:rsidR="00235EE0" w:rsidRPr="004E3665" w:rsidRDefault="00235EE0" w:rsidP="00235EE0">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ES" w:eastAsia="es-CR"/>
              </w:rPr>
              <w:t>V</w:t>
            </w:r>
          </w:p>
        </w:tc>
        <w:tc>
          <w:tcPr>
            <w:tcW w:w="1258" w:type="dxa"/>
            <w:hideMark/>
          </w:tcPr>
          <w:p w:rsidR="00235EE0" w:rsidRPr="004E3665" w:rsidRDefault="00235EE0" w:rsidP="00235EE0">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ES" w:eastAsia="es-CR"/>
              </w:rPr>
              <w:t>Elevado</w:t>
            </w:r>
          </w:p>
        </w:tc>
        <w:tc>
          <w:tcPr>
            <w:tcW w:w="1344" w:type="dxa"/>
            <w:noWrap/>
            <w:hideMark/>
          </w:tcPr>
          <w:p w:rsidR="00235EE0" w:rsidRPr="004E3665" w:rsidRDefault="00235EE0" w:rsidP="00235EE0">
            <w:pPr>
              <w:ind w:right="252"/>
              <w:jc w:val="righ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14,61</w:t>
            </w:r>
          </w:p>
        </w:tc>
      </w:tr>
      <w:tr w:rsidR="00E055D8" w:rsidRPr="004E3665" w:rsidTr="0069361F">
        <w:trPr>
          <w:trHeight w:val="345"/>
          <w:jc w:val="center"/>
        </w:trPr>
        <w:tc>
          <w:tcPr>
            <w:tcW w:w="1329" w:type="dxa"/>
            <w:hideMark/>
          </w:tcPr>
          <w:p w:rsidR="00235EE0" w:rsidRPr="004E3665" w:rsidRDefault="00235EE0" w:rsidP="00235EE0">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ES" w:eastAsia="es-CR"/>
              </w:rPr>
              <w:t>VI</w:t>
            </w:r>
          </w:p>
        </w:tc>
        <w:tc>
          <w:tcPr>
            <w:tcW w:w="1258" w:type="dxa"/>
            <w:hideMark/>
          </w:tcPr>
          <w:p w:rsidR="00235EE0" w:rsidRPr="004E3665" w:rsidRDefault="00235EE0" w:rsidP="00235EE0">
            <w:pPr>
              <w:jc w:val="center"/>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ES" w:eastAsia="es-CR"/>
              </w:rPr>
              <w:t>Muy elevado</w:t>
            </w:r>
          </w:p>
        </w:tc>
        <w:tc>
          <w:tcPr>
            <w:tcW w:w="1344" w:type="dxa"/>
            <w:noWrap/>
            <w:hideMark/>
          </w:tcPr>
          <w:p w:rsidR="00235EE0" w:rsidRPr="004E3665" w:rsidRDefault="00235EE0" w:rsidP="00235EE0">
            <w:pPr>
              <w:ind w:right="252"/>
              <w:jc w:val="right"/>
              <w:rPr>
                <w:rFonts w:ascii="Arial Narrow" w:eastAsia="Times New Roman" w:hAnsi="Arial Narrow" w:cs="Calibri"/>
                <w:color w:val="0D0D0D" w:themeColor="text1" w:themeTint="F2"/>
                <w:lang w:val="es-CR" w:eastAsia="es-CR"/>
              </w:rPr>
            </w:pPr>
            <w:r w:rsidRPr="004E3665">
              <w:rPr>
                <w:rFonts w:ascii="Arial Narrow" w:eastAsia="Times New Roman" w:hAnsi="Arial Narrow" w:cs="Calibri"/>
                <w:color w:val="0D0D0D" w:themeColor="text1" w:themeTint="F2"/>
                <w:lang w:val="es-CR" w:eastAsia="es-CR"/>
              </w:rPr>
              <w:t>0,00</w:t>
            </w:r>
          </w:p>
        </w:tc>
      </w:tr>
    </w:tbl>
    <w:p w:rsidR="00F0759F" w:rsidRPr="004E3665" w:rsidRDefault="00F0759F" w:rsidP="00F0759F">
      <w:pPr>
        <w:ind w:left="567"/>
        <w:jc w:val="center"/>
        <w:rPr>
          <w:rFonts w:ascii="Arial Narrow" w:hAnsi="Arial Narrow"/>
          <w:color w:val="0D0D0D" w:themeColor="text1" w:themeTint="F2"/>
          <w:sz w:val="20"/>
          <w:szCs w:val="20"/>
          <w:lang w:val="es-CR"/>
        </w:rPr>
      </w:pPr>
      <w:bookmarkStart w:id="97" w:name="_Toc499227731"/>
      <w:bookmarkStart w:id="98" w:name="_Toc499195584"/>
      <w:r w:rsidRPr="004E3665">
        <w:rPr>
          <w:rFonts w:ascii="Arial Narrow" w:hAnsi="Arial Narrow"/>
          <w:color w:val="0D0D0D" w:themeColor="text1" w:themeTint="F2"/>
          <w:sz w:val="20"/>
          <w:szCs w:val="20"/>
          <w:lang w:val="es-CR"/>
        </w:rPr>
        <w:t xml:space="preserve">Fuente: </w:t>
      </w:r>
      <w:r w:rsidRPr="004E3665">
        <w:rPr>
          <w:rFonts w:ascii="Arial Narrow" w:hAnsi="Arial Narrow"/>
          <w:bCs/>
          <w:color w:val="0D0D0D" w:themeColor="text1" w:themeTint="F2"/>
          <w:sz w:val="20"/>
          <w:szCs w:val="20"/>
          <w:lang w:val="es-ES"/>
        </w:rPr>
        <w:t>Oikológica-Ecoplan, 2017</w:t>
      </w:r>
      <w:r w:rsidRPr="004E3665">
        <w:rPr>
          <w:rFonts w:ascii="Arial Narrow" w:hAnsi="Arial Narrow"/>
          <w:color w:val="0D0D0D" w:themeColor="text1" w:themeTint="F2"/>
          <w:sz w:val="20"/>
          <w:szCs w:val="20"/>
          <w:lang w:val="es-CR"/>
        </w:rPr>
        <w:t>, aplicando la metodología Mora&amp;Vahrson.</w:t>
      </w:r>
    </w:p>
    <w:p w:rsidR="00D33010" w:rsidRPr="004E3665" w:rsidRDefault="00927A97" w:rsidP="00927A97">
      <w:pPr>
        <w:pStyle w:val="Ttulo1"/>
        <w:spacing w:line="360" w:lineRule="auto"/>
        <w:rPr>
          <w:rFonts w:eastAsia="Arial" w:cs="Arial"/>
          <w:b w:val="0"/>
          <w:noProof w:val="0"/>
          <w:color w:val="0D0D0D" w:themeColor="text1" w:themeTint="F2"/>
          <w:sz w:val="22"/>
          <w:szCs w:val="22"/>
          <w:lang w:val="es-ES"/>
        </w:rPr>
      </w:pPr>
      <w:bookmarkStart w:id="99" w:name="_Toc510164549"/>
      <w:bookmarkStart w:id="100" w:name="_Toc510461462"/>
      <w:bookmarkStart w:id="101" w:name="_Toc510472900"/>
      <w:r w:rsidRPr="004E3665">
        <w:rPr>
          <w:rFonts w:eastAsia="Arial" w:cs="Arial"/>
          <w:b w:val="0"/>
          <w:noProof w:val="0"/>
          <w:color w:val="0D0D0D" w:themeColor="text1" w:themeTint="F2"/>
          <w:sz w:val="22"/>
          <w:szCs w:val="22"/>
          <w:lang w:val="es-ES"/>
        </w:rPr>
        <w:t>Asociando los resultados del mapa de inestabilidad de laderas desarrollado a partir de la Meto</w:t>
      </w:r>
      <w:r w:rsidR="00AF2F35" w:rsidRPr="004E3665">
        <w:rPr>
          <w:rFonts w:eastAsia="Arial" w:cs="Arial"/>
          <w:b w:val="0"/>
          <w:noProof w:val="0"/>
          <w:color w:val="0D0D0D" w:themeColor="text1" w:themeTint="F2"/>
          <w:sz w:val="22"/>
          <w:szCs w:val="22"/>
          <w:lang w:val="es-ES"/>
        </w:rPr>
        <w:t>d</w:t>
      </w:r>
      <w:r w:rsidRPr="004E3665">
        <w:rPr>
          <w:rFonts w:eastAsia="Arial" w:cs="Arial"/>
          <w:b w:val="0"/>
          <w:noProof w:val="0"/>
          <w:color w:val="0D0D0D" w:themeColor="text1" w:themeTint="F2"/>
          <w:sz w:val="22"/>
          <w:szCs w:val="22"/>
          <w:lang w:val="es-ES"/>
        </w:rPr>
        <w:t>ología Mora &amp; Vahrson, con un mapa de condición ambiental por inestabilidad de laderas, se reclasifican las 6 categorías de la si</w:t>
      </w:r>
      <w:r w:rsidR="006541D2" w:rsidRPr="004E3665">
        <w:rPr>
          <w:rFonts w:eastAsia="Arial" w:cs="Arial"/>
          <w:b w:val="0"/>
          <w:noProof w:val="0"/>
          <w:color w:val="0D0D0D" w:themeColor="text1" w:themeTint="F2"/>
          <w:sz w:val="22"/>
          <w:szCs w:val="22"/>
          <w:lang w:val="es-ES"/>
        </w:rPr>
        <w:t xml:space="preserve">guiente manera </w:t>
      </w:r>
      <w:r w:rsidR="00F0759F" w:rsidRPr="004E3665">
        <w:rPr>
          <w:rFonts w:eastAsia="Arial" w:cs="Arial"/>
          <w:b w:val="0"/>
          <w:noProof w:val="0"/>
          <w:color w:val="0D0D0D" w:themeColor="text1" w:themeTint="F2"/>
          <w:sz w:val="22"/>
          <w:szCs w:val="22"/>
          <w:lang w:val="es-ES"/>
        </w:rPr>
        <w:t>(Cuadro 12</w:t>
      </w:r>
      <w:r w:rsidR="006541D2" w:rsidRPr="004E3665">
        <w:rPr>
          <w:rFonts w:eastAsia="Arial" w:cs="Arial"/>
          <w:b w:val="0"/>
          <w:noProof w:val="0"/>
          <w:color w:val="0D0D0D" w:themeColor="text1" w:themeTint="F2"/>
          <w:sz w:val="22"/>
          <w:szCs w:val="22"/>
          <w:lang w:val="es-ES"/>
        </w:rPr>
        <w:t>)</w:t>
      </w:r>
      <w:r w:rsidR="00EC136A" w:rsidRPr="004E3665">
        <w:rPr>
          <w:rFonts w:eastAsia="Arial" w:cs="Arial"/>
          <w:b w:val="0"/>
          <w:noProof w:val="0"/>
          <w:color w:val="0D0D0D" w:themeColor="text1" w:themeTint="F2"/>
          <w:sz w:val="22"/>
          <w:szCs w:val="22"/>
          <w:lang w:val="es-ES"/>
        </w:rPr>
        <w:t xml:space="preserve"> y se combina el mapa, con el generado de aludes torrenciales</w:t>
      </w:r>
      <w:r w:rsidR="006541D2" w:rsidRPr="004E3665">
        <w:rPr>
          <w:rFonts w:eastAsia="Arial" w:cs="Arial"/>
          <w:b w:val="0"/>
          <w:noProof w:val="0"/>
          <w:color w:val="0D0D0D" w:themeColor="text1" w:themeTint="F2"/>
          <w:sz w:val="22"/>
          <w:szCs w:val="22"/>
          <w:lang w:val="es-ES"/>
        </w:rPr>
        <w:t xml:space="preserve"> y se pueden visualizar en la Figura 2</w:t>
      </w:r>
      <w:r w:rsidR="00F0759F" w:rsidRPr="004E3665">
        <w:rPr>
          <w:rFonts w:eastAsia="Arial" w:cs="Arial"/>
          <w:b w:val="0"/>
          <w:noProof w:val="0"/>
          <w:color w:val="0D0D0D" w:themeColor="text1" w:themeTint="F2"/>
          <w:sz w:val="22"/>
          <w:szCs w:val="22"/>
          <w:lang w:val="es-ES"/>
        </w:rPr>
        <w:t>6</w:t>
      </w:r>
      <w:r w:rsidR="006541D2" w:rsidRPr="004E3665">
        <w:rPr>
          <w:rFonts w:eastAsia="Arial" w:cs="Arial"/>
          <w:b w:val="0"/>
          <w:noProof w:val="0"/>
          <w:color w:val="0D0D0D" w:themeColor="text1" w:themeTint="F2"/>
          <w:sz w:val="22"/>
          <w:szCs w:val="22"/>
          <w:lang w:val="es-ES"/>
        </w:rPr>
        <w:t>.</w:t>
      </w:r>
      <w:bookmarkEnd w:id="97"/>
      <w:bookmarkEnd w:id="99"/>
      <w:bookmarkEnd w:id="100"/>
      <w:bookmarkEnd w:id="101"/>
    </w:p>
    <w:p w:rsidR="006541D2" w:rsidRPr="004E3665" w:rsidRDefault="006541D2" w:rsidP="006541D2">
      <w:pPr>
        <w:pStyle w:val="Heading1"/>
        <w:rPr>
          <w:rFonts w:ascii="Arial Narrow" w:hAnsi="Arial Narrow"/>
          <w:color w:val="0D0D0D" w:themeColor="text1" w:themeTint="F2"/>
          <w:sz w:val="22"/>
          <w:szCs w:val="22"/>
          <w:lang w:val="es-ES"/>
        </w:rPr>
      </w:pPr>
    </w:p>
    <w:p w:rsidR="006541D2" w:rsidRPr="004E3665" w:rsidRDefault="006541D2" w:rsidP="006541D2">
      <w:pPr>
        <w:pStyle w:val="Caption"/>
        <w:jc w:val="center"/>
        <w:rPr>
          <w:rFonts w:ascii="Arial Narrow" w:hAnsi="Arial Narrow"/>
          <w:b/>
          <w:i w:val="0"/>
          <w:color w:val="0D0D0D" w:themeColor="text1" w:themeTint="F2"/>
          <w:sz w:val="22"/>
          <w:szCs w:val="22"/>
          <w:lang w:val="es-CR"/>
        </w:rPr>
      </w:pPr>
      <w:bookmarkStart w:id="102" w:name="_Toc510473390"/>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12</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xml:space="preserve">. Condición </w:t>
      </w:r>
      <w:r w:rsidR="00D11F4A" w:rsidRPr="004E3665">
        <w:rPr>
          <w:rFonts w:ascii="Arial Narrow" w:hAnsi="Arial Narrow"/>
          <w:b/>
          <w:i w:val="0"/>
          <w:color w:val="0D0D0D" w:themeColor="text1" w:themeTint="F2"/>
          <w:sz w:val="22"/>
          <w:szCs w:val="22"/>
          <w:lang w:val="es-CR"/>
        </w:rPr>
        <w:t>a</w:t>
      </w:r>
      <w:r w:rsidRPr="004E3665">
        <w:rPr>
          <w:rFonts w:ascii="Arial Narrow" w:hAnsi="Arial Narrow"/>
          <w:b/>
          <w:i w:val="0"/>
          <w:color w:val="0D0D0D" w:themeColor="text1" w:themeTint="F2"/>
          <w:sz w:val="22"/>
          <w:szCs w:val="22"/>
          <w:lang w:val="es-CR"/>
        </w:rPr>
        <w:t>mbiental de la amenaza por inestabilidad de laderas</w:t>
      </w:r>
      <w:bookmarkEnd w:id="102"/>
    </w:p>
    <w:tbl>
      <w:tblPr>
        <w:tblW w:w="4427" w:type="pct"/>
        <w:tblInd w:w="1172" w:type="dxa"/>
        <w:tblCellMar>
          <w:left w:w="70" w:type="dxa"/>
          <w:right w:w="70" w:type="dxa"/>
        </w:tblCellMar>
        <w:tblLook w:val="04A0" w:firstRow="1" w:lastRow="0" w:firstColumn="1" w:lastColumn="0" w:noHBand="0" w:noVBand="1"/>
      </w:tblPr>
      <w:tblGrid>
        <w:gridCol w:w="2632"/>
        <w:gridCol w:w="3619"/>
        <w:gridCol w:w="2451"/>
      </w:tblGrid>
      <w:tr w:rsidR="00E055D8" w:rsidRPr="004E3665" w:rsidTr="006541D2">
        <w:trPr>
          <w:trHeight w:val="386"/>
        </w:trPr>
        <w:tc>
          <w:tcPr>
            <w:tcW w:w="1552" w:type="pct"/>
            <w:tcBorders>
              <w:top w:val="single" w:sz="4" w:space="0" w:color="auto"/>
              <w:left w:val="single" w:sz="4" w:space="0" w:color="auto"/>
              <w:bottom w:val="single" w:sz="4" w:space="0" w:color="auto"/>
              <w:right w:val="single" w:sz="4" w:space="0" w:color="auto"/>
            </w:tcBorders>
            <w:vAlign w:val="center"/>
          </w:tcPr>
          <w:p w:rsidR="00FC425E" w:rsidRPr="004E3665" w:rsidRDefault="00FC425E" w:rsidP="00FC425E">
            <w:pPr>
              <w:jc w:val="center"/>
              <w:rPr>
                <w:rFonts w:ascii="Arial Narrow" w:hAnsi="Arial Narrow"/>
                <w:b/>
                <w:color w:val="0D0D0D" w:themeColor="text1" w:themeTint="F2"/>
                <w:lang w:val="es-CR"/>
              </w:rPr>
            </w:pPr>
            <w:r w:rsidRPr="004E3665">
              <w:rPr>
                <w:rFonts w:ascii="Arial Narrow" w:hAnsi="Arial Narrow"/>
                <w:b/>
                <w:color w:val="0D0D0D" w:themeColor="text1" w:themeTint="F2"/>
                <w:lang w:val="es-CR"/>
              </w:rPr>
              <w:t>Categoría de la amenaza</w:t>
            </w:r>
          </w:p>
        </w:tc>
        <w:tc>
          <w:tcPr>
            <w:tcW w:w="20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C425E" w:rsidRPr="004E3665" w:rsidRDefault="00FC425E" w:rsidP="00FC425E">
            <w:pPr>
              <w:jc w:val="center"/>
              <w:rPr>
                <w:rFonts w:ascii="Arial Narrow" w:hAnsi="Arial Narrow"/>
                <w:b/>
                <w:color w:val="0D0D0D" w:themeColor="text1" w:themeTint="F2"/>
                <w:lang w:val="es-CR"/>
              </w:rPr>
            </w:pPr>
            <w:r w:rsidRPr="004E3665">
              <w:rPr>
                <w:rFonts w:ascii="Arial Narrow" w:hAnsi="Arial Narrow"/>
                <w:b/>
                <w:color w:val="0D0D0D" w:themeColor="text1" w:themeTint="F2"/>
                <w:lang w:val="es-CR"/>
              </w:rPr>
              <w:t>Clasificación acorde a metodología M&amp;V</w:t>
            </w:r>
          </w:p>
        </w:tc>
        <w:tc>
          <w:tcPr>
            <w:tcW w:w="1448" w:type="pct"/>
            <w:tcBorders>
              <w:top w:val="single" w:sz="4" w:space="0" w:color="auto"/>
              <w:left w:val="nil"/>
              <w:bottom w:val="single" w:sz="4" w:space="0" w:color="auto"/>
              <w:right w:val="single" w:sz="4" w:space="0" w:color="auto"/>
            </w:tcBorders>
            <w:shd w:val="clear" w:color="auto" w:fill="auto"/>
            <w:noWrap/>
            <w:vAlign w:val="center"/>
          </w:tcPr>
          <w:p w:rsidR="00FC425E" w:rsidRPr="004E3665" w:rsidRDefault="00FC425E" w:rsidP="00FC425E">
            <w:pPr>
              <w:jc w:val="center"/>
              <w:rPr>
                <w:rFonts w:ascii="Arial Narrow" w:hAnsi="Arial Narrow"/>
                <w:b/>
                <w:color w:val="0D0D0D" w:themeColor="text1" w:themeTint="F2"/>
                <w:lang w:val="es-CR"/>
              </w:rPr>
            </w:pPr>
            <w:r w:rsidRPr="004E3665">
              <w:rPr>
                <w:rFonts w:ascii="Arial Narrow" w:hAnsi="Arial Narrow"/>
                <w:b/>
                <w:color w:val="0D0D0D" w:themeColor="text1" w:themeTint="F2"/>
                <w:lang w:val="es-CR"/>
              </w:rPr>
              <w:t>Condición del impacto</w:t>
            </w:r>
          </w:p>
        </w:tc>
      </w:tr>
      <w:tr w:rsidR="00E055D8" w:rsidRPr="004E3665" w:rsidTr="006541D2">
        <w:trPr>
          <w:trHeight w:val="300"/>
        </w:trPr>
        <w:tc>
          <w:tcPr>
            <w:tcW w:w="1552" w:type="pct"/>
            <w:tcBorders>
              <w:top w:val="nil"/>
              <w:left w:val="single" w:sz="4" w:space="0" w:color="auto"/>
              <w:bottom w:val="single" w:sz="4" w:space="0" w:color="auto"/>
              <w:right w:val="single" w:sz="4" w:space="0" w:color="auto"/>
            </w:tcBorders>
            <w:shd w:val="clear" w:color="auto" w:fill="00B050"/>
          </w:tcPr>
          <w:p w:rsidR="00FC425E" w:rsidRPr="004E3665" w:rsidRDefault="00FC425E" w:rsidP="00927A97">
            <w:pPr>
              <w:rPr>
                <w:rFonts w:ascii="Arial Narrow" w:hAnsi="Arial Narrow"/>
                <w:color w:val="0D0D0D" w:themeColor="text1" w:themeTint="F2"/>
                <w:lang w:val="es-CR"/>
              </w:rPr>
            </w:pPr>
          </w:p>
        </w:tc>
        <w:tc>
          <w:tcPr>
            <w:tcW w:w="2000" w:type="pct"/>
            <w:tcBorders>
              <w:top w:val="nil"/>
              <w:left w:val="single" w:sz="4" w:space="0" w:color="auto"/>
              <w:bottom w:val="single" w:sz="4" w:space="0" w:color="auto"/>
              <w:right w:val="single" w:sz="4" w:space="0" w:color="auto"/>
            </w:tcBorders>
            <w:shd w:val="clear" w:color="auto" w:fill="auto"/>
            <w:noWrap/>
            <w:vAlign w:val="bottom"/>
            <w:hideMark/>
          </w:tcPr>
          <w:p w:rsidR="00FC425E" w:rsidRPr="004E3665" w:rsidRDefault="00FC425E" w:rsidP="00FC425E">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I, II</w:t>
            </w:r>
          </w:p>
        </w:tc>
        <w:tc>
          <w:tcPr>
            <w:tcW w:w="1448" w:type="pct"/>
            <w:tcBorders>
              <w:top w:val="nil"/>
              <w:left w:val="nil"/>
              <w:bottom w:val="single" w:sz="4" w:space="0" w:color="auto"/>
              <w:right w:val="single" w:sz="4" w:space="0" w:color="auto"/>
            </w:tcBorders>
            <w:shd w:val="clear" w:color="auto" w:fill="auto"/>
            <w:noWrap/>
            <w:vAlign w:val="bottom"/>
            <w:hideMark/>
          </w:tcPr>
          <w:p w:rsidR="00FC425E" w:rsidRPr="004E3665" w:rsidRDefault="00FC425E" w:rsidP="00927A97">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Baja</w:t>
            </w:r>
          </w:p>
        </w:tc>
      </w:tr>
      <w:tr w:rsidR="00E055D8" w:rsidRPr="004E3665" w:rsidTr="006541D2">
        <w:trPr>
          <w:trHeight w:val="300"/>
        </w:trPr>
        <w:tc>
          <w:tcPr>
            <w:tcW w:w="1552" w:type="pct"/>
            <w:tcBorders>
              <w:top w:val="nil"/>
              <w:left w:val="single" w:sz="4" w:space="0" w:color="auto"/>
              <w:bottom w:val="single" w:sz="4" w:space="0" w:color="auto"/>
              <w:right w:val="single" w:sz="4" w:space="0" w:color="auto"/>
            </w:tcBorders>
            <w:shd w:val="clear" w:color="auto" w:fill="FFFF00"/>
          </w:tcPr>
          <w:p w:rsidR="00FC425E" w:rsidRPr="004E3665" w:rsidRDefault="00FC425E" w:rsidP="00927A97">
            <w:pPr>
              <w:rPr>
                <w:rFonts w:ascii="Arial Narrow" w:hAnsi="Arial Narrow"/>
                <w:color w:val="0D0D0D" w:themeColor="text1" w:themeTint="F2"/>
                <w:lang w:val="es-CR"/>
              </w:rPr>
            </w:pPr>
          </w:p>
        </w:tc>
        <w:tc>
          <w:tcPr>
            <w:tcW w:w="2000" w:type="pct"/>
            <w:tcBorders>
              <w:top w:val="nil"/>
              <w:left w:val="single" w:sz="4" w:space="0" w:color="auto"/>
              <w:bottom w:val="single" w:sz="4" w:space="0" w:color="auto"/>
              <w:right w:val="single" w:sz="4" w:space="0" w:color="auto"/>
            </w:tcBorders>
            <w:shd w:val="clear" w:color="auto" w:fill="auto"/>
            <w:noWrap/>
            <w:vAlign w:val="bottom"/>
            <w:hideMark/>
          </w:tcPr>
          <w:p w:rsidR="00FC425E" w:rsidRPr="004E3665" w:rsidRDefault="00BF0706" w:rsidP="00FC425E">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III</w:t>
            </w:r>
          </w:p>
        </w:tc>
        <w:tc>
          <w:tcPr>
            <w:tcW w:w="1448" w:type="pct"/>
            <w:tcBorders>
              <w:top w:val="nil"/>
              <w:left w:val="nil"/>
              <w:bottom w:val="single" w:sz="4" w:space="0" w:color="auto"/>
              <w:right w:val="single" w:sz="4" w:space="0" w:color="auto"/>
            </w:tcBorders>
            <w:shd w:val="clear" w:color="auto" w:fill="auto"/>
            <w:noWrap/>
            <w:vAlign w:val="bottom"/>
            <w:hideMark/>
          </w:tcPr>
          <w:p w:rsidR="00FC425E" w:rsidRPr="004E3665" w:rsidRDefault="00FC425E" w:rsidP="00927A97">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Moderada</w:t>
            </w:r>
          </w:p>
        </w:tc>
      </w:tr>
      <w:tr w:rsidR="00E055D8" w:rsidRPr="004E3665" w:rsidTr="006541D2">
        <w:trPr>
          <w:trHeight w:val="300"/>
        </w:trPr>
        <w:tc>
          <w:tcPr>
            <w:tcW w:w="1552" w:type="pct"/>
            <w:tcBorders>
              <w:top w:val="nil"/>
              <w:left w:val="single" w:sz="4" w:space="0" w:color="auto"/>
              <w:bottom w:val="single" w:sz="4" w:space="0" w:color="auto"/>
              <w:right w:val="single" w:sz="4" w:space="0" w:color="auto"/>
            </w:tcBorders>
            <w:shd w:val="clear" w:color="auto" w:fill="FFC000"/>
          </w:tcPr>
          <w:p w:rsidR="00FC425E" w:rsidRPr="004E3665" w:rsidRDefault="00FC425E" w:rsidP="00927A97">
            <w:pPr>
              <w:rPr>
                <w:rFonts w:ascii="Arial Narrow" w:hAnsi="Arial Narrow"/>
                <w:color w:val="0D0D0D" w:themeColor="text1" w:themeTint="F2"/>
                <w:lang w:val="es-CR"/>
              </w:rPr>
            </w:pPr>
          </w:p>
        </w:tc>
        <w:tc>
          <w:tcPr>
            <w:tcW w:w="2000" w:type="pct"/>
            <w:tcBorders>
              <w:top w:val="nil"/>
              <w:left w:val="single" w:sz="4" w:space="0" w:color="auto"/>
              <w:bottom w:val="single" w:sz="4" w:space="0" w:color="auto"/>
              <w:right w:val="single" w:sz="4" w:space="0" w:color="auto"/>
            </w:tcBorders>
            <w:shd w:val="clear" w:color="auto" w:fill="auto"/>
            <w:noWrap/>
            <w:vAlign w:val="bottom"/>
            <w:hideMark/>
          </w:tcPr>
          <w:p w:rsidR="00FC425E" w:rsidRPr="004E3665" w:rsidRDefault="00BF0706" w:rsidP="00FC425E">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IV</w:t>
            </w:r>
          </w:p>
        </w:tc>
        <w:tc>
          <w:tcPr>
            <w:tcW w:w="1448" w:type="pct"/>
            <w:tcBorders>
              <w:top w:val="nil"/>
              <w:left w:val="nil"/>
              <w:bottom w:val="single" w:sz="4" w:space="0" w:color="auto"/>
              <w:right w:val="single" w:sz="4" w:space="0" w:color="auto"/>
            </w:tcBorders>
            <w:shd w:val="clear" w:color="auto" w:fill="auto"/>
            <w:noWrap/>
            <w:vAlign w:val="bottom"/>
            <w:hideMark/>
          </w:tcPr>
          <w:p w:rsidR="00FC425E" w:rsidRPr="004E3665" w:rsidRDefault="00FC425E" w:rsidP="00927A97">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Elevada</w:t>
            </w:r>
          </w:p>
        </w:tc>
      </w:tr>
      <w:tr w:rsidR="00E055D8" w:rsidRPr="004E3665" w:rsidTr="006541D2">
        <w:trPr>
          <w:trHeight w:val="300"/>
        </w:trPr>
        <w:tc>
          <w:tcPr>
            <w:tcW w:w="1552" w:type="pct"/>
            <w:tcBorders>
              <w:top w:val="single" w:sz="4" w:space="0" w:color="auto"/>
              <w:left w:val="single" w:sz="4" w:space="0" w:color="auto"/>
              <w:bottom w:val="single" w:sz="4" w:space="0" w:color="auto"/>
              <w:right w:val="single" w:sz="4" w:space="0" w:color="auto"/>
            </w:tcBorders>
            <w:shd w:val="clear" w:color="auto" w:fill="FF0000"/>
          </w:tcPr>
          <w:p w:rsidR="00FC425E" w:rsidRPr="004E3665" w:rsidRDefault="00FC425E" w:rsidP="00927A97">
            <w:pPr>
              <w:rPr>
                <w:rFonts w:ascii="Arial Narrow" w:hAnsi="Arial Narrow"/>
                <w:color w:val="0D0D0D" w:themeColor="text1" w:themeTint="F2"/>
                <w:lang w:val="es-CR"/>
              </w:rPr>
            </w:pPr>
          </w:p>
        </w:tc>
        <w:tc>
          <w:tcPr>
            <w:tcW w:w="2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25E" w:rsidRPr="004E3665" w:rsidRDefault="00FC425E" w:rsidP="00FC425E">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VI</w:t>
            </w:r>
            <w:r w:rsidR="00BF0706" w:rsidRPr="004E3665">
              <w:rPr>
                <w:rFonts w:ascii="Arial Narrow" w:hAnsi="Arial Narrow"/>
                <w:color w:val="0D0D0D" w:themeColor="text1" w:themeTint="F2"/>
                <w:lang w:val="es-CR"/>
              </w:rPr>
              <w:t>, V</w:t>
            </w:r>
          </w:p>
        </w:tc>
        <w:tc>
          <w:tcPr>
            <w:tcW w:w="1448" w:type="pct"/>
            <w:tcBorders>
              <w:top w:val="single" w:sz="4" w:space="0" w:color="auto"/>
              <w:left w:val="nil"/>
              <w:bottom w:val="single" w:sz="4" w:space="0" w:color="auto"/>
              <w:right w:val="single" w:sz="4" w:space="0" w:color="auto"/>
            </w:tcBorders>
            <w:shd w:val="clear" w:color="auto" w:fill="auto"/>
            <w:noWrap/>
            <w:vAlign w:val="bottom"/>
            <w:hideMark/>
          </w:tcPr>
          <w:p w:rsidR="00FC425E" w:rsidRPr="004E3665" w:rsidRDefault="00FC425E" w:rsidP="00927A97">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Muy elevada</w:t>
            </w:r>
          </w:p>
        </w:tc>
      </w:tr>
    </w:tbl>
    <w:p w:rsidR="00927A97" w:rsidRPr="004E3665" w:rsidRDefault="00927A97" w:rsidP="00927A97">
      <w:pPr>
        <w:pStyle w:val="Heading1"/>
        <w:rPr>
          <w:rFonts w:ascii="Arial Narrow" w:hAnsi="Arial Narrow"/>
          <w:color w:val="0D0D0D" w:themeColor="text1" w:themeTint="F2"/>
          <w:sz w:val="22"/>
          <w:szCs w:val="22"/>
          <w:lang w:val="es-CR"/>
        </w:rPr>
      </w:pPr>
    </w:p>
    <w:p w:rsidR="006541D2" w:rsidRPr="004E3665" w:rsidRDefault="006541D2">
      <w:pPr>
        <w:rPr>
          <w:rFonts w:ascii="Arial Narrow" w:hAnsi="Arial Narrow"/>
          <w:iCs/>
          <w:color w:val="0D0D0D" w:themeColor="text1" w:themeTint="F2"/>
          <w:lang w:val="es-CR"/>
        </w:rPr>
      </w:pPr>
      <w:r w:rsidRPr="004E3665">
        <w:rPr>
          <w:rFonts w:ascii="Arial Narrow" w:hAnsi="Arial Narrow"/>
          <w:i/>
          <w:color w:val="0D0D0D" w:themeColor="text1" w:themeTint="F2"/>
          <w:lang w:val="es-CR"/>
        </w:rPr>
        <w:br w:type="page"/>
      </w:r>
    </w:p>
    <w:p w:rsidR="00927A97" w:rsidRPr="004E3665" w:rsidRDefault="006541D2" w:rsidP="006541D2">
      <w:pPr>
        <w:pStyle w:val="Caption"/>
        <w:jc w:val="center"/>
        <w:rPr>
          <w:rFonts w:ascii="Arial Narrow" w:hAnsi="Arial Narrow"/>
          <w:i w:val="0"/>
          <w:color w:val="0D0D0D" w:themeColor="text1" w:themeTint="F2"/>
          <w:sz w:val="22"/>
          <w:szCs w:val="22"/>
          <w:lang w:val="es-CR"/>
        </w:rPr>
      </w:pPr>
      <w:bookmarkStart w:id="103" w:name="_Toc510473320"/>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lang w:val="es-CR"/>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lang w:val="es-CR"/>
        </w:rPr>
        <w:fldChar w:fldCharType="separate"/>
      </w:r>
      <w:r w:rsidR="009651C0" w:rsidRPr="004E3665">
        <w:rPr>
          <w:rFonts w:ascii="Arial Narrow" w:hAnsi="Arial Narrow"/>
          <w:b/>
          <w:i w:val="0"/>
          <w:noProof/>
          <w:color w:val="0D0D0D" w:themeColor="text1" w:themeTint="F2"/>
          <w:sz w:val="22"/>
          <w:szCs w:val="22"/>
          <w:lang w:val="es-CR"/>
        </w:rPr>
        <w:t>26</w:t>
      </w:r>
      <w:r w:rsidRPr="004E3665">
        <w:rPr>
          <w:rFonts w:ascii="Arial Narrow" w:hAnsi="Arial Narrow"/>
          <w:b/>
          <w:i w:val="0"/>
          <w:color w:val="0D0D0D" w:themeColor="text1" w:themeTint="F2"/>
          <w:sz w:val="22"/>
          <w:szCs w:val="22"/>
          <w:lang w:val="es-CR"/>
        </w:rPr>
        <w:fldChar w:fldCharType="end"/>
      </w:r>
      <w:r w:rsidRPr="004E3665">
        <w:rPr>
          <w:rFonts w:ascii="Arial Narrow" w:hAnsi="Arial Narrow"/>
          <w:b/>
          <w:i w:val="0"/>
          <w:color w:val="0D0D0D" w:themeColor="text1" w:themeTint="F2"/>
          <w:sz w:val="22"/>
          <w:szCs w:val="22"/>
          <w:lang w:val="es-CR"/>
        </w:rPr>
        <w:t>.</w:t>
      </w:r>
      <w:r w:rsidRPr="004E3665">
        <w:rPr>
          <w:rFonts w:ascii="Arial Narrow" w:hAnsi="Arial Narrow"/>
          <w:i w:val="0"/>
          <w:color w:val="0D0D0D" w:themeColor="text1" w:themeTint="F2"/>
          <w:sz w:val="22"/>
          <w:szCs w:val="22"/>
          <w:lang w:val="es-CR"/>
        </w:rPr>
        <w:t xml:space="preserve"> </w:t>
      </w:r>
      <w:r w:rsidRPr="004E3665">
        <w:rPr>
          <w:rFonts w:ascii="Arial Narrow" w:hAnsi="Arial Narrow"/>
          <w:b/>
          <w:i w:val="0"/>
          <w:color w:val="0D0D0D" w:themeColor="text1" w:themeTint="F2"/>
          <w:sz w:val="22"/>
          <w:szCs w:val="22"/>
          <w:lang w:val="es-CR"/>
        </w:rPr>
        <w:t xml:space="preserve">Condición </w:t>
      </w:r>
      <w:r w:rsidR="008048FC" w:rsidRPr="004E3665">
        <w:rPr>
          <w:rFonts w:ascii="Arial Narrow" w:hAnsi="Arial Narrow"/>
          <w:b/>
          <w:i w:val="0"/>
          <w:color w:val="0D0D0D" w:themeColor="text1" w:themeTint="F2"/>
          <w:sz w:val="22"/>
          <w:szCs w:val="22"/>
          <w:lang w:val="es-CR"/>
        </w:rPr>
        <w:t>a</w:t>
      </w:r>
      <w:r w:rsidRPr="004E3665">
        <w:rPr>
          <w:rFonts w:ascii="Arial Narrow" w:hAnsi="Arial Narrow"/>
          <w:b/>
          <w:i w:val="0"/>
          <w:color w:val="0D0D0D" w:themeColor="text1" w:themeTint="F2"/>
          <w:sz w:val="22"/>
          <w:szCs w:val="22"/>
          <w:lang w:val="es-CR"/>
        </w:rPr>
        <w:t>mbiental de la amenaza por inestabilidad de laderas</w:t>
      </w:r>
      <w:bookmarkEnd w:id="103"/>
    </w:p>
    <w:p w:rsidR="001716D5" w:rsidRPr="004E3665" w:rsidRDefault="00F0759F" w:rsidP="006541D2">
      <w:pPr>
        <w:jc w:val="center"/>
        <w:rPr>
          <w:rFonts w:ascii="Arial Narrow" w:hAnsi="Arial Narrow"/>
          <w:color w:val="0D0D0D" w:themeColor="text1" w:themeTint="F2"/>
          <w:lang w:val="es-CR"/>
        </w:rPr>
      </w:pPr>
      <w:r w:rsidRPr="004E3665">
        <w:rPr>
          <w:rFonts w:ascii="Arial Narrow" w:hAnsi="Arial Narrow"/>
          <w:noProof/>
          <w:color w:val="0D0D0D" w:themeColor="text1" w:themeTint="F2"/>
        </w:rPr>
        <w:drawing>
          <wp:inline distT="0" distB="0" distL="0" distR="0" wp14:anchorId="74FA6EDE" wp14:editId="467C2319">
            <wp:extent cx="5400000" cy="5400000"/>
            <wp:effectExtent l="0" t="0" r="0" b="0"/>
            <wp:docPr id="1434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_Condición ambiental_inestabilidad_de_laderas.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rsidR="008048FC" w:rsidRPr="004E3665" w:rsidRDefault="008048FC" w:rsidP="008048FC">
      <w:pPr>
        <w:ind w:left="567"/>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 xml:space="preserve">Fuente: </w:t>
      </w:r>
      <w:r w:rsidRPr="004E3665">
        <w:rPr>
          <w:rFonts w:ascii="Arial Narrow" w:hAnsi="Arial Narrow"/>
          <w:bCs/>
          <w:color w:val="0D0D0D" w:themeColor="text1" w:themeTint="F2"/>
          <w:sz w:val="20"/>
          <w:szCs w:val="20"/>
          <w:lang w:val="es-ES"/>
        </w:rPr>
        <w:t>Oikológica-Ecoplan, 2017</w:t>
      </w:r>
      <w:r w:rsidRPr="004E3665">
        <w:rPr>
          <w:rFonts w:ascii="Arial Narrow" w:hAnsi="Arial Narrow"/>
          <w:color w:val="0D0D0D" w:themeColor="text1" w:themeTint="F2"/>
          <w:sz w:val="20"/>
          <w:szCs w:val="20"/>
          <w:lang w:val="es-CR"/>
        </w:rPr>
        <w:t>, aplicando la metodología Mora&amp;Vahrson.</w:t>
      </w:r>
    </w:p>
    <w:p w:rsidR="008048FC" w:rsidRPr="004E3665" w:rsidRDefault="008048FC">
      <w:pPr>
        <w:rPr>
          <w:rFonts w:ascii="Arial Narrow" w:hAnsi="Arial Narrow"/>
          <w:color w:val="0D0D0D" w:themeColor="text1" w:themeTint="F2"/>
          <w:lang w:val="es-CR"/>
        </w:rPr>
      </w:pPr>
    </w:p>
    <w:p w:rsidR="001716D5" w:rsidRPr="004E3665" w:rsidRDefault="001716D5">
      <w:pPr>
        <w:rPr>
          <w:rFonts w:ascii="Arial Narrow" w:hAnsi="Arial Narrow"/>
          <w:color w:val="0D0D0D" w:themeColor="text1" w:themeTint="F2"/>
          <w:lang w:val="es-CR"/>
        </w:rPr>
      </w:pPr>
    </w:p>
    <w:p w:rsidR="008048FC" w:rsidRPr="004E3665" w:rsidRDefault="001716D5" w:rsidP="001716D5">
      <w:pPr>
        <w:ind w:right="48"/>
        <w:contextualSpacing/>
        <w:rPr>
          <w:rFonts w:ascii="Arial Narrow" w:hAnsi="Arial Narrow"/>
          <w:color w:val="0D0D0D" w:themeColor="text1" w:themeTint="F2"/>
          <w:lang w:val="es-CR"/>
        </w:rPr>
      </w:pPr>
      <w:r w:rsidRPr="004E3665">
        <w:rPr>
          <w:rFonts w:ascii="Arial Narrow" w:hAnsi="Arial Narrow"/>
          <w:color w:val="0D0D0D" w:themeColor="text1" w:themeTint="F2"/>
          <w:lang w:val="es-CR"/>
        </w:rPr>
        <w:br w:type="page"/>
      </w:r>
    </w:p>
    <w:p w:rsidR="008048FC" w:rsidRPr="004E3665" w:rsidRDefault="008048FC" w:rsidP="008048FC">
      <w:pPr>
        <w:pStyle w:val="ListParagraph"/>
        <w:ind w:left="0"/>
        <w:rPr>
          <w:rFonts w:ascii="Arial Narrow" w:hAnsi="Arial Narrow"/>
          <w:b/>
          <w:color w:val="0D0D0D" w:themeColor="text1" w:themeTint="F2"/>
          <w:sz w:val="24"/>
          <w:szCs w:val="24"/>
          <w:lang w:val="es-CR"/>
        </w:rPr>
      </w:pPr>
      <w:r w:rsidRPr="004E3665">
        <w:rPr>
          <w:rFonts w:ascii="Arial Narrow" w:hAnsi="Arial Narrow"/>
          <w:b/>
          <w:color w:val="0D0D0D" w:themeColor="text1" w:themeTint="F2"/>
          <w:sz w:val="24"/>
          <w:szCs w:val="24"/>
          <w:lang w:val="es-CR"/>
        </w:rPr>
        <w:t>2.1.3 Condición ambiental derivada del potencial impacto del factor amen</w:t>
      </w:r>
      <w:r w:rsidR="00E65DB2" w:rsidRPr="004E3665">
        <w:rPr>
          <w:rFonts w:ascii="Arial Narrow" w:hAnsi="Arial Narrow"/>
          <w:b/>
          <w:color w:val="0D0D0D" w:themeColor="text1" w:themeTint="F2"/>
          <w:sz w:val="24"/>
          <w:szCs w:val="24"/>
          <w:lang w:val="es-CR"/>
        </w:rPr>
        <w:t>aza de inestabilidad de laderas</w:t>
      </w:r>
    </w:p>
    <w:p w:rsidR="008048FC" w:rsidRPr="004E3665" w:rsidRDefault="008048FC" w:rsidP="001716D5">
      <w:pPr>
        <w:ind w:right="48"/>
        <w:contextualSpacing/>
        <w:rPr>
          <w:rFonts w:ascii="Arial Narrow" w:hAnsi="Arial Narrow"/>
          <w:color w:val="0D0D0D" w:themeColor="text1" w:themeTint="F2"/>
          <w:lang w:val="es-CR"/>
        </w:rPr>
      </w:pPr>
    </w:p>
    <w:p w:rsidR="008048FC" w:rsidRPr="004E3665" w:rsidRDefault="008048FC" w:rsidP="00E65DB2">
      <w:pPr>
        <w:spacing w:line="276" w:lineRule="auto"/>
        <w:ind w:right="48"/>
        <w:contextualSpacing/>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Luego de obtener los resultados de los mapas de aludes torrenciales y el de amenaza de inestabilidad de laderas, se procede a unificarlos con el fin de obtener el denominado mapa de condición ambiental derivada del potencial impacto del factor amenaza de inestabilidad de laderas, el cual se encuentra espacialmente representado con los valores de las condiciones ambientales más elevadas para cada punto geográfico dado en la Figura </w:t>
      </w:r>
      <w:r w:rsidR="006F6EDA" w:rsidRPr="004E3665">
        <w:rPr>
          <w:rFonts w:ascii="Arial Narrow" w:hAnsi="Arial Narrow"/>
          <w:color w:val="0D0D0D" w:themeColor="text1" w:themeTint="F2"/>
          <w:lang w:val="es-CR"/>
        </w:rPr>
        <w:t>27</w:t>
      </w:r>
      <w:r w:rsidRPr="004E3665">
        <w:rPr>
          <w:rFonts w:ascii="Arial Narrow" w:hAnsi="Arial Narrow"/>
          <w:color w:val="0D0D0D" w:themeColor="text1" w:themeTint="F2"/>
          <w:lang w:val="es-CR"/>
        </w:rPr>
        <w:t>.</w:t>
      </w:r>
    </w:p>
    <w:p w:rsidR="008048FC" w:rsidRPr="004E3665" w:rsidRDefault="008048FC" w:rsidP="001716D5">
      <w:pPr>
        <w:ind w:right="48"/>
        <w:contextualSpacing/>
        <w:rPr>
          <w:rFonts w:ascii="Arial Narrow" w:hAnsi="Arial Narrow"/>
          <w:b/>
          <w:color w:val="0D0D0D" w:themeColor="text1" w:themeTint="F2"/>
          <w:sz w:val="24"/>
          <w:szCs w:val="24"/>
          <w:lang w:val="es-CR"/>
        </w:rPr>
      </w:pPr>
    </w:p>
    <w:p w:rsidR="00E65DB2" w:rsidRPr="004E3665" w:rsidRDefault="00E65DB2" w:rsidP="00E65DB2">
      <w:pPr>
        <w:pStyle w:val="Caption"/>
        <w:jc w:val="center"/>
        <w:rPr>
          <w:rFonts w:ascii="Arial Narrow" w:hAnsi="Arial Narrow"/>
          <w:b/>
          <w:i w:val="0"/>
          <w:iCs w:val="0"/>
          <w:color w:val="0D0D0D" w:themeColor="text1" w:themeTint="F2"/>
          <w:sz w:val="22"/>
          <w:szCs w:val="22"/>
          <w:lang w:val="es-CR"/>
        </w:rPr>
      </w:pPr>
      <w:bookmarkStart w:id="104" w:name="_Toc510473321"/>
      <w:r w:rsidRPr="004E3665">
        <w:rPr>
          <w:rFonts w:ascii="Arial Narrow" w:hAnsi="Arial Narrow"/>
          <w:b/>
          <w:i w:val="0"/>
          <w:iCs w:val="0"/>
          <w:color w:val="0D0D0D" w:themeColor="text1" w:themeTint="F2"/>
          <w:sz w:val="22"/>
          <w:szCs w:val="22"/>
          <w:lang w:val="es-CR"/>
        </w:rPr>
        <w:t xml:space="preserve">Figura </w:t>
      </w:r>
      <w:r w:rsidRPr="004E3665">
        <w:rPr>
          <w:rFonts w:ascii="Arial Narrow" w:hAnsi="Arial Narrow"/>
          <w:b/>
          <w:i w:val="0"/>
          <w:iCs w:val="0"/>
          <w:color w:val="0D0D0D" w:themeColor="text1" w:themeTint="F2"/>
          <w:sz w:val="22"/>
          <w:szCs w:val="22"/>
          <w:lang w:val="es-CR"/>
        </w:rPr>
        <w:fldChar w:fldCharType="begin"/>
      </w:r>
      <w:r w:rsidRPr="004E3665">
        <w:rPr>
          <w:rFonts w:ascii="Arial Narrow" w:hAnsi="Arial Narrow"/>
          <w:b/>
          <w:i w:val="0"/>
          <w:iCs w:val="0"/>
          <w:color w:val="0D0D0D" w:themeColor="text1" w:themeTint="F2"/>
          <w:sz w:val="22"/>
          <w:szCs w:val="22"/>
          <w:lang w:val="es-CR"/>
        </w:rPr>
        <w:instrText xml:space="preserve"> SEQ Figura \* ARABIC </w:instrText>
      </w:r>
      <w:r w:rsidRPr="004E3665">
        <w:rPr>
          <w:rFonts w:ascii="Arial Narrow" w:hAnsi="Arial Narrow"/>
          <w:b/>
          <w:i w:val="0"/>
          <w:iCs w:val="0"/>
          <w:color w:val="0D0D0D" w:themeColor="text1" w:themeTint="F2"/>
          <w:sz w:val="22"/>
          <w:szCs w:val="22"/>
          <w:lang w:val="es-CR"/>
        </w:rPr>
        <w:fldChar w:fldCharType="separate"/>
      </w:r>
      <w:r w:rsidR="009651C0" w:rsidRPr="004E3665">
        <w:rPr>
          <w:rFonts w:ascii="Arial Narrow" w:hAnsi="Arial Narrow"/>
          <w:b/>
          <w:i w:val="0"/>
          <w:iCs w:val="0"/>
          <w:noProof/>
          <w:color w:val="0D0D0D" w:themeColor="text1" w:themeTint="F2"/>
          <w:sz w:val="22"/>
          <w:szCs w:val="22"/>
          <w:lang w:val="es-CR"/>
        </w:rPr>
        <w:t>27</w:t>
      </w:r>
      <w:r w:rsidRPr="004E3665">
        <w:rPr>
          <w:rFonts w:ascii="Arial Narrow" w:hAnsi="Arial Narrow"/>
          <w:b/>
          <w:i w:val="0"/>
          <w:iCs w:val="0"/>
          <w:color w:val="0D0D0D" w:themeColor="text1" w:themeTint="F2"/>
          <w:sz w:val="22"/>
          <w:szCs w:val="22"/>
          <w:lang w:val="es-CR"/>
        </w:rPr>
        <w:fldChar w:fldCharType="end"/>
      </w:r>
      <w:r w:rsidRPr="004E3665">
        <w:rPr>
          <w:rFonts w:ascii="Arial Narrow" w:hAnsi="Arial Narrow"/>
          <w:b/>
          <w:i w:val="0"/>
          <w:iCs w:val="0"/>
          <w:color w:val="0D0D0D" w:themeColor="text1" w:themeTint="F2"/>
          <w:sz w:val="22"/>
          <w:szCs w:val="22"/>
          <w:lang w:val="es-CR"/>
        </w:rPr>
        <w:t>. Condición ambiental derivada del potencial impacto del factor amenaza de inestabilidad de laderas</w:t>
      </w:r>
      <w:bookmarkEnd w:id="104"/>
    </w:p>
    <w:p w:rsidR="008048FC" w:rsidRPr="004E3665" w:rsidRDefault="00E65DB2" w:rsidP="006F6EDA">
      <w:pPr>
        <w:ind w:right="48"/>
        <w:contextualSpacing/>
        <w:jc w:val="center"/>
        <w:rPr>
          <w:rFonts w:ascii="Arial Narrow" w:hAnsi="Arial Narrow"/>
          <w:b/>
          <w:color w:val="0D0D0D" w:themeColor="text1" w:themeTint="F2"/>
          <w:sz w:val="24"/>
          <w:szCs w:val="24"/>
          <w:lang w:val="es-CR"/>
        </w:rPr>
      </w:pPr>
      <w:r w:rsidRPr="004E3665">
        <w:rPr>
          <w:rFonts w:ascii="Arial Narrow" w:hAnsi="Arial Narrow"/>
          <w:b/>
          <w:noProof/>
          <w:color w:val="0D0D0D" w:themeColor="text1" w:themeTint="F2"/>
          <w:sz w:val="24"/>
          <w:szCs w:val="24"/>
        </w:rPr>
        <w:drawing>
          <wp:inline distT="0" distB="0" distL="0" distR="0" wp14:anchorId="235B57DE" wp14:editId="024694B4">
            <wp:extent cx="5760000" cy="5760000"/>
            <wp:effectExtent l="0" t="0" r="0" b="0"/>
            <wp:docPr id="1434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_Condición ambiental_inestabilidad_de_laderas.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0000" cy="5760000"/>
                    </a:xfrm>
                    <a:prstGeom prst="rect">
                      <a:avLst/>
                    </a:prstGeom>
                  </pic:spPr>
                </pic:pic>
              </a:graphicData>
            </a:graphic>
          </wp:inline>
        </w:drawing>
      </w:r>
    </w:p>
    <w:p w:rsidR="006F6EDA" w:rsidRPr="00B83ACB" w:rsidRDefault="006F6EDA" w:rsidP="006F6EDA">
      <w:pPr>
        <w:ind w:left="567"/>
        <w:jc w:val="center"/>
        <w:rPr>
          <w:rFonts w:ascii="Arial Narrow" w:hAnsi="Arial Narrow"/>
          <w:color w:val="0D0D0D" w:themeColor="text1" w:themeTint="F2"/>
          <w:sz w:val="20"/>
          <w:szCs w:val="20"/>
          <w:lang w:val="es-CR"/>
        </w:rPr>
      </w:pPr>
      <w:r w:rsidRPr="00B83ACB">
        <w:rPr>
          <w:rFonts w:ascii="Arial Narrow" w:hAnsi="Arial Narrow"/>
          <w:color w:val="0D0D0D" w:themeColor="text1" w:themeTint="F2"/>
          <w:sz w:val="20"/>
          <w:szCs w:val="20"/>
          <w:lang w:val="es-CR"/>
        </w:rPr>
        <w:t xml:space="preserve">Fuente: </w:t>
      </w:r>
      <w:r w:rsidRPr="00B83ACB">
        <w:rPr>
          <w:rFonts w:ascii="Arial Narrow" w:hAnsi="Arial Narrow"/>
          <w:bCs/>
          <w:color w:val="0D0D0D" w:themeColor="text1" w:themeTint="F2"/>
          <w:sz w:val="20"/>
          <w:szCs w:val="20"/>
          <w:lang w:val="es-ES"/>
        </w:rPr>
        <w:t>Oikológica-Ecoplan, 2017</w:t>
      </w:r>
      <w:r w:rsidRPr="00B83ACB">
        <w:rPr>
          <w:rFonts w:ascii="Arial Narrow" w:hAnsi="Arial Narrow"/>
          <w:color w:val="0D0D0D" w:themeColor="text1" w:themeTint="F2"/>
          <w:sz w:val="20"/>
          <w:szCs w:val="20"/>
          <w:lang w:val="es-CR"/>
        </w:rPr>
        <w:t>, aplicando la metodología Mora&amp;Vahrson.</w:t>
      </w:r>
    </w:p>
    <w:p w:rsidR="006F6EDA" w:rsidRPr="004E3665" w:rsidRDefault="006F6EDA" w:rsidP="001716D5">
      <w:pPr>
        <w:ind w:right="48"/>
        <w:contextualSpacing/>
        <w:rPr>
          <w:rFonts w:ascii="Arial Narrow" w:hAnsi="Arial Narrow"/>
          <w:b/>
          <w:color w:val="0D0D0D" w:themeColor="text1" w:themeTint="F2"/>
          <w:lang w:val="es-ES"/>
        </w:rPr>
      </w:pPr>
    </w:p>
    <w:p w:rsidR="0069361F" w:rsidRPr="004E3665" w:rsidRDefault="0069361F" w:rsidP="001716D5">
      <w:pPr>
        <w:ind w:right="48"/>
        <w:contextualSpacing/>
        <w:rPr>
          <w:rFonts w:ascii="Arial Narrow" w:hAnsi="Arial Narrow"/>
          <w:b/>
          <w:color w:val="0D0D0D" w:themeColor="text1" w:themeTint="F2"/>
          <w:lang w:val="es-ES"/>
        </w:rPr>
      </w:pPr>
    </w:p>
    <w:p w:rsidR="001716D5" w:rsidRPr="004E3665" w:rsidRDefault="006F6EDA" w:rsidP="00597310">
      <w:pPr>
        <w:pStyle w:val="Ttulo1"/>
        <w:rPr>
          <w:color w:val="0D0D0D" w:themeColor="text1" w:themeTint="F2"/>
        </w:rPr>
      </w:pPr>
      <w:bookmarkStart w:id="105" w:name="_Toc510472901"/>
      <w:r w:rsidRPr="004E3665">
        <w:rPr>
          <w:color w:val="0D0D0D" w:themeColor="text1" w:themeTint="F2"/>
        </w:rPr>
        <w:t>2.2 Amenaza sísmica</w:t>
      </w:r>
      <w:bookmarkEnd w:id="105"/>
    </w:p>
    <w:p w:rsidR="001716D5" w:rsidRPr="004E3665" w:rsidRDefault="001716D5" w:rsidP="001716D5">
      <w:pPr>
        <w:ind w:right="48"/>
        <w:rPr>
          <w:rFonts w:ascii="Arial Narrow" w:hAnsi="Arial Narrow"/>
          <w:color w:val="0D0D0D" w:themeColor="text1" w:themeTint="F2"/>
          <w:lang w:val="es-ES"/>
        </w:rPr>
      </w:pPr>
    </w:p>
    <w:p w:rsidR="00FA5431" w:rsidRPr="004E3665" w:rsidRDefault="006F6EDA" w:rsidP="00FA5431">
      <w:pPr>
        <w:spacing w:line="276" w:lineRule="auto"/>
        <w:ind w:right="48"/>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La amenaza sísmica se obtiene a partir de la zonificación sísmica, la cual se basa en el código sísmico vigente y se asigna acorde al Cuadro </w:t>
      </w:r>
      <w:r w:rsidR="00FA5431" w:rsidRPr="004E3665">
        <w:rPr>
          <w:rFonts w:ascii="Arial Narrow" w:hAnsi="Arial Narrow"/>
          <w:color w:val="0D0D0D" w:themeColor="text1" w:themeTint="F2"/>
          <w:lang w:val="es-CR"/>
        </w:rPr>
        <w:t>13</w:t>
      </w:r>
      <w:r w:rsidRPr="004E3665">
        <w:rPr>
          <w:rFonts w:ascii="Arial Narrow" w:hAnsi="Arial Narrow"/>
          <w:color w:val="0D0D0D" w:themeColor="text1" w:themeTint="F2"/>
          <w:lang w:val="es-CR"/>
        </w:rPr>
        <w:t xml:space="preserve">, así como de los sitios de cimentación, los cuales </w:t>
      </w:r>
      <w:r w:rsidR="00FA5431" w:rsidRPr="004E3665">
        <w:rPr>
          <w:rFonts w:ascii="Arial Narrow" w:hAnsi="Arial Narrow"/>
          <w:color w:val="0D0D0D" w:themeColor="text1" w:themeTint="F2"/>
          <w:lang w:val="es-CR"/>
        </w:rPr>
        <w:t>se clasifican de acuerdo a las siguientes propiedades:</w:t>
      </w:r>
    </w:p>
    <w:p w:rsidR="00FA5431" w:rsidRPr="004E3665" w:rsidRDefault="00FA5431" w:rsidP="00FA5431">
      <w:pPr>
        <w:autoSpaceDE w:val="0"/>
        <w:autoSpaceDN w:val="0"/>
        <w:adjustRightInd w:val="0"/>
        <w:spacing w:line="276" w:lineRule="auto"/>
        <w:ind w:left="284"/>
        <w:rPr>
          <w:rFonts w:ascii="Arial Narrow" w:hAnsi="Arial Narrow"/>
          <w:color w:val="0D0D0D" w:themeColor="text1" w:themeTint="F2"/>
          <w:lang w:val="es-CR"/>
        </w:rPr>
      </w:pPr>
      <w:r w:rsidRPr="004E3665">
        <w:rPr>
          <w:rFonts w:ascii="Arial Narrow" w:hAnsi="Arial Narrow"/>
          <w:color w:val="0D0D0D" w:themeColor="text1" w:themeTint="F2"/>
          <w:lang w:val="es-CR"/>
        </w:rPr>
        <w:t>i) Sitio tipo S1: un perfil de roca o suelo rígido o denso con propiedades semejantes a la roca.</w:t>
      </w:r>
    </w:p>
    <w:p w:rsidR="00FA5431" w:rsidRPr="004E3665" w:rsidRDefault="00FA5431" w:rsidP="00FA5431">
      <w:pPr>
        <w:autoSpaceDE w:val="0"/>
        <w:autoSpaceDN w:val="0"/>
        <w:adjustRightInd w:val="0"/>
        <w:spacing w:line="276" w:lineRule="auto"/>
        <w:ind w:left="284"/>
        <w:rPr>
          <w:rFonts w:ascii="Arial Narrow" w:hAnsi="Arial Narrow"/>
          <w:color w:val="0D0D0D" w:themeColor="text1" w:themeTint="F2"/>
          <w:lang w:val="es-CR"/>
        </w:rPr>
      </w:pPr>
      <w:r w:rsidRPr="004E3665">
        <w:rPr>
          <w:rFonts w:ascii="Arial Narrow" w:hAnsi="Arial Narrow"/>
          <w:color w:val="0D0D0D" w:themeColor="text1" w:themeTint="F2"/>
          <w:lang w:val="es-CR"/>
        </w:rPr>
        <w:t>ii) Sitio tipo S2: un perfil de suelo con condiciones predominantes de medianamente denso a denso o de medianamente rígido a rígido.</w:t>
      </w:r>
    </w:p>
    <w:p w:rsidR="00FA5431" w:rsidRPr="004E3665" w:rsidRDefault="00FA5431" w:rsidP="00FA5431">
      <w:pPr>
        <w:autoSpaceDE w:val="0"/>
        <w:autoSpaceDN w:val="0"/>
        <w:adjustRightInd w:val="0"/>
        <w:spacing w:line="276" w:lineRule="auto"/>
        <w:ind w:left="284"/>
        <w:rPr>
          <w:rFonts w:ascii="Arial Narrow" w:hAnsi="Arial Narrow"/>
          <w:color w:val="0D0D0D" w:themeColor="text1" w:themeTint="F2"/>
          <w:lang w:val="es-CR"/>
        </w:rPr>
      </w:pPr>
      <w:r w:rsidRPr="004E3665">
        <w:rPr>
          <w:rFonts w:ascii="Arial Narrow" w:hAnsi="Arial Narrow"/>
          <w:color w:val="0D0D0D" w:themeColor="text1" w:themeTint="F2"/>
          <w:lang w:val="es-CR"/>
        </w:rPr>
        <w:t>iii) Sitio tipo S3: un perfil de suelo con 6 a 12 m de arcilla de consistencia de suave a medianamente rígida o con más de 6 m de suelos no cohesivos de poca o media densidad.</w:t>
      </w:r>
    </w:p>
    <w:p w:rsidR="00FA5431" w:rsidRPr="004E3665" w:rsidRDefault="00FA5431" w:rsidP="00FA5431">
      <w:pPr>
        <w:autoSpaceDE w:val="0"/>
        <w:autoSpaceDN w:val="0"/>
        <w:adjustRightInd w:val="0"/>
        <w:spacing w:line="276" w:lineRule="auto"/>
        <w:ind w:left="284"/>
        <w:rPr>
          <w:rFonts w:ascii="Arial Narrow" w:hAnsi="Arial Narrow"/>
          <w:color w:val="0D0D0D" w:themeColor="text1" w:themeTint="F2"/>
          <w:lang w:val="es-CR"/>
        </w:rPr>
      </w:pPr>
      <w:r w:rsidRPr="004E3665">
        <w:rPr>
          <w:rFonts w:ascii="Arial Narrow" w:hAnsi="Arial Narrow"/>
          <w:color w:val="0D0D0D" w:themeColor="text1" w:themeTint="F2"/>
          <w:lang w:val="es-CR"/>
        </w:rPr>
        <w:t>iv) Sitio tipo S4: un perfil de suelo que contenga un estrato de más de 12 m de arcilla suave.</w:t>
      </w:r>
    </w:p>
    <w:p w:rsidR="00FA5431" w:rsidRPr="004E3665" w:rsidRDefault="00FA5431" w:rsidP="00FA5431">
      <w:pPr>
        <w:autoSpaceDE w:val="0"/>
        <w:autoSpaceDN w:val="0"/>
        <w:adjustRightInd w:val="0"/>
        <w:ind w:left="284"/>
        <w:rPr>
          <w:rFonts w:ascii="Arial Narrow" w:hAnsi="Arial Narrow"/>
          <w:color w:val="0D0D0D" w:themeColor="text1" w:themeTint="F2"/>
          <w:lang w:val="es-CR"/>
        </w:rPr>
      </w:pPr>
    </w:p>
    <w:p w:rsidR="00FA5431" w:rsidRPr="004E3665" w:rsidRDefault="00FA5431" w:rsidP="00FA5431">
      <w:pPr>
        <w:pStyle w:val="Caption"/>
        <w:jc w:val="center"/>
        <w:rPr>
          <w:rFonts w:ascii="Arial Narrow" w:hAnsi="Arial Narrow"/>
          <w:b/>
          <w:i w:val="0"/>
          <w:color w:val="0D0D0D" w:themeColor="text1" w:themeTint="F2"/>
          <w:sz w:val="22"/>
          <w:szCs w:val="22"/>
          <w:lang w:val="es-CR"/>
        </w:rPr>
      </w:pPr>
      <w:bookmarkStart w:id="106" w:name="_Toc510473391"/>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13</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Zonas sísmicas y su nivel de condición ambiental respectivo</w:t>
      </w:r>
      <w:bookmarkEnd w:id="106"/>
    </w:p>
    <w:tbl>
      <w:tblPr>
        <w:tblStyle w:val="Cuadrculadetablaclara1"/>
        <w:tblW w:w="4111" w:type="dxa"/>
        <w:jc w:val="center"/>
        <w:tblLook w:val="04A0" w:firstRow="1" w:lastRow="0" w:firstColumn="1" w:lastColumn="0" w:noHBand="0" w:noVBand="1"/>
      </w:tblPr>
      <w:tblGrid>
        <w:gridCol w:w="1701"/>
        <w:gridCol w:w="2410"/>
      </w:tblGrid>
      <w:tr w:rsidR="00E055D8" w:rsidRPr="004E3665" w:rsidTr="0069361F">
        <w:trPr>
          <w:trHeight w:val="386"/>
          <w:jc w:val="center"/>
        </w:trPr>
        <w:tc>
          <w:tcPr>
            <w:tcW w:w="1701" w:type="dxa"/>
            <w:noWrap/>
          </w:tcPr>
          <w:p w:rsidR="00FA5431" w:rsidRPr="004E3665" w:rsidRDefault="00FA5431" w:rsidP="00FA5431">
            <w:pPr>
              <w:jc w:val="center"/>
              <w:rPr>
                <w:rFonts w:ascii="Arial Narrow" w:hAnsi="Arial Narrow"/>
                <w:b/>
                <w:color w:val="0D0D0D" w:themeColor="text1" w:themeTint="F2"/>
                <w:lang w:val="es-CR"/>
              </w:rPr>
            </w:pPr>
            <w:r w:rsidRPr="004E3665">
              <w:rPr>
                <w:rFonts w:ascii="Arial Narrow" w:hAnsi="Arial Narrow"/>
                <w:b/>
                <w:color w:val="0D0D0D" w:themeColor="text1" w:themeTint="F2"/>
                <w:lang w:val="es-CR"/>
              </w:rPr>
              <w:t>Zonas sísmicas</w:t>
            </w:r>
          </w:p>
        </w:tc>
        <w:tc>
          <w:tcPr>
            <w:tcW w:w="2410" w:type="dxa"/>
            <w:noWrap/>
          </w:tcPr>
          <w:p w:rsidR="00FA5431" w:rsidRPr="004E3665" w:rsidRDefault="00FA5431" w:rsidP="00FA5431">
            <w:pPr>
              <w:jc w:val="center"/>
              <w:rPr>
                <w:rFonts w:ascii="Arial Narrow" w:hAnsi="Arial Narrow"/>
                <w:b/>
                <w:color w:val="0D0D0D" w:themeColor="text1" w:themeTint="F2"/>
                <w:lang w:val="es-CR"/>
              </w:rPr>
            </w:pPr>
            <w:r w:rsidRPr="004E3665">
              <w:rPr>
                <w:rFonts w:ascii="Arial Narrow" w:hAnsi="Arial Narrow"/>
                <w:b/>
                <w:color w:val="0D0D0D" w:themeColor="text1" w:themeTint="F2"/>
                <w:lang w:val="es-CR"/>
              </w:rPr>
              <w:t>Condición del impacto</w:t>
            </w:r>
          </w:p>
        </w:tc>
      </w:tr>
      <w:tr w:rsidR="00E055D8" w:rsidRPr="004E3665" w:rsidTr="0069361F">
        <w:trPr>
          <w:trHeight w:val="300"/>
          <w:jc w:val="center"/>
        </w:trPr>
        <w:tc>
          <w:tcPr>
            <w:tcW w:w="1701" w:type="dxa"/>
            <w:noWrap/>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IV</w:t>
            </w:r>
          </w:p>
        </w:tc>
        <w:tc>
          <w:tcPr>
            <w:tcW w:w="2410" w:type="dxa"/>
            <w:noWrap/>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Elevada</w:t>
            </w:r>
          </w:p>
        </w:tc>
      </w:tr>
      <w:tr w:rsidR="00E055D8" w:rsidRPr="004E3665" w:rsidTr="0069361F">
        <w:trPr>
          <w:trHeight w:val="300"/>
          <w:jc w:val="center"/>
        </w:trPr>
        <w:tc>
          <w:tcPr>
            <w:tcW w:w="1701" w:type="dxa"/>
            <w:noWrap/>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III</w:t>
            </w:r>
          </w:p>
        </w:tc>
        <w:tc>
          <w:tcPr>
            <w:tcW w:w="2410" w:type="dxa"/>
            <w:noWrap/>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Moderada</w:t>
            </w:r>
          </w:p>
        </w:tc>
      </w:tr>
      <w:tr w:rsidR="00FA5431" w:rsidRPr="004E3665" w:rsidTr="0069361F">
        <w:trPr>
          <w:trHeight w:val="300"/>
          <w:jc w:val="center"/>
        </w:trPr>
        <w:tc>
          <w:tcPr>
            <w:tcW w:w="1701" w:type="dxa"/>
            <w:noWrap/>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II</w:t>
            </w:r>
          </w:p>
        </w:tc>
        <w:tc>
          <w:tcPr>
            <w:tcW w:w="2410" w:type="dxa"/>
            <w:noWrap/>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Baja</w:t>
            </w:r>
          </w:p>
        </w:tc>
      </w:tr>
    </w:tbl>
    <w:p w:rsidR="00FA5431" w:rsidRPr="004E3665" w:rsidRDefault="00FA5431" w:rsidP="001716D5">
      <w:pPr>
        <w:ind w:right="48"/>
        <w:rPr>
          <w:rFonts w:ascii="Arial Narrow" w:hAnsi="Arial Narrow"/>
          <w:color w:val="0D0D0D" w:themeColor="text1" w:themeTint="F2"/>
          <w:lang w:val="es-CR"/>
        </w:rPr>
      </w:pPr>
    </w:p>
    <w:p w:rsidR="00FA5431" w:rsidRPr="004E3665" w:rsidRDefault="00FA5431" w:rsidP="00FA5431">
      <w:pPr>
        <w:autoSpaceDE w:val="0"/>
        <w:autoSpaceDN w:val="0"/>
        <w:adjustRightInd w:val="0"/>
        <w:spacing w:line="276" w:lineRule="auto"/>
        <w:ind w:left="284"/>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Posteriormente, de acuerdo a la zonificación sísmica y los sitios de cimentación, se establecen los niveles de condición ambiental derivada del impacto del factor de amenaza sísmica los cuales se asignan en el Cuadro 14 y se visualizan espacialmente en la Figura </w:t>
      </w:r>
      <w:r w:rsidR="00770A32" w:rsidRPr="004E3665">
        <w:rPr>
          <w:rFonts w:ascii="Arial Narrow" w:hAnsi="Arial Narrow"/>
          <w:color w:val="0D0D0D" w:themeColor="text1" w:themeTint="F2"/>
          <w:lang w:val="es-CR"/>
        </w:rPr>
        <w:t>28</w:t>
      </w:r>
      <w:r w:rsidRPr="004E3665">
        <w:rPr>
          <w:rFonts w:ascii="Arial Narrow" w:hAnsi="Arial Narrow"/>
          <w:color w:val="0D0D0D" w:themeColor="text1" w:themeTint="F2"/>
          <w:lang w:val="es-CR"/>
        </w:rPr>
        <w:t>.</w:t>
      </w:r>
    </w:p>
    <w:p w:rsidR="00FA5431" w:rsidRPr="004E3665" w:rsidRDefault="00FA5431" w:rsidP="00FA5431">
      <w:pPr>
        <w:autoSpaceDE w:val="0"/>
        <w:autoSpaceDN w:val="0"/>
        <w:adjustRightInd w:val="0"/>
        <w:spacing w:line="276" w:lineRule="auto"/>
        <w:ind w:left="284"/>
        <w:rPr>
          <w:rFonts w:ascii="Arial Narrow" w:hAnsi="Arial Narrow"/>
          <w:color w:val="0D0D0D" w:themeColor="text1" w:themeTint="F2"/>
          <w:lang w:val="es-CR"/>
        </w:rPr>
      </w:pPr>
    </w:p>
    <w:p w:rsidR="00FA5431" w:rsidRPr="004E3665" w:rsidRDefault="00FA5431" w:rsidP="00FA5431">
      <w:pPr>
        <w:pStyle w:val="Caption"/>
        <w:spacing w:after="0"/>
        <w:jc w:val="center"/>
        <w:rPr>
          <w:rFonts w:ascii="Arial Narrow" w:hAnsi="Arial Narrow"/>
          <w:b/>
          <w:i w:val="0"/>
          <w:color w:val="0D0D0D" w:themeColor="text1" w:themeTint="F2"/>
          <w:sz w:val="22"/>
          <w:szCs w:val="22"/>
          <w:lang w:val="es-CR"/>
        </w:rPr>
      </w:pPr>
      <w:bookmarkStart w:id="107" w:name="_Toc510473392"/>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14</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xml:space="preserve">. </w:t>
      </w:r>
      <w:r w:rsidR="00C01B0D" w:rsidRPr="004E3665">
        <w:rPr>
          <w:rFonts w:ascii="Arial Narrow" w:eastAsia="ArialMT" w:hAnsi="Arial Narrow"/>
          <w:b/>
          <w:i w:val="0"/>
          <w:color w:val="0D0D0D" w:themeColor="text1" w:themeTint="F2"/>
          <w:sz w:val="22"/>
          <w:szCs w:val="22"/>
          <w:lang w:val="es-CR"/>
        </w:rPr>
        <w:t>Condición a</w:t>
      </w:r>
      <w:r w:rsidRPr="004E3665">
        <w:rPr>
          <w:rFonts w:ascii="Arial Narrow" w:eastAsia="ArialMT" w:hAnsi="Arial Narrow"/>
          <w:b/>
          <w:i w:val="0"/>
          <w:color w:val="0D0D0D" w:themeColor="text1" w:themeTint="F2"/>
          <w:sz w:val="22"/>
          <w:szCs w:val="22"/>
          <w:lang w:val="es-CR"/>
        </w:rPr>
        <w:t>mbiental derivada del impacto del factor de amenaza sísmica</w:t>
      </w:r>
      <w:bookmarkEnd w:id="107"/>
    </w:p>
    <w:tbl>
      <w:tblPr>
        <w:tblW w:w="4498"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636"/>
        <w:gridCol w:w="564"/>
        <w:gridCol w:w="1514"/>
        <w:gridCol w:w="1519"/>
        <w:gridCol w:w="1475"/>
        <w:gridCol w:w="1568"/>
        <w:gridCol w:w="1565"/>
      </w:tblGrid>
      <w:tr w:rsidR="00E055D8" w:rsidRPr="004E3665" w:rsidTr="00770A32">
        <w:trPr>
          <w:trHeight w:val="563"/>
          <w:jc w:val="center"/>
        </w:trPr>
        <w:tc>
          <w:tcPr>
            <w:tcW w:w="359" w:type="pct"/>
            <w:vMerge w:val="restart"/>
            <w:shd w:val="clear" w:color="auto" w:fill="F7F7F7"/>
            <w:textDirection w:val="btLr"/>
          </w:tcPr>
          <w:p w:rsidR="00FA5431" w:rsidRPr="004E3665" w:rsidRDefault="00FA5431" w:rsidP="00FA5431">
            <w:pPr>
              <w:ind w:left="113" w:right="113"/>
              <w:jc w:val="center"/>
              <w:rPr>
                <w:rFonts w:ascii="Arial Narrow" w:hAnsi="Arial Narrow"/>
                <w:b/>
                <w:color w:val="0D0D0D" w:themeColor="text1" w:themeTint="F2"/>
                <w:lang w:val="es-CR"/>
              </w:rPr>
            </w:pPr>
            <w:r w:rsidRPr="004E3665">
              <w:rPr>
                <w:rFonts w:ascii="Arial Narrow" w:hAnsi="Arial Narrow"/>
                <w:b/>
                <w:color w:val="0D0D0D" w:themeColor="text1" w:themeTint="F2"/>
                <w:lang w:val="es-CR"/>
              </w:rPr>
              <w:t xml:space="preserve">Zonificación sísmica </w:t>
            </w:r>
          </w:p>
        </w:tc>
        <w:tc>
          <w:tcPr>
            <w:tcW w:w="319" w:type="pct"/>
            <w:shd w:val="clear" w:color="auto" w:fill="F7F7F7"/>
            <w:noWrap/>
            <w:vAlign w:val="center"/>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II</w:t>
            </w:r>
          </w:p>
        </w:tc>
        <w:tc>
          <w:tcPr>
            <w:tcW w:w="856" w:type="pct"/>
            <w:shd w:val="clear" w:color="auto" w:fill="F7F7F7"/>
            <w:vAlign w:val="center"/>
          </w:tcPr>
          <w:p w:rsidR="00FA5431" w:rsidRPr="004E3665" w:rsidRDefault="00FA5431" w:rsidP="00FA5431">
            <w:pPr>
              <w:rPr>
                <w:rFonts w:ascii="Arial Narrow" w:hAnsi="Arial Narrow"/>
                <w:color w:val="0D0D0D" w:themeColor="text1" w:themeTint="F2"/>
                <w:lang w:val="es-CR"/>
              </w:rPr>
            </w:pPr>
            <w:r w:rsidRPr="004E3665">
              <w:rPr>
                <w:rFonts w:ascii="Arial Narrow" w:hAnsi="Arial Narrow"/>
                <w:color w:val="0D0D0D" w:themeColor="text1" w:themeTint="F2"/>
                <w:lang w:val="es-CR"/>
              </w:rPr>
              <w:t>Baja</w:t>
            </w:r>
          </w:p>
        </w:tc>
        <w:tc>
          <w:tcPr>
            <w:tcW w:w="859" w:type="pct"/>
            <w:shd w:val="clear" w:color="auto" w:fill="FFFF00"/>
            <w:noWrap/>
            <w:vAlign w:val="center"/>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0.34</w:t>
            </w:r>
          </w:p>
        </w:tc>
        <w:tc>
          <w:tcPr>
            <w:tcW w:w="834" w:type="pct"/>
            <w:shd w:val="clear" w:color="auto" w:fill="FFFF00"/>
            <w:noWrap/>
            <w:vAlign w:val="center"/>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0.28</w:t>
            </w:r>
          </w:p>
        </w:tc>
        <w:tc>
          <w:tcPr>
            <w:tcW w:w="887" w:type="pct"/>
            <w:shd w:val="clear" w:color="auto" w:fill="FFFF00"/>
            <w:noWrap/>
            <w:vAlign w:val="center"/>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0.24</w:t>
            </w:r>
          </w:p>
        </w:tc>
        <w:tc>
          <w:tcPr>
            <w:tcW w:w="885" w:type="pct"/>
            <w:shd w:val="clear" w:color="auto" w:fill="00B050"/>
            <w:noWrap/>
            <w:vAlign w:val="center"/>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0.20</w:t>
            </w:r>
          </w:p>
        </w:tc>
      </w:tr>
      <w:tr w:rsidR="00E055D8" w:rsidRPr="004E3665" w:rsidTr="00770A32">
        <w:trPr>
          <w:trHeight w:val="534"/>
          <w:jc w:val="center"/>
        </w:trPr>
        <w:tc>
          <w:tcPr>
            <w:tcW w:w="359" w:type="pct"/>
            <w:vMerge/>
            <w:shd w:val="clear" w:color="auto" w:fill="F7F7F7"/>
          </w:tcPr>
          <w:p w:rsidR="00FA5431" w:rsidRPr="004E3665" w:rsidRDefault="00FA5431" w:rsidP="00FA5431">
            <w:pPr>
              <w:jc w:val="center"/>
              <w:rPr>
                <w:rFonts w:ascii="Arial Narrow" w:hAnsi="Arial Narrow"/>
                <w:b/>
                <w:color w:val="0D0D0D" w:themeColor="text1" w:themeTint="F2"/>
                <w:lang w:val="es-CR"/>
              </w:rPr>
            </w:pPr>
          </w:p>
        </w:tc>
        <w:tc>
          <w:tcPr>
            <w:tcW w:w="319" w:type="pct"/>
            <w:shd w:val="clear" w:color="auto" w:fill="F7F7F7"/>
            <w:noWrap/>
            <w:vAlign w:val="center"/>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III</w:t>
            </w:r>
          </w:p>
        </w:tc>
        <w:tc>
          <w:tcPr>
            <w:tcW w:w="856" w:type="pct"/>
            <w:shd w:val="clear" w:color="auto" w:fill="F7F7F7"/>
            <w:vAlign w:val="center"/>
          </w:tcPr>
          <w:p w:rsidR="00FA5431" w:rsidRPr="004E3665" w:rsidRDefault="00FA5431" w:rsidP="00FA5431">
            <w:pPr>
              <w:rPr>
                <w:rFonts w:ascii="Arial Narrow" w:hAnsi="Arial Narrow"/>
                <w:color w:val="0D0D0D" w:themeColor="text1" w:themeTint="F2"/>
                <w:lang w:val="es-CR"/>
              </w:rPr>
            </w:pPr>
            <w:r w:rsidRPr="004E3665">
              <w:rPr>
                <w:rFonts w:ascii="Arial Narrow" w:hAnsi="Arial Narrow"/>
                <w:color w:val="0D0D0D" w:themeColor="text1" w:themeTint="F2"/>
                <w:lang w:val="es-CR"/>
              </w:rPr>
              <w:t>Moderada</w:t>
            </w:r>
          </w:p>
        </w:tc>
        <w:tc>
          <w:tcPr>
            <w:tcW w:w="859" w:type="pct"/>
            <w:shd w:val="clear" w:color="auto" w:fill="FFC000"/>
            <w:noWrap/>
            <w:vAlign w:val="center"/>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0.36</w:t>
            </w:r>
          </w:p>
        </w:tc>
        <w:tc>
          <w:tcPr>
            <w:tcW w:w="834" w:type="pct"/>
            <w:shd w:val="clear" w:color="auto" w:fill="FFC000"/>
            <w:noWrap/>
            <w:vAlign w:val="center"/>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0.36</w:t>
            </w:r>
          </w:p>
        </w:tc>
        <w:tc>
          <w:tcPr>
            <w:tcW w:w="887" w:type="pct"/>
            <w:shd w:val="clear" w:color="auto" w:fill="FFFF00"/>
            <w:noWrap/>
            <w:vAlign w:val="center"/>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0.33</w:t>
            </w:r>
          </w:p>
        </w:tc>
        <w:tc>
          <w:tcPr>
            <w:tcW w:w="885" w:type="pct"/>
            <w:shd w:val="clear" w:color="auto" w:fill="FFFF00"/>
            <w:noWrap/>
            <w:vAlign w:val="center"/>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0.30</w:t>
            </w:r>
          </w:p>
        </w:tc>
      </w:tr>
      <w:tr w:rsidR="00E055D8" w:rsidRPr="004E3665" w:rsidTr="00770A32">
        <w:trPr>
          <w:trHeight w:val="509"/>
          <w:jc w:val="center"/>
        </w:trPr>
        <w:tc>
          <w:tcPr>
            <w:tcW w:w="359" w:type="pct"/>
            <w:vMerge/>
            <w:tcBorders>
              <w:bottom w:val="single" w:sz="4" w:space="0" w:color="A6A6A6" w:themeColor="background1" w:themeShade="A6"/>
            </w:tcBorders>
            <w:shd w:val="clear" w:color="auto" w:fill="F7F7F7"/>
          </w:tcPr>
          <w:p w:rsidR="00FA5431" w:rsidRPr="004E3665" w:rsidRDefault="00FA5431" w:rsidP="00FA5431">
            <w:pPr>
              <w:jc w:val="center"/>
              <w:rPr>
                <w:rFonts w:ascii="Arial Narrow" w:hAnsi="Arial Narrow"/>
                <w:b/>
                <w:color w:val="0D0D0D" w:themeColor="text1" w:themeTint="F2"/>
                <w:lang w:val="es-CR"/>
              </w:rPr>
            </w:pPr>
          </w:p>
        </w:tc>
        <w:tc>
          <w:tcPr>
            <w:tcW w:w="319" w:type="pct"/>
            <w:tcBorders>
              <w:bottom w:val="single" w:sz="4" w:space="0" w:color="A6A6A6" w:themeColor="background1" w:themeShade="A6"/>
            </w:tcBorders>
            <w:shd w:val="clear" w:color="auto" w:fill="F7F7F7"/>
            <w:noWrap/>
            <w:vAlign w:val="center"/>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IV</w:t>
            </w:r>
          </w:p>
        </w:tc>
        <w:tc>
          <w:tcPr>
            <w:tcW w:w="856" w:type="pct"/>
            <w:tcBorders>
              <w:bottom w:val="single" w:sz="4" w:space="0" w:color="A6A6A6" w:themeColor="background1" w:themeShade="A6"/>
            </w:tcBorders>
            <w:shd w:val="clear" w:color="auto" w:fill="F7F7F7"/>
            <w:vAlign w:val="center"/>
          </w:tcPr>
          <w:p w:rsidR="00FA5431" w:rsidRPr="004E3665" w:rsidRDefault="00FA5431" w:rsidP="00FA5431">
            <w:pPr>
              <w:rPr>
                <w:rFonts w:ascii="Arial Narrow" w:hAnsi="Arial Narrow"/>
                <w:color w:val="0D0D0D" w:themeColor="text1" w:themeTint="F2"/>
                <w:lang w:val="es-CR"/>
              </w:rPr>
            </w:pPr>
            <w:r w:rsidRPr="004E3665">
              <w:rPr>
                <w:rFonts w:ascii="Arial Narrow" w:hAnsi="Arial Narrow"/>
                <w:color w:val="0D0D0D" w:themeColor="text1" w:themeTint="F2"/>
                <w:lang w:val="es-CR"/>
              </w:rPr>
              <w:t>Elevada</w:t>
            </w:r>
          </w:p>
        </w:tc>
        <w:tc>
          <w:tcPr>
            <w:tcW w:w="859" w:type="pct"/>
            <w:tcBorders>
              <w:bottom w:val="single" w:sz="4" w:space="0" w:color="A6A6A6" w:themeColor="background1" w:themeShade="A6"/>
            </w:tcBorders>
            <w:shd w:val="clear" w:color="auto" w:fill="FF0000"/>
            <w:noWrap/>
            <w:vAlign w:val="center"/>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0.36</w:t>
            </w:r>
          </w:p>
        </w:tc>
        <w:tc>
          <w:tcPr>
            <w:tcW w:w="834" w:type="pct"/>
            <w:tcBorders>
              <w:bottom w:val="single" w:sz="4" w:space="0" w:color="A6A6A6" w:themeColor="background1" w:themeShade="A6"/>
            </w:tcBorders>
            <w:shd w:val="clear" w:color="auto" w:fill="FF0000"/>
            <w:noWrap/>
            <w:vAlign w:val="center"/>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0.44</w:t>
            </w:r>
          </w:p>
        </w:tc>
        <w:tc>
          <w:tcPr>
            <w:tcW w:w="887" w:type="pct"/>
            <w:tcBorders>
              <w:bottom w:val="single" w:sz="4" w:space="0" w:color="A6A6A6" w:themeColor="background1" w:themeShade="A6"/>
            </w:tcBorders>
            <w:shd w:val="clear" w:color="auto" w:fill="FFC000"/>
            <w:noWrap/>
            <w:vAlign w:val="center"/>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0.40</w:t>
            </w:r>
          </w:p>
        </w:tc>
        <w:tc>
          <w:tcPr>
            <w:tcW w:w="885" w:type="pct"/>
            <w:tcBorders>
              <w:bottom w:val="single" w:sz="4" w:space="0" w:color="A6A6A6" w:themeColor="background1" w:themeShade="A6"/>
            </w:tcBorders>
            <w:shd w:val="clear" w:color="auto" w:fill="FFC000"/>
            <w:noWrap/>
            <w:vAlign w:val="center"/>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0.40</w:t>
            </w:r>
          </w:p>
        </w:tc>
      </w:tr>
      <w:tr w:rsidR="00E055D8" w:rsidRPr="004E3665" w:rsidTr="00770A32">
        <w:trPr>
          <w:trHeight w:val="300"/>
          <w:jc w:val="center"/>
        </w:trPr>
        <w:tc>
          <w:tcPr>
            <w:tcW w:w="359" w:type="pct"/>
            <w:tcBorders>
              <w:top w:val="single" w:sz="4" w:space="0" w:color="A6A6A6" w:themeColor="background1" w:themeShade="A6"/>
              <w:left w:val="nil"/>
              <w:bottom w:val="nil"/>
              <w:right w:val="nil"/>
            </w:tcBorders>
          </w:tcPr>
          <w:p w:rsidR="00FA5431" w:rsidRPr="004E3665" w:rsidRDefault="00FA5431" w:rsidP="00FA5431">
            <w:pPr>
              <w:jc w:val="center"/>
              <w:rPr>
                <w:rFonts w:ascii="Arial Narrow" w:hAnsi="Arial Narrow"/>
                <w:b/>
                <w:color w:val="0D0D0D" w:themeColor="text1" w:themeTint="F2"/>
                <w:lang w:val="es-CR"/>
              </w:rPr>
            </w:pPr>
          </w:p>
        </w:tc>
        <w:tc>
          <w:tcPr>
            <w:tcW w:w="319" w:type="pct"/>
            <w:tcBorders>
              <w:top w:val="single" w:sz="4" w:space="0" w:color="A6A6A6" w:themeColor="background1" w:themeShade="A6"/>
              <w:left w:val="nil"/>
              <w:bottom w:val="nil"/>
              <w:right w:val="nil"/>
            </w:tcBorders>
            <w:shd w:val="clear" w:color="auto" w:fill="auto"/>
            <w:noWrap/>
            <w:vAlign w:val="bottom"/>
            <w:hideMark/>
          </w:tcPr>
          <w:p w:rsidR="00FA5431" w:rsidRPr="004E3665" w:rsidRDefault="00FA5431" w:rsidP="00FA5431">
            <w:pPr>
              <w:jc w:val="center"/>
              <w:rPr>
                <w:rFonts w:ascii="Arial Narrow" w:hAnsi="Arial Narrow"/>
                <w:color w:val="0D0D0D" w:themeColor="text1" w:themeTint="F2"/>
                <w:lang w:val="es-CR"/>
              </w:rPr>
            </w:pPr>
          </w:p>
        </w:tc>
        <w:tc>
          <w:tcPr>
            <w:tcW w:w="856" w:type="pct"/>
            <w:tcBorders>
              <w:top w:val="single" w:sz="4" w:space="0" w:color="A6A6A6" w:themeColor="background1" w:themeShade="A6"/>
              <w:left w:val="nil"/>
              <w:bottom w:val="nil"/>
              <w:right w:val="single" w:sz="4" w:space="0" w:color="A6A6A6" w:themeColor="background1" w:themeShade="A6"/>
            </w:tcBorders>
          </w:tcPr>
          <w:p w:rsidR="00FA5431" w:rsidRPr="004E3665" w:rsidRDefault="00FA5431" w:rsidP="00FA5431">
            <w:pPr>
              <w:jc w:val="center"/>
              <w:rPr>
                <w:rFonts w:ascii="Arial Narrow" w:hAnsi="Arial Narrow"/>
                <w:color w:val="0D0D0D" w:themeColor="text1" w:themeTint="F2"/>
                <w:lang w:val="es-CR"/>
              </w:rPr>
            </w:pPr>
          </w:p>
        </w:tc>
        <w:tc>
          <w:tcPr>
            <w:tcW w:w="859" w:type="pct"/>
            <w:tcBorders>
              <w:left w:val="single" w:sz="4" w:space="0" w:color="A6A6A6" w:themeColor="background1" w:themeShade="A6"/>
            </w:tcBorders>
            <w:shd w:val="clear" w:color="auto" w:fill="F7F7F7"/>
            <w:noWrap/>
            <w:vAlign w:val="center"/>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Muy elevada</w:t>
            </w:r>
          </w:p>
        </w:tc>
        <w:tc>
          <w:tcPr>
            <w:tcW w:w="834" w:type="pct"/>
            <w:shd w:val="clear" w:color="auto" w:fill="F7F7F7"/>
            <w:noWrap/>
            <w:vAlign w:val="center"/>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Elevada</w:t>
            </w:r>
          </w:p>
        </w:tc>
        <w:tc>
          <w:tcPr>
            <w:tcW w:w="887" w:type="pct"/>
            <w:shd w:val="clear" w:color="auto" w:fill="F7F7F7"/>
            <w:noWrap/>
            <w:vAlign w:val="center"/>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Moderada</w:t>
            </w:r>
          </w:p>
        </w:tc>
        <w:tc>
          <w:tcPr>
            <w:tcW w:w="885" w:type="pct"/>
            <w:shd w:val="clear" w:color="auto" w:fill="F7F7F7"/>
            <w:noWrap/>
            <w:vAlign w:val="center"/>
            <w:hideMark/>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Baja</w:t>
            </w:r>
          </w:p>
        </w:tc>
      </w:tr>
      <w:tr w:rsidR="00E055D8" w:rsidRPr="004E3665" w:rsidTr="00770A32">
        <w:trPr>
          <w:trHeight w:val="300"/>
          <w:jc w:val="center"/>
        </w:trPr>
        <w:tc>
          <w:tcPr>
            <w:tcW w:w="359" w:type="pct"/>
            <w:tcBorders>
              <w:top w:val="nil"/>
              <w:left w:val="nil"/>
              <w:bottom w:val="nil"/>
              <w:right w:val="nil"/>
            </w:tcBorders>
          </w:tcPr>
          <w:p w:rsidR="00FA5431" w:rsidRPr="004E3665" w:rsidRDefault="00FA5431" w:rsidP="00FA5431">
            <w:pPr>
              <w:jc w:val="center"/>
              <w:rPr>
                <w:rFonts w:ascii="Arial Narrow" w:hAnsi="Arial Narrow"/>
                <w:color w:val="0D0D0D" w:themeColor="text1" w:themeTint="F2"/>
                <w:lang w:val="es-CR"/>
              </w:rPr>
            </w:pPr>
          </w:p>
        </w:tc>
        <w:tc>
          <w:tcPr>
            <w:tcW w:w="319" w:type="pct"/>
            <w:tcBorders>
              <w:top w:val="nil"/>
              <w:left w:val="nil"/>
              <w:bottom w:val="nil"/>
              <w:right w:val="nil"/>
            </w:tcBorders>
            <w:shd w:val="clear" w:color="auto" w:fill="auto"/>
            <w:noWrap/>
            <w:vAlign w:val="bottom"/>
          </w:tcPr>
          <w:p w:rsidR="00FA5431" w:rsidRPr="004E3665" w:rsidRDefault="00FA5431" w:rsidP="00FA5431">
            <w:pPr>
              <w:jc w:val="center"/>
              <w:rPr>
                <w:rFonts w:ascii="Arial Narrow" w:hAnsi="Arial Narrow"/>
                <w:color w:val="0D0D0D" w:themeColor="text1" w:themeTint="F2"/>
                <w:lang w:val="es-CR"/>
              </w:rPr>
            </w:pPr>
          </w:p>
        </w:tc>
        <w:tc>
          <w:tcPr>
            <w:tcW w:w="856" w:type="pct"/>
            <w:tcBorders>
              <w:top w:val="nil"/>
              <w:left w:val="nil"/>
              <w:bottom w:val="nil"/>
              <w:right w:val="single" w:sz="4" w:space="0" w:color="A6A6A6" w:themeColor="background1" w:themeShade="A6"/>
            </w:tcBorders>
          </w:tcPr>
          <w:p w:rsidR="00FA5431" w:rsidRPr="004E3665" w:rsidRDefault="00FA5431" w:rsidP="00FA5431">
            <w:pPr>
              <w:jc w:val="center"/>
              <w:rPr>
                <w:rFonts w:ascii="Arial Narrow" w:hAnsi="Arial Narrow"/>
                <w:color w:val="0D0D0D" w:themeColor="text1" w:themeTint="F2"/>
                <w:lang w:val="es-CR"/>
              </w:rPr>
            </w:pPr>
          </w:p>
        </w:tc>
        <w:tc>
          <w:tcPr>
            <w:tcW w:w="859" w:type="pct"/>
            <w:tcBorders>
              <w:left w:val="single" w:sz="4" w:space="0" w:color="A6A6A6" w:themeColor="background1" w:themeShade="A6"/>
            </w:tcBorders>
            <w:shd w:val="clear" w:color="auto" w:fill="F7F7F7"/>
            <w:noWrap/>
            <w:vAlign w:val="center"/>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S</w:t>
            </w:r>
            <w:r w:rsidRPr="004E3665">
              <w:rPr>
                <w:rFonts w:ascii="Arial Narrow" w:hAnsi="Arial Narrow"/>
                <w:color w:val="0D0D0D" w:themeColor="text1" w:themeTint="F2"/>
                <w:vertAlign w:val="subscript"/>
                <w:lang w:val="es-CR"/>
              </w:rPr>
              <w:t>4</w:t>
            </w:r>
          </w:p>
        </w:tc>
        <w:tc>
          <w:tcPr>
            <w:tcW w:w="834" w:type="pct"/>
            <w:shd w:val="clear" w:color="auto" w:fill="F7F7F7"/>
            <w:noWrap/>
            <w:vAlign w:val="center"/>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S</w:t>
            </w:r>
            <w:r w:rsidRPr="004E3665">
              <w:rPr>
                <w:rFonts w:ascii="Arial Narrow" w:hAnsi="Arial Narrow"/>
                <w:color w:val="0D0D0D" w:themeColor="text1" w:themeTint="F2"/>
                <w:vertAlign w:val="subscript"/>
                <w:lang w:val="es-CR"/>
              </w:rPr>
              <w:t>3</w:t>
            </w:r>
          </w:p>
        </w:tc>
        <w:tc>
          <w:tcPr>
            <w:tcW w:w="887" w:type="pct"/>
            <w:shd w:val="clear" w:color="auto" w:fill="F7F7F7"/>
            <w:noWrap/>
            <w:vAlign w:val="center"/>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S</w:t>
            </w:r>
            <w:r w:rsidRPr="004E3665">
              <w:rPr>
                <w:rFonts w:ascii="Arial Narrow" w:hAnsi="Arial Narrow"/>
                <w:color w:val="0D0D0D" w:themeColor="text1" w:themeTint="F2"/>
                <w:vertAlign w:val="subscript"/>
                <w:lang w:val="es-CR"/>
              </w:rPr>
              <w:t>2</w:t>
            </w:r>
          </w:p>
        </w:tc>
        <w:tc>
          <w:tcPr>
            <w:tcW w:w="885" w:type="pct"/>
            <w:shd w:val="clear" w:color="auto" w:fill="F7F7F7"/>
            <w:noWrap/>
            <w:vAlign w:val="center"/>
          </w:tcPr>
          <w:p w:rsidR="00FA5431" w:rsidRPr="004E3665" w:rsidRDefault="00FA5431" w:rsidP="00FA5431">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S</w:t>
            </w:r>
            <w:r w:rsidRPr="004E3665">
              <w:rPr>
                <w:rFonts w:ascii="Arial Narrow" w:hAnsi="Arial Narrow"/>
                <w:color w:val="0D0D0D" w:themeColor="text1" w:themeTint="F2"/>
                <w:vertAlign w:val="subscript"/>
                <w:lang w:val="es-CR"/>
              </w:rPr>
              <w:t>1</w:t>
            </w:r>
          </w:p>
        </w:tc>
      </w:tr>
      <w:tr w:rsidR="00E055D8" w:rsidRPr="004E3665" w:rsidTr="00770A32">
        <w:trPr>
          <w:trHeight w:val="300"/>
          <w:jc w:val="center"/>
        </w:trPr>
        <w:tc>
          <w:tcPr>
            <w:tcW w:w="359" w:type="pct"/>
            <w:tcBorders>
              <w:top w:val="nil"/>
              <w:left w:val="nil"/>
              <w:bottom w:val="nil"/>
              <w:right w:val="nil"/>
            </w:tcBorders>
          </w:tcPr>
          <w:p w:rsidR="00FA5431" w:rsidRPr="004E3665" w:rsidRDefault="00FA5431" w:rsidP="00FA5431">
            <w:pPr>
              <w:jc w:val="center"/>
              <w:rPr>
                <w:rFonts w:ascii="Arial Narrow" w:hAnsi="Arial Narrow"/>
                <w:color w:val="0D0D0D" w:themeColor="text1" w:themeTint="F2"/>
                <w:lang w:val="es-CR"/>
              </w:rPr>
            </w:pPr>
          </w:p>
        </w:tc>
        <w:tc>
          <w:tcPr>
            <w:tcW w:w="319" w:type="pct"/>
            <w:tcBorders>
              <w:top w:val="nil"/>
              <w:left w:val="nil"/>
              <w:bottom w:val="nil"/>
              <w:right w:val="nil"/>
            </w:tcBorders>
            <w:shd w:val="clear" w:color="auto" w:fill="auto"/>
            <w:noWrap/>
            <w:vAlign w:val="bottom"/>
          </w:tcPr>
          <w:p w:rsidR="00FA5431" w:rsidRPr="004E3665" w:rsidRDefault="00FA5431" w:rsidP="00FA5431">
            <w:pPr>
              <w:jc w:val="center"/>
              <w:rPr>
                <w:rFonts w:ascii="Arial Narrow" w:hAnsi="Arial Narrow"/>
                <w:color w:val="0D0D0D" w:themeColor="text1" w:themeTint="F2"/>
                <w:lang w:val="es-CR"/>
              </w:rPr>
            </w:pPr>
          </w:p>
        </w:tc>
        <w:tc>
          <w:tcPr>
            <w:tcW w:w="856" w:type="pct"/>
            <w:tcBorders>
              <w:top w:val="nil"/>
              <w:left w:val="nil"/>
              <w:bottom w:val="nil"/>
              <w:right w:val="single" w:sz="4" w:space="0" w:color="A6A6A6" w:themeColor="background1" w:themeShade="A6"/>
            </w:tcBorders>
          </w:tcPr>
          <w:p w:rsidR="00FA5431" w:rsidRPr="004E3665" w:rsidRDefault="00FA5431" w:rsidP="00FA5431">
            <w:pPr>
              <w:jc w:val="center"/>
              <w:rPr>
                <w:rFonts w:ascii="Arial Narrow" w:hAnsi="Arial Narrow"/>
                <w:bCs/>
                <w:color w:val="0D0D0D" w:themeColor="text1" w:themeTint="F2"/>
                <w:lang w:val="es-CR"/>
              </w:rPr>
            </w:pPr>
          </w:p>
        </w:tc>
        <w:tc>
          <w:tcPr>
            <w:tcW w:w="3465" w:type="pct"/>
            <w:gridSpan w:val="4"/>
            <w:tcBorders>
              <w:left w:val="single" w:sz="4" w:space="0" w:color="A6A6A6" w:themeColor="background1" w:themeShade="A6"/>
            </w:tcBorders>
            <w:shd w:val="clear" w:color="auto" w:fill="F7F7F7"/>
            <w:noWrap/>
            <w:vAlign w:val="bottom"/>
          </w:tcPr>
          <w:p w:rsidR="00FA5431" w:rsidRPr="004E3665" w:rsidRDefault="00FA5431" w:rsidP="00FA5431">
            <w:pPr>
              <w:jc w:val="center"/>
              <w:rPr>
                <w:rFonts w:ascii="Arial Narrow" w:hAnsi="Arial Narrow"/>
                <w:b/>
                <w:color w:val="0D0D0D" w:themeColor="text1" w:themeTint="F2"/>
                <w:lang w:val="es-CR"/>
              </w:rPr>
            </w:pPr>
            <w:r w:rsidRPr="004E3665">
              <w:rPr>
                <w:rFonts w:ascii="Arial Narrow" w:hAnsi="Arial Narrow"/>
                <w:b/>
                <w:bCs/>
                <w:color w:val="0D0D0D" w:themeColor="text1" w:themeTint="F2"/>
                <w:lang w:val="es-CR"/>
              </w:rPr>
              <w:t xml:space="preserve">Sitios de cimentación </w:t>
            </w:r>
          </w:p>
        </w:tc>
      </w:tr>
      <w:tr w:rsidR="00E055D8" w:rsidRPr="004E3665" w:rsidTr="00FA5431">
        <w:trPr>
          <w:gridAfter w:val="4"/>
          <w:wAfter w:w="3465" w:type="pct"/>
          <w:trHeight w:val="300"/>
          <w:jc w:val="center"/>
        </w:trPr>
        <w:tc>
          <w:tcPr>
            <w:tcW w:w="359" w:type="pct"/>
            <w:tcBorders>
              <w:top w:val="nil"/>
              <w:left w:val="nil"/>
              <w:bottom w:val="nil"/>
              <w:right w:val="nil"/>
            </w:tcBorders>
          </w:tcPr>
          <w:p w:rsidR="00FA5431" w:rsidRPr="004E3665" w:rsidRDefault="00FA5431" w:rsidP="00FA5431">
            <w:pPr>
              <w:ind w:right="-66"/>
              <w:jc w:val="center"/>
              <w:rPr>
                <w:rFonts w:ascii="Arial Narrow" w:hAnsi="Arial Narrow"/>
                <w:color w:val="0D0D0D" w:themeColor="text1" w:themeTint="F2"/>
                <w:lang w:val="es-CR"/>
              </w:rPr>
            </w:pPr>
          </w:p>
        </w:tc>
        <w:tc>
          <w:tcPr>
            <w:tcW w:w="319" w:type="pct"/>
            <w:tcBorders>
              <w:top w:val="nil"/>
              <w:left w:val="nil"/>
              <w:bottom w:val="nil"/>
              <w:right w:val="nil"/>
            </w:tcBorders>
            <w:shd w:val="clear" w:color="auto" w:fill="auto"/>
            <w:noWrap/>
            <w:vAlign w:val="bottom"/>
            <w:hideMark/>
          </w:tcPr>
          <w:p w:rsidR="00FA5431" w:rsidRPr="004E3665" w:rsidRDefault="00FA5431" w:rsidP="00FA5431">
            <w:pPr>
              <w:rPr>
                <w:rFonts w:ascii="Arial Narrow" w:hAnsi="Arial Narrow"/>
                <w:color w:val="0D0D0D" w:themeColor="text1" w:themeTint="F2"/>
                <w:lang w:val="es-CR"/>
              </w:rPr>
            </w:pPr>
          </w:p>
        </w:tc>
        <w:tc>
          <w:tcPr>
            <w:tcW w:w="856" w:type="pct"/>
            <w:tcBorders>
              <w:top w:val="nil"/>
              <w:left w:val="nil"/>
              <w:bottom w:val="nil"/>
              <w:right w:val="nil"/>
            </w:tcBorders>
          </w:tcPr>
          <w:p w:rsidR="00FA5431" w:rsidRPr="004E3665" w:rsidRDefault="00FA5431" w:rsidP="00FA5431">
            <w:pPr>
              <w:jc w:val="center"/>
              <w:rPr>
                <w:rFonts w:ascii="Arial Narrow" w:hAnsi="Arial Narrow"/>
                <w:color w:val="0D0D0D" w:themeColor="text1" w:themeTint="F2"/>
                <w:lang w:val="es-CR"/>
              </w:rPr>
            </w:pPr>
          </w:p>
        </w:tc>
      </w:tr>
    </w:tbl>
    <w:p w:rsidR="00FA5431" w:rsidRPr="004E3665" w:rsidRDefault="00FA5431" w:rsidP="00FA5431">
      <w:pPr>
        <w:autoSpaceDE w:val="0"/>
        <w:autoSpaceDN w:val="0"/>
        <w:adjustRightInd w:val="0"/>
        <w:spacing w:line="276" w:lineRule="auto"/>
        <w:ind w:left="284"/>
        <w:rPr>
          <w:rFonts w:ascii="Arial Narrow" w:hAnsi="Arial Narrow"/>
          <w:color w:val="0D0D0D" w:themeColor="text1" w:themeTint="F2"/>
          <w:lang w:val="es-CR"/>
        </w:rPr>
      </w:pPr>
    </w:p>
    <w:p w:rsidR="00FA5431" w:rsidRPr="004E3665" w:rsidRDefault="00FA5431" w:rsidP="00FA5431">
      <w:pPr>
        <w:autoSpaceDE w:val="0"/>
        <w:autoSpaceDN w:val="0"/>
        <w:adjustRightInd w:val="0"/>
        <w:spacing w:line="276" w:lineRule="auto"/>
        <w:ind w:left="284"/>
        <w:rPr>
          <w:rFonts w:ascii="Arial Narrow" w:hAnsi="Arial Narrow"/>
          <w:color w:val="0D0D0D" w:themeColor="text1" w:themeTint="F2"/>
          <w:lang w:val="es-CR"/>
        </w:rPr>
      </w:pPr>
    </w:p>
    <w:p w:rsidR="00FA5431" w:rsidRPr="004E3665" w:rsidRDefault="00FA5431" w:rsidP="00FA5431">
      <w:pPr>
        <w:autoSpaceDE w:val="0"/>
        <w:autoSpaceDN w:val="0"/>
        <w:adjustRightInd w:val="0"/>
        <w:spacing w:line="276" w:lineRule="auto"/>
        <w:ind w:left="284"/>
        <w:rPr>
          <w:rFonts w:ascii="Arial Narrow" w:hAnsi="Arial Narrow"/>
          <w:color w:val="0D0D0D" w:themeColor="text1" w:themeTint="F2"/>
          <w:lang w:val="es-CR"/>
        </w:rPr>
      </w:pPr>
    </w:p>
    <w:p w:rsidR="00FA5431" w:rsidRPr="004E3665" w:rsidRDefault="00FA5431" w:rsidP="00FA5431">
      <w:pPr>
        <w:autoSpaceDE w:val="0"/>
        <w:autoSpaceDN w:val="0"/>
        <w:adjustRightInd w:val="0"/>
        <w:spacing w:line="276" w:lineRule="auto"/>
        <w:ind w:left="284"/>
        <w:rPr>
          <w:rFonts w:ascii="Arial Narrow" w:hAnsi="Arial Narrow"/>
          <w:color w:val="0D0D0D" w:themeColor="text1" w:themeTint="F2"/>
          <w:lang w:val="es-CR"/>
        </w:rPr>
      </w:pPr>
    </w:p>
    <w:p w:rsidR="00FA5431" w:rsidRPr="004E3665" w:rsidRDefault="00FA5431" w:rsidP="001716D5">
      <w:pPr>
        <w:ind w:right="48"/>
        <w:rPr>
          <w:rFonts w:ascii="Arial Narrow" w:hAnsi="Arial Narrow"/>
          <w:color w:val="0D0D0D" w:themeColor="text1" w:themeTint="F2"/>
          <w:lang w:val="es-CR"/>
        </w:rPr>
      </w:pPr>
    </w:p>
    <w:p w:rsidR="00FA5431" w:rsidRPr="004E3665" w:rsidRDefault="00FA5431" w:rsidP="001716D5">
      <w:pPr>
        <w:ind w:right="48"/>
        <w:rPr>
          <w:rFonts w:ascii="Arial Narrow" w:hAnsi="Arial Narrow"/>
          <w:color w:val="0D0D0D" w:themeColor="text1" w:themeTint="F2"/>
          <w:lang w:val="es-CR"/>
        </w:rPr>
      </w:pPr>
    </w:p>
    <w:p w:rsidR="00FA5431" w:rsidRPr="004E3665" w:rsidRDefault="00FA5431" w:rsidP="001716D5">
      <w:pPr>
        <w:ind w:right="48"/>
        <w:rPr>
          <w:rFonts w:ascii="Arial Narrow" w:hAnsi="Arial Narrow"/>
          <w:color w:val="0D0D0D" w:themeColor="text1" w:themeTint="F2"/>
          <w:lang w:val="es-CR"/>
        </w:rPr>
      </w:pPr>
    </w:p>
    <w:p w:rsidR="00FA5431" w:rsidRPr="004E3665" w:rsidRDefault="00FA5431" w:rsidP="001716D5">
      <w:pPr>
        <w:ind w:right="48"/>
        <w:rPr>
          <w:rFonts w:ascii="Arial Narrow" w:hAnsi="Arial Narrow"/>
          <w:color w:val="0D0D0D" w:themeColor="text1" w:themeTint="F2"/>
          <w:lang w:val="es-CR"/>
        </w:rPr>
      </w:pPr>
    </w:p>
    <w:p w:rsidR="00FA5431" w:rsidRPr="004E3665" w:rsidRDefault="00FA5431" w:rsidP="001716D5">
      <w:pPr>
        <w:ind w:right="48"/>
        <w:rPr>
          <w:rFonts w:ascii="Arial Narrow" w:hAnsi="Arial Narrow"/>
          <w:color w:val="0D0D0D" w:themeColor="text1" w:themeTint="F2"/>
          <w:lang w:val="es-CR"/>
        </w:rPr>
      </w:pPr>
    </w:p>
    <w:p w:rsidR="0069361F" w:rsidRPr="004E3665" w:rsidRDefault="0069361F" w:rsidP="001716D5">
      <w:pPr>
        <w:ind w:right="48"/>
        <w:rPr>
          <w:rFonts w:ascii="Arial Narrow" w:hAnsi="Arial Narrow"/>
          <w:color w:val="0D0D0D" w:themeColor="text1" w:themeTint="F2"/>
          <w:lang w:val="es-CR"/>
        </w:rPr>
      </w:pPr>
    </w:p>
    <w:p w:rsidR="0069361F" w:rsidRPr="004E3665" w:rsidRDefault="0069361F" w:rsidP="001716D5">
      <w:pPr>
        <w:ind w:right="48"/>
        <w:rPr>
          <w:rFonts w:ascii="Arial Narrow" w:hAnsi="Arial Narrow"/>
          <w:color w:val="0D0D0D" w:themeColor="text1" w:themeTint="F2"/>
          <w:lang w:val="es-CR"/>
        </w:rPr>
      </w:pPr>
    </w:p>
    <w:p w:rsidR="0069361F" w:rsidRPr="004E3665" w:rsidRDefault="0069361F" w:rsidP="001716D5">
      <w:pPr>
        <w:ind w:right="48"/>
        <w:rPr>
          <w:rFonts w:ascii="Arial Narrow" w:hAnsi="Arial Narrow"/>
          <w:color w:val="0D0D0D" w:themeColor="text1" w:themeTint="F2"/>
          <w:lang w:val="es-CR"/>
        </w:rPr>
      </w:pPr>
    </w:p>
    <w:p w:rsidR="00FA5431" w:rsidRPr="004E3665" w:rsidRDefault="00FA5431" w:rsidP="00FA5431">
      <w:pPr>
        <w:pStyle w:val="Caption"/>
        <w:spacing w:after="0"/>
        <w:jc w:val="center"/>
        <w:rPr>
          <w:rFonts w:ascii="Arial Narrow" w:hAnsi="Arial Narrow"/>
          <w:b/>
          <w:i w:val="0"/>
          <w:color w:val="0D0D0D" w:themeColor="text1" w:themeTint="F2"/>
          <w:sz w:val="22"/>
          <w:szCs w:val="22"/>
          <w:lang w:val="es-CR"/>
        </w:rPr>
      </w:pPr>
      <w:bookmarkStart w:id="108" w:name="_Toc510473322"/>
      <w:r w:rsidRPr="004E3665">
        <w:rPr>
          <w:rFonts w:ascii="Arial Narrow" w:eastAsia="ArialMT" w:hAnsi="Arial Narrow"/>
          <w:b/>
          <w:i w:val="0"/>
          <w:color w:val="0D0D0D" w:themeColor="text1" w:themeTint="F2"/>
          <w:sz w:val="22"/>
          <w:szCs w:val="22"/>
          <w:lang w:val="es-CR"/>
        </w:rPr>
        <w:t xml:space="preserve">Figura </w:t>
      </w:r>
      <w:r w:rsidRPr="004E3665">
        <w:rPr>
          <w:rFonts w:ascii="Arial Narrow" w:eastAsia="ArialMT" w:hAnsi="Arial Narrow"/>
          <w:b/>
          <w:i w:val="0"/>
          <w:color w:val="0D0D0D" w:themeColor="text1" w:themeTint="F2"/>
          <w:sz w:val="22"/>
          <w:szCs w:val="22"/>
          <w:lang w:val="es-CR"/>
        </w:rPr>
        <w:fldChar w:fldCharType="begin"/>
      </w:r>
      <w:r w:rsidRPr="004E3665">
        <w:rPr>
          <w:rFonts w:ascii="Arial Narrow" w:eastAsia="ArialMT" w:hAnsi="Arial Narrow"/>
          <w:b/>
          <w:i w:val="0"/>
          <w:color w:val="0D0D0D" w:themeColor="text1" w:themeTint="F2"/>
          <w:sz w:val="22"/>
          <w:szCs w:val="22"/>
          <w:lang w:val="es-CR"/>
        </w:rPr>
        <w:instrText xml:space="preserve"> SEQ Figura \* ARABIC </w:instrText>
      </w:r>
      <w:r w:rsidRPr="004E3665">
        <w:rPr>
          <w:rFonts w:ascii="Arial Narrow" w:eastAsia="ArialMT" w:hAnsi="Arial Narrow"/>
          <w:b/>
          <w:i w:val="0"/>
          <w:color w:val="0D0D0D" w:themeColor="text1" w:themeTint="F2"/>
          <w:sz w:val="22"/>
          <w:szCs w:val="22"/>
          <w:lang w:val="es-CR"/>
        </w:rPr>
        <w:fldChar w:fldCharType="separate"/>
      </w:r>
      <w:r w:rsidR="009651C0" w:rsidRPr="004E3665">
        <w:rPr>
          <w:rFonts w:ascii="Arial Narrow" w:eastAsia="ArialMT" w:hAnsi="Arial Narrow"/>
          <w:b/>
          <w:i w:val="0"/>
          <w:noProof/>
          <w:color w:val="0D0D0D" w:themeColor="text1" w:themeTint="F2"/>
          <w:sz w:val="22"/>
          <w:szCs w:val="22"/>
          <w:lang w:val="es-CR"/>
        </w:rPr>
        <w:t>28</w:t>
      </w:r>
      <w:r w:rsidRPr="004E3665">
        <w:rPr>
          <w:rFonts w:ascii="Arial Narrow" w:eastAsia="ArialMT" w:hAnsi="Arial Narrow"/>
          <w:b/>
          <w:i w:val="0"/>
          <w:color w:val="0D0D0D" w:themeColor="text1" w:themeTint="F2"/>
          <w:sz w:val="22"/>
          <w:szCs w:val="22"/>
          <w:lang w:val="es-CR"/>
        </w:rPr>
        <w:fldChar w:fldCharType="end"/>
      </w:r>
      <w:r w:rsidRPr="004E3665">
        <w:rPr>
          <w:rFonts w:ascii="Arial Narrow" w:eastAsia="ArialMT" w:hAnsi="Arial Narrow"/>
          <w:b/>
          <w:i w:val="0"/>
          <w:color w:val="0D0D0D" w:themeColor="text1" w:themeTint="F2"/>
          <w:sz w:val="22"/>
          <w:szCs w:val="22"/>
          <w:lang w:val="es-CR"/>
        </w:rPr>
        <w:t xml:space="preserve">. Condición </w:t>
      </w:r>
      <w:r w:rsidR="00C01B0D" w:rsidRPr="004E3665">
        <w:rPr>
          <w:rFonts w:ascii="Arial Narrow" w:eastAsia="ArialMT" w:hAnsi="Arial Narrow"/>
          <w:b/>
          <w:i w:val="0"/>
          <w:color w:val="0D0D0D" w:themeColor="text1" w:themeTint="F2"/>
          <w:sz w:val="22"/>
          <w:szCs w:val="22"/>
          <w:lang w:val="es-CR"/>
        </w:rPr>
        <w:t>a</w:t>
      </w:r>
      <w:r w:rsidRPr="004E3665">
        <w:rPr>
          <w:rFonts w:ascii="Arial Narrow" w:eastAsia="ArialMT" w:hAnsi="Arial Narrow"/>
          <w:b/>
          <w:i w:val="0"/>
          <w:color w:val="0D0D0D" w:themeColor="text1" w:themeTint="F2"/>
          <w:sz w:val="22"/>
          <w:szCs w:val="22"/>
          <w:lang w:val="es-CR"/>
        </w:rPr>
        <w:t>mbiental derivada del impacto del factor de amenaza sísmica en el cantón de Esparza</w:t>
      </w:r>
      <w:bookmarkEnd w:id="108"/>
    </w:p>
    <w:p w:rsidR="00FA5431" w:rsidRPr="004E3665" w:rsidRDefault="00770A32" w:rsidP="00770A32">
      <w:pPr>
        <w:pStyle w:val="Caption"/>
        <w:spacing w:after="0"/>
        <w:jc w:val="center"/>
        <w:rPr>
          <w:rFonts w:ascii="Arial Narrow" w:hAnsi="Arial Narrow"/>
          <w:color w:val="0D0D0D" w:themeColor="text1" w:themeTint="F2"/>
          <w:lang w:val="es-CR"/>
        </w:rPr>
      </w:pPr>
      <w:r w:rsidRPr="004E3665">
        <w:rPr>
          <w:rFonts w:ascii="Arial Narrow" w:hAnsi="Arial Narrow"/>
          <w:noProof/>
          <w:color w:val="0D0D0D" w:themeColor="text1" w:themeTint="F2"/>
        </w:rPr>
        <w:drawing>
          <wp:inline distT="0" distB="0" distL="0" distR="0" wp14:anchorId="68C36194" wp14:editId="2A8360B5">
            <wp:extent cx="5760000" cy="5760000"/>
            <wp:effectExtent l="0" t="0" r="0" b="0"/>
            <wp:docPr id="1435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_Cond_ASísmica.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0000" cy="5760000"/>
                    </a:xfrm>
                    <a:prstGeom prst="rect">
                      <a:avLst/>
                    </a:prstGeom>
                  </pic:spPr>
                </pic:pic>
              </a:graphicData>
            </a:graphic>
          </wp:inline>
        </w:drawing>
      </w:r>
    </w:p>
    <w:p w:rsidR="00770A32" w:rsidRPr="004E3665" w:rsidRDefault="00770A32" w:rsidP="00770A32">
      <w:pPr>
        <w:ind w:left="567"/>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 xml:space="preserve">Fuente: </w:t>
      </w:r>
      <w:r w:rsidRPr="004E3665">
        <w:rPr>
          <w:rFonts w:ascii="Arial Narrow" w:hAnsi="Arial Narrow"/>
          <w:bCs/>
          <w:color w:val="0D0D0D" w:themeColor="text1" w:themeTint="F2"/>
          <w:sz w:val="20"/>
          <w:szCs w:val="20"/>
          <w:lang w:val="es-ES"/>
        </w:rPr>
        <w:t>Oikológica-Ecoplan, 2017</w:t>
      </w:r>
      <w:r w:rsidRPr="004E3665">
        <w:rPr>
          <w:rFonts w:ascii="Arial Narrow" w:hAnsi="Arial Narrow"/>
          <w:color w:val="0D0D0D" w:themeColor="text1" w:themeTint="F2"/>
          <w:sz w:val="20"/>
          <w:szCs w:val="20"/>
          <w:lang w:val="es-CR"/>
        </w:rPr>
        <w:t>, aplicando la metodología Mora&amp;Vahrson.</w:t>
      </w:r>
    </w:p>
    <w:p w:rsidR="00FA5431" w:rsidRPr="004E3665" w:rsidRDefault="00FA5431" w:rsidP="001716D5">
      <w:pPr>
        <w:ind w:right="48"/>
        <w:rPr>
          <w:rFonts w:ascii="Arial Narrow" w:hAnsi="Arial Narrow"/>
          <w:color w:val="0D0D0D" w:themeColor="text1" w:themeTint="F2"/>
          <w:lang w:val="es-CR"/>
        </w:rPr>
      </w:pPr>
    </w:p>
    <w:p w:rsidR="00FA5431" w:rsidRPr="004E3665" w:rsidRDefault="00FA5431" w:rsidP="001716D5">
      <w:pPr>
        <w:ind w:right="48"/>
        <w:rPr>
          <w:rFonts w:ascii="Arial Narrow" w:hAnsi="Arial Narrow"/>
          <w:color w:val="0D0D0D" w:themeColor="text1" w:themeTint="F2"/>
          <w:lang w:val="es-CR"/>
        </w:rPr>
      </w:pPr>
    </w:p>
    <w:p w:rsidR="00FA5431" w:rsidRPr="004E3665" w:rsidRDefault="00FA5431" w:rsidP="001716D5">
      <w:pPr>
        <w:ind w:right="48"/>
        <w:rPr>
          <w:rFonts w:ascii="Arial Narrow" w:hAnsi="Arial Narrow"/>
          <w:color w:val="0D0D0D" w:themeColor="text1" w:themeTint="F2"/>
          <w:lang w:val="es-CR"/>
        </w:rPr>
      </w:pPr>
    </w:p>
    <w:p w:rsidR="00FA5431" w:rsidRPr="004E3665" w:rsidRDefault="00FA5431" w:rsidP="001716D5">
      <w:pPr>
        <w:ind w:right="48"/>
        <w:rPr>
          <w:rFonts w:ascii="Arial Narrow" w:hAnsi="Arial Narrow"/>
          <w:color w:val="0D0D0D" w:themeColor="text1" w:themeTint="F2"/>
          <w:lang w:val="es-CR"/>
        </w:rPr>
      </w:pPr>
    </w:p>
    <w:p w:rsidR="00FA5431" w:rsidRPr="004E3665" w:rsidRDefault="00FA5431" w:rsidP="001716D5">
      <w:pPr>
        <w:ind w:right="48"/>
        <w:rPr>
          <w:rFonts w:ascii="Arial Narrow" w:hAnsi="Arial Narrow"/>
          <w:color w:val="0D0D0D" w:themeColor="text1" w:themeTint="F2"/>
          <w:lang w:val="es-CR"/>
        </w:rPr>
      </w:pPr>
    </w:p>
    <w:p w:rsidR="00FA5431" w:rsidRPr="004E3665" w:rsidRDefault="00FA5431" w:rsidP="001716D5">
      <w:pPr>
        <w:ind w:right="48"/>
        <w:rPr>
          <w:rFonts w:ascii="Arial Narrow" w:hAnsi="Arial Narrow"/>
          <w:color w:val="0D0D0D" w:themeColor="text1" w:themeTint="F2"/>
          <w:lang w:val="es-CR"/>
        </w:rPr>
      </w:pPr>
    </w:p>
    <w:p w:rsidR="00FA5431" w:rsidRPr="004E3665" w:rsidRDefault="00FA5431" w:rsidP="001716D5">
      <w:pPr>
        <w:ind w:right="48"/>
        <w:rPr>
          <w:rFonts w:ascii="Arial Narrow" w:hAnsi="Arial Narrow"/>
          <w:color w:val="0D0D0D" w:themeColor="text1" w:themeTint="F2"/>
          <w:lang w:val="es-CR"/>
        </w:rPr>
      </w:pPr>
    </w:p>
    <w:p w:rsidR="00FA5431" w:rsidRPr="004E3665" w:rsidRDefault="00FA5431" w:rsidP="001716D5">
      <w:pPr>
        <w:ind w:right="48"/>
        <w:rPr>
          <w:rFonts w:ascii="Arial Narrow" w:hAnsi="Arial Narrow"/>
          <w:color w:val="0D0D0D" w:themeColor="text1" w:themeTint="F2"/>
          <w:lang w:val="es-CR"/>
        </w:rPr>
      </w:pPr>
    </w:p>
    <w:p w:rsidR="00FA5431" w:rsidRPr="004E3665" w:rsidRDefault="00FA5431" w:rsidP="001716D5">
      <w:pPr>
        <w:ind w:right="48"/>
        <w:rPr>
          <w:rFonts w:ascii="Arial Narrow" w:hAnsi="Arial Narrow"/>
          <w:color w:val="0D0D0D" w:themeColor="text1" w:themeTint="F2"/>
          <w:lang w:val="es-CR"/>
        </w:rPr>
      </w:pPr>
    </w:p>
    <w:p w:rsidR="0069361F" w:rsidRPr="004E3665" w:rsidRDefault="0069361F" w:rsidP="001716D5">
      <w:pPr>
        <w:ind w:right="48"/>
        <w:rPr>
          <w:rFonts w:ascii="Arial Narrow" w:hAnsi="Arial Narrow"/>
          <w:color w:val="0D0D0D" w:themeColor="text1" w:themeTint="F2"/>
          <w:lang w:val="es-CR"/>
        </w:rPr>
      </w:pPr>
    </w:p>
    <w:p w:rsidR="0069361F" w:rsidRPr="004E3665" w:rsidRDefault="0069361F" w:rsidP="001716D5">
      <w:pPr>
        <w:ind w:right="48"/>
        <w:rPr>
          <w:rFonts w:ascii="Arial Narrow" w:hAnsi="Arial Narrow"/>
          <w:color w:val="0D0D0D" w:themeColor="text1" w:themeTint="F2"/>
          <w:lang w:val="es-CR"/>
        </w:rPr>
      </w:pPr>
    </w:p>
    <w:p w:rsidR="0069361F" w:rsidRPr="004E3665" w:rsidRDefault="0069361F" w:rsidP="001716D5">
      <w:pPr>
        <w:ind w:right="48"/>
        <w:rPr>
          <w:rFonts w:ascii="Arial Narrow" w:hAnsi="Arial Narrow"/>
          <w:color w:val="0D0D0D" w:themeColor="text1" w:themeTint="F2"/>
          <w:lang w:val="es-CR"/>
        </w:rPr>
      </w:pPr>
    </w:p>
    <w:p w:rsidR="00D33010" w:rsidRPr="004E3665" w:rsidRDefault="00C01B0D" w:rsidP="00597310">
      <w:pPr>
        <w:pStyle w:val="Ttulo1"/>
        <w:rPr>
          <w:bCs/>
          <w:color w:val="0D0D0D" w:themeColor="text1" w:themeTint="F2"/>
          <w:u w:val="single"/>
        </w:rPr>
      </w:pPr>
      <w:bookmarkStart w:id="109" w:name="_Toc410307942"/>
      <w:bookmarkStart w:id="110" w:name="_Toc510472902"/>
      <w:r w:rsidRPr="004E3665">
        <w:rPr>
          <w:color w:val="0D0D0D" w:themeColor="text1" w:themeTint="F2"/>
        </w:rPr>
        <w:t xml:space="preserve">2.3 </w:t>
      </w:r>
      <w:r w:rsidR="00D33010" w:rsidRPr="004E3665">
        <w:rPr>
          <w:color w:val="0D0D0D" w:themeColor="text1" w:themeTint="F2"/>
        </w:rPr>
        <w:t xml:space="preserve">Amenaza de inundación </w:t>
      </w:r>
      <w:bookmarkEnd w:id="109"/>
      <w:r w:rsidR="00D33010" w:rsidRPr="004E3665">
        <w:rPr>
          <w:color w:val="0D0D0D" w:themeColor="text1" w:themeTint="F2"/>
        </w:rPr>
        <w:t>y/o desborde</w:t>
      </w:r>
      <w:bookmarkEnd w:id="110"/>
    </w:p>
    <w:p w:rsidR="00D33010" w:rsidRPr="004E3665" w:rsidRDefault="00D33010" w:rsidP="00D33010">
      <w:pPr>
        <w:ind w:right="48"/>
        <w:rPr>
          <w:rFonts w:ascii="Arial Narrow" w:hAnsi="Arial Narrow"/>
          <w:color w:val="0D0D0D" w:themeColor="text1" w:themeTint="F2"/>
          <w:lang w:val="es-ES"/>
        </w:rPr>
      </w:pPr>
    </w:p>
    <w:p w:rsidR="00D33010" w:rsidRPr="004E3665" w:rsidRDefault="00D33010" w:rsidP="00D33010">
      <w:pPr>
        <w:spacing w:line="360" w:lineRule="auto"/>
        <w:ind w:right="45"/>
        <w:rPr>
          <w:rFonts w:ascii="Arial Narrow" w:hAnsi="Arial Narrow"/>
          <w:color w:val="0D0D0D" w:themeColor="text1" w:themeTint="F2"/>
          <w:lang w:val="es-ES"/>
        </w:rPr>
      </w:pPr>
      <w:r w:rsidRPr="004E3665">
        <w:rPr>
          <w:rFonts w:ascii="Arial Narrow" w:hAnsi="Arial Narrow"/>
          <w:color w:val="0D0D0D" w:themeColor="text1" w:themeTint="F2"/>
          <w:lang w:val="es-ES"/>
        </w:rPr>
        <w:t>Este apartado comprende la descripción detallada de elementos y procesos asociados a la amenaza de inundación/desborde, debidas a factores meteorológicos (caudales pico producidas por lluvias torrenciales), geomorfológicos (cambios bruscos de pendiente, baja infiltración), y/o urbanos (crecimiento urbano, mala planificación del territorio).</w:t>
      </w:r>
    </w:p>
    <w:p w:rsidR="00D33010" w:rsidRPr="004E3665" w:rsidRDefault="00D33010" w:rsidP="00D33010">
      <w:pPr>
        <w:rPr>
          <w:rFonts w:ascii="Arial Narrow" w:hAnsi="Arial Narrow"/>
          <w:color w:val="0D0D0D" w:themeColor="text1" w:themeTint="F2"/>
          <w:lang w:val="es-ES"/>
        </w:rPr>
      </w:pPr>
    </w:p>
    <w:p w:rsidR="00D33010" w:rsidRPr="004E3665" w:rsidRDefault="00D33010" w:rsidP="00FA1981">
      <w:pPr>
        <w:pStyle w:val="ListParagraph"/>
        <w:numPr>
          <w:ilvl w:val="0"/>
          <w:numId w:val="10"/>
        </w:numPr>
        <w:spacing w:line="360" w:lineRule="auto"/>
        <w:ind w:left="357" w:right="45"/>
        <w:rPr>
          <w:rFonts w:ascii="Arial Narrow" w:hAnsi="Arial Narrow"/>
          <w:color w:val="0D0D0D" w:themeColor="text1" w:themeTint="F2"/>
          <w:lang w:val="es-ES"/>
        </w:rPr>
      </w:pPr>
      <w:r w:rsidRPr="004E3665">
        <w:rPr>
          <w:rFonts w:ascii="Arial Narrow" w:hAnsi="Arial Narrow"/>
          <w:b/>
          <w:color w:val="0D0D0D" w:themeColor="text1" w:themeTint="F2"/>
          <w:lang w:val="es-CR"/>
        </w:rPr>
        <w:t>Mapa de amenaza de inundación y/o desborde:</w:t>
      </w:r>
      <w:r w:rsidRPr="004E3665">
        <w:rPr>
          <w:rFonts w:ascii="Arial Narrow" w:hAnsi="Arial Narrow"/>
          <w:color w:val="0D0D0D" w:themeColor="text1" w:themeTint="F2"/>
          <w:lang w:val="es-CR"/>
        </w:rPr>
        <w:t xml:space="preserve"> para el cantón de Esparza, la UNA </w:t>
      </w:r>
      <w:r w:rsidR="00865C69" w:rsidRPr="004E3665">
        <w:rPr>
          <w:rFonts w:ascii="Arial Narrow" w:hAnsi="Arial Narrow"/>
          <w:color w:val="0D0D0D" w:themeColor="text1" w:themeTint="F2"/>
          <w:lang w:val="es-CR"/>
        </w:rPr>
        <w:t>i</w:t>
      </w:r>
      <w:r w:rsidRPr="004E3665">
        <w:rPr>
          <w:rFonts w:ascii="Arial Narrow" w:hAnsi="Arial Narrow"/>
          <w:color w:val="0D0D0D" w:themeColor="text1" w:themeTint="F2"/>
          <w:lang w:val="es-CR"/>
        </w:rPr>
        <w:t>ncluye una variante al mapa de i</w:t>
      </w:r>
      <w:r w:rsidR="00865C69" w:rsidRPr="004E3665">
        <w:rPr>
          <w:rFonts w:ascii="Arial Narrow" w:hAnsi="Arial Narrow"/>
          <w:color w:val="0D0D0D" w:themeColor="text1" w:themeTint="F2"/>
          <w:lang w:val="es-CR"/>
        </w:rPr>
        <w:t xml:space="preserve">nundaciones 1:50,000 de la CNE, las cuales son </w:t>
      </w:r>
      <w:r w:rsidRPr="004E3665">
        <w:rPr>
          <w:rFonts w:ascii="Arial Narrow" w:hAnsi="Arial Narrow"/>
          <w:color w:val="0D0D0D" w:themeColor="text1" w:themeTint="F2"/>
          <w:lang w:val="es-CR"/>
        </w:rPr>
        <w:t>áreas de desborde de los ríos Barranca y Jesú</w:t>
      </w:r>
      <w:r w:rsidR="0007400D" w:rsidRPr="004E3665">
        <w:rPr>
          <w:rFonts w:ascii="Arial Narrow" w:hAnsi="Arial Narrow"/>
          <w:color w:val="0D0D0D" w:themeColor="text1" w:themeTint="F2"/>
          <w:lang w:val="es-CR"/>
        </w:rPr>
        <w:t>s María. En la F</w:t>
      </w:r>
      <w:r w:rsidR="00865C69" w:rsidRPr="004E3665">
        <w:rPr>
          <w:rFonts w:ascii="Arial Narrow" w:hAnsi="Arial Narrow"/>
          <w:color w:val="0D0D0D" w:themeColor="text1" w:themeTint="F2"/>
          <w:lang w:val="es-CR"/>
        </w:rPr>
        <w:t>igura 29</w:t>
      </w:r>
      <w:r w:rsidRPr="004E3665">
        <w:rPr>
          <w:rFonts w:ascii="Arial Narrow" w:hAnsi="Arial Narrow"/>
          <w:color w:val="0D0D0D" w:themeColor="text1" w:themeTint="F2"/>
          <w:lang w:val="es-CR"/>
        </w:rPr>
        <w:t xml:space="preserve"> se incluye el mapa de la amenaza de inundación y/o desborde.</w:t>
      </w:r>
    </w:p>
    <w:p w:rsidR="00D33010" w:rsidRPr="004E3665" w:rsidRDefault="00D33010" w:rsidP="00D33010">
      <w:pPr>
        <w:pStyle w:val="ListParagraph"/>
        <w:spacing w:line="360" w:lineRule="auto"/>
        <w:ind w:left="357" w:right="45"/>
        <w:rPr>
          <w:rFonts w:ascii="Arial Narrow" w:hAnsi="Arial Narrow"/>
          <w:color w:val="0D0D0D" w:themeColor="text1" w:themeTint="F2"/>
          <w:lang w:val="es-CR"/>
        </w:rPr>
      </w:pPr>
      <w:r w:rsidRPr="004E3665">
        <w:rPr>
          <w:rFonts w:ascii="Arial Narrow" w:hAnsi="Arial Narrow"/>
          <w:color w:val="0D0D0D" w:themeColor="text1" w:themeTint="F2"/>
          <w:lang w:val="es-CR"/>
        </w:rPr>
        <w:t>Se trata de un mapa que muestra la mancha histórica de la inundación y por lo tanto no está en función de la probabilidad de ocurrencia del evento y de su intensidad.</w:t>
      </w:r>
    </w:p>
    <w:p w:rsidR="00D33010" w:rsidRPr="004E3665" w:rsidRDefault="00D33010" w:rsidP="00D33010">
      <w:pPr>
        <w:pStyle w:val="ListParagraph"/>
        <w:ind w:left="360" w:right="48"/>
        <w:rPr>
          <w:rFonts w:ascii="Arial Narrow" w:hAnsi="Arial Narrow"/>
          <w:color w:val="0D0D0D" w:themeColor="text1" w:themeTint="F2"/>
          <w:lang w:val="es-CR"/>
        </w:rPr>
      </w:pPr>
    </w:p>
    <w:p w:rsidR="00865C69" w:rsidRPr="004E3665" w:rsidRDefault="00865C69">
      <w:pPr>
        <w:rPr>
          <w:rFonts w:ascii="Arial Narrow" w:hAnsi="Arial Narrow"/>
          <w:b/>
          <w:color w:val="0D0D0D" w:themeColor="text1" w:themeTint="F2"/>
          <w:lang w:val="es-CR"/>
        </w:rPr>
      </w:pPr>
      <w:r w:rsidRPr="004E3665">
        <w:rPr>
          <w:rFonts w:ascii="Arial Narrow" w:hAnsi="Arial Narrow"/>
          <w:b/>
          <w:color w:val="0D0D0D" w:themeColor="text1" w:themeTint="F2"/>
          <w:lang w:val="es-CR"/>
        </w:rPr>
        <w:br w:type="page"/>
      </w:r>
    </w:p>
    <w:p w:rsidR="00D33010" w:rsidRPr="004E3665" w:rsidRDefault="00D33010" w:rsidP="00D33010">
      <w:pPr>
        <w:jc w:val="center"/>
        <w:rPr>
          <w:rFonts w:ascii="Arial Narrow" w:hAnsi="Arial Narrow"/>
          <w:b/>
          <w:color w:val="0D0D0D" w:themeColor="text1" w:themeTint="F2"/>
          <w:lang w:val="es-CR"/>
        </w:rPr>
      </w:pPr>
      <w:bookmarkStart w:id="111" w:name="_Toc510473323"/>
      <w:r w:rsidRPr="004E3665">
        <w:rPr>
          <w:rFonts w:ascii="Arial Narrow" w:hAnsi="Arial Narrow"/>
          <w:b/>
          <w:color w:val="0D0D0D" w:themeColor="text1" w:themeTint="F2"/>
          <w:lang w:val="es-CR"/>
        </w:rPr>
        <w:t xml:space="preserve">Figura </w:t>
      </w:r>
      <w:r w:rsidRPr="004E3665">
        <w:rPr>
          <w:rFonts w:ascii="Arial Narrow" w:hAnsi="Arial Narrow"/>
          <w:b/>
          <w:i/>
          <w:color w:val="0D0D0D" w:themeColor="text1" w:themeTint="F2"/>
        </w:rPr>
        <w:fldChar w:fldCharType="begin"/>
      </w:r>
      <w:r w:rsidRPr="004E3665">
        <w:rPr>
          <w:rFonts w:ascii="Arial Narrow" w:hAnsi="Arial Narrow"/>
          <w:b/>
          <w:color w:val="0D0D0D" w:themeColor="text1" w:themeTint="F2"/>
          <w:lang w:val="es-CR"/>
        </w:rPr>
        <w:instrText xml:space="preserve"> SEQ Figura \* ARABIC </w:instrText>
      </w:r>
      <w:r w:rsidRPr="004E3665">
        <w:rPr>
          <w:rFonts w:ascii="Arial Narrow" w:hAnsi="Arial Narrow"/>
          <w:b/>
          <w:i/>
          <w:color w:val="0D0D0D" w:themeColor="text1" w:themeTint="F2"/>
        </w:rPr>
        <w:fldChar w:fldCharType="separate"/>
      </w:r>
      <w:r w:rsidR="009651C0" w:rsidRPr="004E3665">
        <w:rPr>
          <w:rFonts w:ascii="Arial Narrow" w:hAnsi="Arial Narrow"/>
          <w:b/>
          <w:noProof/>
          <w:color w:val="0D0D0D" w:themeColor="text1" w:themeTint="F2"/>
          <w:lang w:val="es-CR"/>
        </w:rPr>
        <w:t>29</w:t>
      </w:r>
      <w:r w:rsidRPr="004E3665">
        <w:rPr>
          <w:rFonts w:ascii="Arial Narrow" w:hAnsi="Arial Narrow"/>
          <w:b/>
          <w:i/>
          <w:color w:val="0D0D0D" w:themeColor="text1" w:themeTint="F2"/>
        </w:rPr>
        <w:fldChar w:fldCharType="end"/>
      </w:r>
      <w:r w:rsidRPr="004E3665">
        <w:rPr>
          <w:rFonts w:ascii="Arial Narrow" w:hAnsi="Arial Narrow"/>
          <w:b/>
          <w:color w:val="0D0D0D" w:themeColor="text1" w:themeTint="F2"/>
          <w:lang w:val="es-CR"/>
        </w:rPr>
        <w:t>. Área de inundación potencial</w:t>
      </w:r>
      <w:bookmarkEnd w:id="111"/>
    </w:p>
    <w:p w:rsidR="00D33010" w:rsidRPr="004E3665" w:rsidRDefault="00865C69" w:rsidP="00D33010">
      <w:pPr>
        <w:ind w:right="48"/>
        <w:jc w:val="center"/>
        <w:rPr>
          <w:rFonts w:ascii="Arial Narrow" w:hAnsi="Arial Narrow"/>
          <w:color w:val="0D0D0D" w:themeColor="text1" w:themeTint="F2"/>
          <w:lang w:val="es-ES"/>
        </w:rPr>
      </w:pPr>
      <w:r w:rsidRPr="004E3665">
        <w:rPr>
          <w:rFonts w:ascii="Arial Narrow" w:hAnsi="Arial Narrow"/>
          <w:noProof/>
          <w:color w:val="0D0D0D" w:themeColor="text1" w:themeTint="F2"/>
        </w:rPr>
        <w:drawing>
          <wp:inline distT="0" distB="0" distL="0" distR="0" wp14:anchorId="0D21C67D" wp14:editId="63C86EDE">
            <wp:extent cx="5400000" cy="5400000"/>
            <wp:effectExtent l="0" t="0" r="0" b="0"/>
            <wp:docPr id="1435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Inundaciones.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rsidR="00D33010" w:rsidRPr="00B83ACB" w:rsidRDefault="00D33010" w:rsidP="006541D2">
      <w:pPr>
        <w:ind w:right="48" w:firstLine="709"/>
        <w:rPr>
          <w:rFonts w:ascii="Arial Narrow" w:hAnsi="Arial Narrow"/>
          <w:color w:val="0D0D0D" w:themeColor="text1" w:themeTint="F2"/>
          <w:sz w:val="20"/>
          <w:szCs w:val="20"/>
          <w:lang w:val="es-ES"/>
        </w:rPr>
      </w:pPr>
      <w:r w:rsidRPr="00B83ACB">
        <w:rPr>
          <w:rFonts w:ascii="Arial Narrow" w:hAnsi="Arial Narrow"/>
          <w:color w:val="0D0D0D" w:themeColor="text1" w:themeTint="F2"/>
          <w:sz w:val="20"/>
          <w:szCs w:val="20"/>
          <w:lang w:val="es-ES"/>
        </w:rPr>
        <w:t>Fuente: UNA, 2013 y CNE, 2017</w:t>
      </w:r>
      <w:r w:rsidR="00B83ACB" w:rsidRPr="00B83ACB">
        <w:rPr>
          <w:rFonts w:ascii="Arial Narrow" w:hAnsi="Arial Narrow"/>
          <w:color w:val="0D0D0D" w:themeColor="text1" w:themeTint="F2"/>
          <w:sz w:val="20"/>
          <w:szCs w:val="20"/>
          <w:lang w:val="es-ES"/>
        </w:rPr>
        <w:t>.</w:t>
      </w:r>
    </w:p>
    <w:p w:rsidR="00D33010" w:rsidRPr="004E3665" w:rsidRDefault="00D33010" w:rsidP="00D33010">
      <w:pPr>
        <w:ind w:right="48"/>
        <w:rPr>
          <w:rFonts w:ascii="Arial Narrow" w:hAnsi="Arial Narrow"/>
          <w:color w:val="0D0D0D" w:themeColor="text1" w:themeTint="F2"/>
          <w:lang w:val="es-ES"/>
        </w:rPr>
      </w:pPr>
    </w:p>
    <w:p w:rsidR="00D33010" w:rsidRPr="004E3665" w:rsidRDefault="00D33010" w:rsidP="00FA1981">
      <w:pPr>
        <w:pStyle w:val="ListParagraph"/>
        <w:numPr>
          <w:ilvl w:val="0"/>
          <w:numId w:val="10"/>
        </w:numPr>
        <w:spacing w:line="360" w:lineRule="auto"/>
        <w:rPr>
          <w:rFonts w:ascii="Arial Narrow" w:hAnsi="Arial Narrow"/>
          <w:color w:val="0D0D0D" w:themeColor="text1" w:themeTint="F2"/>
          <w:lang w:val="es-CR"/>
        </w:rPr>
      </w:pPr>
      <w:r w:rsidRPr="004E3665">
        <w:rPr>
          <w:rFonts w:ascii="Arial Narrow" w:hAnsi="Arial Narrow"/>
          <w:b/>
          <w:color w:val="0D0D0D" w:themeColor="text1" w:themeTint="F2"/>
          <w:lang w:val="es-CR"/>
        </w:rPr>
        <w:t>Cálculo de la frecuencia (recurrencia) de eventos de inundación y/o desborde:</w:t>
      </w:r>
      <w:r w:rsidRPr="004E3665">
        <w:rPr>
          <w:rFonts w:ascii="Arial Narrow" w:hAnsi="Arial Narrow"/>
          <w:color w:val="0D0D0D" w:themeColor="text1" w:themeTint="F2"/>
          <w:lang w:val="es-CR"/>
        </w:rPr>
        <w:t xml:space="preserve"> o cada cuanto se inunda/desborda un área determinada, y depende esencialmente de la frecuencia de las precipitaciones. No se encontró este análisis en los estudios de la UNA. </w:t>
      </w:r>
    </w:p>
    <w:p w:rsidR="00D33010" w:rsidRPr="004E3665" w:rsidRDefault="00D33010" w:rsidP="00D33010">
      <w:pPr>
        <w:pStyle w:val="ListParagraph"/>
        <w:spacing w:line="360" w:lineRule="auto"/>
        <w:ind w:left="360"/>
        <w:rPr>
          <w:rFonts w:ascii="Arial Narrow" w:hAnsi="Arial Narrow"/>
          <w:color w:val="0D0D0D" w:themeColor="text1" w:themeTint="F2"/>
          <w:lang w:val="es-CR"/>
        </w:rPr>
      </w:pPr>
    </w:p>
    <w:p w:rsidR="00D33010" w:rsidRPr="004E3665" w:rsidRDefault="00D33010" w:rsidP="00FA1981">
      <w:pPr>
        <w:pStyle w:val="ListParagraph"/>
        <w:numPr>
          <w:ilvl w:val="0"/>
          <w:numId w:val="10"/>
        </w:numPr>
        <w:spacing w:line="360" w:lineRule="auto"/>
        <w:rPr>
          <w:rFonts w:ascii="Arial Narrow" w:hAnsi="Arial Narrow"/>
          <w:color w:val="0D0D0D" w:themeColor="text1" w:themeTint="F2"/>
          <w:lang w:val="es-CR"/>
        </w:rPr>
      </w:pPr>
      <w:r w:rsidRPr="004E3665">
        <w:rPr>
          <w:rFonts w:ascii="Arial Narrow" w:hAnsi="Arial Narrow"/>
          <w:b/>
          <w:color w:val="0D0D0D" w:themeColor="text1" w:themeTint="F2"/>
          <w:lang w:val="es-CR"/>
        </w:rPr>
        <w:t>Cálculo de la intensidad de la inundación y/o desborde:</w:t>
      </w:r>
      <w:r w:rsidRPr="004E3665">
        <w:rPr>
          <w:rFonts w:ascii="Arial Narrow" w:hAnsi="Arial Narrow"/>
          <w:color w:val="0D0D0D" w:themeColor="text1" w:themeTint="F2"/>
          <w:lang w:val="es-CR"/>
        </w:rPr>
        <w:t xml:space="preserve"> al no existir la modelación hidrológica – hidráulica de la inundación en el cantón de Esparza, no se pude realizar la calificación de la intensidad de la inundación/desborde, que solicita el protocolo.</w:t>
      </w:r>
    </w:p>
    <w:p w:rsidR="00D33010" w:rsidRPr="004E3665" w:rsidRDefault="00D33010" w:rsidP="00D33010">
      <w:pPr>
        <w:spacing w:line="360" w:lineRule="auto"/>
        <w:rPr>
          <w:rFonts w:ascii="Arial Narrow" w:hAnsi="Arial Narrow"/>
          <w:color w:val="0D0D0D" w:themeColor="text1" w:themeTint="F2"/>
          <w:lang w:val="es-CR"/>
        </w:rPr>
      </w:pPr>
    </w:p>
    <w:p w:rsidR="00D33010" w:rsidRPr="004E3665" w:rsidRDefault="00D33010" w:rsidP="00FA1981">
      <w:pPr>
        <w:pStyle w:val="ListParagraph"/>
        <w:numPr>
          <w:ilvl w:val="0"/>
          <w:numId w:val="10"/>
        </w:numPr>
        <w:spacing w:line="360" w:lineRule="auto"/>
        <w:rPr>
          <w:rFonts w:ascii="Arial Narrow" w:hAnsi="Arial Narrow"/>
          <w:color w:val="0D0D0D" w:themeColor="text1" w:themeTint="F2"/>
          <w:lang w:val="es-CR"/>
        </w:rPr>
      </w:pPr>
      <w:r w:rsidRPr="004E3665">
        <w:rPr>
          <w:rFonts w:ascii="Arial Narrow" w:hAnsi="Arial Narrow"/>
          <w:b/>
          <w:color w:val="0D0D0D" w:themeColor="text1" w:themeTint="F2"/>
          <w:lang w:val="es-CR"/>
        </w:rPr>
        <w:t>Mapa de la condición ambiental derivada del potencial impacto del factor de amenaza de inundación y/o desborde:</w:t>
      </w:r>
      <w:r w:rsidRPr="004E3665">
        <w:rPr>
          <w:rFonts w:ascii="Arial Narrow" w:hAnsi="Arial Narrow"/>
          <w:color w:val="0D0D0D" w:themeColor="text1" w:themeTint="F2"/>
          <w:lang w:val="es-CR"/>
        </w:rPr>
        <w:t xml:space="preserve"> conforme a lo descrito anteriormente, en el caso de Esparza, hace que la inundación sea de índole restrictivo, y por lo tanto se califica como de muy elevada. Tomando </w:t>
      </w:r>
      <w:r w:rsidR="00EC136A" w:rsidRPr="004E3665">
        <w:rPr>
          <w:rFonts w:ascii="Arial Narrow" w:hAnsi="Arial Narrow"/>
          <w:color w:val="0D0D0D" w:themeColor="text1" w:themeTint="F2"/>
          <w:lang w:val="es-CR"/>
        </w:rPr>
        <w:t xml:space="preserve">en </w:t>
      </w:r>
      <w:r w:rsidRPr="004E3665">
        <w:rPr>
          <w:rFonts w:ascii="Arial Narrow" w:hAnsi="Arial Narrow"/>
          <w:color w:val="0D0D0D" w:themeColor="text1" w:themeTint="F2"/>
          <w:lang w:val="es-CR"/>
        </w:rPr>
        <w:t xml:space="preserve">cuenta la consideración que hace </w:t>
      </w:r>
      <w:r w:rsidR="00886BF3" w:rsidRPr="004E3665">
        <w:rPr>
          <w:rFonts w:ascii="Arial Narrow" w:hAnsi="Arial Narrow"/>
          <w:color w:val="0D0D0D" w:themeColor="text1" w:themeTint="F2"/>
          <w:lang w:val="es-CR"/>
        </w:rPr>
        <w:t>el manual MECSA - POT</w:t>
      </w:r>
      <w:r w:rsidRPr="004E3665">
        <w:rPr>
          <w:rFonts w:ascii="Arial Narrow" w:hAnsi="Arial Narrow"/>
          <w:color w:val="0D0D0D" w:themeColor="text1" w:themeTint="F2"/>
          <w:lang w:val="es-CR"/>
        </w:rPr>
        <w:t>, esto se debe considerar como una condicionante de este factor para la planificación del territorio</w:t>
      </w:r>
      <w:r w:rsidR="00886BF3" w:rsidRPr="004E3665">
        <w:rPr>
          <w:rFonts w:ascii="Arial Narrow" w:hAnsi="Arial Narrow"/>
          <w:color w:val="0D0D0D" w:themeColor="text1" w:themeTint="F2"/>
          <w:lang w:val="es-CR"/>
        </w:rPr>
        <w:t xml:space="preserve">, por lo tanto las áreas con una mancha de inundación potencial se califican </w:t>
      </w:r>
      <w:r w:rsidR="00EC136A" w:rsidRPr="004E3665">
        <w:rPr>
          <w:rFonts w:ascii="Arial Narrow" w:hAnsi="Arial Narrow"/>
          <w:color w:val="0D0D0D" w:themeColor="text1" w:themeTint="F2"/>
          <w:lang w:val="es-CR"/>
        </w:rPr>
        <w:t>con una</w:t>
      </w:r>
      <w:r w:rsidR="00886BF3" w:rsidRPr="004E3665">
        <w:rPr>
          <w:rFonts w:ascii="Arial Narrow" w:hAnsi="Arial Narrow"/>
          <w:color w:val="0D0D0D" w:themeColor="text1" w:themeTint="F2"/>
          <w:lang w:val="es-CR"/>
        </w:rPr>
        <w:t xml:space="preserve"> muy elevada condición ambiental, mientras que los territorios sin inundaciones, se catalogan como una condición ambiental nula.</w:t>
      </w:r>
      <w:r w:rsidRPr="004E3665">
        <w:rPr>
          <w:rFonts w:ascii="Arial Narrow" w:hAnsi="Arial Narrow"/>
          <w:color w:val="0D0D0D" w:themeColor="text1" w:themeTint="F2"/>
          <w:lang w:val="es-CR"/>
        </w:rPr>
        <w:t xml:space="preserve"> </w:t>
      </w:r>
      <w:r w:rsidRPr="004E3665">
        <w:rPr>
          <w:rFonts w:ascii="Arial Narrow" w:eastAsiaTheme="minorHAnsi" w:hAnsi="Arial Narrow"/>
          <w:color w:val="0D0D0D" w:themeColor="text1" w:themeTint="F2"/>
          <w:lang w:val="es-CR"/>
        </w:rPr>
        <w:t>En la Figura 2</w:t>
      </w:r>
      <w:r w:rsidR="006541D2" w:rsidRPr="004E3665">
        <w:rPr>
          <w:rFonts w:ascii="Arial Narrow" w:eastAsiaTheme="minorHAnsi" w:hAnsi="Arial Narrow"/>
          <w:color w:val="0D0D0D" w:themeColor="text1" w:themeTint="F2"/>
          <w:lang w:val="es-CR"/>
        </w:rPr>
        <w:t>3</w:t>
      </w:r>
      <w:r w:rsidRPr="004E3665">
        <w:rPr>
          <w:rFonts w:ascii="Arial Narrow" w:eastAsiaTheme="minorHAnsi" w:hAnsi="Arial Narrow"/>
          <w:color w:val="0D0D0D" w:themeColor="text1" w:themeTint="F2"/>
          <w:lang w:val="es-CR"/>
        </w:rPr>
        <w:t xml:space="preserve"> se incluye el condicionante por inundaciones para el cantón de Esparza.</w:t>
      </w:r>
    </w:p>
    <w:p w:rsidR="00D33010" w:rsidRPr="004E3665" w:rsidRDefault="00D33010" w:rsidP="00D33010">
      <w:pPr>
        <w:spacing w:before="120" w:after="160"/>
        <w:jc w:val="center"/>
        <w:rPr>
          <w:rFonts w:ascii="Arial Narrow" w:hAnsi="Arial Narrow"/>
          <w:b/>
          <w:color w:val="0D0D0D" w:themeColor="text1" w:themeTint="F2"/>
          <w:lang w:val="es-CR"/>
        </w:rPr>
      </w:pPr>
      <w:bookmarkStart w:id="112" w:name="_Toc510473324"/>
      <w:r w:rsidRPr="004E3665">
        <w:rPr>
          <w:rFonts w:ascii="Arial Narrow" w:hAnsi="Arial Narrow"/>
          <w:b/>
          <w:color w:val="0D0D0D" w:themeColor="text1" w:themeTint="F2"/>
          <w:lang w:val="es-CR"/>
        </w:rPr>
        <w:t xml:space="preserve">Figura </w:t>
      </w:r>
      <w:r w:rsidRPr="004E3665">
        <w:rPr>
          <w:rFonts w:ascii="Arial Narrow" w:hAnsi="Arial Narrow"/>
          <w:b/>
          <w:i/>
          <w:color w:val="0D0D0D" w:themeColor="text1" w:themeTint="F2"/>
        </w:rPr>
        <w:fldChar w:fldCharType="begin"/>
      </w:r>
      <w:r w:rsidRPr="004E3665">
        <w:rPr>
          <w:rFonts w:ascii="Arial Narrow" w:hAnsi="Arial Narrow"/>
          <w:b/>
          <w:color w:val="0D0D0D" w:themeColor="text1" w:themeTint="F2"/>
          <w:lang w:val="es-CR"/>
        </w:rPr>
        <w:instrText xml:space="preserve"> SEQ Figura \* ARABIC </w:instrText>
      </w:r>
      <w:r w:rsidRPr="004E3665">
        <w:rPr>
          <w:rFonts w:ascii="Arial Narrow" w:hAnsi="Arial Narrow"/>
          <w:b/>
          <w:i/>
          <w:color w:val="0D0D0D" w:themeColor="text1" w:themeTint="F2"/>
        </w:rPr>
        <w:fldChar w:fldCharType="separate"/>
      </w:r>
      <w:r w:rsidR="009651C0" w:rsidRPr="004E3665">
        <w:rPr>
          <w:rFonts w:ascii="Arial Narrow" w:hAnsi="Arial Narrow"/>
          <w:b/>
          <w:noProof/>
          <w:color w:val="0D0D0D" w:themeColor="text1" w:themeTint="F2"/>
          <w:lang w:val="es-CR"/>
        </w:rPr>
        <w:t>30</w:t>
      </w:r>
      <w:r w:rsidRPr="004E3665">
        <w:rPr>
          <w:rFonts w:ascii="Arial Narrow" w:hAnsi="Arial Narrow"/>
          <w:b/>
          <w:i/>
          <w:color w:val="0D0D0D" w:themeColor="text1" w:themeTint="F2"/>
        </w:rPr>
        <w:fldChar w:fldCharType="end"/>
      </w:r>
      <w:r w:rsidRPr="004E3665">
        <w:rPr>
          <w:rFonts w:ascii="Arial Narrow" w:hAnsi="Arial Narrow"/>
          <w:b/>
          <w:color w:val="0D0D0D" w:themeColor="text1" w:themeTint="F2"/>
          <w:lang w:val="es-CR"/>
        </w:rPr>
        <w:t xml:space="preserve">. Condicionante </w:t>
      </w:r>
      <w:r w:rsidR="00597310" w:rsidRPr="004E3665">
        <w:rPr>
          <w:rFonts w:ascii="Arial Narrow" w:hAnsi="Arial Narrow"/>
          <w:b/>
          <w:color w:val="0D0D0D" w:themeColor="text1" w:themeTint="F2"/>
          <w:lang w:val="es-CR"/>
        </w:rPr>
        <w:t>ambiental derivada del impacto potencial del factor de i</w:t>
      </w:r>
      <w:r w:rsidRPr="004E3665">
        <w:rPr>
          <w:rFonts w:ascii="Arial Narrow" w:hAnsi="Arial Narrow"/>
          <w:b/>
          <w:color w:val="0D0D0D" w:themeColor="text1" w:themeTint="F2"/>
          <w:lang w:val="es-CR"/>
        </w:rPr>
        <w:t xml:space="preserve">nundación potencial </w:t>
      </w:r>
      <w:r w:rsidR="00597310" w:rsidRPr="004E3665">
        <w:rPr>
          <w:rFonts w:ascii="Arial Narrow" w:hAnsi="Arial Narrow"/>
          <w:b/>
          <w:color w:val="0D0D0D" w:themeColor="text1" w:themeTint="F2"/>
          <w:lang w:val="es-CR"/>
        </w:rPr>
        <w:t>en</w:t>
      </w:r>
      <w:r w:rsidRPr="004E3665">
        <w:rPr>
          <w:rFonts w:ascii="Arial Narrow" w:hAnsi="Arial Narrow"/>
          <w:b/>
          <w:color w:val="0D0D0D" w:themeColor="text1" w:themeTint="F2"/>
          <w:lang w:val="es-CR"/>
        </w:rPr>
        <w:t xml:space="preserve"> el cantón de Esparza</w:t>
      </w:r>
      <w:bookmarkEnd w:id="112"/>
    </w:p>
    <w:p w:rsidR="00D33010" w:rsidRPr="004E3665" w:rsidRDefault="00886BF3" w:rsidP="00D33010">
      <w:pPr>
        <w:jc w:val="center"/>
        <w:rPr>
          <w:rFonts w:ascii="Arial Narrow" w:hAnsi="Arial Narrow"/>
          <w:color w:val="0D0D0D" w:themeColor="text1" w:themeTint="F2"/>
        </w:rPr>
      </w:pPr>
      <w:r w:rsidRPr="004E3665">
        <w:rPr>
          <w:rFonts w:ascii="Arial Narrow" w:hAnsi="Arial Narrow"/>
          <w:noProof/>
          <w:color w:val="0D0D0D" w:themeColor="text1" w:themeTint="F2"/>
        </w:rPr>
        <w:drawing>
          <wp:inline distT="0" distB="0" distL="0" distR="0" wp14:anchorId="1B52231A" wp14:editId="391957DD">
            <wp:extent cx="6400800" cy="6400800"/>
            <wp:effectExtent l="0" t="0" r="0" b="0"/>
            <wp:docPr id="1435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_Condicionante por Inundaciones.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400800" cy="6400800"/>
                    </a:xfrm>
                    <a:prstGeom prst="rect">
                      <a:avLst/>
                    </a:prstGeom>
                  </pic:spPr>
                </pic:pic>
              </a:graphicData>
            </a:graphic>
          </wp:inline>
        </w:drawing>
      </w:r>
    </w:p>
    <w:p w:rsidR="00D33010" w:rsidRPr="004E3665" w:rsidRDefault="0033768B" w:rsidP="00EC136A">
      <w:pP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 xml:space="preserve">Fuente: </w:t>
      </w:r>
      <w:r w:rsidRPr="004E3665">
        <w:rPr>
          <w:rFonts w:ascii="Arial Narrow" w:hAnsi="Arial Narrow"/>
          <w:bCs/>
          <w:color w:val="0D0D0D" w:themeColor="text1" w:themeTint="F2"/>
          <w:sz w:val="20"/>
          <w:szCs w:val="20"/>
          <w:lang w:val="es-ES"/>
        </w:rPr>
        <w:t>Oikológica-Ecoplan, 2017</w:t>
      </w:r>
      <w:r w:rsidR="00D33010" w:rsidRPr="004E3665">
        <w:rPr>
          <w:rFonts w:ascii="Arial Narrow" w:hAnsi="Arial Narrow"/>
          <w:color w:val="0D0D0D" w:themeColor="text1" w:themeTint="F2"/>
          <w:sz w:val="20"/>
          <w:szCs w:val="20"/>
          <w:lang w:val="es-CR"/>
        </w:rPr>
        <w:br w:type="page"/>
      </w:r>
    </w:p>
    <w:p w:rsidR="00D33010" w:rsidRPr="004E3665" w:rsidRDefault="00597310" w:rsidP="00597310">
      <w:pPr>
        <w:pStyle w:val="Ttulo1"/>
        <w:rPr>
          <w:color w:val="0D0D0D" w:themeColor="text1" w:themeTint="F2"/>
        </w:rPr>
      </w:pPr>
      <w:bookmarkStart w:id="113" w:name="_Toc510472903"/>
      <w:r w:rsidRPr="004E3665">
        <w:rPr>
          <w:color w:val="0D0D0D" w:themeColor="text1" w:themeTint="F2"/>
        </w:rPr>
        <w:t>2.4 Amenaza costera</w:t>
      </w:r>
      <w:bookmarkEnd w:id="113"/>
    </w:p>
    <w:p w:rsidR="00597310" w:rsidRPr="004E3665" w:rsidRDefault="00597310" w:rsidP="00597310">
      <w:pPr>
        <w:pStyle w:val="ListParagraph"/>
        <w:ind w:hanging="720"/>
        <w:rPr>
          <w:rFonts w:ascii="Arial Narrow" w:hAnsi="Arial Narrow"/>
          <w:color w:val="0D0D0D" w:themeColor="text1" w:themeTint="F2"/>
          <w:lang w:val="es-ES"/>
        </w:rPr>
      </w:pPr>
    </w:p>
    <w:p w:rsidR="00D33010" w:rsidRPr="004E3665" w:rsidRDefault="00D33010" w:rsidP="00EC136A">
      <w:pPr>
        <w:spacing w:line="360" w:lineRule="auto"/>
        <w:ind w:right="45"/>
        <w:rPr>
          <w:rFonts w:ascii="Arial Narrow" w:hAnsi="Arial Narrow"/>
          <w:color w:val="0D0D0D" w:themeColor="text1" w:themeTint="F2"/>
          <w:lang w:val="es-ES"/>
        </w:rPr>
      </w:pPr>
      <w:r w:rsidRPr="004E3665">
        <w:rPr>
          <w:rFonts w:ascii="Arial Narrow" w:hAnsi="Arial Narrow"/>
          <w:color w:val="0D0D0D" w:themeColor="text1" w:themeTint="F2"/>
          <w:lang w:val="es-ES"/>
        </w:rPr>
        <w:t>Este apartado comprende la descripción detallada de elementos y procesos asociados a la amenaza costera</w:t>
      </w:r>
      <w:r w:rsidRPr="004E3665">
        <w:rPr>
          <w:rFonts w:ascii="Arial Narrow" w:hAnsi="Arial Narrow"/>
          <w:color w:val="0D0D0D" w:themeColor="text1" w:themeTint="F2"/>
          <w:lang w:val="es-CR"/>
        </w:rPr>
        <w:t xml:space="preserve">, mediante su </w:t>
      </w:r>
      <w:r w:rsidRPr="004E3665">
        <w:rPr>
          <w:rFonts w:ascii="Arial Narrow" w:hAnsi="Arial Narrow"/>
          <w:color w:val="0D0D0D" w:themeColor="text1" w:themeTint="F2"/>
          <w:lang w:val="es-ES"/>
        </w:rPr>
        <w:t xml:space="preserve">identificación en el campo, modelaciones, cartografía, fotografías u otro medio de registro. </w:t>
      </w:r>
    </w:p>
    <w:p w:rsidR="00D33010" w:rsidRPr="004E3665" w:rsidRDefault="00D33010" w:rsidP="00EC136A">
      <w:pPr>
        <w:spacing w:line="360" w:lineRule="auto"/>
        <w:ind w:right="48"/>
        <w:rPr>
          <w:rFonts w:ascii="Arial Narrow" w:hAnsi="Arial Narrow"/>
          <w:color w:val="0D0D0D" w:themeColor="text1" w:themeTint="F2"/>
          <w:lang w:val="es-ES"/>
        </w:rPr>
      </w:pPr>
    </w:p>
    <w:p w:rsidR="00D33010" w:rsidRPr="004E3665" w:rsidRDefault="00D33010" w:rsidP="00EC136A">
      <w:pPr>
        <w:spacing w:line="360" w:lineRule="auto"/>
        <w:ind w:right="48"/>
        <w:rPr>
          <w:rFonts w:ascii="Arial Narrow" w:hAnsi="Arial Narrow"/>
          <w:b/>
          <w:color w:val="0D0D0D" w:themeColor="text1" w:themeTint="F2"/>
          <w:lang w:val="es-ES"/>
        </w:rPr>
      </w:pPr>
      <w:r w:rsidRPr="004E3665">
        <w:rPr>
          <w:rFonts w:ascii="Arial Narrow" w:hAnsi="Arial Narrow"/>
          <w:b/>
          <w:color w:val="0D0D0D" w:themeColor="text1" w:themeTint="F2"/>
          <w:lang w:val="es-ES"/>
        </w:rPr>
        <w:t>Procedimiento técnico para la caract</w:t>
      </w:r>
      <w:r w:rsidR="0068317F" w:rsidRPr="004E3665">
        <w:rPr>
          <w:rFonts w:ascii="Arial Narrow" w:hAnsi="Arial Narrow"/>
          <w:b/>
          <w:color w:val="0D0D0D" w:themeColor="text1" w:themeTint="F2"/>
          <w:lang w:val="es-ES"/>
        </w:rPr>
        <w:t>erización de la amenaza costera.</w:t>
      </w:r>
    </w:p>
    <w:p w:rsidR="00D33010" w:rsidRPr="004E3665" w:rsidRDefault="00D33010" w:rsidP="00EC136A">
      <w:pPr>
        <w:spacing w:line="360" w:lineRule="auto"/>
        <w:rPr>
          <w:rFonts w:ascii="Arial Narrow" w:hAnsi="Arial Narrow"/>
          <w:color w:val="0D0D0D" w:themeColor="text1" w:themeTint="F2"/>
          <w:lang w:val="es-ES"/>
        </w:rPr>
      </w:pPr>
    </w:p>
    <w:p w:rsidR="00D33010" w:rsidRPr="004E3665" w:rsidRDefault="00D33010" w:rsidP="00EC136A">
      <w:pPr>
        <w:pStyle w:val="ListParagraph"/>
        <w:numPr>
          <w:ilvl w:val="0"/>
          <w:numId w:val="11"/>
        </w:numPr>
        <w:spacing w:line="360" w:lineRule="auto"/>
        <w:rPr>
          <w:rFonts w:ascii="Arial Narrow" w:hAnsi="Arial Narrow"/>
          <w:color w:val="0D0D0D" w:themeColor="text1" w:themeTint="F2"/>
          <w:lang w:val="es-CR"/>
        </w:rPr>
      </w:pPr>
      <w:r w:rsidRPr="004E3665">
        <w:rPr>
          <w:rFonts w:ascii="Arial Narrow" w:hAnsi="Arial Narrow"/>
          <w:b/>
          <w:color w:val="0D0D0D" w:themeColor="text1" w:themeTint="F2"/>
          <w:lang w:val="es-CR"/>
        </w:rPr>
        <w:t>Mapa de un</w:t>
      </w:r>
      <w:r w:rsidR="00E137F6" w:rsidRPr="004E3665">
        <w:rPr>
          <w:rFonts w:ascii="Arial Narrow" w:hAnsi="Arial Narrow"/>
          <w:b/>
          <w:color w:val="0D0D0D" w:themeColor="text1" w:themeTint="F2"/>
          <w:lang w:val="es-CR"/>
        </w:rPr>
        <w:t>idades geomorfológicas costeras.</w:t>
      </w:r>
      <w:r w:rsidR="0068317F" w:rsidRPr="004E3665">
        <w:rPr>
          <w:rFonts w:ascii="Arial Narrow" w:hAnsi="Arial Narrow"/>
          <w:b/>
          <w:color w:val="0D0D0D" w:themeColor="text1" w:themeTint="F2"/>
          <w:lang w:val="es-CR"/>
        </w:rPr>
        <w:t xml:space="preserve"> </w:t>
      </w:r>
      <w:r w:rsidR="0068317F" w:rsidRPr="004E3665">
        <w:rPr>
          <w:rFonts w:ascii="Arial Narrow" w:hAnsi="Arial Narrow"/>
          <w:color w:val="0D0D0D" w:themeColor="text1" w:themeTint="F2"/>
          <w:lang w:val="es-CR"/>
        </w:rPr>
        <w:t>No se contempló por disponibilidad de datos</w:t>
      </w:r>
    </w:p>
    <w:p w:rsidR="00291B6C" w:rsidRPr="004E3665" w:rsidRDefault="00291B6C" w:rsidP="00EC136A">
      <w:pPr>
        <w:pStyle w:val="ListParagraph"/>
        <w:numPr>
          <w:ilvl w:val="0"/>
          <w:numId w:val="11"/>
        </w:numPr>
        <w:spacing w:before="120" w:line="360" w:lineRule="auto"/>
        <w:ind w:left="357" w:hanging="357"/>
        <w:contextualSpacing w:val="0"/>
        <w:rPr>
          <w:rFonts w:ascii="Arial Narrow" w:hAnsi="Arial Narrow"/>
          <w:color w:val="0D0D0D" w:themeColor="text1" w:themeTint="F2"/>
          <w:lang w:val="es-CR"/>
        </w:rPr>
      </w:pPr>
      <w:r w:rsidRPr="004E3665">
        <w:rPr>
          <w:rFonts w:ascii="Arial Narrow" w:hAnsi="Arial Narrow"/>
          <w:b/>
          <w:color w:val="0D0D0D" w:themeColor="text1" w:themeTint="F2"/>
          <w:lang w:val="es-CR"/>
        </w:rPr>
        <w:t>Mapa de amenaza costera.</w:t>
      </w:r>
      <w:r w:rsidR="0068317F" w:rsidRPr="004E3665">
        <w:rPr>
          <w:rFonts w:ascii="Arial Narrow" w:hAnsi="Arial Narrow"/>
          <w:color w:val="0D0D0D" w:themeColor="text1" w:themeTint="F2"/>
          <w:lang w:val="es-CR"/>
        </w:rPr>
        <w:t xml:space="preserve"> </w:t>
      </w:r>
      <w:r w:rsidR="00EC136A" w:rsidRPr="004E3665">
        <w:rPr>
          <w:rFonts w:ascii="Arial Narrow" w:hAnsi="Arial Narrow"/>
          <w:color w:val="0D0D0D" w:themeColor="text1" w:themeTint="F2"/>
          <w:lang w:val="es-CR"/>
        </w:rPr>
        <w:t>Para este mapa solo se contemplaron únicamente</w:t>
      </w:r>
      <w:r w:rsidR="0068317F" w:rsidRPr="004E3665">
        <w:rPr>
          <w:rFonts w:ascii="Arial Narrow" w:hAnsi="Arial Narrow"/>
          <w:color w:val="0D0D0D" w:themeColor="text1" w:themeTint="F2"/>
          <w:lang w:val="es-CR"/>
        </w:rPr>
        <w:t xml:space="preserve"> los efectos por mareas extraordinarias y tsunamis; el aumento del nivel del mar se contempló en </w:t>
      </w:r>
      <w:r w:rsidR="00EC136A" w:rsidRPr="004E3665">
        <w:rPr>
          <w:rFonts w:ascii="Arial Narrow" w:hAnsi="Arial Narrow"/>
          <w:color w:val="0D0D0D" w:themeColor="text1" w:themeTint="F2"/>
          <w:lang w:val="es-CR"/>
        </w:rPr>
        <w:t>el apartado de C</w:t>
      </w:r>
      <w:r w:rsidRPr="004E3665">
        <w:rPr>
          <w:rFonts w:ascii="Arial Narrow" w:hAnsi="Arial Narrow"/>
          <w:color w:val="0D0D0D" w:themeColor="text1" w:themeTint="F2"/>
          <w:lang w:val="es-CR"/>
        </w:rPr>
        <w:t>alentamiento Global Antropogénico.</w:t>
      </w:r>
    </w:p>
    <w:p w:rsidR="00D33010" w:rsidRPr="004E3665" w:rsidRDefault="00291B6C" w:rsidP="00EC136A">
      <w:pPr>
        <w:pStyle w:val="ListParagraph"/>
        <w:spacing w:before="120" w:line="360" w:lineRule="auto"/>
        <w:ind w:left="357"/>
        <w:contextualSpacing w:val="0"/>
        <w:rPr>
          <w:rFonts w:ascii="Arial Narrow" w:hAnsi="Arial Narrow"/>
          <w:color w:val="0D0D0D" w:themeColor="text1" w:themeTint="F2"/>
          <w:lang w:val="es-CR"/>
        </w:rPr>
      </w:pPr>
      <w:r w:rsidRPr="004E3665">
        <w:rPr>
          <w:rFonts w:ascii="Arial Narrow" w:hAnsi="Arial Narrow"/>
          <w:color w:val="0D0D0D" w:themeColor="text1" w:themeTint="F2"/>
          <w:lang w:val="es-CR"/>
        </w:rPr>
        <w:t>Si bien no se dispone de datos de mareas y eventos extremos, de acuerdo al Proyecto “</w:t>
      </w:r>
      <w:r w:rsidRPr="004E3665">
        <w:rPr>
          <w:rFonts w:ascii="Arial Narrow" w:hAnsi="Arial Narrow"/>
          <w:i/>
          <w:color w:val="0D0D0D" w:themeColor="text1" w:themeTint="F2"/>
          <w:lang w:val="es-CR"/>
        </w:rPr>
        <w:t>Uso de una plataforma SIG para la elaboración de mapas de evacuación por tsunami. Etapa 1: desde Bahía Santa Elena hasta Ventanas de Osa, Litoral Pacífico Costarricense</w:t>
      </w:r>
      <w:r w:rsidRPr="004E3665">
        <w:rPr>
          <w:rFonts w:ascii="Arial Narrow" w:hAnsi="Arial Narrow"/>
          <w:color w:val="0D0D0D" w:themeColor="text1" w:themeTint="F2"/>
          <w:lang w:val="es-CR"/>
        </w:rPr>
        <w:t xml:space="preserve">”, código 0569-13, </w:t>
      </w:r>
      <w:r w:rsidR="00EC136A" w:rsidRPr="004E3665">
        <w:rPr>
          <w:rFonts w:ascii="Arial Narrow" w:hAnsi="Arial Narrow"/>
          <w:color w:val="0D0D0D" w:themeColor="text1" w:themeTint="F2"/>
          <w:lang w:val="es-CR"/>
        </w:rPr>
        <w:t xml:space="preserve">se asoció para las </w:t>
      </w:r>
      <w:r w:rsidR="00D33010" w:rsidRPr="004E3665">
        <w:rPr>
          <w:rFonts w:ascii="Arial Narrow" w:hAnsi="Arial Narrow"/>
          <w:color w:val="0D0D0D" w:themeColor="text1" w:themeTint="F2"/>
          <w:lang w:val="es-CR"/>
        </w:rPr>
        <w:t xml:space="preserve">corrientes marinas </w:t>
      </w:r>
      <w:r w:rsidRPr="004E3665">
        <w:rPr>
          <w:rFonts w:ascii="Arial Narrow" w:hAnsi="Arial Narrow"/>
          <w:color w:val="0D0D0D" w:themeColor="text1" w:themeTint="F2"/>
          <w:lang w:val="es-CR"/>
        </w:rPr>
        <w:t>un</w:t>
      </w:r>
      <w:r w:rsidR="00EC136A" w:rsidRPr="004E3665">
        <w:rPr>
          <w:rFonts w:ascii="Arial Narrow" w:hAnsi="Arial Narrow"/>
          <w:color w:val="0D0D0D" w:themeColor="text1" w:themeTint="F2"/>
          <w:lang w:val="es-CR"/>
        </w:rPr>
        <w:t>a</w:t>
      </w:r>
      <w:r w:rsidRPr="004E3665">
        <w:rPr>
          <w:rFonts w:ascii="Arial Narrow" w:hAnsi="Arial Narrow"/>
          <w:color w:val="0D0D0D" w:themeColor="text1" w:themeTint="F2"/>
          <w:lang w:val="es-CR"/>
        </w:rPr>
        <w:t xml:space="preserve"> elevación </w:t>
      </w:r>
      <w:r w:rsidR="00D33010" w:rsidRPr="004E3665">
        <w:rPr>
          <w:rFonts w:ascii="Arial Narrow" w:hAnsi="Arial Narrow"/>
          <w:color w:val="0D0D0D" w:themeColor="text1" w:themeTint="F2"/>
          <w:lang w:val="es-CR"/>
        </w:rPr>
        <w:t>de la curva de nivel de 4 msnm y para el caso de eventos extraordinarios la cota 10 msnm. La cota anterior, es la cota definida en la investigación anterior (para un tsunami cercano-local), como preventiva para que no se construyan sitios sensibles como escuelas, guarderías, clínicas, hospitales, Ebais, centro de cuido de niños y adultos mayores, etc., y que debe ser tomado en cuenta en la propuesta y gestión.</w:t>
      </w:r>
    </w:p>
    <w:p w:rsidR="00D33010" w:rsidRPr="004E3665" w:rsidRDefault="00D33010" w:rsidP="00EC136A">
      <w:pPr>
        <w:spacing w:line="360" w:lineRule="auto"/>
        <w:ind w:left="360"/>
        <w:rPr>
          <w:rFonts w:ascii="Arial Narrow" w:hAnsi="Arial Narrow"/>
          <w:color w:val="0D0D0D" w:themeColor="text1" w:themeTint="F2"/>
          <w:lang w:val="es-CR"/>
        </w:rPr>
      </w:pPr>
    </w:p>
    <w:p w:rsidR="00D33010" w:rsidRPr="004E3665" w:rsidRDefault="00D33010" w:rsidP="00EC136A">
      <w:pPr>
        <w:spacing w:line="360" w:lineRule="auto"/>
        <w:ind w:left="360"/>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En la </w:t>
      </w:r>
      <w:r w:rsidR="003F4EEA" w:rsidRPr="004E3665">
        <w:rPr>
          <w:rFonts w:ascii="Arial Narrow" w:hAnsi="Arial Narrow"/>
          <w:color w:val="0D0D0D" w:themeColor="text1" w:themeTint="F2"/>
          <w:lang w:val="es-CR"/>
        </w:rPr>
        <w:t>F</w:t>
      </w:r>
      <w:r w:rsidR="0007400D" w:rsidRPr="004E3665">
        <w:rPr>
          <w:rFonts w:ascii="Arial Narrow" w:hAnsi="Arial Narrow"/>
          <w:color w:val="0D0D0D" w:themeColor="text1" w:themeTint="F2"/>
          <w:lang w:val="es-CR"/>
        </w:rPr>
        <w:t xml:space="preserve">igura </w:t>
      </w:r>
      <w:r w:rsidR="0033768B" w:rsidRPr="004E3665">
        <w:rPr>
          <w:rFonts w:ascii="Arial Narrow" w:hAnsi="Arial Narrow"/>
          <w:color w:val="0D0D0D" w:themeColor="text1" w:themeTint="F2"/>
          <w:lang w:val="es-CR"/>
        </w:rPr>
        <w:t>31</w:t>
      </w:r>
      <w:r w:rsidRPr="004E3665">
        <w:rPr>
          <w:rFonts w:ascii="Arial Narrow" w:hAnsi="Arial Narrow"/>
          <w:color w:val="0D0D0D" w:themeColor="text1" w:themeTint="F2"/>
          <w:lang w:val="es-CR"/>
        </w:rPr>
        <w:t xml:space="preserve"> se incluye el mapa de la amenaza costera considerando los niveles de 4 y 10 msnm</w:t>
      </w:r>
    </w:p>
    <w:p w:rsidR="00D33010" w:rsidRPr="004E3665" w:rsidRDefault="00D33010" w:rsidP="00D33010">
      <w:pPr>
        <w:ind w:left="360"/>
        <w:rPr>
          <w:rFonts w:ascii="Arial Narrow" w:hAnsi="Arial Narrow"/>
          <w:color w:val="0D0D0D" w:themeColor="text1" w:themeTint="F2"/>
          <w:lang w:val="es-CR"/>
        </w:rPr>
      </w:pPr>
    </w:p>
    <w:p w:rsidR="00D33010" w:rsidRPr="004E3665" w:rsidRDefault="00D33010">
      <w:pPr>
        <w:rPr>
          <w:rFonts w:ascii="Arial Narrow" w:hAnsi="Arial Narrow"/>
          <w:b/>
          <w:color w:val="0D0D0D" w:themeColor="text1" w:themeTint="F2"/>
          <w:lang w:val="es-CR"/>
        </w:rPr>
      </w:pPr>
      <w:r w:rsidRPr="004E3665">
        <w:rPr>
          <w:rFonts w:ascii="Arial Narrow" w:hAnsi="Arial Narrow"/>
          <w:b/>
          <w:color w:val="0D0D0D" w:themeColor="text1" w:themeTint="F2"/>
          <w:lang w:val="es-CR"/>
        </w:rPr>
        <w:br w:type="page"/>
      </w:r>
    </w:p>
    <w:p w:rsidR="00D33010" w:rsidRPr="004E3665" w:rsidRDefault="00D33010" w:rsidP="00D33010">
      <w:pPr>
        <w:ind w:left="360"/>
        <w:jc w:val="center"/>
        <w:rPr>
          <w:rFonts w:ascii="Arial Narrow" w:hAnsi="Arial Narrow"/>
          <w:b/>
          <w:color w:val="0D0D0D" w:themeColor="text1" w:themeTint="F2"/>
          <w:lang w:val="es-CR"/>
        </w:rPr>
      </w:pPr>
      <w:bookmarkStart w:id="114" w:name="_Toc510473325"/>
      <w:r w:rsidRPr="004E3665">
        <w:rPr>
          <w:rFonts w:ascii="Arial Narrow" w:hAnsi="Arial Narrow"/>
          <w:b/>
          <w:color w:val="0D0D0D" w:themeColor="text1" w:themeTint="F2"/>
          <w:lang w:val="es-CR"/>
        </w:rPr>
        <w:t xml:space="preserve">Figura </w:t>
      </w:r>
      <w:r w:rsidRPr="004E3665">
        <w:rPr>
          <w:rFonts w:ascii="Arial Narrow" w:hAnsi="Arial Narrow"/>
          <w:b/>
          <w:i/>
          <w:color w:val="0D0D0D" w:themeColor="text1" w:themeTint="F2"/>
        </w:rPr>
        <w:fldChar w:fldCharType="begin"/>
      </w:r>
      <w:r w:rsidRPr="004E3665">
        <w:rPr>
          <w:rFonts w:ascii="Arial Narrow" w:hAnsi="Arial Narrow"/>
          <w:b/>
          <w:color w:val="0D0D0D" w:themeColor="text1" w:themeTint="F2"/>
          <w:lang w:val="es-CR"/>
        </w:rPr>
        <w:instrText xml:space="preserve"> SEQ Figura \* ARABIC </w:instrText>
      </w:r>
      <w:r w:rsidRPr="004E3665">
        <w:rPr>
          <w:rFonts w:ascii="Arial Narrow" w:hAnsi="Arial Narrow"/>
          <w:b/>
          <w:i/>
          <w:color w:val="0D0D0D" w:themeColor="text1" w:themeTint="F2"/>
        </w:rPr>
        <w:fldChar w:fldCharType="separate"/>
      </w:r>
      <w:r w:rsidR="009651C0" w:rsidRPr="004E3665">
        <w:rPr>
          <w:rFonts w:ascii="Arial Narrow" w:hAnsi="Arial Narrow"/>
          <w:b/>
          <w:noProof/>
          <w:color w:val="0D0D0D" w:themeColor="text1" w:themeTint="F2"/>
          <w:lang w:val="es-CR"/>
        </w:rPr>
        <w:t>31</w:t>
      </w:r>
      <w:r w:rsidRPr="004E3665">
        <w:rPr>
          <w:rFonts w:ascii="Arial Narrow" w:hAnsi="Arial Narrow"/>
          <w:b/>
          <w:i/>
          <w:color w:val="0D0D0D" w:themeColor="text1" w:themeTint="F2"/>
        </w:rPr>
        <w:fldChar w:fldCharType="end"/>
      </w:r>
      <w:r w:rsidRPr="004E3665">
        <w:rPr>
          <w:rFonts w:ascii="Arial Narrow" w:hAnsi="Arial Narrow"/>
          <w:b/>
          <w:color w:val="0D0D0D" w:themeColor="text1" w:themeTint="F2"/>
          <w:lang w:val="es-CR"/>
        </w:rPr>
        <w:t>.</w:t>
      </w:r>
      <w:r w:rsidR="00C217FB" w:rsidRPr="004E3665">
        <w:rPr>
          <w:rFonts w:ascii="Arial Narrow" w:hAnsi="Arial Narrow"/>
          <w:b/>
          <w:color w:val="0D0D0D" w:themeColor="text1" w:themeTint="F2"/>
          <w:lang w:val="es-CR"/>
        </w:rPr>
        <w:t xml:space="preserve"> </w:t>
      </w:r>
      <w:r w:rsidRPr="004E3665">
        <w:rPr>
          <w:rFonts w:ascii="Arial Narrow" w:hAnsi="Arial Narrow"/>
          <w:b/>
          <w:color w:val="0D0D0D" w:themeColor="text1" w:themeTint="F2"/>
          <w:lang w:val="es-CR"/>
        </w:rPr>
        <w:t>Amenaza costera en el cantón de Esparza</w:t>
      </w:r>
      <w:bookmarkEnd w:id="114"/>
    </w:p>
    <w:p w:rsidR="00D33010" w:rsidRPr="004E3665" w:rsidRDefault="00597310" w:rsidP="00D33010">
      <w:pPr>
        <w:ind w:left="360"/>
        <w:jc w:val="center"/>
        <w:rPr>
          <w:rFonts w:ascii="Arial Narrow" w:hAnsi="Arial Narrow"/>
          <w:color w:val="0D0D0D" w:themeColor="text1" w:themeTint="F2"/>
          <w:lang w:val="es-CR"/>
        </w:rPr>
      </w:pPr>
      <w:r w:rsidRPr="004E3665">
        <w:rPr>
          <w:rFonts w:ascii="Arial Narrow" w:hAnsi="Arial Narrow"/>
          <w:noProof/>
          <w:color w:val="0D0D0D" w:themeColor="text1" w:themeTint="F2"/>
        </w:rPr>
        <w:drawing>
          <wp:inline distT="0" distB="0" distL="0" distR="0" wp14:anchorId="1C4C94B3" wp14:editId="40F16195">
            <wp:extent cx="5760000" cy="5760000"/>
            <wp:effectExtent l="0" t="0" r="0" b="0"/>
            <wp:docPr id="1435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Inundaciones_Costeras.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60000" cy="5760000"/>
                    </a:xfrm>
                    <a:prstGeom prst="rect">
                      <a:avLst/>
                    </a:prstGeom>
                  </pic:spPr>
                </pic:pic>
              </a:graphicData>
            </a:graphic>
          </wp:inline>
        </w:drawing>
      </w:r>
    </w:p>
    <w:p w:rsidR="00D33010" w:rsidRPr="00B83ACB" w:rsidRDefault="0033768B" w:rsidP="00D33010">
      <w:pPr>
        <w:rPr>
          <w:rFonts w:ascii="Arial Narrow" w:hAnsi="Arial Narrow"/>
          <w:bCs/>
          <w:color w:val="0D0D0D" w:themeColor="text1" w:themeTint="F2"/>
          <w:sz w:val="20"/>
          <w:szCs w:val="20"/>
          <w:lang w:val="es-ES"/>
        </w:rPr>
      </w:pPr>
      <w:r w:rsidRPr="00B83ACB">
        <w:rPr>
          <w:rFonts w:ascii="Arial Narrow" w:hAnsi="Arial Narrow"/>
          <w:color w:val="0D0D0D" w:themeColor="text1" w:themeTint="F2"/>
          <w:sz w:val="20"/>
          <w:szCs w:val="20"/>
          <w:lang w:val="es-CR"/>
        </w:rPr>
        <w:t xml:space="preserve">       </w:t>
      </w:r>
      <w:r w:rsidR="00B83ACB">
        <w:rPr>
          <w:rFonts w:ascii="Arial Narrow" w:hAnsi="Arial Narrow"/>
          <w:color w:val="0D0D0D" w:themeColor="text1" w:themeTint="F2"/>
          <w:sz w:val="20"/>
          <w:szCs w:val="20"/>
          <w:lang w:val="es-CR"/>
        </w:rPr>
        <w:t xml:space="preserve"> </w:t>
      </w:r>
      <w:r w:rsidRPr="00B83ACB">
        <w:rPr>
          <w:rFonts w:ascii="Arial Narrow" w:hAnsi="Arial Narrow"/>
          <w:color w:val="0D0D0D" w:themeColor="text1" w:themeTint="F2"/>
          <w:sz w:val="20"/>
          <w:szCs w:val="20"/>
          <w:lang w:val="es-CR"/>
        </w:rPr>
        <w:t xml:space="preserve">   Fuente: </w:t>
      </w:r>
      <w:r w:rsidRPr="00B83ACB">
        <w:rPr>
          <w:rFonts w:ascii="Arial Narrow" w:hAnsi="Arial Narrow"/>
          <w:bCs/>
          <w:color w:val="0D0D0D" w:themeColor="text1" w:themeTint="F2"/>
          <w:sz w:val="20"/>
          <w:szCs w:val="20"/>
          <w:lang w:val="es-ES"/>
        </w:rPr>
        <w:t>Oikológica-Ecoplan, 2017.</w:t>
      </w:r>
    </w:p>
    <w:p w:rsidR="0033768B" w:rsidRPr="004E3665" w:rsidRDefault="0033768B" w:rsidP="00D33010">
      <w:pPr>
        <w:rPr>
          <w:rFonts w:ascii="Arial Narrow" w:hAnsi="Arial Narrow"/>
          <w:color w:val="0D0D0D" w:themeColor="text1" w:themeTint="F2"/>
          <w:lang w:val="es-CR"/>
        </w:rPr>
      </w:pPr>
    </w:p>
    <w:p w:rsidR="00D33010" w:rsidRPr="004E3665" w:rsidRDefault="00D33010" w:rsidP="00D33010">
      <w:pPr>
        <w:spacing w:after="160" w:line="259" w:lineRule="auto"/>
        <w:rPr>
          <w:rFonts w:ascii="Arial Narrow" w:hAnsi="Arial Narrow"/>
          <w:color w:val="0D0D0D" w:themeColor="text1" w:themeTint="F2"/>
          <w:lang w:val="es-CR"/>
        </w:rPr>
      </w:pPr>
      <w:r w:rsidRPr="004E3665">
        <w:rPr>
          <w:rFonts w:ascii="Arial Narrow" w:hAnsi="Arial Narrow"/>
          <w:b/>
          <w:color w:val="0D0D0D" w:themeColor="text1" w:themeTint="F2"/>
          <w:lang w:val="es-CR"/>
        </w:rPr>
        <w:t>Mapa de amenaza costera unificado:</w:t>
      </w:r>
      <w:r w:rsidRPr="004E3665">
        <w:rPr>
          <w:rFonts w:ascii="Arial Narrow" w:hAnsi="Arial Narrow"/>
          <w:color w:val="0D0D0D" w:themeColor="text1" w:themeTint="F2"/>
          <w:lang w:val="es-CR"/>
        </w:rPr>
        <w:t xml:space="preserve"> se</w:t>
      </w:r>
      <w:r w:rsidR="00002BE0" w:rsidRPr="004E3665">
        <w:rPr>
          <w:rFonts w:ascii="Arial Narrow" w:hAnsi="Arial Narrow"/>
          <w:color w:val="0D0D0D" w:themeColor="text1" w:themeTint="F2"/>
          <w:lang w:val="es-CR"/>
        </w:rPr>
        <w:t xml:space="preserve"> debieran </w:t>
      </w:r>
      <w:r w:rsidRPr="004E3665">
        <w:rPr>
          <w:rFonts w:ascii="Arial Narrow" w:hAnsi="Arial Narrow"/>
          <w:color w:val="0D0D0D" w:themeColor="text1" w:themeTint="F2"/>
          <w:lang w:val="es-CR"/>
        </w:rPr>
        <w:t>integra</w:t>
      </w:r>
      <w:r w:rsidR="00002BE0" w:rsidRPr="004E3665">
        <w:rPr>
          <w:rFonts w:ascii="Arial Narrow" w:hAnsi="Arial Narrow"/>
          <w:color w:val="0D0D0D" w:themeColor="text1" w:themeTint="F2"/>
          <w:lang w:val="es-CR"/>
        </w:rPr>
        <w:t>r</w:t>
      </w:r>
      <w:r w:rsidRPr="004E3665">
        <w:rPr>
          <w:rFonts w:ascii="Arial Narrow" w:hAnsi="Arial Narrow"/>
          <w:color w:val="0D0D0D" w:themeColor="text1" w:themeTint="F2"/>
          <w:lang w:val="es-CR"/>
        </w:rPr>
        <w:t xml:space="preserve"> los mapas, “</w:t>
      </w:r>
      <w:r w:rsidRPr="004E3665">
        <w:rPr>
          <w:rFonts w:ascii="Arial Narrow" w:hAnsi="Arial Narrow"/>
          <w:i/>
          <w:color w:val="0D0D0D" w:themeColor="text1" w:themeTint="F2"/>
          <w:lang w:val="es-CR"/>
        </w:rPr>
        <w:t>unidades geomorfológicas costeras</w:t>
      </w:r>
      <w:r w:rsidRPr="004E3665">
        <w:rPr>
          <w:rFonts w:ascii="Arial Narrow" w:hAnsi="Arial Narrow"/>
          <w:color w:val="0D0D0D" w:themeColor="text1" w:themeTint="F2"/>
          <w:lang w:val="es-CR"/>
        </w:rPr>
        <w:t>” y “</w:t>
      </w:r>
      <w:r w:rsidRPr="004E3665">
        <w:rPr>
          <w:rFonts w:ascii="Arial Narrow" w:hAnsi="Arial Narrow"/>
          <w:i/>
          <w:color w:val="0D0D0D" w:themeColor="text1" w:themeTint="F2"/>
          <w:lang w:val="es-CR"/>
        </w:rPr>
        <w:t>amenaza costera</w:t>
      </w:r>
      <w:r w:rsidRPr="004E3665">
        <w:rPr>
          <w:rFonts w:ascii="Arial Narrow" w:hAnsi="Arial Narrow"/>
          <w:color w:val="0D0D0D" w:themeColor="text1" w:themeTint="F2"/>
          <w:lang w:val="es-CR"/>
        </w:rPr>
        <w:t>” en un solo mapa final</w:t>
      </w:r>
      <w:r w:rsidR="00002BE0" w:rsidRPr="004E3665">
        <w:rPr>
          <w:rFonts w:ascii="Arial Narrow" w:hAnsi="Arial Narrow"/>
          <w:color w:val="0D0D0D" w:themeColor="text1" w:themeTint="F2"/>
          <w:lang w:val="es-CR"/>
        </w:rPr>
        <w:t xml:space="preserve"> llamado</w:t>
      </w:r>
      <w:r w:rsidRPr="004E3665">
        <w:rPr>
          <w:rFonts w:ascii="Arial Narrow" w:hAnsi="Arial Narrow"/>
          <w:color w:val="0D0D0D" w:themeColor="text1" w:themeTint="F2"/>
          <w:lang w:val="es-CR"/>
        </w:rPr>
        <w:t xml:space="preserve"> </w:t>
      </w:r>
      <w:r w:rsidRPr="004E3665">
        <w:rPr>
          <w:rFonts w:ascii="Arial Narrow" w:hAnsi="Arial Narrow"/>
          <w:i/>
          <w:color w:val="0D0D0D" w:themeColor="text1" w:themeTint="F2"/>
          <w:lang w:val="es-CR"/>
        </w:rPr>
        <w:t>“Mapa de amenazas costeras unificado</w:t>
      </w:r>
      <w:r w:rsidR="00002BE0" w:rsidRPr="004E3665">
        <w:rPr>
          <w:rFonts w:ascii="Arial Narrow" w:hAnsi="Arial Narrow"/>
          <w:color w:val="0D0D0D" w:themeColor="text1" w:themeTint="F2"/>
          <w:lang w:val="es-CR"/>
        </w:rPr>
        <w:t>”; en este caso solo se ha tomado  en cuenta el mapa de la “</w:t>
      </w:r>
      <w:r w:rsidR="00002BE0" w:rsidRPr="004E3665">
        <w:rPr>
          <w:rFonts w:ascii="Arial Narrow" w:hAnsi="Arial Narrow"/>
          <w:i/>
          <w:color w:val="0D0D0D" w:themeColor="text1" w:themeTint="F2"/>
          <w:lang w:val="es-CR"/>
        </w:rPr>
        <w:t>amenaza costera</w:t>
      </w:r>
      <w:r w:rsidR="00002BE0" w:rsidRPr="004E3665">
        <w:rPr>
          <w:rFonts w:ascii="Arial Narrow" w:hAnsi="Arial Narrow"/>
          <w:color w:val="0D0D0D" w:themeColor="text1" w:themeTint="F2"/>
          <w:lang w:val="es-CR"/>
        </w:rPr>
        <w:t>” como el unificado.</w:t>
      </w:r>
    </w:p>
    <w:p w:rsidR="00D33010" w:rsidRPr="004E3665" w:rsidRDefault="00D33010" w:rsidP="00D33010">
      <w:pPr>
        <w:ind w:left="360"/>
        <w:rPr>
          <w:rFonts w:ascii="Arial Narrow" w:hAnsi="Arial Narrow"/>
          <w:color w:val="0D0D0D" w:themeColor="text1" w:themeTint="F2"/>
          <w:lang w:val="es-CR"/>
        </w:rPr>
      </w:pPr>
    </w:p>
    <w:p w:rsidR="002D6881" w:rsidRPr="004E3665" w:rsidRDefault="003F4EEA" w:rsidP="0033768B">
      <w:pPr>
        <w:spacing w:after="160" w:line="259"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En la F</w:t>
      </w:r>
      <w:r w:rsidR="00D33010" w:rsidRPr="004E3665">
        <w:rPr>
          <w:rFonts w:ascii="Arial Narrow" w:hAnsi="Arial Narrow"/>
          <w:color w:val="0D0D0D" w:themeColor="text1" w:themeTint="F2"/>
          <w:lang w:val="es-CR"/>
        </w:rPr>
        <w:t xml:space="preserve">igura </w:t>
      </w:r>
      <w:r w:rsidR="0033768B" w:rsidRPr="004E3665">
        <w:rPr>
          <w:rFonts w:ascii="Arial Narrow" w:hAnsi="Arial Narrow"/>
          <w:color w:val="0D0D0D" w:themeColor="text1" w:themeTint="F2"/>
          <w:lang w:val="es-CR"/>
        </w:rPr>
        <w:t>32</w:t>
      </w:r>
      <w:r w:rsidR="00D33010" w:rsidRPr="004E3665">
        <w:rPr>
          <w:rFonts w:ascii="Arial Narrow" w:hAnsi="Arial Narrow"/>
          <w:color w:val="0D0D0D" w:themeColor="text1" w:themeTint="F2"/>
          <w:lang w:val="es-CR"/>
        </w:rPr>
        <w:t xml:space="preserve"> se incluye el mapa de </w:t>
      </w:r>
      <w:r w:rsidR="0033768B" w:rsidRPr="004E3665">
        <w:rPr>
          <w:rFonts w:ascii="Arial Narrow" w:hAnsi="Arial Narrow"/>
          <w:color w:val="0D0D0D" w:themeColor="text1" w:themeTint="F2"/>
          <w:lang w:val="es-CR"/>
        </w:rPr>
        <w:t>condicionante ambiental derivada del impacto potencial del factor de</w:t>
      </w:r>
      <w:r w:rsidR="00D33010" w:rsidRPr="004E3665">
        <w:rPr>
          <w:rFonts w:ascii="Arial Narrow" w:hAnsi="Arial Narrow"/>
          <w:color w:val="0D0D0D" w:themeColor="text1" w:themeTint="F2"/>
          <w:lang w:val="es-CR"/>
        </w:rPr>
        <w:t xml:space="preserve"> la amenaza costera.</w:t>
      </w:r>
    </w:p>
    <w:p w:rsidR="00D33010" w:rsidRPr="004E3665" w:rsidRDefault="00D33010" w:rsidP="0033768B">
      <w:pPr>
        <w:spacing w:after="160" w:line="259" w:lineRule="auto"/>
        <w:rPr>
          <w:rFonts w:ascii="Arial Narrow" w:hAnsi="Arial Narrow"/>
          <w:b/>
          <w:color w:val="0D0D0D" w:themeColor="text1" w:themeTint="F2"/>
          <w:lang w:val="es-CR"/>
        </w:rPr>
      </w:pPr>
      <w:r w:rsidRPr="004E3665">
        <w:rPr>
          <w:rFonts w:ascii="Arial Narrow" w:hAnsi="Arial Narrow"/>
          <w:b/>
          <w:color w:val="0D0D0D" w:themeColor="text1" w:themeTint="F2"/>
          <w:lang w:val="es-CR"/>
        </w:rPr>
        <w:br w:type="page"/>
      </w:r>
    </w:p>
    <w:p w:rsidR="00D33010" w:rsidRPr="004E3665" w:rsidRDefault="00D33010" w:rsidP="00D33010">
      <w:pPr>
        <w:jc w:val="center"/>
        <w:rPr>
          <w:rFonts w:ascii="Arial Narrow" w:hAnsi="Arial Narrow"/>
          <w:b/>
          <w:color w:val="0D0D0D" w:themeColor="text1" w:themeTint="F2"/>
          <w:lang w:val="es-ES"/>
        </w:rPr>
      </w:pPr>
      <w:bookmarkStart w:id="115" w:name="_Toc510473326"/>
      <w:r w:rsidRPr="004E3665">
        <w:rPr>
          <w:rFonts w:ascii="Arial Narrow" w:hAnsi="Arial Narrow"/>
          <w:b/>
          <w:color w:val="0D0D0D" w:themeColor="text1" w:themeTint="F2"/>
          <w:lang w:val="es-CR"/>
        </w:rPr>
        <w:t xml:space="preserve">Figura </w:t>
      </w:r>
      <w:r w:rsidRPr="004E3665">
        <w:rPr>
          <w:rFonts w:ascii="Arial Narrow" w:hAnsi="Arial Narrow"/>
          <w:b/>
          <w:i/>
          <w:color w:val="0D0D0D" w:themeColor="text1" w:themeTint="F2"/>
        </w:rPr>
        <w:fldChar w:fldCharType="begin"/>
      </w:r>
      <w:r w:rsidRPr="004E3665">
        <w:rPr>
          <w:rFonts w:ascii="Arial Narrow" w:hAnsi="Arial Narrow"/>
          <w:b/>
          <w:color w:val="0D0D0D" w:themeColor="text1" w:themeTint="F2"/>
          <w:lang w:val="es-CR"/>
        </w:rPr>
        <w:instrText xml:space="preserve"> SEQ Figura \* ARABIC </w:instrText>
      </w:r>
      <w:r w:rsidRPr="004E3665">
        <w:rPr>
          <w:rFonts w:ascii="Arial Narrow" w:hAnsi="Arial Narrow"/>
          <w:b/>
          <w:i/>
          <w:color w:val="0D0D0D" w:themeColor="text1" w:themeTint="F2"/>
        </w:rPr>
        <w:fldChar w:fldCharType="separate"/>
      </w:r>
      <w:r w:rsidR="009651C0" w:rsidRPr="004E3665">
        <w:rPr>
          <w:rFonts w:ascii="Arial Narrow" w:hAnsi="Arial Narrow"/>
          <w:b/>
          <w:noProof/>
          <w:color w:val="0D0D0D" w:themeColor="text1" w:themeTint="F2"/>
          <w:lang w:val="es-CR"/>
        </w:rPr>
        <w:t>32</w:t>
      </w:r>
      <w:r w:rsidRPr="004E3665">
        <w:rPr>
          <w:rFonts w:ascii="Arial Narrow" w:hAnsi="Arial Narrow"/>
          <w:b/>
          <w:i/>
          <w:color w:val="0D0D0D" w:themeColor="text1" w:themeTint="F2"/>
        </w:rPr>
        <w:fldChar w:fldCharType="end"/>
      </w:r>
      <w:r w:rsidR="0033768B" w:rsidRPr="004E3665">
        <w:rPr>
          <w:rFonts w:ascii="Arial Narrow" w:hAnsi="Arial Narrow"/>
          <w:b/>
          <w:color w:val="0D0D0D" w:themeColor="text1" w:themeTint="F2"/>
          <w:lang w:val="es-ES"/>
        </w:rPr>
        <w:t xml:space="preserve">. Condición ambiental derivada del impacto potencial del factor de </w:t>
      </w:r>
      <w:r w:rsidRPr="004E3665">
        <w:rPr>
          <w:rFonts w:ascii="Arial Narrow" w:hAnsi="Arial Narrow"/>
          <w:b/>
          <w:color w:val="0D0D0D" w:themeColor="text1" w:themeTint="F2"/>
          <w:lang w:val="es-ES"/>
        </w:rPr>
        <w:t>amenaza costera</w:t>
      </w:r>
      <w:r w:rsidR="0033768B" w:rsidRPr="004E3665">
        <w:rPr>
          <w:rFonts w:ascii="Arial Narrow" w:hAnsi="Arial Narrow"/>
          <w:b/>
          <w:color w:val="0D0D0D" w:themeColor="text1" w:themeTint="F2"/>
          <w:lang w:val="es-ES"/>
        </w:rPr>
        <w:t xml:space="preserve"> en el cantón de Esparza</w:t>
      </w:r>
      <w:bookmarkEnd w:id="115"/>
    </w:p>
    <w:p w:rsidR="00D33010" w:rsidRPr="004E3665" w:rsidRDefault="00D33010" w:rsidP="00D33010">
      <w:pPr>
        <w:jc w:val="center"/>
        <w:rPr>
          <w:rFonts w:ascii="Arial Narrow" w:hAnsi="Arial Narrow"/>
          <w:noProof/>
          <w:color w:val="0D0D0D" w:themeColor="text1" w:themeTint="F2"/>
          <w:lang w:val="es-CR" w:eastAsia="es-CR"/>
        </w:rPr>
      </w:pPr>
    </w:p>
    <w:p w:rsidR="0033768B" w:rsidRPr="004E3665" w:rsidRDefault="0033768B" w:rsidP="00D33010">
      <w:pPr>
        <w:jc w:val="center"/>
        <w:rPr>
          <w:rFonts w:ascii="Arial Narrow" w:hAnsi="Arial Narrow"/>
          <w:noProof/>
          <w:color w:val="0D0D0D" w:themeColor="text1" w:themeTint="F2"/>
          <w:lang w:val="es-CR" w:eastAsia="es-CR"/>
        </w:rPr>
      </w:pPr>
      <w:r w:rsidRPr="004E3665">
        <w:rPr>
          <w:rFonts w:ascii="Arial Narrow" w:hAnsi="Arial Narrow"/>
          <w:noProof/>
          <w:color w:val="0D0D0D" w:themeColor="text1" w:themeTint="F2"/>
        </w:rPr>
        <w:drawing>
          <wp:inline distT="0" distB="0" distL="0" distR="0" wp14:anchorId="073960B5" wp14:editId="3F3FAF7C">
            <wp:extent cx="6400800" cy="6400800"/>
            <wp:effectExtent l="0" t="0" r="0" b="0"/>
            <wp:docPr id="1435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_Cond_por_Inundaciones_Costeras.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00800" cy="6400800"/>
                    </a:xfrm>
                    <a:prstGeom prst="rect">
                      <a:avLst/>
                    </a:prstGeom>
                  </pic:spPr>
                </pic:pic>
              </a:graphicData>
            </a:graphic>
          </wp:inline>
        </w:drawing>
      </w:r>
    </w:p>
    <w:p w:rsidR="0033768B" w:rsidRPr="004E3665" w:rsidRDefault="0033768B">
      <w:pP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 xml:space="preserve">Fuente: </w:t>
      </w:r>
      <w:r w:rsidRPr="004E3665">
        <w:rPr>
          <w:rFonts w:ascii="Arial Narrow" w:hAnsi="Arial Narrow"/>
          <w:bCs/>
          <w:color w:val="0D0D0D" w:themeColor="text1" w:themeTint="F2"/>
          <w:sz w:val="20"/>
          <w:szCs w:val="20"/>
          <w:lang w:val="es-ES"/>
        </w:rPr>
        <w:t>Oikológica-Ecoplan, 2017.</w:t>
      </w:r>
    </w:p>
    <w:p w:rsidR="00D33010" w:rsidRPr="004E3665" w:rsidRDefault="00D33010">
      <w:pPr>
        <w:rPr>
          <w:rFonts w:ascii="Arial Narrow" w:hAnsi="Arial Narrow"/>
          <w:color w:val="0D0D0D" w:themeColor="text1" w:themeTint="F2"/>
          <w:lang w:val="es-CR"/>
        </w:rPr>
      </w:pPr>
      <w:r w:rsidRPr="004E3665">
        <w:rPr>
          <w:rFonts w:ascii="Arial Narrow" w:hAnsi="Arial Narrow"/>
          <w:color w:val="0D0D0D" w:themeColor="text1" w:themeTint="F2"/>
          <w:lang w:val="es-CR"/>
        </w:rPr>
        <w:br w:type="page"/>
      </w:r>
    </w:p>
    <w:p w:rsidR="0033768B" w:rsidRPr="004E3665" w:rsidRDefault="0033768B" w:rsidP="0033768B">
      <w:pPr>
        <w:pStyle w:val="Ttulo1"/>
        <w:rPr>
          <w:color w:val="0D0D0D" w:themeColor="text1" w:themeTint="F2"/>
        </w:rPr>
      </w:pPr>
      <w:bookmarkStart w:id="116" w:name="_Toc510472904"/>
      <w:r w:rsidRPr="004E3665">
        <w:rPr>
          <w:color w:val="0D0D0D" w:themeColor="text1" w:themeTint="F2"/>
        </w:rPr>
        <w:t>2.5 Amenaza de licuefacción</w:t>
      </w:r>
      <w:r w:rsidR="008B2995" w:rsidRPr="004E3665">
        <w:rPr>
          <w:color w:val="0D0D0D" w:themeColor="text1" w:themeTint="F2"/>
        </w:rPr>
        <w:t xml:space="preserve"> sísmica de suelos</w:t>
      </w:r>
      <w:bookmarkEnd w:id="116"/>
    </w:p>
    <w:p w:rsidR="0033768B" w:rsidRPr="004E3665" w:rsidRDefault="0033768B">
      <w:pPr>
        <w:rPr>
          <w:rFonts w:ascii="Arial Narrow" w:hAnsi="Arial Narrow"/>
          <w:color w:val="0D0D0D" w:themeColor="text1" w:themeTint="F2"/>
          <w:lang w:val="es-CR"/>
        </w:rPr>
      </w:pPr>
    </w:p>
    <w:p w:rsidR="008B2995" w:rsidRPr="004E3665" w:rsidRDefault="008B2995" w:rsidP="008B2995">
      <w:pPr>
        <w:spacing w:after="60"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La licuefacción sísmica de suelos se deriva del comportamiento transitorio del suelo, cuando se somete a la acción de una fuerza externa (i.e carga, solicitación, vibración) de origen sísmico, lo cual hace cambiar temporalmente su estado sólido y lo transforma al estado líquido. En otras palabras, se trata de un comportamiento dinámico y efímero, en donde el suelo pierde su resistencia al corte. Este comportamiento es característico de los suelos arenosos, poco compactos y saturados o semi-saturados (Mora y Yasuda, 1994; CEE, 1985).</w:t>
      </w:r>
    </w:p>
    <w:p w:rsidR="008B2995" w:rsidRPr="004E3665" w:rsidRDefault="008B2995" w:rsidP="008B2995">
      <w:pPr>
        <w:spacing w:after="60" w:line="276" w:lineRule="auto"/>
        <w:rPr>
          <w:rFonts w:ascii="Arial Narrow" w:hAnsi="Arial Narrow"/>
          <w:color w:val="0D0D0D" w:themeColor="text1" w:themeTint="F2"/>
          <w:lang w:val="es-CR"/>
        </w:rPr>
      </w:pPr>
    </w:p>
    <w:p w:rsidR="008B2995" w:rsidRPr="004E3665" w:rsidRDefault="008B2995" w:rsidP="008B2995">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Este apartado incluye la descripción detallada de los elementos y procesos asociados a la amenaza de la licuefacción sísmica de suelos, mediante su identificación en el campo y correlacionada con la información geológica disponible, la interpretación de fotografías, sensores remotos y otros medios de registro. </w:t>
      </w:r>
    </w:p>
    <w:p w:rsidR="008B2995" w:rsidRPr="004E3665" w:rsidRDefault="008B2995" w:rsidP="008B2995">
      <w:pPr>
        <w:spacing w:line="276" w:lineRule="auto"/>
        <w:ind w:right="48"/>
        <w:contextualSpacing/>
        <w:rPr>
          <w:rFonts w:ascii="Arial Narrow" w:hAnsi="Arial Narrow"/>
          <w:b/>
          <w:color w:val="0D0D0D" w:themeColor="text1" w:themeTint="F2"/>
          <w:lang w:val="es-CR"/>
        </w:rPr>
      </w:pPr>
    </w:p>
    <w:p w:rsidR="008B2995" w:rsidRPr="004E3665" w:rsidRDefault="008B2995" w:rsidP="008B2995">
      <w:pPr>
        <w:spacing w:line="276" w:lineRule="auto"/>
        <w:ind w:right="48"/>
        <w:contextualSpacing/>
        <w:rPr>
          <w:rFonts w:ascii="Arial Narrow" w:hAnsi="Arial Narrow"/>
          <w:b/>
          <w:color w:val="0D0D0D" w:themeColor="text1" w:themeTint="F2"/>
          <w:lang w:val="es-CR"/>
        </w:rPr>
      </w:pPr>
      <w:r w:rsidRPr="004E3665">
        <w:rPr>
          <w:rFonts w:ascii="Arial Narrow" w:hAnsi="Arial Narrow"/>
          <w:b/>
          <w:color w:val="0D0D0D" w:themeColor="text1" w:themeTint="F2"/>
          <w:lang w:val="es-CR"/>
        </w:rPr>
        <w:t>Procedimiento técnico para la caracterización de la amenaza de la licuefacción sísmica de suelos:</w:t>
      </w:r>
    </w:p>
    <w:p w:rsidR="008B2995" w:rsidRPr="004E3665" w:rsidRDefault="008B2995" w:rsidP="008B2995">
      <w:pPr>
        <w:spacing w:after="60" w:line="276" w:lineRule="auto"/>
        <w:rPr>
          <w:rFonts w:ascii="Arial Narrow" w:hAnsi="Arial Narrow"/>
          <w:color w:val="0D0D0D" w:themeColor="text1" w:themeTint="F2"/>
          <w:lang w:val="es-CR"/>
        </w:rPr>
      </w:pPr>
    </w:p>
    <w:p w:rsidR="008B2995" w:rsidRPr="004E3665" w:rsidRDefault="008B2995" w:rsidP="008B2995">
      <w:pPr>
        <w:spacing w:after="60"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El análisis básico y la obtención de la distribución general de la amenaza de la licuefacción sísmica de suelos en un territorio determinado, puede realizarse mediante la aplicación de un modelo heurístico o de otro tipo, según se disponga de información general y, cuando sea posible, la caracterización geotécnica “in situ” y de laboratorio. Este tipo de modelos se basa en la consideración de la susceptibilidad intrínseca y del peso relativo y ponderado que tiene la litología, combinada con el parámetro VS30 (valor promedio “proxy” de la velocidad de las ondas de cizalla en los primeros 30 metros de profundidad del terreno). </w:t>
      </w:r>
    </w:p>
    <w:p w:rsidR="008B2995" w:rsidRPr="004E3665" w:rsidRDefault="008B2995" w:rsidP="008B2995">
      <w:pPr>
        <w:spacing w:after="60" w:line="276" w:lineRule="auto"/>
        <w:rPr>
          <w:rFonts w:ascii="Arial Narrow" w:hAnsi="Arial Narrow"/>
          <w:color w:val="0D0D0D" w:themeColor="text1" w:themeTint="F2"/>
          <w:lang w:val="es-CR"/>
        </w:rPr>
      </w:pPr>
    </w:p>
    <w:p w:rsidR="008B2995" w:rsidRPr="004E3665" w:rsidRDefault="008B2995" w:rsidP="008B2995">
      <w:pPr>
        <w:spacing w:after="60"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Con este parámetro, se definen las categorías del comportamiento dinámico del suelo, en el Código Internacional de la Edificación (</w:t>
      </w:r>
      <w:r w:rsidRPr="004E3665">
        <w:rPr>
          <w:rFonts w:ascii="Arial Narrow" w:hAnsi="Arial Narrow"/>
          <w:b/>
          <w:bCs/>
          <w:color w:val="0D0D0D" w:themeColor="text1" w:themeTint="F2"/>
          <w:lang w:val="es-CR"/>
        </w:rPr>
        <w:t>IBC2006</w:t>
      </w:r>
      <w:r w:rsidRPr="004E3665">
        <w:rPr>
          <w:rFonts w:ascii="Arial Narrow" w:hAnsi="Arial Narrow"/>
          <w:color w:val="0D0D0D" w:themeColor="text1" w:themeTint="F2"/>
          <w:lang w:val="es-CR"/>
        </w:rPr>
        <w:t xml:space="preserve">) y que fueron adoptadas por el </w:t>
      </w:r>
      <w:r w:rsidRPr="004E3665">
        <w:rPr>
          <w:rFonts w:ascii="Arial Narrow" w:hAnsi="Arial Narrow"/>
          <w:b/>
          <w:bCs/>
          <w:color w:val="0D0D0D" w:themeColor="text1" w:themeTint="F2"/>
          <w:lang w:val="es-CR"/>
        </w:rPr>
        <w:t>NEHRP</w:t>
      </w:r>
      <w:r w:rsidRPr="004E3665">
        <w:rPr>
          <w:rFonts w:ascii="Arial Narrow" w:hAnsi="Arial Narrow"/>
          <w:color w:val="0D0D0D" w:themeColor="text1" w:themeTint="F2"/>
          <w:lang w:val="es-CR"/>
        </w:rPr>
        <w:t xml:space="preserve"> (National Earthquake Hazards Reduction Program). </w:t>
      </w:r>
    </w:p>
    <w:p w:rsidR="008B2995" w:rsidRPr="004E3665" w:rsidRDefault="008B2995" w:rsidP="008B2995">
      <w:pPr>
        <w:spacing w:line="276" w:lineRule="auto"/>
        <w:rPr>
          <w:rFonts w:ascii="Arial Narrow" w:hAnsi="Arial Narrow"/>
          <w:b/>
          <w:color w:val="0D0D0D" w:themeColor="text1" w:themeTint="F2"/>
          <w:lang w:val="es-CR"/>
        </w:rPr>
      </w:pPr>
    </w:p>
    <w:p w:rsidR="008B2995" w:rsidRPr="004E3665" w:rsidRDefault="008B2995" w:rsidP="008B2995">
      <w:pPr>
        <w:spacing w:after="60" w:line="276" w:lineRule="auto"/>
        <w:rPr>
          <w:rFonts w:ascii="Arial Narrow" w:hAnsi="Arial Narrow"/>
          <w:color w:val="0D0D0D" w:themeColor="text1" w:themeTint="F2"/>
          <w:lang w:val="es-CR"/>
        </w:rPr>
      </w:pPr>
      <w:r w:rsidRPr="004E3665">
        <w:rPr>
          <w:rFonts w:ascii="Arial Narrow" w:hAnsi="Arial Narrow"/>
          <w:b/>
          <w:color w:val="0D0D0D" w:themeColor="text1" w:themeTint="F2"/>
          <w:lang w:val="es-CR"/>
        </w:rPr>
        <w:t xml:space="preserve">a) Susceptibilidad intrínseca de la litología: </w:t>
      </w:r>
      <w:r w:rsidRPr="004E3665">
        <w:rPr>
          <w:rFonts w:ascii="Arial Narrow" w:hAnsi="Arial Narrow"/>
          <w:color w:val="0D0D0D" w:themeColor="text1" w:themeTint="F2"/>
          <w:lang w:val="es-CR"/>
        </w:rPr>
        <w:t>a partir de la distribución de las unidades geológicas, se asigna el factor de licuefacción derivado de la susceptibilidad litológica, en 5 categorías.</w:t>
      </w:r>
      <w:r w:rsidRPr="004E3665">
        <w:rPr>
          <w:rFonts w:ascii="Arial Narrow" w:hAnsi="Arial Narrow"/>
          <w:b/>
          <w:color w:val="0D0D0D" w:themeColor="text1" w:themeTint="F2"/>
          <w:lang w:val="es-CR"/>
        </w:rPr>
        <w:t xml:space="preserve"> </w:t>
      </w:r>
      <w:r w:rsidRPr="004E3665">
        <w:rPr>
          <w:rFonts w:ascii="Arial Narrow" w:hAnsi="Arial Narrow"/>
          <w:color w:val="0D0D0D" w:themeColor="text1" w:themeTint="F2"/>
          <w:lang w:val="es-CR"/>
        </w:rPr>
        <w:t>Los rangos, con respecto a la susceptibilidad a la licuefacción, se incorporan como parte del modelo (</w:t>
      </w:r>
      <w:hyperlink r:id="rId43" w:history="1">
        <w:r w:rsidRPr="004E3665">
          <w:rPr>
            <w:rFonts w:ascii="Arial Narrow" w:hAnsi="Arial Narrow"/>
            <w:color w:val="0D0D0D" w:themeColor="text1" w:themeTint="F2"/>
            <w:u w:val="single"/>
            <w:lang w:val="es-CR"/>
          </w:rPr>
          <w:t>https://earthquake.usgs.gov/data/vs30/</w:t>
        </w:r>
      </w:hyperlink>
      <w:r w:rsidRPr="004E3665">
        <w:rPr>
          <w:rFonts w:ascii="Arial Narrow" w:hAnsi="Arial Narrow"/>
          <w:color w:val="0D0D0D" w:themeColor="text1" w:themeTint="F2"/>
          <w:lang w:val="es-CR"/>
        </w:rPr>
        <w:t>), desde donde se obtienen los datos y que se incluyen en el Cuadro 15 y se pueden visualizar espacialmente en la Figura</w:t>
      </w:r>
    </w:p>
    <w:p w:rsidR="008B2995" w:rsidRPr="004E3665" w:rsidRDefault="008B2995" w:rsidP="008B2995">
      <w:pPr>
        <w:spacing w:after="60" w:line="276" w:lineRule="auto"/>
        <w:rPr>
          <w:rFonts w:ascii="Arial Narrow" w:hAnsi="Arial Narrow"/>
          <w:color w:val="0D0D0D" w:themeColor="text1" w:themeTint="F2"/>
          <w:lang w:val="es-CR"/>
        </w:rPr>
      </w:pPr>
    </w:p>
    <w:p w:rsidR="008B2995" w:rsidRPr="004E3665" w:rsidRDefault="008B2995" w:rsidP="008B2995">
      <w:pPr>
        <w:pStyle w:val="Caption"/>
        <w:jc w:val="center"/>
        <w:rPr>
          <w:rFonts w:ascii="Arial Narrow" w:hAnsi="Arial Narrow"/>
          <w:b/>
          <w:i w:val="0"/>
          <w:color w:val="0D0D0D" w:themeColor="text1" w:themeTint="F2"/>
          <w:sz w:val="22"/>
          <w:szCs w:val="22"/>
          <w:lang w:val="es-CR"/>
        </w:rPr>
      </w:pPr>
      <w:bookmarkStart w:id="117" w:name="_Toc510473393"/>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15</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Factor de licuefacción derivado de la susceptibilidad litológica</w:t>
      </w:r>
      <w:bookmarkEnd w:id="117"/>
    </w:p>
    <w:tbl>
      <w:tblPr>
        <w:tblStyle w:val="Cuadrculadetablaclara1"/>
        <w:tblW w:w="5047" w:type="dxa"/>
        <w:jc w:val="center"/>
        <w:tblLook w:val="04A0" w:firstRow="1" w:lastRow="0" w:firstColumn="1" w:lastColumn="0" w:noHBand="0" w:noVBand="1"/>
      </w:tblPr>
      <w:tblGrid>
        <w:gridCol w:w="3447"/>
        <w:gridCol w:w="1600"/>
      </w:tblGrid>
      <w:tr w:rsidR="00E055D8" w:rsidRPr="004E3665" w:rsidTr="0069361F">
        <w:trPr>
          <w:trHeight w:val="300"/>
          <w:jc w:val="center"/>
        </w:trPr>
        <w:tc>
          <w:tcPr>
            <w:tcW w:w="3447" w:type="dxa"/>
            <w:noWrap/>
            <w:hideMark/>
          </w:tcPr>
          <w:p w:rsidR="008B2995" w:rsidRPr="004E3665" w:rsidRDefault="008B2995" w:rsidP="008B2995">
            <w:pPr>
              <w:spacing w:line="276" w:lineRule="auto"/>
              <w:jc w:val="center"/>
              <w:rPr>
                <w:rFonts w:ascii="Arial Narrow" w:eastAsia="Times New Roman" w:hAnsi="Arial Narrow"/>
                <w:b/>
                <w:bCs/>
                <w:color w:val="0D0D0D" w:themeColor="text1" w:themeTint="F2"/>
                <w:lang w:eastAsia="es-CR"/>
              </w:rPr>
            </w:pPr>
            <w:r w:rsidRPr="004E3665">
              <w:rPr>
                <w:rFonts w:ascii="Arial Narrow" w:eastAsia="Times New Roman" w:hAnsi="Arial Narrow"/>
                <w:b/>
                <w:bCs/>
                <w:color w:val="0D0D0D" w:themeColor="text1" w:themeTint="F2"/>
                <w:lang w:eastAsia="es-CR"/>
              </w:rPr>
              <w:t>Código litológico</w:t>
            </w:r>
          </w:p>
        </w:tc>
        <w:tc>
          <w:tcPr>
            <w:tcW w:w="1600" w:type="dxa"/>
            <w:noWrap/>
            <w:hideMark/>
          </w:tcPr>
          <w:p w:rsidR="008B2995" w:rsidRPr="004E3665" w:rsidRDefault="008B2995" w:rsidP="008B2995">
            <w:pPr>
              <w:spacing w:line="276" w:lineRule="auto"/>
              <w:jc w:val="center"/>
              <w:rPr>
                <w:rFonts w:ascii="Arial Narrow" w:eastAsia="Times New Roman" w:hAnsi="Arial Narrow"/>
                <w:b/>
                <w:bCs/>
                <w:color w:val="0D0D0D" w:themeColor="text1" w:themeTint="F2"/>
                <w:lang w:eastAsia="es-CR"/>
              </w:rPr>
            </w:pPr>
            <w:r w:rsidRPr="004E3665">
              <w:rPr>
                <w:rFonts w:ascii="Arial Narrow" w:eastAsia="Times New Roman" w:hAnsi="Arial Narrow"/>
                <w:b/>
                <w:bCs/>
                <w:color w:val="0D0D0D" w:themeColor="text1" w:themeTint="F2"/>
                <w:lang w:eastAsia="es-CR"/>
              </w:rPr>
              <w:t>Valor</w:t>
            </w:r>
          </w:p>
        </w:tc>
      </w:tr>
      <w:tr w:rsidR="00E055D8" w:rsidRPr="004E3665" w:rsidTr="0069361F">
        <w:trPr>
          <w:trHeight w:val="300"/>
          <w:jc w:val="center"/>
        </w:trPr>
        <w:tc>
          <w:tcPr>
            <w:tcW w:w="3447" w:type="dxa"/>
            <w:noWrap/>
          </w:tcPr>
          <w:p w:rsidR="008B2995" w:rsidRPr="004E3665" w:rsidRDefault="008B2995" w:rsidP="008B2995">
            <w:pPr>
              <w:spacing w:line="276" w:lineRule="auto"/>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Depósitos aluviales</w:t>
            </w:r>
          </w:p>
        </w:tc>
        <w:tc>
          <w:tcPr>
            <w:tcW w:w="1600" w:type="dxa"/>
            <w:noWrap/>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5</w:t>
            </w:r>
          </w:p>
        </w:tc>
      </w:tr>
      <w:tr w:rsidR="00E055D8" w:rsidRPr="004E3665" w:rsidTr="0069361F">
        <w:trPr>
          <w:trHeight w:val="300"/>
          <w:jc w:val="center"/>
        </w:trPr>
        <w:tc>
          <w:tcPr>
            <w:tcW w:w="3447" w:type="dxa"/>
            <w:noWrap/>
          </w:tcPr>
          <w:p w:rsidR="008B2995" w:rsidRPr="004E3665" w:rsidRDefault="008B2995" w:rsidP="008B2995">
            <w:pPr>
              <w:spacing w:line="276" w:lineRule="auto"/>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Depósitos coluviales (deslizamientos)</w:t>
            </w:r>
          </w:p>
        </w:tc>
        <w:tc>
          <w:tcPr>
            <w:tcW w:w="1600" w:type="dxa"/>
            <w:noWrap/>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2</w:t>
            </w:r>
          </w:p>
        </w:tc>
      </w:tr>
      <w:tr w:rsidR="00E055D8" w:rsidRPr="004E3665" w:rsidTr="0069361F">
        <w:trPr>
          <w:trHeight w:val="300"/>
          <w:jc w:val="center"/>
        </w:trPr>
        <w:tc>
          <w:tcPr>
            <w:tcW w:w="3447" w:type="dxa"/>
            <w:noWrap/>
          </w:tcPr>
          <w:p w:rsidR="008B2995" w:rsidRPr="004E3665" w:rsidRDefault="008B2995" w:rsidP="008B2995">
            <w:pPr>
              <w:spacing w:line="276" w:lineRule="auto"/>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Depósitos abanicos aluviales recientes</w:t>
            </w:r>
          </w:p>
        </w:tc>
        <w:tc>
          <w:tcPr>
            <w:tcW w:w="1600" w:type="dxa"/>
            <w:noWrap/>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4</w:t>
            </w:r>
          </w:p>
        </w:tc>
      </w:tr>
      <w:tr w:rsidR="00E055D8" w:rsidRPr="004E3665" w:rsidTr="0069361F">
        <w:trPr>
          <w:trHeight w:val="300"/>
          <w:jc w:val="center"/>
        </w:trPr>
        <w:tc>
          <w:tcPr>
            <w:tcW w:w="3447" w:type="dxa"/>
            <w:noWrap/>
          </w:tcPr>
          <w:p w:rsidR="008B2995" w:rsidRPr="004E3665" w:rsidRDefault="008B2995" w:rsidP="008B2995">
            <w:pPr>
              <w:spacing w:line="276" w:lineRule="auto"/>
              <w:rPr>
                <w:rFonts w:ascii="Arial Narrow" w:eastAsia="Times New Roman" w:hAnsi="Arial Narrow"/>
                <w:color w:val="0D0D0D" w:themeColor="text1" w:themeTint="F2"/>
                <w:lang w:val="es-CR" w:eastAsia="es-CR"/>
              </w:rPr>
            </w:pPr>
            <w:r w:rsidRPr="004E3665">
              <w:rPr>
                <w:rFonts w:ascii="Arial Narrow" w:eastAsia="Times New Roman" w:hAnsi="Arial Narrow"/>
                <w:color w:val="0D0D0D" w:themeColor="text1" w:themeTint="F2"/>
                <w:lang w:val="es-CR" w:eastAsia="es-CR"/>
              </w:rPr>
              <w:t>Depósitos holocénicos de abanicos y terrazas aluviales</w:t>
            </w:r>
          </w:p>
        </w:tc>
        <w:tc>
          <w:tcPr>
            <w:tcW w:w="1600" w:type="dxa"/>
            <w:noWrap/>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3</w:t>
            </w:r>
          </w:p>
        </w:tc>
      </w:tr>
      <w:tr w:rsidR="00E055D8" w:rsidRPr="004E3665" w:rsidTr="0069361F">
        <w:trPr>
          <w:trHeight w:val="300"/>
          <w:jc w:val="center"/>
        </w:trPr>
        <w:tc>
          <w:tcPr>
            <w:tcW w:w="3447" w:type="dxa"/>
            <w:noWrap/>
            <w:hideMark/>
          </w:tcPr>
          <w:p w:rsidR="008B2995" w:rsidRPr="004E3665" w:rsidRDefault="008B2995" w:rsidP="008B2995">
            <w:pPr>
              <w:spacing w:line="276" w:lineRule="auto"/>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Manglares</w:t>
            </w:r>
          </w:p>
        </w:tc>
        <w:tc>
          <w:tcPr>
            <w:tcW w:w="1600" w:type="dxa"/>
            <w:noWrap/>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5</w:t>
            </w:r>
          </w:p>
        </w:tc>
      </w:tr>
      <w:tr w:rsidR="00E055D8" w:rsidRPr="004E3665" w:rsidTr="0069361F">
        <w:trPr>
          <w:trHeight w:val="300"/>
          <w:jc w:val="center"/>
        </w:trPr>
        <w:tc>
          <w:tcPr>
            <w:tcW w:w="3447" w:type="dxa"/>
            <w:noWrap/>
          </w:tcPr>
          <w:p w:rsidR="008B2995" w:rsidRPr="004E3665" w:rsidRDefault="008B2995" w:rsidP="008B2995">
            <w:pPr>
              <w:spacing w:line="276" w:lineRule="auto"/>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Formaciones rocosas</w:t>
            </w:r>
          </w:p>
        </w:tc>
        <w:tc>
          <w:tcPr>
            <w:tcW w:w="1600" w:type="dxa"/>
            <w:noWrap/>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0</w:t>
            </w:r>
          </w:p>
        </w:tc>
      </w:tr>
    </w:tbl>
    <w:p w:rsidR="008B2995" w:rsidRPr="004E3665" w:rsidRDefault="008B2995" w:rsidP="008B2995">
      <w:pPr>
        <w:spacing w:after="60" w:line="276" w:lineRule="auto"/>
        <w:jc w:val="center"/>
        <w:rPr>
          <w:rFonts w:ascii="Arial Narrow" w:hAnsi="Arial Narrow"/>
          <w:color w:val="0D0D0D" w:themeColor="text1" w:themeTint="F2"/>
          <w:u w:val="single"/>
          <w:lang w:val="es-CR"/>
        </w:rPr>
      </w:pPr>
      <w:r w:rsidRPr="004E3665">
        <w:rPr>
          <w:rFonts w:ascii="Arial Narrow" w:hAnsi="Arial Narrow"/>
          <w:color w:val="0D0D0D" w:themeColor="text1" w:themeTint="F2"/>
          <w:lang w:val="es-CR"/>
        </w:rPr>
        <w:t>F</w:t>
      </w:r>
      <w:r w:rsidR="0069361F" w:rsidRPr="004E3665">
        <w:rPr>
          <w:rFonts w:ascii="Arial Narrow" w:hAnsi="Arial Narrow"/>
          <w:color w:val="0D0D0D" w:themeColor="text1" w:themeTint="F2"/>
          <w:lang w:val="es-CR"/>
        </w:rPr>
        <w:t>uente</w:t>
      </w:r>
      <w:r w:rsidRPr="004E3665">
        <w:rPr>
          <w:rFonts w:ascii="Arial Narrow" w:hAnsi="Arial Narrow"/>
          <w:color w:val="0D0D0D" w:themeColor="text1" w:themeTint="F2"/>
          <w:lang w:val="es-CR"/>
        </w:rPr>
        <w:t xml:space="preserve">: </w:t>
      </w:r>
      <w:hyperlink r:id="rId44" w:history="1">
        <w:r w:rsidRPr="004E3665">
          <w:rPr>
            <w:rFonts w:ascii="Arial Narrow" w:hAnsi="Arial Narrow"/>
            <w:color w:val="0D0D0D" w:themeColor="text1" w:themeTint="F2"/>
            <w:u w:val="single"/>
            <w:lang w:val="es-CR"/>
          </w:rPr>
          <w:t>https://earthquake.usgs.gov/data/vs30/</w:t>
        </w:r>
      </w:hyperlink>
    </w:p>
    <w:p w:rsidR="0069361F" w:rsidRPr="004E3665" w:rsidRDefault="0069361F" w:rsidP="008B2995">
      <w:pPr>
        <w:spacing w:after="60" w:line="276" w:lineRule="auto"/>
        <w:jc w:val="center"/>
        <w:rPr>
          <w:rFonts w:ascii="Arial Narrow" w:hAnsi="Arial Narrow"/>
          <w:color w:val="0D0D0D" w:themeColor="text1" w:themeTint="F2"/>
          <w:u w:val="single"/>
          <w:lang w:val="es-CR"/>
        </w:rPr>
      </w:pPr>
    </w:p>
    <w:p w:rsidR="0069361F" w:rsidRPr="004E3665" w:rsidRDefault="0069361F" w:rsidP="008B2995">
      <w:pPr>
        <w:spacing w:after="60" w:line="276" w:lineRule="auto"/>
        <w:jc w:val="center"/>
        <w:rPr>
          <w:rFonts w:ascii="Arial Narrow" w:hAnsi="Arial Narrow"/>
          <w:color w:val="0D0D0D" w:themeColor="text1" w:themeTint="F2"/>
          <w:u w:val="single"/>
          <w:lang w:val="es-CR"/>
        </w:rPr>
      </w:pPr>
    </w:p>
    <w:p w:rsidR="0069361F" w:rsidRPr="004E3665" w:rsidRDefault="0069361F" w:rsidP="008B2995">
      <w:pPr>
        <w:spacing w:after="60" w:line="276" w:lineRule="auto"/>
        <w:jc w:val="center"/>
        <w:rPr>
          <w:rFonts w:ascii="Arial Narrow" w:hAnsi="Arial Narrow"/>
          <w:color w:val="0D0D0D" w:themeColor="text1" w:themeTint="F2"/>
          <w:lang w:val="es-CR"/>
        </w:rPr>
      </w:pPr>
    </w:p>
    <w:p w:rsidR="008B2995" w:rsidRPr="004E3665" w:rsidRDefault="008B2995" w:rsidP="008B2995">
      <w:pPr>
        <w:pStyle w:val="Caption"/>
        <w:jc w:val="center"/>
        <w:rPr>
          <w:rFonts w:ascii="Arial Narrow" w:hAnsi="Arial Narrow"/>
          <w:b/>
          <w:i w:val="0"/>
          <w:color w:val="0D0D0D" w:themeColor="text1" w:themeTint="F2"/>
          <w:sz w:val="22"/>
          <w:szCs w:val="22"/>
          <w:lang w:val="es-CR"/>
        </w:rPr>
      </w:pPr>
      <w:bookmarkStart w:id="118" w:name="_Toc510473327"/>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33</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Susceptibilidad intrínseca de la litología en el cantón de Esparza</w:t>
      </w:r>
      <w:bookmarkEnd w:id="118"/>
    </w:p>
    <w:p w:rsidR="008B2995" w:rsidRPr="004E3665" w:rsidRDefault="008B2995" w:rsidP="008B2995">
      <w:pPr>
        <w:spacing w:after="60" w:line="276" w:lineRule="auto"/>
        <w:jc w:val="center"/>
        <w:rPr>
          <w:rFonts w:ascii="Arial Narrow" w:hAnsi="Arial Narrow"/>
          <w:color w:val="0D0D0D" w:themeColor="text1" w:themeTint="F2"/>
          <w:lang w:val="es-CR"/>
        </w:rPr>
      </w:pPr>
      <w:r w:rsidRPr="004E3665">
        <w:rPr>
          <w:rFonts w:ascii="Arial Narrow" w:hAnsi="Arial Narrow"/>
          <w:noProof/>
          <w:color w:val="0D0D0D" w:themeColor="text1" w:themeTint="F2"/>
        </w:rPr>
        <w:drawing>
          <wp:inline distT="0" distB="0" distL="0" distR="0" wp14:anchorId="093BF693" wp14:editId="5C6F26AA">
            <wp:extent cx="6400800" cy="6400800"/>
            <wp:effectExtent l="0" t="0" r="0" b="0"/>
            <wp:docPr id="1435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Factor de Licuefacción_Susceptibilidad_Litológica.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00800" cy="6400800"/>
                    </a:xfrm>
                    <a:prstGeom prst="rect">
                      <a:avLst/>
                    </a:prstGeom>
                  </pic:spPr>
                </pic:pic>
              </a:graphicData>
            </a:graphic>
          </wp:inline>
        </w:drawing>
      </w:r>
    </w:p>
    <w:p w:rsidR="008B2995" w:rsidRPr="00B83ACB" w:rsidRDefault="008B2995" w:rsidP="008B2995">
      <w:pPr>
        <w:rPr>
          <w:rFonts w:ascii="Arial Narrow" w:hAnsi="Arial Narrow"/>
          <w:color w:val="0D0D0D" w:themeColor="text1" w:themeTint="F2"/>
          <w:sz w:val="20"/>
          <w:szCs w:val="20"/>
          <w:lang w:val="es-CR"/>
        </w:rPr>
      </w:pPr>
      <w:r w:rsidRPr="00B83ACB">
        <w:rPr>
          <w:rFonts w:ascii="Arial Narrow" w:hAnsi="Arial Narrow"/>
          <w:color w:val="0D0D0D" w:themeColor="text1" w:themeTint="F2"/>
          <w:sz w:val="20"/>
          <w:szCs w:val="20"/>
          <w:lang w:val="es-CR"/>
        </w:rPr>
        <w:t xml:space="preserve">Fuente: </w:t>
      </w:r>
      <w:r w:rsidRPr="00B83ACB">
        <w:rPr>
          <w:rFonts w:ascii="Arial Narrow" w:hAnsi="Arial Narrow"/>
          <w:bCs/>
          <w:color w:val="0D0D0D" w:themeColor="text1" w:themeTint="F2"/>
          <w:sz w:val="20"/>
          <w:szCs w:val="20"/>
          <w:lang w:val="es-ES"/>
        </w:rPr>
        <w:t>Oikológica-Ecoplan, 2017.</w:t>
      </w:r>
    </w:p>
    <w:p w:rsidR="008B2995" w:rsidRPr="004E3665" w:rsidRDefault="008B2995" w:rsidP="008B2995">
      <w:pPr>
        <w:spacing w:after="60" w:line="276" w:lineRule="auto"/>
        <w:rPr>
          <w:rFonts w:ascii="Arial Narrow" w:hAnsi="Arial Narrow"/>
          <w:color w:val="0D0D0D" w:themeColor="text1" w:themeTint="F2"/>
          <w:lang w:val="es-CR"/>
        </w:rPr>
      </w:pPr>
    </w:p>
    <w:p w:rsidR="0069361F" w:rsidRPr="004E3665" w:rsidRDefault="0069361F" w:rsidP="008B2995">
      <w:pPr>
        <w:spacing w:after="60" w:line="276" w:lineRule="auto"/>
        <w:rPr>
          <w:rFonts w:ascii="Arial Narrow" w:hAnsi="Arial Narrow"/>
          <w:color w:val="0D0D0D" w:themeColor="text1" w:themeTint="F2"/>
          <w:lang w:val="es-CR"/>
        </w:rPr>
      </w:pPr>
    </w:p>
    <w:p w:rsidR="0069361F" w:rsidRPr="004E3665" w:rsidRDefault="0069361F" w:rsidP="008B2995">
      <w:pPr>
        <w:spacing w:after="60" w:line="276" w:lineRule="auto"/>
        <w:rPr>
          <w:rFonts w:ascii="Arial Narrow" w:hAnsi="Arial Narrow"/>
          <w:color w:val="0D0D0D" w:themeColor="text1" w:themeTint="F2"/>
          <w:lang w:val="es-CR"/>
        </w:rPr>
      </w:pPr>
    </w:p>
    <w:p w:rsidR="0069361F" w:rsidRPr="004E3665" w:rsidRDefault="0069361F" w:rsidP="008B2995">
      <w:pPr>
        <w:spacing w:after="60" w:line="276" w:lineRule="auto"/>
        <w:rPr>
          <w:rFonts w:ascii="Arial Narrow" w:hAnsi="Arial Narrow"/>
          <w:color w:val="0D0D0D" w:themeColor="text1" w:themeTint="F2"/>
          <w:lang w:val="es-CR"/>
        </w:rPr>
      </w:pPr>
    </w:p>
    <w:p w:rsidR="0069361F" w:rsidRPr="004E3665" w:rsidRDefault="0069361F" w:rsidP="008B2995">
      <w:pPr>
        <w:spacing w:after="60" w:line="276" w:lineRule="auto"/>
        <w:rPr>
          <w:rFonts w:ascii="Arial Narrow" w:hAnsi="Arial Narrow"/>
          <w:color w:val="0D0D0D" w:themeColor="text1" w:themeTint="F2"/>
          <w:lang w:val="es-CR"/>
        </w:rPr>
      </w:pPr>
    </w:p>
    <w:p w:rsidR="008B2995" w:rsidRPr="004E3665" w:rsidRDefault="008B2995" w:rsidP="00FA1981">
      <w:pPr>
        <w:pStyle w:val="ListParagraph"/>
        <w:numPr>
          <w:ilvl w:val="0"/>
          <w:numId w:val="11"/>
        </w:numPr>
        <w:spacing w:line="276" w:lineRule="auto"/>
        <w:rPr>
          <w:rFonts w:ascii="Arial Narrow" w:hAnsi="Arial Narrow"/>
          <w:color w:val="0D0D0D" w:themeColor="text1" w:themeTint="F2"/>
          <w:lang w:val="es-CR"/>
        </w:rPr>
      </w:pPr>
      <w:r w:rsidRPr="004E3665">
        <w:rPr>
          <w:rFonts w:ascii="Arial Narrow" w:hAnsi="Arial Narrow"/>
          <w:b/>
          <w:color w:val="0D0D0D" w:themeColor="text1" w:themeTint="F2"/>
          <w:lang w:val="es-CR"/>
        </w:rPr>
        <w:t xml:space="preserve">Valor promedio de la velocidad de las ondas de cizalla en los primeros 30 metros de profundidad del terreno (VS30): </w:t>
      </w:r>
      <w:r w:rsidRPr="004E3665">
        <w:rPr>
          <w:rFonts w:ascii="Arial Narrow" w:hAnsi="Arial Narrow"/>
          <w:color w:val="0D0D0D" w:themeColor="text1" w:themeTint="F2"/>
          <w:lang w:val="es-CR"/>
        </w:rPr>
        <w:t xml:space="preserve">para obtener el valor promedio de la velocidad de las ondas de cizalla en los primeros 30 metros de profundidad del terreno (VS30), se procede a realizar la descarga de datos del sitio web </w:t>
      </w:r>
      <w:hyperlink r:id="rId46" w:history="1">
        <w:r w:rsidRPr="004E3665">
          <w:rPr>
            <w:rStyle w:val="Hyperlink"/>
            <w:rFonts w:ascii="Arial Narrow" w:hAnsi="Arial Narrow"/>
            <w:color w:val="0D0D0D" w:themeColor="text1" w:themeTint="F2"/>
            <w:lang w:val="es-CR"/>
          </w:rPr>
          <w:t>https://earthquake.usgs.gov/data/vs30/</w:t>
        </w:r>
      </w:hyperlink>
      <w:r w:rsidRPr="004E3665">
        <w:rPr>
          <w:rFonts w:ascii="Arial Narrow" w:hAnsi="Arial Narrow"/>
          <w:color w:val="0D0D0D" w:themeColor="text1" w:themeTint="F2"/>
          <w:lang w:val="es-CR"/>
        </w:rPr>
        <w:t>, los cuales se deben interpolar.</w:t>
      </w:r>
    </w:p>
    <w:p w:rsidR="00C11B77" w:rsidRPr="004E3665" w:rsidRDefault="00C11B77" w:rsidP="00C11B77">
      <w:pPr>
        <w:pStyle w:val="ListParagraph"/>
        <w:spacing w:line="276" w:lineRule="auto"/>
        <w:ind w:left="360"/>
        <w:rPr>
          <w:rFonts w:ascii="Arial Narrow" w:hAnsi="Arial Narrow"/>
          <w:b/>
          <w:color w:val="0D0D0D" w:themeColor="text1" w:themeTint="F2"/>
          <w:lang w:val="es-CR"/>
        </w:rPr>
      </w:pPr>
    </w:p>
    <w:p w:rsidR="008B2995" w:rsidRPr="004E3665" w:rsidRDefault="008B2995" w:rsidP="008B2995">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Los datos anteriores, se reclasifican, de acuerdo a los rangos esta</w:t>
      </w:r>
      <w:r w:rsidR="00C11B77" w:rsidRPr="004E3665">
        <w:rPr>
          <w:rFonts w:ascii="Arial Narrow" w:hAnsi="Arial Narrow"/>
          <w:color w:val="0D0D0D" w:themeColor="text1" w:themeTint="F2"/>
          <w:lang w:val="es-CR"/>
        </w:rPr>
        <w:t>blecidos de VS30 (ver Cuadro 16</w:t>
      </w:r>
      <w:r w:rsidRPr="004E3665">
        <w:rPr>
          <w:rFonts w:ascii="Arial Narrow" w:hAnsi="Arial Narrow"/>
          <w:color w:val="0D0D0D" w:themeColor="text1" w:themeTint="F2"/>
          <w:lang w:val="es-CR"/>
        </w:rPr>
        <w:t xml:space="preserve">) </w:t>
      </w:r>
      <w:r w:rsidR="00C11B77" w:rsidRPr="004E3665">
        <w:rPr>
          <w:rFonts w:ascii="Arial Narrow" w:hAnsi="Arial Narrow"/>
          <w:color w:val="0D0D0D" w:themeColor="text1" w:themeTint="F2"/>
          <w:lang w:val="es-CR"/>
        </w:rPr>
        <w:t>y se pueden visualizar en la Figura 34.</w:t>
      </w:r>
    </w:p>
    <w:p w:rsidR="008B2995" w:rsidRPr="004E3665" w:rsidRDefault="008B2995" w:rsidP="008B2995">
      <w:pPr>
        <w:spacing w:line="276" w:lineRule="auto"/>
        <w:jc w:val="center"/>
        <w:rPr>
          <w:rFonts w:ascii="Arial Narrow" w:hAnsi="Arial Narrow"/>
          <w:b/>
          <w:color w:val="0D0D0D" w:themeColor="text1" w:themeTint="F2"/>
          <w:lang w:val="es-CR"/>
        </w:rPr>
      </w:pPr>
      <w:bookmarkStart w:id="119" w:name="_Toc510473394"/>
      <w:r w:rsidRPr="004E3665">
        <w:rPr>
          <w:rFonts w:ascii="Arial Narrow" w:hAnsi="Arial Narrow"/>
          <w:b/>
          <w:color w:val="0D0D0D" w:themeColor="text1" w:themeTint="F2"/>
          <w:lang w:val="es-CR"/>
        </w:rPr>
        <w:t xml:space="preserve">Cuadro </w:t>
      </w:r>
      <w:r w:rsidRPr="004E3665">
        <w:rPr>
          <w:rFonts w:ascii="Arial Narrow" w:hAnsi="Arial Narrow"/>
          <w:b/>
          <w:color w:val="0D0D0D" w:themeColor="text1" w:themeTint="F2"/>
        </w:rPr>
        <w:fldChar w:fldCharType="begin"/>
      </w:r>
      <w:r w:rsidRPr="004E3665">
        <w:rPr>
          <w:rFonts w:ascii="Arial Narrow" w:hAnsi="Arial Narrow"/>
          <w:b/>
          <w:color w:val="0D0D0D" w:themeColor="text1" w:themeTint="F2"/>
          <w:lang w:val="es-CR"/>
        </w:rPr>
        <w:instrText xml:space="preserve"> SEQ Cuadro \* ARABIC </w:instrText>
      </w:r>
      <w:r w:rsidRPr="004E3665">
        <w:rPr>
          <w:rFonts w:ascii="Arial Narrow" w:hAnsi="Arial Narrow"/>
          <w:b/>
          <w:color w:val="0D0D0D" w:themeColor="text1" w:themeTint="F2"/>
        </w:rPr>
        <w:fldChar w:fldCharType="separate"/>
      </w:r>
      <w:r w:rsidR="009651C0" w:rsidRPr="004E3665">
        <w:rPr>
          <w:rFonts w:ascii="Arial Narrow" w:hAnsi="Arial Narrow"/>
          <w:b/>
          <w:noProof/>
          <w:color w:val="0D0D0D" w:themeColor="text1" w:themeTint="F2"/>
          <w:lang w:val="es-CR"/>
        </w:rPr>
        <w:t>16</w:t>
      </w:r>
      <w:r w:rsidRPr="004E3665">
        <w:rPr>
          <w:rFonts w:ascii="Arial Narrow" w:hAnsi="Arial Narrow"/>
          <w:b/>
          <w:noProof/>
          <w:color w:val="0D0D0D" w:themeColor="text1" w:themeTint="F2"/>
        </w:rPr>
        <w:fldChar w:fldCharType="end"/>
      </w:r>
      <w:r w:rsidRPr="004E3665">
        <w:rPr>
          <w:rFonts w:ascii="Arial Narrow" w:hAnsi="Arial Narrow"/>
          <w:b/>
          <w:color w:val="0D0D0D" w:themeColor="text1" w:themeTint="F2"/>
          <w:lang w:val="es-CR"/>
        </w:rPr>
        <w:t>. Rangos y parámetros correspondientes del VS30</w:t>
      </w:r>
      <w:bookmarkEnd w:id="119"/>
    </w:p>
    <w:p w:rsidR="008B2995" w:rsidRPr="004E3665" w:rsidRDefault="008B2995" w:rsidP="008B2995">
      <w:pPr>
        <w:spacing w:line="276" w:lineRule="auto"/>
        <w:rPr>
          <w:rFonts w:ascii="Arial Narrow" w:hAnsi="Arial Narrow"/>
          <w:color w:val="0D0D0D" w:themeColor="text1" w:themeTint="F2"/>
          <w:lang w:val="es-CR"/>
        </w:rPr>
      </w:pPr>
    </w:p>
    <w:tbl>
      <w:tblPr>
        <w:tblStyle w:val="Cuadrculadetablaclara1"/>
        <w:tblW w:w="5649" w:type="dxa"/>
        <w:jc w:val="center"/>
        <w:tblLook w:val="04A0" w:firstRow="1" w:lastRow="0" w:firstColumn="1" w:lastColumn="0" w:noHBand="0" w:noVBand="1"/>
      </w:tblPr>
      <w:tblGrid>
        <w:gridCol w:w="2449"/>
        <w:gridCol w:w="1600"/>
        <w:gridCol w:w="1600"/>
      </w:tblGrid>
      <w:tr w:rsidR="00E055D8" w:rsidRPr="004E3665" w:rsidTr="0069361F">
        <w:trPr>
          <w:trHeight w:val="300"/>
          <w:jc w:val="center"/>
        </w:trPr>
        <w:tc>
          <w:tcPr>
            <w:tcW w:w="2449" w:type="dxa"/>
            <w:noWrap/>
            <w:hideMark/>
          </w:tcPr>
          <w:p w:rsidR="008B2995" w:rsidRPr="004E3665" w:rsidRDefault="0069361F" w:rsidP="008B2995">
            <w:pPr>
              <w:spacing w:line="276" w:lineRule="auto"/>
              <w:jc w:val="center"/>
              <w:rPr>
                <w:rFonts w:ascii="Arial Narrow" w:eastAsia="Times New Roman" w:hAnsi="Arial Narrow"/>
                <w:b/>
                <w:bCs/>
                <w:color w:val="0D0D0D" w:themeColor="text1" w:themeTint="F2"/>
                <w:lang w:eastAsia="es-CR"/>
              </w:rPr>
            </w:pPr>
            <w:r w:rsidRPr="004E3665">
              <w:rPr>
                <w:rFonts w:ascii="Arial Narrow" w:eastAsia="Times New Roman" w:hAnsi="Arial Narrow"/>
                <w:b/>
                <w:bCs/>
                <w:color w:val="0D0D0D" w:themeColor="text1" w:themeTint="F2"/>
                <w:lang w:eastAsia="es-CR"/>
              </w:rPr>
              <w:t>Rangos de Vs</w:t>
            </w:r>
            <w:r w:rsidR="008B2995" w:rsidRPr="004E3665">
              <w:rPr>
                <w:rFonts w:ascii="Arial Narrow" w:eastAsia="Times New Roman" w:hAnsi="Arial Narrow"/>
                <w:b/>
                <w:bCs/>
                <w:color w:val="0D0D0D" w:themeColor="text1" w:themeTint="F2"/>
                <w:lang w:eastAsia="es-CR"/>
              </w:rPr>
              <w:t>30</w:t>
            </w:r>
          </w:p>
        </w:tc>
        <w:tc>
          <w:tcPr>
            <w:tcW w:w="1600" w:type="dxa"/>
            <w:noWrap/>
            <w:hideMark/>
          </w:tcPr>
          <w:p w:rsidR="008B2995" w:rsidRPr="004E3665" w:rsidRDefault="008B2995" w:rsidP="008B2995">
            <w:pPr>
              <w:spacing w:line="276" w:lineRule="auto"/>
              <w:jc w:val="center"/>
              <w:rPr>
                <w:rFonts w:ascii="Arial Narrow" w:eastAsia="Times New Roman" w:hAnsi="Arial Narrow"/>
                <w:b/>
                <w:bCs/>
                <w:color w:val="0D0D0D" w:themeColor="text1" w:themeTint="F2"/>
                <w:lang w:eastAsia="es-CR"/>
              </w:rPr>
            </w:pPr>
            <w:r w:rsidRPr="004E3665">
              <w:rPr>
                <w:rFonts w:ascii="Arial Narrow" w:eastAsia="Times New Roman" w:hAnsi="Arial Narrow"/>
                <w:b/>
                <w:bCs/>
                <w:color w:val="0D0D0D" w:themeColor="text1" w:themeTint="F2"/>
                <w:lang w:eastAsia="es-CR"/>
              </w:rPr>
              <w:t>Parámetro</w:t>
            </w:r>
          </w:p>
        </w:tc>
        <w:tc>
          <w:tcPr>
            <w:tcW w:w="1600" w:type="dxa"/>
          </w:tcPr>
          <w:p w:rsidR="008B2995" w:rsidRPr="004E3665" w:rsidRDefault="008B2995" w:rsidP="008B2995">
            <w:pPr>
              <w:spacing w:line="276" w:lineRule="auto"/>
              <w:jc w:val="center"/>
              <w:rPr>
                <w:rFonts w:ascii="Arial Narrow" w:eastAsia="Times New Roman" w:hAnsi="Arial Narrow"/>
                <w:b/>
                <w:bCs/>
                <w:color w:val="0D0D0D" w:themeColor="text1" w:themeTint="F2"/>
                <w:lang w:eastAsia="es-CR"/>
              </w:rPr>
            </w:pPr>
            <w:r w:rsidRPr="004E3665">
              <w:rPr>
                <w:rFonts w:ascii="Arial Narrow" w:eastAsia="Times New Roman" w:hAnsi="Arial Narrow"/>
                <w:b/>
                <w:bCs/>
                <w:color w:val="0D0D0D" w:themeColor="text1" w:themeTint="F2"/>
                <w:lang w:eastAsia="es-CR"/>
              </w:rPr>
              <w:t>Descripción</w:t>
            </w:r>
          </w:p>
        </w:tc>
      </w:tr>
      <w:tr w:rsidR="00E055D8" w:rsidRPr="004E3665" w:rsidTr="0069361F">
        <w:trPr>
          <w:trHeight w:val="300"/>
          <w:jc w:val="center"/>
        </w:trPr>
        <w:tc>
          <w:tcPr>
            <w:tcW w:w="2449" w:type="dxa"/>
            <w:noWrap/>
            <w:hideMark/>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&gt;401</w:t>
            </w:r>
          </w:p>
        </w:tc>
        <w:tc>
          <w:tcPr>
            <w:tcW w:w="1600" w:type="dxa"/>
            <w:noWrap/>
            <w:hideMark/>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0</w:t>
            </w:r>
          </w:p>
        </w:tc>
        <w:tc>
          <w:tcPr>
            <w:tcW w:w="1600" w:type="dxa"/>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Nulo</w:t>
            </w:r>
          </w:p>
        </w:tc>
      </w:tr>
      <w:tr w:rsidR="00E055D8" w:rsidRPr="004E3665" w:rsidTr="0069361F">
        <w:trPr>
          <w:trHeight w:val="300"/>
          <w:jc w:val="center"/>
        </w:trPr>
        <w:tc>
          <w:tcPr>
            <w:tcW w:w="2449" w:type="dxa"/>
            <w:noWrap/>
            <w:hideMark/>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361 a 401</w:t>
            </w:r>
          </w:p>
        </w:tc>
        <w:tc>
          <w:tcPr>
            <w:tcW w:w="1600" w:type="dxa"/>
            <w:noWrap/>
            <w:hideMark/>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1</w:t>
            </w:r>
          </w:p>
        </w:tc>
        <w:tc>
          <w:tcPr>
            <w:tcW w:w="1600" w:type="dxa"/>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Muy bajo</w:t>
            </w:r>
          </w:p>
        </w:tc>
      </w:tr>
      <w:tr w:rsidR="00E055D8" w:rsidRPr="004E3665" w:rsidTr="0069361F">
        <w:trPr>
          <w:trHeight w:val="300"/>
          <w:jc w:val="center"/>
        </w:trPr>
        <w:tc>
          <w:tcPr>
            <w:tcW w:w="2449" w:type="dxa"/>
            <w:noWrap/>
            <w:hideMark/>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321 a 361</w:t>
            </w:r>
          </w:p>
        </w:tc>
        <w:tc>
          <w:tcPr>
            <w:tcW w:w="1600" w:type="dxa"/>
            <w:noWrap/>
            <w:hideMark/>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2</w:t>
            </w:r>
          </w:p>
        </w:tc>
        <w:tc>
          <w:tcPr>
            <w:tcW w:w="1600" w:type="dxa"/>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Bajo</w:t>
            </w:r>
          </w:p>
        </w:tc>
      </w:tr>
      <w:tr w:rsidR="00E055D8" w:rsidRPr="004E3665" w:rsidTr="0069361F">
        <w:trPr>
          <w:trHeight w:val="300"/>
          <w:jc w:val="center"/>
        </w:trPr>
        <w:tc>
          <w:tcPr>
            <w:tcW w:w="2449" w:type="dxa"/>
            <w:noWrap/>
            <w:hideMark/>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285 a 321</w:t>
            </w:r>
          </w:p>
        </w:tc>
        <w:tc>
          <w:tcPr>
            <w:tcW w:w="1600" w:type="dxa"/>
            <w:noWrap/>
            <w:hideMark/>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3</w:t>
            </w:r>
          </w:p>
        </w:tc>
        <w:tc>
          <w:tcPr>
            <w:tcW w:w="1600" w:type="dxa"/>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Moderado</w:t>
            </w:r>
          </w:p>
        </w:tc>
      </w:tr>
      <w:tr w:rsidR="00E055D8" w:rsidRPr="004E3665" w:rsidTr="0069361F">
        <w:trPr>
          <w:trHeight w:val="300"/>
          <w:jc w:val="center"/>
        </w:trPr>
        <w:tc>
          <w:tcPr>
            <w:tcW w:w="2449" w:type="dxa"/>
            <w:noWrap/>
            <w:hideMark/>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250 a 285 y 123 a 213</w:t>
            </w:r>
          </w:p>
        </w:tc>
        <w:tc>
          <w:tcPr>
            <w:tcW w:w="1600" w:type="dxa"/>
            <w:noWrap/>
            <w:hideMark/>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4</w:t>
            </w:r>
          </w:p>
        </w:tc>
        <w:tc>
          <w:tcPr>
            <w:tcW w:w="1600" w:type="dxa"/>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Elevado</w:t>
            </w:r>
          </w:p>
        </w:tc>
      </w:tr>
      <w:tr w:rsidR="00E055D8" w:rsidRPr="004E3665" w:rsidTr="0069361F">
        <w:trPr>
          <w:trHeight w:val="300"/>
          <w:jc w:val="center"/>
        </w:trPr>
        <w:tc>
          <w:tcPr>
            <w:tcW w:w="2449" w:type="dxa"/>
            <w:noWrap/>
            <w:hideMark/>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213 a 250</w:t>
            </w:r>
          </w:p>
        </w:tc>
        <w:tc>
          <w:tcPr>
            <w:tcW w:w="1600" w:type="dxa"/>
            <w:noWrap/>
            <w:hideMark/>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5</w:t>
            </w:r>
          </w:p>
        </w:tc>
        <w:tc>
          <w:tcPr>
            <w:tcW w:w="1600" w:type="dxa"/>
          </w:tcPr>
          <w:p w:rsidR="008B2995" w:rsidRPr="004E3665" w:rsidRDefault="008B2995" w:rsidP="008B2995">
            <w:pPr>
              <w:spacing w:line="276" w:lineRule="auto"/>
              <w:jc w:val="center"/>
              <w:rPr>
                <w:rFonts w:ascii="Arial Narrow" w:eastAsia="Times New Roman" w:hAnsi="Arial Narrow"/>
                <w:color w:val="0D0D0D" w:themeColor="text1" w:themeTint="F2"/>
                <w:lang w:eastAsia="es-CR"/>
              </w:rPr>
            </w:pPr>
            <w:r w:rsidRPr="004E3665">
              <w:rPr>
                <w:rFonts w:ascii="Arial Narrow" w:eastAsia="Times New Roman" w:hAnsi="Arial Narrow"/>
                <w:color w:val="0D0D0D" w:themeColor="text1" w:themeTint="F2"/>
                <w:lang w:eastAsia="es-CR"/>
              </w:rPr>
              <w:t>Muy elevado</w:t>
            </w:r>
          </w:p>
        </w:tc>
      </w:tr>
    </w:tbl>
    <w:p w:rsidR="008B2995" w:rsidRPr="00B83ACB" w:rsidRDefault="008B2995" w:rsidP="008B2995">
      <w:pPr>
        <w:spacing w:after="60" w:line="276" w:lineRule="auto"/>
        <w:jc w:val="center"/>
        <w:rPr>
          <w:rFonts w:ascii="Arial Narrow" w:hAnsi="Arial Narrow"/>
          <w:color w:val="0D0D0D" w:themeColor="text1" w:themeTint="F2"/>
          <w:sz w:val="20"/>
          <w:szCs w:val="20"/>
          <w:lang w:val="es-CR"/>
        </w:rPr>
      </w:pPr>
      <w:r w:rsidRPr="00B83ACB">
        <w:rPr>
          <w:rFonts w:ascii="Arial Narrow" w:hAnsi="Arial Narrow"/>
          <w:color w:val="0D0D0D" w:themeColor="text1" w:themeTint="F2"/>
          <w:sz w:val="20"/>
          <w:szCs w:val="20"/>
          <w:lang w:val="es-CR"/>
        </w:rPr>
        <w:t xml:space="preserve"> Fuente: elaboración por S. Mora y J. Saborío, con base en información de la Vs30 (USGS, 2017).</w:t>
      </w:r>
    </w:p>
    <w:p w:rsidR="00C11B77" w:rsidRPr="004E3665" w:rsidRDefault="00C11B77" w:rsidP="00C11B77">
      <w:pPr>
        <w:pStyle w:val="Caption"/>
        <w:jc w:val="center"/>
        <w:rPr>
          <w:rFonts w:ascii="Arial Narrow" w:hAnsi="Arial Narrow"/>
          <w:b/>
          <w:i w:val="0"/>
          <w:color w:val="0D0D0D" w:themeColor="text1" w:themeTint="F2"/>
          <w:sz w:val="22"/>
          <w:szCs w:val="22"/>
          <w:lang w:val="es-CR"/>
        </w:rPr>
      </w:pPr>
    </w:p>
    <w:p w:rsidR="00C11B77" w:rsidRPr="004E3665" w:rsidRDefault="00C11B77" w:rsidP="00C11B77">
      <w:pPr>
        <w:pStyle w:val="Caption"/>
        <w:jc w:val="center"/>
        <w:rPr>
          <w:rFonts w:ascii="Arial Narrow" w:hAnsi="Arial Narrow"/>
          <w:b/>
          <w:i w:val="0"/>
          <w:color w:val="0D0D0D" w:themeColor="text1" w:themeTint="F2"/>
          <w:sz w:val="22"/>
          <w:szCs w:val="22"/>
          <w:lang w:val="es-CR"/>
        </w:rPr>
      </w:pPr>
    </w:p>
    <w:p w:rsidR="00C11B77" w:rsidRPr="004E3665" w:rsidRDefault="00C11B77" w:rsidP="00C11B77">
      <w:pPr>
        <w:pStyle w:val="Caption"/>
        <w:jc w:val="center"/>
        <w:rPr>
          <w:rFonts w:ascii="Arial Narrow" w:hAnsi="Arial Narrow"/>
          <w:b/>
          <w:i w:val="0"/>
          <w:color w:val="0D0D0D" w:themeColor="text1" w:themeTint="F2"/>
          <w:sz w:val="22"/>
          <w:szCs w:val="22"/>
          <w:lang w:val="es-CR"/>
        </w:rPr>
      </w:pPr>
    </w:p>
    <w:p w:rsidR="00C11B77" w:rsidRPr="004E3665" w:rsidRDefault="00C11B77" w:rsidP="00C11B77">
      <w:pPr>
        <w:pStyle w:val="Caption"/>
        <w:jc w:val="center"/>
        <w:rPr>
          <w:rFonts w:ascii="Arial Narrow" w:hAnsi="Arial Narrow"/>
          <w:b/>
          <w:i w:val="0"/>
          <w:color w:val="0D0D0D" w:themeColor="text1" w:themeTint="F2"/>
          <w:sz w:val="22"/>
          <w:szCs w:val="22"/>
          <w:lang w:val="es-CR"/>
        </w:rPr>
      </w:pPr>
    </w:p>
    <w:p w:rsidR="00C11B77" w:rsidRPr="004E3665" w:rsidRDefault="00C11B77" w:rsidP="00C11B77">
      <w:pPr>
        <w:pStyle w:val="Caption"/>
        <w:jc w:val="center"/>
        <w:rPr>
          <w:rFonts w:ascii="Arial Narrow" w:hAnsi="Arial Narrow"/>
          <w:b/>
          <w:i w:val="0"/>
          <w:color w:val="0D0D0D" w:themeColor="text1" w:themeTint="F2"/>
          <w:sz w:val="22"/>
          <w:szCs w:val="22"/>
          <w:lang w:val="es-CR"/>
        </w:rPr>
      </w:pPr>
    </w:p>
    <w:p w:rsidR="00C11B77" w:rsidRPr="004E3665" w:rsidRDefault="00C11B77" w:rsidP="00C11B77">
      <w:pPr>
        <w:pStyle w:val="Caption"/>
        <w:jc w:val="center"/>
        <w:rPr>
          <w:rFonts w:ascii="Arial Narrow" w:hAnsi="Arial Narrow"/>
          <w:b/>
          <w:i w:val="0"/>
          <w:color w:val="0D0D0D" w:themeColor="text1" w:themeTint="F2"/>
          <w:sz w:val="22"/>
          <w:szCs w:val="22"/>
          <w:lang w:val="es-CR"/>
        </w:rPr>
      </w:pPr>
    </w:p>
    <w:p w:rsidR="00C11B77" w:rsidRPr="004E3665" w:rsidRDefault="00C11B77" w:rsidP="00C11B77">
      <w:pPr>
        <w:pStyle w:val="Caption"/>
        <w:jc w:val="center"/>
        <w:rPr>
          <w:rFonts w:ascii="Arial Narrow" w:hAnsi="Arial Narrow"/>
          <w:b/>
          <w:i w:val="0"/>
          <w:color w:val="0D0D0D" w:themeColor="text1" w:themeTint="F2"/>
          <w:sz w:val="22"/>
          <w:szCs w:val="22"/>
          <w:lang w:val="es-CR"/>
        </w:rPr>
      </w:pPr>
    </w:p>
    <w:p w:rsidR="00C11B77" w:rsidRPr="004E3665" w:rsidRDefault="00C11B77" w:rsidP="00C11B77">
      <w:pPr>
        <w:pStyle w:val="Caption"/>
        <w:jc w:val="center"/>
        <w:rPr>
          <w:rFonts w:ascii="Arial Narrow" w:hAnsi="Arial Narrow"/>
          <w:b/>
          <w:i w:val="0"/>
          <w:color w:val="0D0D0D" w:themeColor="text1" w:themeTint="F2"/>
          <w:sz w:val="22"/>
          <w:szCs w:val="22"/>
          <w:lang w:val="es-CR"/>
        </w:rPr>
      </w:pPr>
    </w:p>
    <w:p w:rsidR="00C11B77" w:rsidRPr="004E3665" w:rsidRDefault="00C11B77" w:rsidP="00C11B77">
      <w:pPr>
        <w:pStyle w:val="Caption"/>
        <w:jc w:val="center"/>
        <w:rPr>
          <w:rFonts w:ascii="Arial Narrow" w:hAnsi="Arial Narrow"/>
          <w:b/>
          <w:i w:val="0"/>
          <w:color w:val="0D0D0D" w:themeColor="text1" w:themeTint="F2"/>
          <w:sz w:val="22"/>
          <w:szCs w:val="22"/>
          <w:lang w:val="es-CR"/>
        </w:rPr>
      </w:pPr>
    </w:p>
    <w:p w:rsidR="00C11B77" w:rsidRPr="004E3665" w:rsidRDefault="00C11B77" w:rsidP="00C11B77">
      <w:pPr>
        <w:pStyle w:val="Caption"/>
        <w:jc w:val="center"/>
        <w:rPr>
          <w:rFonts w:ascii="Arial Narrow" w:hAnsi="Arial Narrow"/>
          <w:b/>
          <w:i w:val="0"/>
          <w:color w:val="0D0D0D" w:themeColor="text1" w:themeTint="F2"/>
          <w:sz w:val="22"/>
          <w:szCs w:val="22"/>
          <w:lang w:val="es-CR"/>
        </w:rPr>
      </w:pPr>
    </w:p>
    <w:p w:rsidR="00C11B77" w:rsidRPr="004E3665" w:rsidRDefault="00C11B77" w:rsidP="00C11B77">
      <w:pPr>
        <w:pStyle w:val="Caption"/>
        <w:jc w:val="center"/>
        <w:rPr>
          <w:rFonts w:ascii="Arial Narrow" w:hAnsi="Arial Narrow"/>
          <w:b/>
          <w:i w:val="0"/>
          <w:color w:val="0D0D0D" w:themeColor="text1" w:themeTint="F2"/>
          <w:sz w:val="22"/>
          <w:szCs w:val="22"/>
          <w:lang w:val="es-CR"/>
        </w:rPr>
      </w:pPr>
    </w:p>
    <w:p w:rsidR="00C11B77" w:rsidRPr="004E3665" w:rsidRDefault="00C11B77" w:rsidP="00C11B77">
      <w:pPr>
        <w:pStyle w:val="Caption"/>
        <w:jc w:val="center"/>
        <w:rPr>
          <w:rFonts w:ascii="Arial Narrow" w:hAnsi="Arial Narrow"/>
          <w:b/>
          <w:i w:val="0"/>
          <w:color w:val="0D0D0D" w:themeColor="text1" w:themeTint="F2"/>
          <w:sz w:val="22"/>
          <w:szCs w:val="22"/>
          <w:lang w:val="es-CR"/>
        </w:rPr>
      </w:pPr>
    </w:p>
    <w:p w:rsidR="00C11B77" w:rsidRPr="004E3665" w:rsidRDefault="00C11B77" w:rsidP="00C11B77">
      <w:pPr>
        <w:pStyle w:val="Caption"/>
        <w:jc w:val="center"/>
        <w:rPr>
          <w:rFonts w:ascii="Arial Narrow" w:hAnsi="Arial Narrow"/>
          <w:b/>
          <w:i w:val="0"/>
          <w:color w:val="0D0D0D" w:themeColor="text1" w:themeTint="F2"/>
          <w:sz w:val="22"/>
          <w:szCs w:val="22"/>
          <w:lang w:val="es-CR"/>
        </w:rPr>
      </w:pPr>
    </w:p>
    <w:p w:rsidR="00C11B77" w:rsidRPr="004E3665" w:rsidRDefault="00C11B77" w:rsidP="00C11B77">
      <w:pPr>
        <w:pStyle w:val="Caption"/>
        <w:jc w:val="center"/>
        <w:rPr>
          <w:rFonts w:ascii="Arial Narrow" w:hAnsi="Arial Narrow"/>
          <w:b/>
          <w:i w:val="0"/>
          <w:color w:val="0D0D0D" w:themeColor="text1" w:themeTint="F2"/>
          <w:sz w:val="22"/>
          <w:szCs w:val="22"/>
          <w:lang w:val="es-CR"/>
        </w:rPr>
      </w:pPr>
    </w:p>
    <w:p w:rsidR="0069361F" w:rsidRPr="004E3665" w:rsidRDefault="0069361F">
      <w:pPr>
        <w:rPr>
          <w:rFonts w:ascii="Arial Narrow" w:hAnsi="Arial Narrow"/>
          <w:b/>
          <w:iCs/>
          <w:color w:val="0D0D0D" w:themeColor="text1" w:themeTint="F2"/>
          <w:lang w:val="es-CR"/>
        </w:rPr>
      </w:pPr>
      <w:r w:rsidRPr="004E3665">
        <w:rPr>
          <w:rFonts w:ascii="Arial Narrow" w:hAnsi="Arial Narrow"/>
          <w:b/>
          <w:i/>
          <w:color w:val="0D0D0D" w:themeColor="text1" w:themeTint="F2"/>
          <w:lang w:val="es-CR"/>
        </w:rPr>
        <w:br w:type="page"/>
      </w:r>
    </w:p>
    <w:p w:rsidR="00C11B77" w:rsidRPr="004E3665" w:rsidRDefault="00C11B77" w:rsidP="00C11B77">
      <w:pPr>
        <w:pStyle w:val="Caption"/>
        <w:jc w:val="center"/>
        <w:rPr>
          <w:rFonts w:ascii="Arial Narrow" w:hAnsi="Arial Narrow"/>
          <w:b/>
          <w:i w:val="0"/>
          <w:color w:val="0D0D0D" w:themeColor="text1" w:themeTint="F2"/>
          <w:sz w:val="22"/>
          <w:szCs w:val="22"/>
          <w:lang w:val="es-CR"/>
        </w:rPr>
      </w:pPr>
    </w:p>
    <w:p w:rsidR="00C11B77" w:rsidRPr="004E3665" w:rsidRDefault="00C11B77" w:rsidP="00C11B77">
      <w:pPr>
        <w:pStyle w:val="Caption"/>
        <w:jc w:val="center"/>
        <w:rPr>
          <w:rFonts w:ascii="Arial Narrow" w:hAnsi="Arial Narrow"/>
          <w:b/>
          <w:i w:val="0"/>
          <w:color w:val="0D0D0D" w:themeColor="text1" w:themeTint="F2"/>
          <w:sz w:val="22"/>
          <w:szCs w:val="22"/>
          <w:lang w:val="es-CR"/>
        </w:rPr>
      </w:pPr>
      <w:bookmarkStart w:id="120" w:name="_Toc510473328"/>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34</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Valor promedio de la velocidad de las ondas de cizalla en los primeros 30 metros de profundidad del terreno (VS30) en el cantón de Esparza</w:t>
      </w:r>
      <w:bookmarkEnd w:id="120"/>
    </w:p>
    <w:p w:rsidR="00C11B77" w:rsidRPr="004E3665" w:rsidRDefault="00C11B77" w:rsidP="008B2995">
      <w:pPr>
        <w:spacing w:after="60" w:line="276" w:lineRule="auto"/>
        <w:jc w:val="center"/>
        <w:rPr>
          <w:rFonts w:ascii="Arial Narrow" w:hAnsi="Arial Narrow"/>
          <w:color w:val="0D0D0D" w:themeColor="text1" w:themeTint="F2"/>
          <w:lang w:val="es-CR"/>
        </w:rPr>
      </w:pPr>
      <w:r w:rsidRPr="004E3665">
        <w:rPr>
          <w:rFonts w:ascii="Arial Narrow" w:hAnsi="Arial Narrow"/>
          <w:noProof/>
          <w:color w:val="0D0D0D" w:themeColor="text1" w:themeTint="F2"/>
        </w:rPr>
        <w:drawing>
          <wp:inline distT="0" distB="0" distL="0" distR="0" wp14:anchorId="2F2B299E" wp14:editId="25E84E6B">
            <wp:extent cx="5400000" cy="5400000"/>
            <wp:effectExtent l="0" t="0" r="0" b="0"/>
            <wp:docPr id="1435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Factor de Licuefacción_VS30.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rsidR="00C11B77" w:rsidRPr="004E3665" w:rsidRDefault="00C11B77" w:rsidP="00C11B77">
      <w:pPr>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               Fuente: </w:t>
      </w:r>
      <w:r w:rsidRPr="004E3665">
        <w:rPr>
          <w:rFonts w:ascii="Arial Narrow" w:hAnsi="Arial Narrow"/>
          <w:bCs/>
          <w:color w:val="0D0D0D" w:themeColor="text1" w:themeTint="F2"/>
          <w:lang w:val="es-ES"/>
        </w:rPr>
        <w:t>Oikológica-Ecoplan, 2017.</w:t>
      </w:r>
    </w:p>
    <w:p w:rsidR="00C11B77" w:rsidRPr="004E3665" w:rsidRDefault="00C11B77" w:rsidP="008B2995">
      <w:pPr>
        <w:spacing w:after="60" w:line="276" w:lineRule="auto"/>
        <w:rPr>
          <w:rFonts w:ascii="Arial Narrow" w:hAnsi="Arial Narrow"/>
          <w:color w:val="0D0D0D" w:themeColor="text1" w:themeTint="F2"/>
          <w:lang w:val="es-CR"/>
        </w:rPr>
      </w:pPr>
    </w:p>
    <w:p w:rsidR="008B2995" w:rsidRPr="004E3665" w:rsidRDefault="008B2995" w:rsidP="008B2995">
      <w:pPr>
        <w:spacing w:after="60" w:line="276" w:lineRule="auto"/>
        <w:rPr>
          <w:rFonts w:ascii="Arial Narrow" w:hAnsi="Arial Narrow"/>
          <w:color w:val="0D0D0D" w:themeColor="text1" w:themeTint="F2"/>
          <w:lang w:val="es-CR"/>
        </w:rPr>
      </w:pPr>
      <w:r w:rsidRPr="004E3665">
        <w:rPr>
          <w:rFonts w:ascii="Arial Narrow" w:hAnsi="Arial Narrow"/>
          <w:b/>
          <w:color w:val="0D0D0D" w:themeColor="text1" w:themeTint="F2"/>
          <w:lang w:val="es-CR"/>
        </w:rPr>
        <w:t>c)</w:t>
      </w:r>
      <w:r w:rsidRPr="004E3665">
        <w:rPr>
          <w:rFonts w:ascii="Arial Narrow" w:hAnsi="Arial Narrow"/>
          <w:color w:val="0D0D0D" w:themeColor="text1" w:themeTint="F2"/>
          <w:lang w:val="es-CR"/>
        </w:rPr>
        <w:t xml:space="preserve"> </w:t>
      </w:r>
      <w:r w:rsidRPr="004E3665">
        <w:rPr>
          <w:rFonts w:ascii="Arial Narrow" w:hAnsi="Arial Narrow"/>
          <w:b/>
          <w:color w:val="0D0D0D" w:themeColor="text1" w:themeTint="F2"/>
          <w:lang w:val="es-CR"/>
        </w:rPr>
        <w:t xml:space="preserve">Multiplicación del factor de susceptibilidad litológica y del factor VS30: </w:t>
      </w:r>
      <w:r w:rsidRPr="004E3665">
        <w:rPr>
          <w:rFonts w:ascii="Arial Narrow" w:hAnsi="Arial Narrow"/>
          <w:color w:val="0D0D0D" w:themeColor="text1" w:themeTint="F2"/>
          <w:lang w:val="es-CR"/>
        </w:rPr>
        <w:t>los valores obtenidos de multiplicar el factor de susceptibilidad litológica y del factor VS30se reclasifican de acuerdo a</w:t>
      </w:r>
      <w:r w:rsidR="00C11B77" w:rsidRPr="004E3665">
        <w:rPr>
          <w:rFonts w:ascii="Arial Narrow" w:hAnsi="Arial Narrow"/>
          <w:color w:val="0D0D0D" w:themeColor="text1" w:themeTint="F2"/>
          <w:lang w:val="es-CR"/>
        </w:rPr>
        <w:t xml:space="preserve"> los rangos establecidos en el Cuadro 17 y se pueden visualizar espacialmente en la Figura</w:t>
      </w:r>
      <w:r w:rsidR="00FA311B" w:rsidRPr="004E3665">
        <w:rPr>
          <w:rFonts w:ascii="Arial Narrow" w:hAnsi="Arial Narrow"/>
          <w:color w:val="0D0D0D" w:themeColor="text1" w:themeTint="F2"/>
          <w:lang w:val="es-CR"/>
        </w:rPr>
        <w:t xml:space="preserve"> 35</w:t>
      </w:r>
      <w:r w:rsidRPr="004E3665">
        <w:rPr>
          <w:rFonts w:ascii="Arial Narrow" w:hAnsi="Arial Narrow"/>
          <w:color w:val="0D0D0D" w:themeColor="text1" w:themeTint="F2"/>
          <w:lang w:val="es-CR"/>
        </w:rPr>
        <w:t xml:space="preserve">. </w:t>
      </w:r>
    </w:p>
    <w:p w:rsidR="00C11B77" w:rsidRPr="004E3665" w:rsidRDefault="00C11B77">
      <w:pPr>
        <w:rPr>
          <w:rFonts w:ascii="Arial Narrow" w:hAnsi="Arial Narrow"/>
          <w:color w:val="0D0D0D" w:themeColor="text1" w:themeTint="F2"/>
          <w:lang w:val="es-CR"/>
        </w:rPr>
      </w:pPr>
      <w:r w:rsidRPr="004E3665">
        <w:rPr>
          <w:rFonts w:ascii="Arial Narrow" w:hAnsi="Arial Narrow"/>
          <w:color w:val="0D0D0D" w:themeColor="text1" w:themeTint="F2"/>
          <w:lang w:val="es-CR"/>
        </w:rPr>
        <w:br w:type="page"/>
      </w:r>
    </w:p>
    <w:p w:rsidR="008B2995" w:rsidRPr="004E3665" w:rsidRDefault="00C11B77" w:rsidP="00C11B77">
      <w:pPr>
        <w:pStyle w:val="Caption"/>
        <w:jc w:val="center"/>
        <w:rPr>
          <w:rFonts w:ascii="Arial Narrow" w:hAnsi="Arial Narrow"/>
          <w:b/>
          <w:i w:val="0"/>
          <w:color w:val="0D0D0D" w:themeColor="text1" w:themeTint="F2"/>
          <w:sz w:val="22"/>
          <w:szCs w:val="22"/>
          <w:lang w:val="es-CR"/>
        </w:rPr>
      </w:pPr>
      <w:bookmarkStart w:id="121" w:name="_Toc510473395"/>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17</w:t>
      </w:r>
      <w:r w:rsidRPr="004E3665">
        <w:rPr>
          <w:rFonts w:ascii="Arial Narrow" w:hAnsi="Arial Narrow"/>
          <w:b/>
          <w:i w:val="0"/>
          <w:color w:val="0D0D0D" w:themeColor="text1" w:themeTint="F2"/>
          <w:sz w:val="22"/>
          <w:szCs w:val="22"/>
        </w:rPr>
        <w:fldChar w:fldCharType="end"/>
      </w:r>
      <w:r w:rsidR="008B2995" w:rsidRPr="004E3665">
        <w:rPr>
          <w:rFonts w:ascii="Arial Narrow" w:hAnsi="Arial Narrow"/>
          <w:b/>
          <w:i w:val="0"/>
          <w:color w:val="0D0D0D" w:themeColor="text1" w:themeTint="F2"/>
          <w:sz w:val="22"/>
          <w:szCs w:val="22"/>
          <w:lang w:val="es-CR"/>
        </w:rPr>
        <w:t xml:space="preserve">. Rangos del producto del factor susceptibilidad litológica y VS30 correspondientes al </w:t>
      </w:r>
      <w:r w:rsidR="008B2995" w:rsidRPr="004E3665">
        <w:rPr>
          <w:rFonts w:ascii="Arial Narrow" w:hAnsi="Arial Narrow"/>
          <w:b/>
          <w:i w:val="0"/>
          <w:color w:val="0D0D0D" w:themeColor="text1" w:themeTint="F2"/>
          <w:sz w:val="22"/>
          <w:szCs w:val="22"/>
          <w:lang w:val="es-MX"/>
        </w:rPr>
        <w:t xml:space="preserve">nivel de la </w:t>
      </w:r>
      <w:r w:rsidR="008B2995" w:rsidRPr="004E3665">
        <w:rPr>
          <w:rFonts w:ascii="Arial Narrow" w:hAnsi="Arial Narrow"/>
          <w:b/>
          <w:i w:val="0"/>
          <w:color w:val="0D0D0D" w:themeColor="text1" w:themeTint="F2"/>
          <w:sz w:val="22"/>
          <w:szCs w:val="22"/>
          <w:lang w:val="es-CR"/>
        </w:rPr>
        <w:t>amenaza de la licuefacción sísmica de suelos</w:t>
      </w:r>
      <w:bookmarkEnd w:id="121"/>
    </w:p>
    <w:tbl>
      <w:tblPr>
        <w:tblStyle w:val="Cuadrculadetablaclara1"/>
        <w:tblW w:w="0" w:type="auto"/>
        <w:jc w:val="center"/>
        <w:tblLook w:val="04A0" w:firstRow="1" w:lastRow="0" w:firstColumn="1" w:lastColumn="0" w:noHBand="0" w:noVBand="1"/>
      </w:tblPr>
      <w:tblGrid>
        <w:gridCol w:w="3166"/>
        <w:gridCol w:w="2933"/>
        <w:gridCol w:w="1693"/>
      </w:tblGrid>
      <w:tr w:rsidR="00E055D8" w:rsidRPr="004E3665" w:rsidTr="006477FF">
        <w:trPr>
          <w:jc w:val="center"/>
        </w:trPr>
        <w:tc>
          <w:tcPr>
            <w:tcW w:w="3166" w:type="dxa"/>
          </w:tcPr>
          <w:p w:rsidR="008B2995" w:rsidRPr="004E3665" w:rsidRDefault="008B2995" w:rsidP="008B2995">
            <w:pPr>
              <w:spacing w:line="276" w:lineRule="auto"/>
              <w:contextualSpacing/>
              <w:rPr>
                <w:rFonts w:ascii="Arial Narrow" w:hAnsi="Arial Narrow"/>
                <w:b/>
                <w:color w:val="0D0D0D" w:themeColor="text1" w:themeTint="F2"/>
                <w:lang w:val="es-MX"/>
              </w:rPr>
            </w:pPr>
            <w:r w:rsidRPr="004E3665">
              <w:rPr>
                <w:rFonts w:ascii="Arial Narrow" w:hAnsi="Arial Narrow"/>
                <w:b/>
                <w:color w:val="0D0D0D" w:themeColor="text1" w:themeTint="F2"/>
                <w:lang w:val="es-MX"/>
              </w:rPr>
              <w:t xml:space="preserve">Producto entre la susceptibilidad litológica y la Vs30  </w:t>
            </w:r>
          </w:p>
        </w:tc>
        <w:tc>
          <w:tcPr>
            <w:tcW w:w="2933" w:type="dxa"/>
          </w:tcPr>
          <w:p w:rsidR="008B2995" w:rsidRPr="004E3665" w:rsidRDefault="008B2995" w:rsidP="008B2995">
            <w:pPr>
              <w:spacing w:line="276" w:lineRule="auto"/>
              <w:contextualSpacing/>
              <w:rPr>
                <w:rFonts w:ascii="Arial Narrow" w:hAnsi="Arial Narrow"/>
                <w:b/>
                <w:color w:val="0D0D0D" w:themeColor="text1" w:themeTint="F2"/>
                <w:lang w:val="es-MX"/>
              </w:rPr>
            </w:pPr>
            <w:r w:rsidRPr="004E3665">
              <w:rPr>
                <w:rFonts w:ascii="Arial Narrow" w:hAnsi="Arial Narrow"/>
                <w:b/>
                <w:color w:val="0D0D0D" w:themeColor="text1" w:themeTint="F2"/>
                <w:lang w:val="es-MX"/>
              </w:rPr>
              <w:t xml:space="preserve">Nivel de la </w:t>
            </w:r>
            <w:r w:rsidR="00C11B77" w:rsidRPr="004E3665">
              <w:rPr>
                <w:rFonts w:ascii="Arial Narrow" w:hAnsi="Arial Narrow"/>
                <w:b/>
                <w:color w:val="0D0D0D" w:themeColor="text1" w:themeTint="F2"/>
                <w:lang w:val="es-CR"/>
              </w:rPr>
              <w:t>a</w:t>
            </w:r>
            <w:r w:rsidRPr="004E3665">
              <w:rPr>
                <w:rFonts w:ascii="Arial Narrow" w:hAnsi="Arial Narrow"/>
                <w:b/>
                <w:color w:val="0D0D0D" w:themeColor="text1" w:themeTint="F2"/>
                <w:lang w:val="es-CR"/>
              </w:rPr>
              <w:t>menaza de la licuefacción sísmica de suelos</w:t>
            </w:r>
          </w:p>
        </w:tc>
        <w:tc>
          <w:tcPr>
            <w:tcW w:w="1693" w:type="dxa"/>
          </w:tcPr>
          <w:p w:rsidR="008B2995" w:rsidRPr="004E3665" w:rsidRDefault="008B2995" w:rsidP="008B2995">
            <w:pPr>
              <w:spacing w:line="276" w:lineRule="auto"/>
              <w:contextualSpacing/>
              <w:jc w:val="center"/>
              <w:rPr>
                <w:rFonts w:ascii="Arial Narrow" w:hAnsi="Arial Narrow"/>
                <w:b/>
                <w:color w:val="0D0D0D" w:themeColor="text1" w:themeTint="F2"/>
                <w:lang w:val="es-MX"/>
              </w:rPr>
            </w:pPr>
            <w:r w:rsidRPr="004E3665">
              <w:rPr>
                <w:rFonts w:ascii="Arial Narrow" w:hAnsi="Arial Narrow"/>
                <w:b/>
                <w:color w:val="0D0D0D" w:themeColor="text1" w:themeTint="F2"/>
                <w:lang w:val="es-MX"/>
              </w:rPr>
              <w:t>Valor</w:t>
            </w:r>
          </w:p>
        </w:tc>
      </w:tr>
      <w:tr w:rsidR="00E055D8" w:rsidRPr="004E3665" w:rsidTr="006477FF">
        <w:trPr>
          <w:jc w:val="center"/>
        </w:trPr>
        <w:tc>
          <w:tcPr>
            <w:tcW w:w="3166" w:type="dxa"/>
          </w:tcPr>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0 - 1</w:t>
            </w:r>
          </w:p>
        </w:tc>
        <w:tc>
          <w:tcPr>
            <w:tcW w:w="2933" w:type="dxa"/>
          </w:tcPr>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Nulo</w:t>
            </w:r>
          </w:p>
        </w:tc>
        <w:tc>
          <w:tcPr>
            <w:tcW w:w="1693" w:type="dxa"/>
          </w:tcPr>
          <w:p w:rsidR="008B2995" w:rsidRPr="004E3665" w:rsidRDefault="008B2995" w:rsidP="008B2995">
            <w:pPr>
              <w:spacing w:line="276" w:lineRule="auto"/>
              <w:contextualSpacing/>
              <w:jc w:val="center"/>
              <w:rPr>
                <w:rFonts w:ascii="Arial Narrow" w:hAnsi="Arial Narrow"/>
                <w:color w:val="0D0D0D" w:themeColor="text1" w:themeTint="F2"/>
                <w:lang w:val="es-MX"/>
              </w:rPr>
            </w:pPr>
            <w:r w:rsidRPr="004E3665">
              <w:rPr>
                <w:rFonts w:ascii="Arial Narrow" w:hAnsi="Arial Narrow"/>
                <w:color w:val="0D0D0D" w:themeColor="text1" w:themeTint="F2"/>
                <w:lang w:val="es-MX"/>
              </w:rPr>
              <w:t>0</w:t>
            </w:r>
          </w:p>
        </w:tc>
      </w:tr>
      <w:tr w:rsidR="00E055D8" w:rsidRPr="004E3665" w:rsidTr="006477FF">
        <w:trPr>
          <w:jc w:val="center"/>
        </w:trPr>
        <w:tc>
          <w:tcPr>
            <w:tcW w:w="3166" w:type="dxa"/>
          </w:tcPr>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1 – 5</w:t>
            </w:r>
          </w:p>
        </w:tc>
        <w:tc>
          <w:tcPr>
            <w:tcW w:w="2933" w:type="dxa"/>
          </w:tcPr>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Bajo</w:t>
            </w:r>
          </w:p>
        </w:tc>
        <w:tc>
          <w:tcPr>
            <w:tcW w:w="1693" w:type="dxa"/>
          </w:tcPr>
          <w:p w:rsidR="008B2995" w:rsidRPr="004E3665" w:rsidRDefault="008B2995" w:rsidP="008B2995">
            <w:pPr>
              <w:spacing w:line="276" w:lineRule="auto"/>
              <w:contextualSpacing/>
              <w:jc w:val="center"/>
              <w:rPr>
                <w:rFonts w:ascii="Arial Narrow" w:hAnsi="Arial Narrow"/>
                <w:color w:val="0D0D0D" w:themeColor="text1" w:themeTint="F2"/>
                <w:lang w:val="es-MX"/>
              </w:rPr>
            </w:pPr>
            <w:r w:rsidRPr="004E3665">
              <w:rPr>
                <w:rFonts w:ascii="Arial Narrow" w:hAnsi="Arial Narrow"/>
                <w:color w:val="0D0D0D" w:themeColor="text1" w:themeTint="F2"/>
                <w:lang w:val="es-MX"/>
              </w:rPr>
              <w:t>1</w:t>
            </w:r>
          </w:p>
        </w:tc>
      </w:tr>
      <w:tr w:rsidR="00E055D8" w:rsidRPr="004E3665" w:rsidTr="006477FF">
        <w:trPr>
          <w:jc w:val="center"/>
        </w:trPr>
        <w:tc>
          <w:tcPr>
            <w:tcW w:w="3166" w:type="dxa"/>
          </w:tcPr>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5 - 10</w:t>
            </w:r>
          </w:p>
        </w:tc>
        <w:tc>
          <w:tcPr>
            <w:tcW w:w="2933" w:type="dxa"/>
          </w:tcPr>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Moderado</w:t>
            </w:r>
          </w:p>
        </w:tc>
        <w:tc>
          <w:tcPr>
            <w:tcW w:w="1693" w:type="dxa"/>
          </w:tcPr>
          <w:p w:rsidR="008B2995" w:rsidRPr="004E3665" w:rsidRDefault="008B2995" w:rsidP="008B2995">
            <w:pPr>
              <w:spacing w:line="276" w:lineRule="auto"/>
              <w:contextualSpacing/>
              <w:jc w:val="center"/>
              <w:rPr>
                <w:rFonts w:ascii="Arial Narrow" w:hAnsi="Arial Narrow"/>
                <w:color w:val="0D0D0D" w:themeColor="text1" w:themeTint="F2"/>
                <w:lang w:val="es-MX"/>
              </w:rPr>
            </w:pPr>
            <w:r w:rsidRPr="004E3665">
              <w:rPr>
                <w:rFonts w:ascii="Arial Narrow" w:hAnsi="Arial Narrow"/>
                <w:color w:val="0D0D0D" w:themeColor="text1" w:themeTint="F2"/>
                <w:lang w:val="es-MX"/>
              </w:rPr>
              <w:t>2</w:t>
            </w:r>
          </w:p>
        </w:tc>
      </w:tr>
      <w:tr w:rsidR="00E055D8" w:rsidRPr="004E3665" w:rsidTr="006477FF">
        <w:trPr>
          <w:trHeight w:val="96"/>
          <w:jc w:val="center"/>
        </w:trPr>
        <w:tc>
          <w:tcPr>
            <w:tcW w:w="3166" w:type="dxa"/>
          </w:tcPr>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10 - 15</w:t>
            </w:r>
          </w:p>
        </w:tc>
        <w:tc>
          <w:tcPr>
            <w:tcW w:w="2933" w:type="dxa"/>
          </w:tcPr>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Elevado</w:t>
            </w:r>
          </w:p>
        </w:tc>
        <w:tc>
          <w:tcPr>
            <w:tcW w:w="1693" w:type="dxa"/>
          </w:tcPr>
          <w:p w:rsidR="008B2995" w:rsidRPr="004E3665" w:rsidRDefault="008B2995" w:rsidP="008B2995">
            <w:pPr>
              <w:spacing w:line="276" w:lineRule="auto"/>
              <w:contextualSpacing/>
              <w:jc w:val="center"/>
              <w:rPr>
                <w:rFonts w:ascii="Arial Narrow" w:hAnsi="Arial Narrow"/>
                <w:color w:val="0D0D0D" w:themeColor="text1" w:themeTint="F2"/>
                <w:lang w:val="es-MX"/>
              </w:rPr>
            </w:pPr>
            <w:r w:rsidRPr="004E3665">
              <w:rPr>
                <w:rFonts w:ascii="Arial Narrow" w:hAnsi="Arial Narrow"/>
                <w:color w:val="0D0D0D" w:themeColor="text1" w:themeTint="F2"/>
                <w:lang w:val="es-MX"/>
              </w:rPr>
              <w:t>3</w:t>
            </w:r>
          </w:p>
        </w:tc>
      </w:tr>
      <w:tr w:rsidR="00E055D8" w:rsidRPr="004E3665" w:rsidTr="006477FF">
        <w:trPr>
          <w:jc w:val="center"/>
        </w:trPr>
        <w:tc>
          <w:tcPr>
            <w:tcW w:w="3166" w:type="dxa"/>
          </w:tcPr>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15 – 20</w:t>
            </w:r>
          </w:p>
        </w:tc>
        <w:tc>
          <w:tcPr>
            <w:tcW w:w="2933" w:type="dxa"/>
          </w:tcPr>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Muy elevado</w:t>
            </w:r>
          </w:p>
        </w:tc>
        <w:tc>
          <w:tcPr>
            <w:tcW w:w="1693" w:type="dxa"/>
          </w:tcPr>
          <w:p w:rsidR="008B2995" w:rsidRPr="004E3665" w:rsidRDefault="008B2995" w:rsidP="008B2995">
            <w:pPr>
              <w:spacing w:line="276" w:lineRule="auto"/>
              <w:contextualSpacing/>
              <w:jc w:val="center"/>
              <w:rPr>
                <w:rFonts w:ascii="Arial Narrow" w:hAnsi="Arial Narrow"/>
                <w:color w:val="0D0D0D" w:themeColor="text1" w:themeTint="F2"/>
                <w:lang w:val="es-MX"/>
              </w:rPr>
            </w:pPr>
            <w:r w:rsidRPr="004E3665">
              <w:rPr>
                <w:rFonts w:ascii="Arial Narrow" w:hAnsi="Arial Narrow"/>
                <w:color w:val="0D0D0D" w:themeColor="text1" w:themeTint="F2"/>
                <w:lang w:val="es-MX"/>
              </w:rPr>
              <w:t>4</w:t>
            </w:r>
          </w:p>
        </w:tc>
      </w:tr>
      <w:tr w:rsidR="00E055D8" w:rsidRPr="004E3665" w:rsidTr="006477FF">
        <w:trPr>
          <w:jc w:val="center"/>
        </w:trPr>
        <w:tc>
          <w:tcPr>
            <w:tcW w:w="3166" w:type="dxa"/>
          </w:tcPr>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20 – 25</w:t>
            </w:r>
          </w:p>
        </w:tc>
        <w:tc>
          <w:tcPr>
            <w:tcW w:w="2933" w:type="dxa"/>
          </w:tcPr>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Extremadamente elevado</w:t>
            </w:r>
          </w:p>
        </w:tc>
        <w:tc>
          <w:tcPr>
            <w:tcW w:w="1693" w:type="dxa"/>
          </w:tcPr>
          <w:p w:rsidR="008B2995" w:rsidRPr="004E3665" w:rsidRDefault="008B2995" w:rsidP="008B2995">
            <w:pPr>
              <w:spacing w:line="276" w:lineRule="auto"/>
              <w:contextualSpacing/>
              <w:jc w:val="center"/>
              <w:rPr>
                <w:rFonts w:ascii="Arial Narrow" w:hAnsi="Arial Narrow"/>
                <w:color w:val="0D0D0D" w:themeColor="text1" w:themeTint="F2"/>
                <w:lang w:val="es-MX"/>
              </w:rPr>
            </w:pPr>
            <w:r w:rsidRPr="004E3665">
              <w:rPr>
                <w:rFonts w:ascii="Arial Narrow" w:hAnsi="Arial Narrow"/>
                <w:color w:val="0D0D0D" w:themeColor="text1" w:themeTint="F2"/>
                <w:lang w:val="es-MX"/>
              </w:rPr>
              <w:t>5</w:t>
            </w:r>
          </w:p>
        </w:tc>
      </w:tr>
    </w:tbl>
    <w:p w:rsidR="008B2995" w:rsidRPr="00B83ACB" w:rsidRDefault="008B2995" w:rsidP="008B2995">
      <w:pPr>
        <w:spacing w:after="60" w:line="276" w:lineRule="auto"/>
        <w:jc w:val="center"/>
        <w:rPr>
          <w:rFonts w:ascii="Arial Narrow" w:hAnsi="Arial Narrow"/>
          <w:color w:val="0D0D0D" w:themeColor="text1" w:themeTint="F2"/>
          <w:sz w:val="20"/>
          <w:szCs w:val="20"/>
          <w:lang w:val="es-CR"/>
        </w:rPr>
      </w:pPr>
      <w:r w:rsidRPr="00B83ACB">
        <w:rPr>
          <w:rFonts w:ascii="Arial Narrow" w:hAnsi="Arial Narrow"/>
          <w:color w:val="0D0D0D" w:themeColor="text1" w:themeTint="F2"/>
          <w:sz w:val="20"/>
          <w:szCs w:val="20"/>
          <w:lang w:val="es-CR"/>
        </w:rPr>
        <w:t xml:space="preserve"> Fuente: </w:t>
      </w:r>
      <w:r w:rsidR="00B83ACB">
        <w:rPr>
          <w:rFonts w:ascii="Arial Narrow" w:hAnsi="Arial Narrow"/>
          <w:color w:val="0D0D0D" w:themeColor="text1" w:themeTint="F2"/>
          <w:sz w:val="20"/>
          <w:szCs w:val="20"/>
          <w:lang w:val="es-CR"/>
        </w:rPr>
        <w:t>Mora, S.; Saborío, J. 2016.</w:t>
      </w:r>
    </w:p>
    <w:p w:rsidR="00FA311B" w:rsidRPr="004E3665" w:rsidRDefault="00FA311B">
      <w:pPr>
        <w:rPr>
          <w:rFonts w:ascii="Arial Narrow" w:hAnsi="Arial Narrow"/>
          <w:color w:val="0D0D0D" w:themeColor="text1" w:themeTint="F2"/>
          <w:lang w:val="es-CR"/>
        </w:rPr>
      </w:pPr>
      <w:r w:rsidRPr="004E3665">
        <w:rPr>
          <w:rFonts w:ascii="Arial Narrow" w:hAnsi="Arial Narrow"/>
          <w:color w:val="0D0D0D" w:themeColor="text1" w:themeTint="F2"/>
          <w:lang w:val="es-CR"/>
        </w:rPr>
        <w:br w:type="page"/>
      </w:r>
    </w:p>
    <w:p w:rsidR="008B2995" w:rsidRPr="004E3665" w:rsidRDefault="008B2995" w:rsidP="008B2995">
      <w:pPr>
        <w:spacing w:after="60" w:line="276" w:lineRule="auto"/>
        <w:rPr>
          <w:rFonts w:ascii="Arial Narrow" w:hAnsi="Arial Narrow"/>
          <w:color w:val="0D0D0D" w:themeColor="text1" w:themeTint="F2"/>
          <w:lang w:val="es-CR"/>
        </w:rPr>
      </w:pPr>
    </w:p>
    <w:p w:rsidR="00C11B77" w:rsidRPr="004E3665" w:rsidRDefault="00FA311B" w:rsidP="00FA311B">
      <w:pPr>
        <w:pStyle w:val="Caption"/>
        <w:jc w:val="center"/>
        <w:rPr>
          <w:rFonts w:ascii="Arial Narrow" w:hAnsi="Arial Narrow"/>
          <w:b/>
          <w:i w:val="0"/>
          <w:color w:val="0D0D0D" w:themeColor="text1" w:themeTint="F2"/>
          <w:sz w:val="22"/>
          <w:szCs w:val="22"/>
          <w:lang w:val="es-CR"/>
        </w:rPr>
      </w:pPr>
      <w:bookmarkStart w:id="122" w:name="_Toc510473329"/>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35</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Amenaza de la licuefacción sísmica de suelos en el cantón de Esparza</w:t>
      </w:r>
      <w:bookmarkEnd w:id="122"/>
    </w:p>
    <w:p w:rsidR="00C11B77" w:rsidRPr="004E3665" w:rsidRDefault="00FA311B" w:rsidP="00FA311B">
      <w:pPr>
        <w:spacing w:after="60" w:line="276" w:lineRule="auto"/>
        <w:jc w:val="center"/>
        <w:rPr>
          <w:rFonts w:ascii="Arial Narrow" w:hAnsi="Arial Narrow"/>
          <w:color w:val="0D0D0D" w:themeColor="text1" w:themeTint="F2"/>
          <w:lang w:val="es-CR"/>
        </w:rPr>
      </w:pPr>
      <w:r w:rsidRPr="004E3665">
        <w:rPr>
          <w:rFonts w:ascii="Arial Narrow" w:hAnsi="Arial Narrow"/>
          <w:noProof/>
          <w:color w:val="0D0D0D" w:themeColor="text1" w:themeTint="F2"/>
        </w:rPr>
        <w:drawing>
          <wp:inline distT="0" distB="0" distL="0" distR="0" wp14:anchorId="5C15254D" wp14:editId="3244F149">
            <wp:extent cx="6120000" cy="6120000"/>
            <wp:effectExtent l="0" t="0" r="0" b="0"/>
            <wp:docPr id="1436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Amenaza de Licuefacción.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20000" cy="6120000"/>
                    </a:xfrm>
                    <a:prstGeom prst="rect">
                      <a:avLst/>
                    </a:prstGeom>
                  </pic:spPr>
                </pic:pic>
              </a:graphicData>
            </a:graphic>
          </wp:inline>
        </w:drawing>
      </w:r>
    </w:p>
    <w:p w:rsidR="00FA311B" w:rsidRPr="00B83ACB" w:rsidRDefault="00FA311B" w:rsidP="00FA311B">
      <w:pPr>
        <w:rPr>
          <w:rFonts w:ascii="Arial Narrow" w:hAnsi="Arial Narrow"/>
          <w:color w:val="0D0D0D" w:themeColor="text1" w:themeTint="F2"/>
          <w:sz w:val="20"/>
          <w:szCs w:val="20"/>
          <w:lang w:val="es-CR"/>
        </w:rPr>
      </w:pPr>
      <w:r w:rsidRPr="00B83ACB">
        <w:rPr>
          <w:rFonts w:ascii="Arial Narrow" w:hAnsi="Arial Narrow"/>
          <w:color w:val="0D0D0D" w:themeColor="text1" w:themeTint="F2"/>
          <w:sz w:val="20"/>
          <w:szCs w:val="20"/>
          <w:lang w:val="es-CR"/>
        </w:rPr>
        <w:t xml:space="preserve">     Fuente: </w:t>
      </w:r>
      <w:r w:rsidRPr="00B83ACB">
        <w:rPr>
          <w:rFonts w:ascii="Arial Narrow" w:hAnsi="Arial Narrow"/>
          <w:bCs/>
          <w:color w:val="0D0D0D" w:themeColor="text1" w:themeTint="F2"/>
          <w:sz w:val="20"/>
          <w:szCs w:val="20"/>
          <w:lang w:val="es-ES"/>
        </w:rPr>
        <w:t>Oikológica-Ecoplan, 2017.</w:t>
      </w:r>
    </w:p>
    <w:p w:rsidR="00C11B77" w:rsidRPr="004E3665" w:rsidRDefault="00C11B77" w:rsidP="008B2995">
      <w:pPr>
        <w:spacing w:after="60" w:line="276" w:lineRule="auto"/>
        <w:rPr>
          <w:rFonts w:ascii="Arial Narrow" w:hAnsi="Arial Narrow"/>
          <w:color w:val="0D0D0D" w:themeColor="text1" w:themeTint="F2"/>
          <w:lang w:val="es-CR"/>
        </w:rPr>
      </w:pPr>
    </w:p>
    <w:p w:rsidR="008B2995" w:rsidRPr="004E3665" w:rsidRDefault="008B2995" w:rsidP="008B2995">
      <w:pPr>
        <w:spacing w:line="276" w:lineRule="auto"/>
        <w:rPr>
          <w:rFonts w:ascii="Arial Narrow" w:hAnsi="Arial Narrow"/>
          <w:color w:val="0D0D0D" w:themeColor="text1" w:themeTint="F2"/>
          <w:lang w:val="es-CR"/>
        </w:rPr>
      </w:pPr>
      <w:r w:rsidRPr="004E3665">
        <w:rPr>
          <w:rFonts w:ascii="Arial Narrow" w:hAnsi="Arial Narrow"/>
          <w:b/>
          <w:color w:val="0D0D0D" w:themeColor="text1" w:themeTint="F2"/>
          <w:lang w:val="es-CR"/>
        </w:rPr>
        <w:t>d) Sismicidad:</w:t>
      </w:r>
      <w:r w:rsidRPr="004E3665">
        <w:rPr>
          <w:rFonts w:ascii="Arial Narrow" w:hAnsi="Arial Narrow"/>
          <w:color w:val="0D0D0D" w:themeColor="text1" w:themeTint="F2"/>
          <w:lang w:val="es-CR"/>
        </w:rPr>
        <w:t xml:space="preserve"> se calcula el factor de disparo de licuefacción por PGA, en este caso se utiliza la información disponible como la de RESIS II, 2008, utilizando el mapa para un periodo de recurrencia de 500 años de la aceleración máxima del terreno o “Peak Ground Acceleration” PGA, en inglés. El cálculo del Ds se obtiene según el Cuadro </w:t>
      </w:r>
      <w:r w:rsidR="00C11B77" w:rsidRPr="004E3665">
        <w:rPr>
          <w:rFonts w:ascii="Arial Narrow" w:hAnsi="Arial Narrow"/>
          <w:color w:val="0D0D0D" w:themeColor="text1" w:themeTint="F2"/>
          <w:lang w:val="es-CR"/>
        </w:rPr>
        <w:t>18</w:t>
      </w:r>
      <w:r w:rsidR="00FA311B" w:rsidRPr="004E3665">
        <w:rPr>
          <w:rFonts w:ascii="Arial Narrow" w:hAnsi="Arial Narrow"/>
          <w:color w:val="0D0D0D" w:themeColor="text1" w:themeTint="F2"/>
          <w:lang w:val="es-CR"/>
        </w:rPr>
        <w:t xml:space="preserve"> y se puede visualizar en la Figura 36. </w:t>
      </w:r>
    </w:p>
    <w:p w:rsidR="0069361F" w:rsidRPr="004E3665" w:rsidRDefault="0069361F" w:rsidP="008B2995">
      <w:pPr>
        <w:spacing w:line="276" w:lineRule="auto"/>
        <w:jc w:val="center"/>
        <w:rPr>
          <w:rFonts w:ascii="Arial Narrow" w:hAnsi="Arial Narrow"/>
          <w:b/>
          <w:color w:val="0D0D0D" w:themeColor="text1" w:themeTint="F2"/>
          <w:lang w:val="es-CR"/>
        </w:rPr>
      </w:pPr>
    </w:p>
    <w:p w:rsidR="0069361F" w:rsidRPr="004E3665" w:rsidRDefault="0069361F" w:rsidP="008B2995">
      <w:pPr>
        <w:spacing w:line="276" w:lineRule="auto"/>
        <w:jc w:val="center"/>
        <w:rPr>
          <w:rFonts w:ascii="Arial Narrow" w:hAnsi="Arial Narrow"/>
          <w:b/>
          <w:color w:val="0D0D0D" w:themeColor="text1" w:themeTint="F2"/>
          <w:lang w:val="es-CR"/>
        </w:rPr>
      </w:pPr>
    </w:p>
    <w:p w:rsidR="0069361F" w:rsidRPr="004E3665" w:rsidRDefault="0069361F">
      <w:pPr>
        <w:rPr>
          <w:rFonts w:ascii="Arial Narrow" w:hAnsi="Arial Narrow"/>
          <w:b/>
          <w:color w:val="0D0D0D" w:themeColor="text1" w:themeTint="F2"/>
          <w:lang w:val="es-CR"/>
        </w:rPr>
      </w:pPr>
      <w:r w:rsidRPr="004E3665">
        <w:rPr>
          <w:rFonts w:ascii="Arial Narrow" w:hAnsi="Arial Narrow"/>
          <w:b/>
          <w:color w:val="0D0D0D" w:themeColor="text1" w:themeTint="F2"/>
          <w:lang w:val="es-CR"/>
        </w:rPr>
        <w:br w:type="page"/>
      </w:r>
    </w:p>
    <w:p w:rsidR="008B2995" w:rsidRPr="004E3665" w:rsidRDefault="008B2995" w:rsidP="008B2995">
      <w:pPr>
        <w:spacing w:line="276" w:lineRule="auto"/>
        <w:jc w:val="center"/>
        <w:rPr>
          <w:rFonts w:ascii="Arial Narrow" w:eastAsia="ArialMT" w:hAnsi="Arial Narrow"/>
          <w:b/>
          <w:color w:val="0D0D0D" w:themeColor="text1" w:themeTint="F2"/>
          <w:lang w:val="es-CR"/>
        </w:rPr>
      </w:pPr>
      <w:bookmarkStart w:id="123" w:name="_Toc510473396"/>
      <w:r w:rsidRPr="004E3665">
        <w:rPr>
          <w:rFonts w:ascii="Arial Narrow" w:hAnsi="Arial Narrow"/>
          <w:b/>
          <w:color w:val="0D0D0D" w:themeColor="text1" w:themeTint="F2"/>
          <w:lang w:val="es-CR"/>
        </w:rPr>
        <w:t xml:space="preserve">Cuadro </w:t>
      </w:r>
      <w:r w:rsidRPr="004E3665">
        <w:rPr>
          <w:rFonts w:ascii="Arial Narrow" w:hAnsi="Arial Narrow"/>
          <w:b/>
          <w:color w:val="0D0D0D" w:themeColor="text1" w:themeTint="F2"/>
        </w:rPr>
        <w:fldChar w:fldCharType="begin"/>
      </w:r>
      <w:r w:rsidRPr="004E3665">
        <w:rPr>
          <w:rFonts w:ascii="Arial Narrow" w:hAnsi="Arial Narrow"/>
          <w:b/>
          <w:color w:val="0D0D0D" w:themeColor="text1" w:themeTint="F2"/>
          <w:lang w:val="es-CR"/>
        </w:rPr>
        <w:instrText xml:space="preserve"> SEQ Cuadro \* ARABIC </w:instrText>
      </w:r>
      <w:r w:rsidRPr="004E3665">
        <w:rPr>
          <w:rFonts w:ascii="Arial Narrow" w:hAnsi="Arial Narrow"/>
          <w:b/>
          <w:color w:val="0D0D0D" w:themeColor="text1" w:themeTint="F2"/>
        </w:rPr>
        <w:fldChar w:fldCharType="separate"/>
      </w:r>
      <w:r w:rsidR="009651C0" w:rsidRPr="004E3665">
        <w:rPr>
          <w:rFonts w:ascii="Arial Narrow" w:hAnsi="Arial Narrow"/>
          <w:b/>
          <w:noProof/>
          <w:color w:val="0D0D0D" w:themeColor="text1" w:themeTint="F2"/>
          <w:lang w:val="es-CR"/>
        </w:rPr>
        <w:t>18</w:t>
      </w:r>
      <w:r w:rsidRPr="004E3665">
        <w:rPr>
          <w:rFonts w:ascii="Arial Narrow" w:hAnsi="Arial Narrow"/>
          <w:b/>
          <w:noProof/>
          <w:color w:val="0D0D0D" w:themeColor="text1" w:themeTint="F2"/>
        </w:rPr>
        <w:fldChar w:fldCharType="end"/>
      </w:r>
      <w:r w:rsidRPr="004E3665">
        <w:rPr>
          <w:rFonts w:ascii="Arial Narrow" w:hAnsi="Arial Narrow"/>
          <w:b/>
          <w:color w:val="0D0D0D" w:themeColor="text1" w:themeTint="F2"/>
          <w:lang w:val="es-CR"/>
        </w:rPr>
        <w:t>. Factor de disparo Ds, de la licuefacción</w:t>
      </w:r>
      <w:bookmarkEnd w:id="123"/>
    </w:p>
    <w:tbl>
      <w:tblPr>
        <w:tblStyle w:val="Cuadrculadetablaclara1"/>
        <w:tblW w:w="4460" w:type="dxa"/>
        <w:jc w:val="center"/>
        <w:tblLook w:val="04A0" w:firstRow="1" w:lastRow="0" w:firstColumn="1" w:lastColumn="0" w:noHBand="0" w:noVBand="1"/>
      </w:tblPr>
      <w:tblGrid>
        <w:gridCol w:w="2060"/>
        <w:gridCol w:w="1239"/>
        <w:gridCol w:w="1200"/>
      </w:tblGrid>
      <w:tr w:rsidR="00E055D8" w:rsidRPr="004E3665" w:rsidTr="006477FF">
        <w:trPr>
          <w:trHeight w:val="690"/>
          <w:jc w:val="center"/>
        </w:trPr>
        <w:tc>
          <w:tcPr>
            <w:tcW w:w="2060" w:type="dxa"/>
            <w:hideMark/>
          </w:tcPr>
          <w:p w:rsidR="008B2995" w:rsidRPr="004E3665" w:rsidRDefault="008B2995" w:rsidP="008B2995">
            <w:pPr>
              <w:spacing w:line="276" w:lineRule="auto"/>
              <w:jc w:val="center"/>
              <w:rPr>
                <w:rFonts w:ascii="Arial Narrow" w:eastAsia="Times New Roman" w:hAnsi="Arial Narrow" w:cs="Calibri"/>
                <w:b/>
                <w:color w:val="0D0D0D" w:themeColor="text1" w:themeTint="F2"/>
                <w:lang w:val="es-CR" w:eastAsia="es-CR"/>
              </w:rPr>
            </w:pPr>
            <w:r w:rsidRPr="004E3665">
              <w:rPr>
                <w:rFonts w:ascii="Arial Narrow" w:eastAsia="Times New Roman" w:hAnsi="Arial Narrow" w:cs="Calibri"/>
                <w:b/>
                <w:color w:val="0D0D0D" w:themeColor="text1" w:themeTint="F2"/>
                <w:lang w:val="es-CR" w:eastAsia="es-CR"/>
              </w:rPr>
              <w:t>Intensidad sísmica (IMM; Tr=500a)</w:t>
            </w:r>
          </w:p>
        </w:tc>
        <w:tc>
          <w:tcPr>
            <w:tcW w:w="1200" w:type="dxa"/>
            <w:hideMark/>
          </w:tcPr>
          <w:p w:rsidR="008B2995" w:rsidRPr="004E3665" w:rsidRDefault="008B2995" w:rsidP="008B2995">
            <w:pPr>
              <w:spacing w:line="276" w:lineRule="auto"/>
              <w:jc w:val="center"/>
              <w:rPr>
                <w:rFonts w:ascii="Arial Narrow" w:eastAsia="Times New Roman" w:hAnsi="Arial Narrow" w:cs="Calibri"/>
                <w:b/>
                <w:color w:val="0D0D0D" w:themeColor="text1" w:themeTint="F2"/>
                <w:lang w:eastAsia="es-CR"/>
              </w:rPr>
            </w:pPr>
            <w:r w:rsidRPr="004E3665">
              <w:rPr>
                <w:rFonts w:ascii="Arial Narrow" w:eastAsia="Times New Roman" w:hAnsi="Arial Narrow" w:cs="Calibri"/>
                <w:b/>
                <w:color w:val="0D0D0D" w:themeColor="text1" w:themeTint="F2"/>
                <w:lang w:eastAsia="es-CR"/>
              </w:rPr>
              <w:t>Aceleración pico (g)</w:t>
            </w:r>
          </w:p>
        </w:tc>
        <w:tc>
          <w:tcPr>
            <w:tcW w:w="1200" w:type="dxa"/>
            <w:noWrap/>
            <w:hideMark/>
          </w:tcPr>
          <w:p w:rsidR="008B2995" w:rsidRPr="004E3665" w:rsidRDefault="008B2995" w:rsidP="008B2995">
            <w:pPr>
              <w:spacing w:line="276" w:lineRule="auto"/>
              <w:jc w:val="center"/>
              <w:rPr>
                <w:rFonts w:ascii="Arial Narrow" w:eastAsia="Times New Roman" w:hAnsi="Arial Narrow" w:cs="Calibri"/>
                <w:b/>
                <w:color w:val="0D0D0D" w:themeColor="text1" w:themeTint="F2"/>
                <w:lang w:eastAsia="es-CR"/>
              </w:rPr>
            </w:pPr>
            <w:r w:rsidRPr="004E3665">
              <w:rPr>
                <w:rFonts w:ascii="Arial Narrow" w:eastAsia="Times New Roman" w:hAnsi="Arial Narrow" w:cs="Calibri"/>
                <w:b/>
                <w:color w:val="0D0D0D" w:themeColor="text1" w:themeTint="F2"/>
                <w:lang w:eastAsia="es-CR"/>
              </w:rPr>
              <w:t>Factor Ds</w:t>
            </w:r>
          </w:p>
        </w:tc>
      </w:tr>
      <w:tr w:rsidR="00E055D8" w:rsidRPr="004E3665" w:rsidTr="006477FF">
        <w:trPr>
          <w:trHeight w:val="300"/>
          <w:jc w:val="center"/>
        </w:trPr>
        <w:tc>
          <w:tcPr>
            <w:tcW w:w="206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 V</w:t>
            </w:r>
          </w:p>
        </w:tc>
        <w:tc>
          <w:tcPr>
            <w:tcW w:w="120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 0,059</w:t>
            </w:r>
          </w:p>
        </w:tc>
        <w:tc>
          <w:tcPr>
            <w:tcW w:w="120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0</w:t>
            </w:r>
          </w:p>
        </w:tc>
      </w:tr>
      <w:tr w:rsidR="00E055D8" w:rsidRPr="004E3665" w:rsidTr="006477FF">
        <w:trPr>
          <w:trHeight w:val="300"/>
          <w:jc w:val="center"/>
        </w:trPr>
        <w:tc>
          <w:tcPr>
            <w:tcW w:w="206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VI</w:t>
            </w:r>
          </w:p>
        </w:tc>
        <w:tc>
          <w:tcPr>
            <w:tcW w:w="120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0,060 - 0,10</w:t>
            </w:r>
          </w:p>
        </w:tc>
        <w:tc>
          <w:tcPr>
            <w:tcW w:w="120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1</w:t>
            </w:r>
          </w:p>
        </w:tc>
      </w:tr>
      <w:tr w:rsidR="00E055D8" w:rsidRPr="004E3665" w:rsidTr="006477FF">
        <w:trPr>
          <w:trHeight w:val="300"/>
          <w:jc w:val="center"/>
        </w:trPr>
        <w:tc>
          <w:tcPr>
            <w:tcW w:w="206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VII</w:t>
            </w:r>
          </w:p>
        </w:tc>
        <w:tc>
          <w:tcPr>
            <w:tcW w:w="120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0,11 - 0,25</w:t>
            </w:r>
          </w:p>
        </w:tc>
        <w:tc>
          <w:tcPr>
            <w:tcW w:w="120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2</w:t>
            </w:r>
          </w:p>
        </w:tc>
      </w:tr>
      <w:tr w:rsidR="00E055D8" w:rsidRPr="004E3665" w:rsidTr="006477FF">
        <w:trPr>
          <w:trHeight w:val="300"/>
          <w:jc w:val="center"/>
        </w:trPr>
        <w:tc>
          <w:tcPr>
            <w:tcW w:w="206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VIII</w:t>
            </w:r>
          </w:p>
        </w:tc>
        <w:tc>
          <w:tcPr>
            <w:tcW w:w="120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0,251 - 0,50</w:t>
            </w:r>
          </w:p>
        </w:tc>
        <w:tc>
          <w:tcPr>
            <w:tcW w:w="120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3</w:t>
            </w:r>
          </w:p>
        </w:tc>
      </w:tr>
      <w:tr w:rsidR="00E055D8" w:rsidRPr="004E3665" w:rsidTr="006477FF">
        <w:trPr>
          <w:trHeight w:val="300"/>
          <w:jc w:val="center"/>
        </w:trPr>
        <w:tc>
          <w:tcPr>
            <w:tcW w:w="206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IX</w:t>
            </w:r>
          </w:p>
        </w:tc>
        <w:tc>
          <w:tcPr>
            <w:tcW w:w="120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0,51 - 0,90</w:t>
            </w:r>
          </w:p>
        </w:tc>
        <w:tc>
          <w:tcPr>
            <w:tcW w:w="120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4</w:t>
            </w:r>
          </w:p>
        </w:tc>
      </w:tr>
      <w:tr w:rsidR="00E055D8" w:rsidRPr="004E3665" w:rsidTr="006477FF">
        <w:trPr>
          <w:trHeight w:val="300"/>
          <w:jc w:val="center"/>
        </w:trPr>
        <w:tc>
          <w:tcPr>
            <w:tcW w:w="206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X</w:t>
            </w:r>
          </w:p>
        </w:tc>
        <w:tc>
          <w:tcPr>
            <w:tcW w:w="120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0,91 - 1,50</w:t>
            </w:r>
          </w:p>
        </w:tc>
        <w:tc>
          <w:tcPr>
            <w:tcW w:w="120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5</w:t>
            </w:r>
          </w:p>
        </w:tc>
      </w:tr>
      <w:tr w:rsidR="00E055D8" w:rsidRPr="004E3665" w:rsidTr="006477FF">
        <w:trPr>
          <w:trHeight w:val="300"/>
          <w:jc w:val="center"/>
        </w:trPr>
        <w:tc>
          <w:tcPr>
            <w:tcW w:w="206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XI</w:t>
            </w:r>
          </w:p>
        </w:tc>
        <w:tc>
          <w:tcPr>
            <w:tcW w:w="120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1,51 - 2,50</w:t>
            </w:r>
          </w:p>
        </w:tc>
        <w:tc>
          <w:tcPr>
            <w:tcW w:w="120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5</w:t>
            </w:r>
          </w:p>
        </w:tc>
      </w:tr>
      <w:tr w:rsidR="00E055D8" w:rsidRPr="004E3665" w:rsidTr="006477FF">
        <w:trPr>
          <w:trHeight w:val="300"/>
          <w:jc w:val="center"/>
        </w:trPr>
        <w:tc>
          <w:tcPr>
            <w:tcW w:w="206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XII</w:t>
            </w:r>
          </w:p>
        </w:tc>
        <w:tc>
          <w:tcPr>
            <w:tcW w:w="120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&gt; 2,50</w:t>
            </w:r>
          </w:p>
        </w:tc>
        <w:tc>
          <w:tcPr>
            <w:tcW w:w="1200" w:type="dxa"/>
            <w:noWrap/>
            <w:hideMark/>
          </w:tcPr>
          <w:p w:rsidR="008B2995" w:rsidRPr="004E3665" w:rsidRDefault="008B2995" w:rsidP="008B2995">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6</w:t>
            </w:r>
          </w:p>
        </w:tc>
      </w:tr>
    </w:tbl>
    <w:p w:rsidR="008B2995" w:rsidRPr="00B83ACB" w:rsidRDefault="008B2995" w:rsidP="008B2995">
      <w:pPr>
        <w:spacing w:line="276" w:lineRule="auto"/>
        <w:jc w:val="center"/>
        <w:rPr>
          <w:rFonts w:ascii="Arial Narrow" w:hAnsi="Arial Narrow"/>
          <w:color w:val="0D0D0D" w:themeColor="text1" w:themeTint="F2"/>
          <w:sz w:val="20"/>
          <w:szCs w:val="20"/>
          <w:lang w:val="es-CR"/>
        </w:rPr>
      </w:pPr>
      <w:r w:rsidRPr="00B83ACB">
        <w:rPr>
          <w:rFonts w:ascii="Arial Narrow" w:hAnsi="Arial Narrow"/>
          <w:color w:val="0D0D0D" w:themeColor="text1" w:themeTint="F2"/>
          <w:sz w:val="20"/>
          <w:szCs w:val="20"/>
          <w:lang w:val="es-CR"/>
        </w:rPr>
        <w:t>F</w:t>
      </w:r>
      <w:r w:rsidR="00FA311B" w:rsidRPr="00B83ACB">
        <w:rPr>
          <w:rFonts w:ascii="Arial Narrow" w:hAnsi="Arial Narrow"/>
          <w:color w:val="0D0D0D" w:themeColor="text1" w:themeTint="F2"/>
          <w:sz w:val="20"/>
          <w:szCs w:val="20"/>
          <w:lang w:val="es-CR"/>
        </w:rPr>
        <w:t>uente</w:t>
      </w:r>
      <w:r w:rsidRPr="00B83ACB">
        <w:rPr>
          <w:rFonts w:ascii="Arial Narrow" w:hAnsi="Arial Narrow"/>
          <w:color w:val="0D0D0D" w:themeColor="text1" w:themeTint="F2"/>
          <w:sz w:val="20"/>
          <w:szCs w:val="20"/>
          <w:lang w:val="es-CR"/>
        </w:rPr>
        <w:t>: RESIS, 2008</w:t>
      </w:r>
      <w:r w:rsidR="00FA311B" w:rsidRPr="00B83ACB">
        <w:rPr>
          <w:rFonts w:ascii="Arial Narrow" w:hAnsi="Arial Narrow"/>
          <w:color w:val="0D0D0D" w:themeColor="text1" w:themeTint="F2"/>
          <w:sz w:val="20"/>
          <w:szCs w:val="20"/>
          <w:lang w:val="es-CR"/>
        </w:rPr>
        <w:t>.</w:t>
      </w:r>
    </w:p>
    <w:p w:rsidR="00FA311B" w:rsidRPr="004E3665" w:rsidRDefault="00FA311B" w:rsidP="00A03C08">
      <w:pPr>
        <w:pStyle w:val="Caption"/>
        <w:jc w:val="center"/>
        <w:rPr>
          <w:rFonts w:ascii="Arial Narrow" w:hAnsi="Arial Narrow"/>
          <w:b/>
          <w:i w:val="0"/>
          <w:color w:val="0D0D0D" w:themeColor="text1" w:themeTint="F2"/>
          <w:sz w:val="22"/>
          <w:szCs w:val="22"/>
          <w:lang w:val="es-CR"/>
        </w:rPr>
      </w:pPr>
      <w:bookmarkStart w:id="124" w:name="_Toc510473330"/>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36</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xml:space="preserve">. </w:t>
      </w:r>
      <w:r w:rsidR="00A03C08" w:rsidRPr="004E3665">
        <w:rPr>
          <w:rFonts w:ascii="Arial Narrow" w:hAnsi="Arial Narrow"/>
          <w:b/>
          <w:i w:val="0"/>
          <w:color w:val="0D0D0D" w:themeColor="text1" w:themeTint="F2"/>
          <w:sz w:val="22"/>
          <w:szCs w:val="22"/>
          <w:lang w:val="es-CR"/>
        </w:rPr>
        <w:t>Factor de disparo de licuefacción por PGA en el cantón de Esparza</w:t>
      </w:r>
      <w:bookmarkEnd w:id="124"/>
    </w:p>
    <w:p w:rsidR="00FA311B" w:rsidRPr="004E3665" w:rsidRDefault="00033D2B" w:rsidP="008B2995">
      <w:pPr>
        <w:spacing w:line="276" w:lineRule="auto"/>
        <w:jc w:val="center"/>
        <w:rPr>
          <w:rFonts w:ascii="Arial Narrow" w:hAnsi="Arial Narrow"/>
          <w:color w:val="0D0D0D" w:themeColor="text1" w:themeTint="F2"/>
          <w:lang w:val="es-CR"/>
        </w:rPr>
      </w:pPr>
      <w:r w:rsidRPr="004E3665">
        <w:rPr>
          <w:rFonts w:ascii="Arial Narrow" w:hAnsi="Arial Narrow"/>
          <w:noProof/>
          <w:color w:val="0D0D0D" w:themeColor="text1" w:themeTint="F2"/>
        </w:rPr>
        <w:drawing>
          <wp:inline distT="0" distB="0" distL="0" distR="0" wp14:anchorId="19E95018" wp14:editId="26B262A4">
            <wp:extent cx="5400000" cy="5400000"/>
            <wp:effectExtent l="0" t="0" r="0" b="0"/>
            <wp:docPr id="14447" name="Imagen 14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7" name="06Factor por amenza sisimica.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00000" cy="5400000"/>
                    </a:xfrm>
                    <a:prstGeom prst="rect">
                      <a:avLst/>
                    </a:prstGeom>
                  </pic:spPr>
                </pic:pic>
              </a:graphicData>
            </a:graphic>
          </wp:inline>
        </w:drawing>
      </w:r>
    </w:p>
    <w:p w:rsidR="00A03C08" w:rsidRPr="00B83ACB" w:rsidRDefault="00A03C08" w:rsidP="00A03C08">
      <w:pPr>
        <w:spacing w:line="276" w:lineRule="auto"/>
        <w:jc w:val="center"/>
        <w:rPr>
          <w:rFonts w:ascii="Arial Narrow" w:hAnsi="Arial Narrow"/>
          <w:color w:val="0D0D0D" w:themeColor="text1" w:themeTint="F2"/>
          <w:sz w:val="20"/>
          <w:szCs w:val="20"/>
          <w:lang w:val="es-CR"/>
        </w:rPr>
      </w:pPr>
      <w:r w:rsidRPr="00B83ACB">
        <w:rPr>
          <w:rFonts w:ascii="Arial Narrow" w:hAnsi="Arial Narrow"/>
          <w:color w:val="0D0D0D" w:themeColor="text1" w:themeTint="F2"/>
          <w:sz w:val="20"/>
          <w:szCs w:val="20"/>
          <w:lang w:val="es-CR"/>
        </w:rPr>
        <w:t>Fuente: RESIS, 2008.</w:t>
      </w:r>
    </w:p>
    <w:p w:rsidR="00FA311B" w:rsidRPr="004E3665" w:rsidRDefault="00FA311B" w:rsidP="00FA311B">
      <w:pPr>
        <w:pStyle w:val="Caption"/>
        <w:rPr>
          <w:rFonts w:ascii="Arial Narrow" w:hAnsi="Arial Narrow"/>
          <w:i w:val="0"/>
          <w:color w:val="0D0D0D" w:themeColor="text1" w:themeTint="F2"/>
          <w:sz w:val="22"/>
          <w:szCs w:val="22"/>
          <w:lang w:val="es-CR"/>
        </w:rPr>
      </w:pPr>
      <w:r w:rsidRPr="004E3665">
        <w:rPr>
          <w:rFonts w:ascii="Arial Narrow" w:hAnsi="Arial Narrow"/>
          <w:i w:val="0"/>
          <w:color w:val="0D0D0D" w:themeColor="text1" w:themeTint="F2"/>
          <w:sz w:val="22"/>
          <w:szCs w:val="22"/>
          <w:lang w:val="es-CR"/>
        </w:rPr>
        <w:t xml:space="preserve">La Figura 37, muestra un diagrama general para obtener la amenaza de la licuefacción sísmica de suelos. </w:t>
      </w:r>
    </w:p>
    <w:p w:rsidR="008B2995" w:rsidRPr="004E3665" w:rsidRDefault="00FA311B" w:rsidP="00A03C08">
      <w:pPr>
        <w:pStyle w:val="Caption"/>
        <w:spacing w:after="0"/>
        <w:jc w:val="center"/>
        <w:rPr>
          <w:rFonts w:ascii="Arial Narrow" w:hAnsi="Arial Narrow"/>
          <w:b/>
          <w:i w:val="0"/>
          <w:color w:val="0D0D0D" w:themeColor="text1" w:themeTint="F2"/>
          <w:sz w:val="22"/>
          <w:szCs w:val="22"/>
          <w:lang w:val="es-CR"/>
        </w:rPr>
      </w:pPr>
      <w:bookmarkStart w:id="125" w:name="_Toc510473331"/>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37</w:t>
      </w:r>
      <w:r w:rsidRPr="004E3665">
        <w:rPr>
          <w:rFonts w:ascii="Arial Narrow" w:hAnsi="Arial Narrow"/>
          <w:b/>
          <w:i w:val="0"/>
          <w:color w:val="0D0D0D" w:themeColor="text1" w:themeTint="F2"/>
          <w:sz w:val="22"/>
          <w:szCs w:val="22"/>
        </w:rPr>
        <w:fldChar w:fldCharType="end"/>
      </w:r>
      <w:r w:rsidR="008B2995" w:rsidRPr="004E3665">
        <w:rPr>
          <w:rFonts w:ascii="Arial Narrow" w:hAnsi="Arial Narrow"/>
          <w:b/>
          <w:i w:val="0"/>
          <w:color w:val="0D0D0D" w:themeColor="text1" w:themeTint="F2"/>
          <w:sz w:val="22"/>
          <w:szCs w:val="22"/>
          <w:lang w:val="es-CR"/>
        </w:rPr>
        <w:t>. Diagrama para obtener el mapa de la amenaza de la licuefacción sísmica de suelos</w:t>
      </w:r>
      <w:bookmarkEnd w:id="125"/>
    </w:p>
    <w:p w:rsidR="008B2995" w:rsidRPr="004E3665" w:rsidRDefault="009268C7" w:rsidP="008B2995">
      <w:pPr>
        <w:spacing w:line="276" w:lineRule="auto"/>
        <w:jc w:val="center"/>
        <w:rPr>
          <w:rFonts w:ascii="Arial Narrow" w:hAnsi="Arial Narrow"/>
          <w:b/>
          <w:color w:val="0D0D0D" w:themeColor="text1" w:themeTint="F2"/>
          <w:lang w:val="es-CR"/>
        </w:rPr>
      </w:pPr>
      <w:r w:rsidRPr="004E3665">
        <w:rPr>
          <w:rFonts w:ascii="Arial Narrow" w:hAnsi="Arial Narrow"/>
          <w:b/>
          <w:noProof/>
          <w:color w:val="0D0D0D" w:themeColor="text1" w:themeTint="F2"/>
        </w:rPr>
        <w:drawing>
          <wp:anchor distT="0" distB="0" distL="114300" distR="114300" simplePos="0" relativeHeight="251662336" behindDoc="0" locked="0" layoutInCell="1" allowOverlap="1" wp14:anchorId="247EF0B7" wp14:editId="34E56CBB">
            <wp:simplePos x="0" y="0"/>
            <wp:positionH relativeFrom="column">
              <wp:posOffset>871220</wp:posOffset>
            </wp:positionH>
            <wp:positionV relativeFrom="paragraph">
              <wp:posOffset>31750</wp:posOffset>
            </wp:positionV>
            <wp:extent cx="4695825" cy="2886710"/>
            <wp:effectExtent l="0" t="0" r="9525" b="8890"/>
            <wp:wrapSquare wrapText="bothSides"/>
            <wp:docPr id="14356" name="Imagen 1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delo_licuefaccion-Rev.jpg"/>
                    <pic:cNvPicPr/>
                  </pic:nvPicPr>
                  <pic:blipFill>
                    <a:blip r:embed="rId50">
                      <a:extLst>
                        <a:ext uri="{28A0092B-C50C-407E-A947-70E740481C1C}">
                          <a14:useLocalDpi xmlns:a14="http://schemas.microsoft.com/office/drawing/2010/main" val="0"/>
                        </a:ext>
                      </a:extLst>
                    </a:blip>
                    <a:stretch>
                      <a:fillRect/>
                    </a:stretch>
                  </pic:blipFill>
                  <pic:spPr>
                    <a:xfrm>
                      <a:off x="0" y="0"/>
                      <a:ext cx="4695825" cy="2886710"/>
                    </a:xfrm>
                    <a:prstGeom prst="rect">
                      <a:avLst/>
                    </a:prstGeom>
                  </pic:spPr>
                </pic:pic>
              </a:graphicData>
            </a:graphic>
            <wp14:sizeRelH relativeFrom="margin">
              <wp14:pctWidth>0</wp14:pctWidth>
            </wp14:sizeRelH>
            <wp14:sizeRelV relativeFrom="margin">
              <wp14:pctHeight>0</wp14:pctHeight>
            </wp14:sizeRelV>
          </wp:anchor>
        </w:drawing>
      </w:r>
    </w:p>
    <w:p w:rsidR="008B2995" w:rsidRPr="004E3665" w:rsidRDefault="008B2995" w:rsidP="008B2995">
      <w:pPr>
        <w:spacing w:line="276" w:lineRule="auto"/>
        <w:jc w:val="center"/>
        <w:rPr>
          <w:rFonts w:ascii="Arial Narrow" w:hAnsi="Arial Narrow"/>
          <w:b/>
          <w:color w:val="0D0D0D" w:themeColor="text1" w:themeTint="F2"/>
          <w:lang w:val="es-CR"/>
        </w:rPr>
      </w:pPr>
    </w:p>
    <w:p w:rsidR="00FA311B" w:rsidRPr="004E3665" w:rsidRDefault="00FA311B" w:rsidP="008B2995">
      <w:pPr>
        <w:spacing w:line="276" w:lineRule="auto"/>
        <w:jc w:val="center"/>
        <w:rPr>
          <w:rFonts w:ascii="Arial Narrow" w:hAnsi="Arial Narrow"/>
          <w:b/>
          <w:color w:val="0D0D0D" w:themeColor="text1" w:themeTint="F2"/>
          <w:lang w:val="es-CR"/>
        </w:rPr>
      </w:pPr>
    </w:p>
    <w:p w:rsidR="00FA311B" w:rsidRPr="004E3665" w:rsidRDefault="00FA311B" w:rsidP="008B2995">
      <w:pPr>
        <w:spacing w:line="276" w:lineRule="auto"/>
        <w:jc w:val="center"/>
        <w:rPr>
          <w:rFonts w:ascii="Arial Narrow" w:hAnsi="Arial Narrow"/>
          <w:b/>
          <w:color w:val="0D0D0D" w:themeColor="text1" w:themeTint="F2"/>
          <w:lang w:val="es-CR"/>
        </w:rPr>
      </w:pPr>
    </w:p>
    <w:p w:rsidR="00FA311B" w:rsidRPr="004E3665" w:rsidRDefault="00FA311B" w:rsidP="008B2995">
      <w:pPr>
        <w:spacing w:line="276" w:lineRule="auto"/>
        <w:jc w:val="center"/>
        <w:rPr>
          <w:rFonts w:ascii="Arial Narrow" w:hAnsi="Arial Narrow"/>
          <w:b/>
          <w:color w:val="0D0D0D" w:themeColor="text1" w:themeTint="F2"/>
          <w:lang w:val="es-CR"/>
        </w:rPr>
      </w:pPr>
    </w:p>
    <w:p w:rsidR="00FA311B" w:rsidRPr="004E3665" w:rsidRDefault="00FA311B" w:rsidP="008B2995">
      <w:pPr>
        <w:spacing w:line="276" w:lineRule="auto"/>
        <w:jc w:val="center"/>
        <w:rPr>
          <w:rFonts w:ascii="Arial Narrow" w:hAnsi="Arial Narrow"/>
          <w:b/>
          <w:color w:val="0D0D0D" w:themeColor="text1" w:themeTint="F2"/>
          <w:lang w:val="es-CR"/>
        </w:rPr>
      </w:pPr>
    </w:p>
    <w:p w:rsidR="00FA311B" w:rsidRPr="004E3665" w:rsidRDefault="00FA311B" w:rsidP="008B2995">
      <w:pPr>
        <w:spacing w:line="276" w:lineRule="auto"/>
        <w:jc w:val="center"/>
        <w:rPr>
          <w:rFonts w:ascii="Arial Narrow" w:hAnsi="Arial Narrow"/>
          <w:b/>
          <w:color w:val="0D0D0D" w:themeColor="text1" w:themeTint="F2"/>
          <w:lang w:val="es-CR"/>
        </w:rPr>
      </w:pPr>
    </w:p>
    <w:p w:rsidR="00FA311B" w:rsidRPr="004E3665" w:rsidRDefault="00FA311B" w:rsidP="008B2995">
      <w:pPr>
        <w:spacing w:line="276" w:lineRule="auto"/>
        <w:jc w:val="center"/>
        <w:rPr>
          <w:rFonts w:ascii="Arial Narrow" w:hAnsi="Arial Narrow"/>
          <w:b/>
          <w:color w:val="0D0D0D" w:themeColor="text1" w:themeTint="F2"/>
          <w:lang w:val="es-CR"/>
        </w:rPr>
      </w:pPr>
    </w:p>
    <w:p w:rsidR="00FA311B" w:rsidRPr="004E3665" w:rsidRDefault="00FA311B" w:rsidP="008B2995">
      <w:pPr>
        <w:spacing w:line="276" w:lineRule="auto"/>
        <w:jc w:val="center"/>
        <w:rPr>
          <w:rFonts w:ascii="Arial Narrow" w:hAnsi="Arial Narrow"/>
          <w:b/>
          <w:color w:val="0D0D0D" w:themeColor="text1" w:themeTint="F2"/>
          <w:lang w:val="es-CR"/>
        </w:rPr>
      </w:pPr>
    </w:p>
    <w:p w:rsidR="00FA311B" w:rsidRPr="004E3665" w:rsidRDefault="00FA311B" w:rsidP="008B2995">
      <w:pPr>
        <w:spacing w:line="276" w:lineRule="auto"/>
        <w:jc w:val="center"/>
        <w:rPr>
          <w:rFonts w:ascii="Arial Narrow" w:hAnsi="Arial Narrow"/>
          <w:b/>
          <w:color w:val="0D0D0D" w:themeColor="text1" w:themeTint="F2"/>
          <w:lang w:val="es-CR"/>
        </w:rPr>
      </w:pPr>
    </w:p>
    <w:p w:rsidR="00FA311B" w:rsidRPr="004E3665" w:rsidRDefault="00FA311B" w:rsidP="008B2995">
      <w:pPr>
        <w:spacing w:line="276" w:lineRule="auto"/>
        <w:jc w:val="center"/>
        <w:rPr>
          <w:rFonts w:ascii="Arial Narrow" w:hAnsi="Arial Narrow"/>
          <w:b/>
          <w:color w:val="0D0D0D" w:themeColor="text1" w:themeTint="F2"/>
          <w:lang w:val="es-CR"/>
        </w:rPr>
      </w:pPr>
    </w:p>
    <w:p w:rsidR="00FA311B" w:rsidRPr="004E3665" w:rsidRDefault="00FA311B" w:rsidP="008B2995">
      <w:pPr>
        <w:spacing w:line="276" w:lineRule="auto"/>
        <w:jc w:val="center"/>
        <w:rPr>
          <w:rFonts w:ascii="Arial Narrow" w:hAnsi="Arial Narrow"/>
          <w:b/>
          <w:color w:val="0D0D0D" w:themeColor="text1" w:themeTint="F2"/>
          <w:lang w:val="es-CR"/>
        </w:rPr>
      </w:pPr>
    </w:p>
    <w:p w:rsidR="00FA311B" w:rsidRPr="004E3665" w:rsidRDefault="00FA311B" w:rsidP="008B2995">
      <w:pPr>
        <w:spacing w:line="276" w:lineRule="auto"/>
        <w:jc w:val="center"/>
        <w:rPr>
          <w:rFonts w:ascii="Arial Narrow" w:hAnsi="Arial Narrow"/>
          <w:b/>
          <w:color w:val="0D0D0D" w:themeColor="text1" w:themeTint="F2"/>
          <w:lang w:val="es-CR"/>
        </w:rPr>
      </w:pPr>
    </w:p>
    <w:p w:rsidR="00FA311B" w:rsidRPr="004E3665" w:rsidRDefault="00FA311B" w:rsidP="008B2995">
      <w:pPr>
        <w:spacing w:line="276" w:lineRule="auto"/>
        <w:jc w:val="center"/>
        <w:rPr>
          <w:rFonts w:ascii="Arial Narrow" w:hAnsi="Arial Narrow"/>
          <w:b/>
          <w:color w:val="0D0D0D" w:themeColor="text1" w:themeTint="F2"/>
          <w:lang w:val="es-CR"/>
        </w:rPr>
      </w:pPr>
    </w:p>
    <w:p w:rsidR="00FA311B" w:rsidRPr="004E3665" w:rsidRDefault="00FA311B" w:rsidP="008B2995">
      <w:pPr>
        <w:spacing w:line="276" w:lineRule="auto"/>
        <w:jc w:val="center"/>
        <w:rPr>
          <w:rFonts w:ascii="Arial Narrow" w:hAnsi="Arial Narrow"/>
          <w:b/>
          <w:color w:val="0D0D0D" w:themeColor="text1" w:themeTint="F2"/>
          <w:lang w:val="es-CR"/>
        </w:rPr>
      </w:pPr>
    </w:p>
    <w:p w:rsidR="0069361F" w:rsidRPr="004E3665" w:rsidRDefault="0069361F" w:rsidP="009268C7">
      <w:pPr>
        <w:spacing w:after="60" w:line="276" w:lineRule="auto"/>
        <w:rPr>
          <w:rFonts w:ascii="Arial Narrow" w:hAnsi="Arial Narrow"/>
          <w:color w:val="0D0D0D" w:themeColor="text1" w:themeTint="F2"/>
          <w:lang w:val="es-CR"/>
        </w:rPr>
      </w:pPr>
    </w:p>
    <w:p w:rsidR="008B2995" w:rsidRPr="00B83ACB" w:rsidRDefault="008B2995" w:rsidP="008B2995">
      <w:pPr>
        <w:spacing w:after="60" w:line="276" w:lineRule="auto"/>
        <w:jc w:val="center"/>
        <w:rPr>
          <w:rFonts w:ascii="Arial Narrow" w:hAnsi="Arial Narrow"/>
          <w:b/>
          <w:color w:val="0D0D0D" w:themeColor="text1" w:themeTint="F2"/>
          <w:sz w:val="20"/>
          <w:szCs w:val="20"/>
          <w:lang w:val="es-CR"/>
        </w:rPr>
      </w:pPr>
      <w:r w:rsidRPr="00B83ACB">
        <w:rPr>
          <w:rFonts w:ascii="Arial Narrow" w:hAnsi="Arial Narrow"/>
          <w:color w:val="0D0D0D" w:themeColor="text1" w:themeTint="F2"/>
          <w:sz w:val="20"/>
          <w:szCs w:val="20"/>
          <w:lang w:val="es-CR"/>
        </w:rPr>
        <w:t xml:space="preserve">Fuente: </w:t>
      </w:r>
      <w:r w:rsidR="00B83ACB" w:rsidRPr="00B83ACB">
        <w:rPr>
          <w:rFonts w:ascii="Arial Narrow" w:hAnsi="Arial Narrow"/>
          <w:color w:val="0D0D0D" w:themeColor="text1" w:themeTint="F2"/>
          <w:sz w:val="20"/>
          <w:szCs w:val="20"/>
          <w:lang w:val="es-CR"/>
        </w:rPr>
        <w:t>Mora, S.; Saborío, J. 2016.</w:t>
      </w:r>
      <w:r w:rsidRPr="00B83ACB">
        <w:rPr>
          <w:rFonts w:ascii="Arial Narrow" w:hAnsi="Arial Narrow"/>
          <w:color w:val="0D0D0D" w:themeColor="text1" w:themeTint="F2"/>
          <w:sz w:val="20"/>
          <w:szCs w:val="20"/>
          <w:lang w:val="es-CR"/>
        </w:rPr>
        <w:t xml:space="preserve"> </w:t>
      </w:r>
    </w:p>
    <w:p w:rsidR="008B2995" w:rsidRPr="004E3665" w:rsidRDefault="008B2995" w:rsidP="008B2995">
      <w:pPr>
        <w:autoSpaceDE w:val="0"/>
        <w:autoSpaceDN w:val="0"/>
        <w:adjustRightInd w:val="0"/>
        <w:spacing w:line="276" w:lineRule="auto"/>
        <w:rPr>
          <w:rFonts w:ascii="Arial Narrow" w:hAnsi="Arial Narrow"/>
          <w:color w:val="0D0D0D" w:themeColor="text1" w:themeTint="F2"/>
          <w:lang w:val="es-CR"/>
        </w:rPr>
      </w:pPr>
      <w:r w:rsidRPr="004E3665">
        <w:rPr>
          <w:rFonts w:ascii="Arial Narrow" w:hAnsi="Arial Narrow"/>
          <w:b/>
          <w:color w:val="0D0D0D" w:themeColor="text1" w:themeTint="F2"/>
          <w:lang w:val="es-CR"/>
        </w:rPr>
        <w:t xml:space="preserve">e) Condición ambiental derivada del impacto potencial del factor amenaza de la licuefacción sísmica  de suelos: </w:t>
      </w:r>
    </w:p>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CR"/>
        </w:rPr>
        <w:t xml:space="preserve">Conforme a lo descrito anteriormente, los rangos o niveles en donde se caracteriza la condición ambiental, derivada del impacto del factor amenaza de la licuefacción sísmica de suelos (Muy elevada, Elevada, Moderada y Baja), </w:t>
      </w:r>
      <w:r w:rsidRPr="004E3665">
        <w:rPr>
          <w:rFonts w:ascii="Arial Narrow" w:hAnsi="Arial Narrow"/>
          <w:color w:val="0D0D0D" w:themeColor="text1" w:themeTint="F2"/>
          <w:lang w:val="es-MX"/>
        </w:rPr>
        <w:t xml:space="preserve">resultan de los rangos asociados al producto entre la susceptibilidad litológica, la Vs30 y el disparo sísmico Ds (Cuadro </w:t>
      </w:r>
      <w:r w:rsidR="00A03C08" w:rsidRPr="004E3665">
        <w:rPr>
          <w:rFonts w:ascii="Arial Narrow" w:hAnsi="Arial Narrow"/>
          <w:color w:val="0D0D0D" w:themeColor="text1" w:themeTint="F2"/>
          <w:lang w:val="es-MX"/>
        </w:rPr>
        <w:t xml:space="preserve">19) que se puede visualizar espacialmente en la Figura </w:t>
      </w:r>
    </w:p>
    <w:p w:rsidR="008B2995" w:rsidRPr="004E3665" w:rsidRDefault="008B2995" w:rsidP="008B2995">
      <w:pPr>
        <w:spacing w:line="276" w:lineRule="auto"/>
        <w:ind w:left="284"/>
        <w:contextualSpacing/>
        <w:rPr>
          <w:rFonts w:ascii="Arial Narrow" w:hAnsi="Arial Narrow"/>
          <w:color w:val="0D0D0D" w:themeColor="text1" w:themeTint="F2"/>
          <w:lang w:val="es-MX"/>
        </w:rPr>
      </w:pPr>
    </w:p>
    <w:p w:rsidR="008B2995" w:rsidRPr="004E3665" w:rsidRDefault="00A03C08" w:rsidP="00A03C08">
      <w:pPr>
        <w:pStyle w:val="Caption"/>
        <w:jc w:val="center"/>
        <w:rPr>
          <w:rFonts w:ascii="Arial Narrow" w:hAnsi="Arial Narrow"/>
          <w:b/>
          <w:i w:val="0"/>
          <w:color w:val="0D0D0D" w:themeColor="text1" w:themeTint="F2"/>
          <w:sz w:val="22"/>
          <w:szCs w:val="22"/>
          <w:lang w:val="es-MX"/>
        </w:rPr>
      </w:pPr>
      <w:bookmarkStart w:id="126" w:name="_Toc510473397"/>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19</w:t>
      </w:r>
      <w:r w:rsidRPr="004E3665">
        <w:rPr>
          <w:rFonts w:ascii="Arial Narrow" w:hAnsi="Arial Narrow"/>
          <w:b/>
          <w:i w:val="0"/>
          <w:color w:val="0D0D0D" w:themeColor="text1" w:themeTint="F2"/>
          <w:sz w:val="22"/>
          <w:szCs w:val="22"/>
        </w:rPr>
        <w:fldChar w:fldCharType="end"/>
      </w:r>
      <w:r w:rsidR="008B2995" w:rsidRPr="004E3665">
        <w:rPr>
          <w:rFonts w:ascii="Arial Narrow" w:hAnsi="Arial Narrow"/>
          <w:b/>
          <w:i w:val="0"/>
          <w:color w:val="0D0D0D" w:themeColor="text1" w:themeTint="F2"/>
          <w:sz w:val="22"/>
          <w:szCs w:val="22"/>
          <w:lang w:val="es-MX"/>
        </w:rPr>
        <w:t xml:space="preserve">. </w:t>
      </w:r>
      <w:r w:rsidR="008B2995" w:rsidRPr="004E3665">
        <w:rPr>
          <w:rFonts w:ascii="Arial Narrow" w:eastAsia="ArialMT" w:hAnsi="Arial Narrow"/>
          <w:b/>
          <w:i w:val="0"/>
          <w:color w:val="0D0D0D" w:themeColor="text1" w:themeTint="F2"/>
          <w:sz w:val="22"/>
          <w:szCs w:val="22"/>
          <w:lang w:val="es-CR"/>
        </w:rPr>
        <w:t>Condición Ambiental derivada del impacto del factor “</w:t>
      </w:r>
      <w:r w:rsidR="008B2995" w:rsidRPr="004E3665">
        <w:rPr>
          <w:rFonts w:ascii="Arial Narrow" w:hAnsi="Arial Narrow"/>
          <w:b/>
          <w:i w:val="0"/>
          <w:color w:val="0D0D0D" w:themeColor="text1" w:themeTint="F2"/>
          <w:sz w:val="22"/>
          <w:szCs w:val="22"/>
          <w:lang w:val="es-CR"/>
        </w:rPr>
        <w:t xml:space="preserve">amenaza </w:t>
      </w:r>
      <w:r w:rsidR="008B2995" w:rsidRPr="004E3665">
        <w:rPr>
          <w:rFonts w:ascii="Arial Narrow" w:eastAsia="Calibri" w:hAnsi="Arial Narrow"/>
          <w:b/>
          <w:i w:val="0"/>
          <w:color w:val="0D0D0D" w:themeColor="text1" w:themeTint="F2"/>
          <w:sz w:val="22"/>
          <w:szCs w:val="22"/>
          <w:lang w:val="es-CR"/>
        </w:rPr>
        <w:t>de la licuefacción sísmica de suelos</w:t>
      </w:r>
      <w:r w:rsidR="008B2995" w:rsidRPr="004E3665">
        <w:rPr>
          <w:rFonts w:ascii="Arial Narrow" w:eastAsia="ArialMT" w:hAnsi="Arial Narrow"/>
          <w:b/>
          <w:i w:val="0"/>
          <w:color w:val="0D0D0D" w:themeColor="text1" w:themeTint="F2"/>
          <w:sz w:val="22"/>
          <w:szCs w:val="22"/>
          <w:lang w:val="es-CR"/>
        </w:rPr>
        <w:t>”</w:t>
      </w:r>
      <w:bookmarkEnd w:id="126"/>
    </w:p>
    <w:tbl>
      <w:tblPr>
        <w:tblW w:w="0" w:type="auto"/>
        <w:jc w:val="center"/>
        <w:tblLook w:val="04A0" w:firstRow="1" w:lastRow="0" w:firstColumn="1" w:lastColumn="0" w:noHBand="0" w:noVBand="1"/>
      </w:tblPr>
      <w:tblGrid>
        <w:gridCol w:w="2781"/>
        <w:gridCol w:w="1313"/>
        <w:gridCol w:w="1312"/>
        <w:gridCol w:w="1883"/>
        <w:gridCol w:w="1546"/>
        <w:gridCol w:w="1015"/>
      </w:tblGrid>
      <w:tr w:rsidR="00E055D8" w:rsidRPr="004E3665" w:rsidTr="009268C7">
        <w:trPr>
          <w:gridAfter w:val="1"/>
          <w:wAfter w:w="1014" w:type="dxa"/>
          <w:jc w:val="center"/>
        </w:trPr>
        <w:tc>
          <w:tcPr>
            <w:tcW w:w="277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rsidR="008B2995" w:rsidRPr="004E3665" w:rsidRDefault="008B2995" w:rsidP="008B2995">
            <w:pPr>
              <w:spacing w:line="276" w:lineRule="auto"/>
              <w:contextualSpacing/>
              <w:rPr>
                <w:rFonts w:ascii="Arial Narrow" w:hAnsi="Arial Narrow"/>
                <w:b/>
                <w:color w:val="0D0D0D" w:themeColor="text1" w:themeTint="F2"/>
                <w:lang w:val="es-MX"/>
              </w:rPr>
            </w:pPr>
            <w:r w:rsidRPr="004E3665">
              <w:rPr>
                <w:rFonts w:ascii="Arial Narrow" w:hAnsi="Arial Narrow"/>
                <w:b/>
                <w:color w:val="0D0D0D" w:themeColor="text1" w:themeTint="F2"/>
                <w:lang w:val="es-MX"/>
              </w:rPr>
              <w:t>Producto entre la susceptibilidad litológica, Vs30 y el disparo sísmico</w:t>
            </w:r>
          </w:p>
        </w:tc>
        <w:tc>
          <w:tcPr>
            <w:tcW w:w="2623"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rsidR="008B2995" w:rsidRPr="004E3665" w:rsidRDefault="008B2995" w:rsidP="008B2995">
            <w:pPr>
              <w:spacing w:line="276" w:lineRule="auto"/>
              <w:contextualSpacing/>
              <w:rPr>
                <w:rFonts w:ascii="Arial Narrow" w:hAnsi="Arial Narrow"/>
                <w:b/>
                <w:color w:val="0D0D0D" w:themeColor="text1" w:themeTint="F2"/>
                <w:lang w:val="es-MX"/>
              </w:rPr>
            </w:pPr>
            <w:r w:rsidRPr="004E3665">
              <w:rPr>
                <w:rFonts w:ascii="Arial Narrow" w:hAnsi="Arial Narrow"/>
                <w:b/>
                <w:color w:val="0D0D0D" w:themeColor="text1" w:themeTint="F2"/>
                <w:lang w:val="es-MX"/>
              </w:rPr>
              <w:t xml:space="preserve">Nivel de la </w:t>
            </w:r>
            <w:r w:rsidRPr="004E3665">
              <w:rPr>
                <w:rFonts w:ascii="Arial Narrow" w:hAnsi="Arial Narrow"/>
                <w:b/>
                <w:color w:val="0D0D0D" w:themeColor="text1" w:themeTint="F2"/>
                <w:lang w:val="es-CR"/>
              </w:rPr>
              <w:t>Amenaza de la licuefacción sísmica de suelos</w:t>
            </w:r>
          </w:p>
        </w:tc>
        <w:tc>
          <w:tcPr>
            <w:tcW w:w="1883" w:type="dxa"/>
            <w:tcBorders>
              <w:top w:val="single" w:sz="4" w:space="0" w:color="595959" w:themeColor="text1" w:themeTint="A6"/>
              <w:left w:val="single" w:sz="4" w:space="0" w:color="595959" w:themeColor="text1" w:themeTint="A6"/>
              <w:bottom w:val="single" w:sz="4" w:space="0" w:color="595959" w:themeColor="text1" w:themeTint="A6"/>
            </w:tcBorders>
          </w:tcPr>
          <w:p w:rsidR="008B2995" w:rsidRPr="004E3665" w:rsidRDefault="008B2995" w:rsidP="008B2995">
            <w:pPr>
              <w:spacing w:line="276" w:lineRule="auto"/>
              <w:contextualSpacing/>
              <w:rPr>
                <w:rFonts w:ascii="Arial Narrow" w:hAnsi="Arial Narrow"/>
                <w:b/>
                <w:color w:val="0D0D0D" w:themeColor="text1" w:themeTint="F2"/>
                <w:lang w:val="es-MX"/>
              </w:rPr>
            </w:pPr>
            <w:r w:rsidRPr="004E3665">
              <w:rPr>
                <w:rFonts w:ascii="Arial Narrow" w:hAnsi="Arial Narrow"/>
                <w:b/>
                <w:color w:val="0D0D0D" w:themeColor="text1" w:themeTint="F2"/>
                <w:lang w:val="es-MX"/>
              </w:rPr>
              <w:t>Nivel de la condición ambiental</w:t>
            </w:r>
          </w:p>
        </w:tc>
        <w:tc>
          <w:tcPr>
            <w:tcW w:w="1546" w:type="dxa"/>
            <w:tcBorders>
              <w:top w:val="single" w:sz="4" w:space="0" w:color="595959" w:themeColor="text1" w:themeTint="A6"/>
            </w:tcBorders>
          </w:tcPr>
          <w:p w:rsidR="008B2995" w:rsidRPr="004E3665" w:rsidRDefault="008B2995" w:rsidP="008B2995">
            <w:pPr>
              <w:spacing w:line="276" w:lineRule="auto"/>
              <w:contextualSpacing/>
              <w:rPr>
                <w:rFonts w:ascii="Arial Narrow" w:hAnsi="Arial Narrow"/>
                <w:b/>
                <w:color w:val="0D0D0D" w:themeColor="text1" w:themeTint="F2"/>
                <w:lang w:val="es-MX"/>
              </w:rPr>
            </w:pPr>
            <w:r w:rsidRPr="004E3665">
              <w:rPr>
                <w:rFonts w:ascii="Arial Narrow" w:hAnsi="Arial Narrow"/>
                <w:b/>
                <w:color w:val="0D0D0D" w:themeColor="text1" w:themeTint="F2"/>
                <w:lang w:val="es-MX"/>
              </w:rPr>
              <w:t>Valor</w:t>
            </w:r>
          </w:p>
        </w:tc>
      </w:tr>
      <w:tr w:rsidR="00E055D8" w:rsidRPr="004E3665" w:rsidTr="009268C7">
        <w:trPr>
          <w:gridAfter w:val="1"/>
          <w:wAfter w:w="1014" w:type="dxa"/>
          <w:jc w:val="center"/>
        </w:trPr>
        <w:tc>
          <w:tcPr>
            <w:tcW w:w="277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rsidR="008B2995" w:rsidRPr="004E3665" w:rsidRDefault="008B2995" w:rsidP="008B2995">
            <w:pPr>
              <w:spacing w:line="276" w:lineRule="auto"/>
              <w:contextualSpacing/>
              <w:jc w:val="center"/>
              <w:rPr>
                <w:rFonts w:ascii="Arial Narrow" w:hAnsi="Arial Narrow"/>
                <w:color w:val="0D0D0D" w:themeColor="text1" w:themeTint="F2"/>
                <w:lang w:val="es-MX"/>
              </w:rPr>
            </w:pPr>
            <w:r w:rsidRPr="004E3665">
              <w:rPr>
                <w:rFonts w:ascii="Arial Narrow" w:hAnsi="Arial Narrow"/>
                <w:color w:val="0D0D0D" w:themeColor="text1" w:themeTint="F2"/>
                <w:lang w:val="es-MX"/>
              </w:rPr>
              <w:t>0</w:t>
            </w:r>
          </w:p>
        </w:tc>
        <w:tc>
          <w:tcPr>
            <w:tcW w:w="2623"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Nula</w:t>
            </w:r>
          </w:p>
        </w:tc>
        <w:tc>
          <w:tcPr>
            <w:tcW w:w="1883" w:type="dxa"/>
            <w:tcBorders>
              <w:top w:val="single" w:sz="4" w:space="0" w:color="595959" w:themeColor="text1" w:themeTint="A6"/>
              <w:left w:val="single" w:sz="4" w:space="0" w:color="595959" w:themeColor="text1" w:themeTint="A6"/>
              <w:bottom w:val="single" w:sz="4" w:space="0" w:color="595959" w:themeColor="text1" w:themeTint="A6"/>
            </w:tcBorders>
          </w:tcPr>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Nula</w:t>
            </w:r>
          </w:p>
        </w:tc>
        <w:tc>
          <w:tcPr>
            <w:tcW w:w="1546" w:type="dxa"/>
            <w:tcBorders>
              <w:bottom w:val="single" w:sz="4" w:space="0" w:color="auto"/>
            </w:tcBorders>
          </w:tcPr>
          <w:p w:rsidR="008B2995" w:rsidRPr="004E3665" w:rsidRDefault="008B2995" w:rsidP="008B2995">
            <w:pPr>
              <w:spacing w:line="276" w:lineRule="auto"/>
              <w:contextualSpacing/>
              <w:jc w:val="center"/>
              <w:rPr>
                <w:rFonts w:ascii="Arial Narrow" w:hAnsi="Arial Narrow"/>
                <w:color w:val="0D0D0D" w:themeColor="text1" w:themeTint="F2"/>
                <w:lang w:val="es-MX"/>
              </w:rPr>
            </w:pPr>
            <w:r w:rsidRPr="004E3665">
              <w:rPr>
                <w:rFonts w:ascii="Arial Narrow" w:hAnsi="Arial Narrow"/>
                <w:color w:val="0D0D0D" w:themeColor="text1" w:themeTint="F2"/>
                <w:lang w:val="es-MX"/>
              </w:rPr>
              <w:t>0</w:t>
            </w:r>
          </w:p>
        </w:tc>
      </w:tr>
      <w:tr w:rsidR="00E055D8" w:rsidRPr="004E3665" w:rsidTr="009268C7">
        <w:trPr>
          <w:gridAfter w:val="1"/>
          <w:wAfter w:w="1014" w:type="dxa"/>
          <w:jc w:val="center"/>
        </w:trPr>
        <w:tc>
          <w:tcPr>
            <w:tcW w:w="277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rsidR="008B2995" w:rsidRPr="004E3665" w:rsidRDefault="008B2995" w:rsidP="008B2995">
            <w:pPr>
              <w:spacing w:line="276" w:lineRule="auto"/>
              <w:contextualSpacing/>
              <w:jc w:val="center"/>
              <w:rPr>
                <w:rFonts w:ascii="Arial Narrow" w:hAnsi="Arial Narrow"/>
                <w:color w:val="0D0D0D" w:themeColor="text1" w:themeTint="F2"/>
                <w:lang w:val="es-MX"/>
              </w:rPr>
            </w:pPr>
            <w:r w:rsidRPr="004E3665">
              <w:rPr>
                <w:rFonts w:ascii="Arial Narrow" w:hAnsi="Arial Narrow"/>
                <w:color w:val="0D0D0D" w:themeColor="text1" w:themeTint="F2"/>
                <w:lang w:val="es-MX"/>
              </w:rPr>
              <w:t>1 – 4</w:t>
            </w:r>
          </w:p>
        </w:tc>
        <w:tc>
          <w:tcPr>
            <w:tcW w:w="2623"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Baja</w:t>
            </w:r>
          </w:p>
        </w:tc>
        <w:tc>
          <w:tcPr>
            <w:tcW w:w="1883" w:type="dxa"/>
            <w:tcBorders>
              <w:top w:val="single" w:sz="4" w:space="0" w:color="595959" w:themeColor="text1" w:themeTint="A6"/>
              <w:left w:val="single" w:sz="4" w:space="0" w:color="595959" w:themeColor="text1" w:themeTint="A6"/>
              <w:bottom w:val="single" w:sz="4" w:space="0" w:color="595959" w:themeColor="text1" w:themeTint="A6"/>
            </w:tcBorders>
          </w:tcPr>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Baja</w:t>
            </w:r>
          </w:p>
        </w:tc>
        <w:tc>
          <w:tcPr>
            <w:tcW w:w="1546" w:type="dxa"/>
            <w:shd w:val="clear" w:color="auto" w:fill="00B050"/>
          </w:tcPr>
          <w:p w:rsidR="008B2995" w:rsidRPr="004E3665" w:rsidRDefault="008B2995" w:rsidP="008B2995">
            <w:pPr>
              <w:spacing w:line="276" w:lineRule="auto"/>
              <w:contextualSpacing/>
              <w:jc w:val="center"/>
              <w:rPr>
                <w:rFonts w:ascii="Arial Narrow" w:hAnsi="Arial Narrow"/>
                <w:color w:val="0D0D0D" w:themeColor="text1" w:themeTint="F2"/>
                <w:lang w:val="es-MX"/>
              </w:rPr>
            </w:pPr>
            <w:r w:rsidRPr="004E3665">
              <w:rPr>
                <w:rFonts w:ascii="Arial Narrow" w:hAnsi="Arial Narrow"/>
                <w:color w:val="0D0D0D" w:themeColor="text1" w:themeTint="F2"/>
                <w:lang w:val="es-MX"/>
              </w:rPr>
              <w:t>1</w:t>
            </w:r>
          </w:p>
        </w:tc>
      </w:tr>
      <w:tr w:rsidR="00E055D8" w:rsidRPr="004E3665" w:rsidTr="009268C7">
        <w:trPr>
          <w:gridAfter w:val="1"/>
          <w:wAfter w:w="1014" w:type="dxa"/>
          <w:jc w:val="center"/>
        </w:trPr>
        <w:tc>
          <w:tcPr>
            <w:tcW w:w="277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rsidR="008B2995" w:rsidRPr="004E3665" w:rsidRDefault="008B2995" w:rsidP="008B2995">
            <w:pPr>
              <w:spacing w:line="276" w:lineRule="auto"/>
              <w:contextualSpacing/>
              <w:jc w:val="center"/>
              <w:rPr>
                <w:rFonts w:ascii="Arial Narrow" w:hAnsi="Arial Narrow"/>
                <w:color w:val="0D0D0D" w:themeColor="text1" w:themeTint="F2"/>
                <w:lang w:val="es-MX"/>
              </w:rPr>
            </w:pPr>
            <w:r w:rsidRPr="004E3665">
              <w:rPr>
                <w:rFonts w:ascii="Arial Narrow" w:hAnsi="Arial Narrow"/>
                <w:color w:val="0D0D0D" w:themeColor="text1" w:themeTint="F2"/>
                <w:lang w:val="es-MX"/>
              </w:rPr>
              <w:t>5 – 9</w:t>
            </w:r>
          </w:p>
        </w:tc>
        <w:tc>
          <w:tcPr>
            <w:tcW w:w="2623"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Moderada</w:t>
            </w:r>
          </w:p>
        </w:tc>
        <w:tc>
          <w:tcPr>
            <w:tcW w:w="1883" w:type="dxa"/>
            <w:tcBorders>
              <w:top w:val="single" w:sz="4" w:space="0" w:color="595959" w:themeColor="text1" w:themeTint="A6"/>
              <w:left w:val="single" w:sz="4" w:space="0" w:color="595959" w:themeColor="text1" w:themeTint="A6"/>
              <w:bottom w:val="single" w:sz="4" w:space="0" w:color="595959" w:themeColor="text1" w:themeTint="A6"/>
            </w:tcBorders>
          </w:tcPr>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Moderada</w:t>
            </w:r>
          </w:p>
        </w:tc>
        <w:tc>
          <w:tcPr>
            <w:tcW w:w="1546" w:type="dxa"/>
            <w:tcBorders>
              <w:bottom w:val="single" w:sz="4" w:space="0" w:color="auto"/>
            </w:tcBorders>
            <w:shd w:val="clear" w:color="auto" w:fill="FFFF00"/>
          </w:tcPr>
          <w:p w:rsidR="008B2995" w:rsidRPr="004E3665" w:rsidRDefault="008B2995" w:rsidP="008B2995">
            <w:pPr>
              <w:spacing w:line="276" w:lineRule="auto"/>
              <w:contextualSpacing/>
              <w:jc w:val="center"/>
              <w:rPr>
                <w:rFonts w:ascii="Arial Narrow" w:hAnsi="Arial Narrow"/>
                <w:color w:val="0D0D0D" w:themeColor="text1" w:themeTint="F2"/>
                <w:lang w:val="es-MX"/>
              </w:rPr>
            </w:pPr>
            <w:r w:rsidRPr="004E3665">
              <w:rPr>
                <w:rFonts w:ascii="Arial Narrow" w:hAnsi="Arial Narrow"/>
                <w:color w:val="0D0D0D" w:themeColor="text1" w:themeTint="F2"/>
                <w:lang w:val="es-MX"/>
              </w:rPr>
              <w:t>2</w:t>
            </w:r>
          </w:p>
        </w:tc>
      </w:tr>
      <w:tr w:rsidR="00E055D8" w:rsidRPr="004E3665" w:rsidTr="009268C7">
        <w:trPr>
          <w:gridAfter w:val="1"/>
          <w:wAfter w:w="1014" w:type="dxa"/>
          <w:trHeight w:val="96"/>
          <w:jc w:val="center"/>
        </w:trPr>
        <w:tc>
          <w:tcPr>
            <w:tcW w:w="277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rsidR="008B2995" w:rsidRPr="004E3665" w:rsidRDefault="008B2995" w:rsidP="008B2995">
            <w:pPr>
              <w:spacing w:line="276" w:lineRule="auto"/>
              <w:contextualSpacing/>
              <w:jc w:val="center"/>
              <w:rPr>
                <w:rFonts w:ascii="Arial Narrow" w:hAnsi="Arial Narrow"/>
                <w:color w:val="0D0D0D" w:themeColor="text1" w:themeTint="F2"/>
                <w:lang w:val="es-MX"/>
              </w:rPr>
            </w:pPr>
            <w:r w:rsidRPr="004E3665">
              <w:rPr>
                <w:rFonts w:ascii="Arial Narrow" w:hAnsi="Arial Narrow"/>
                <w:color w:val="0D0D0D" w:themeColor="text1" w:themeTint="F2"/>
                <w:lang w:val="es-MX"/>
              </w:rPr>
              <w:t>10 – 15</w:t>
            </w:r>
          </w:p>
        </w:tc>
        <w:tc>
          <w:tcPr>
            <w:tcW w:w="2623"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Elevada</w:t>
            </w:r>
          </w:p>
        </w:tc>
        <w:tc>
          <w:tcPr>
            <w:tcW w:w="1883" w:type="dxa"/>
            <w:tcBorders>
              <w:top w:val="single" w:sz="4" w:space="0" w:color="595959" w:themeColor="text1" w:themeTint="A6"/>
              <w:left w:val="single" w:sz="4" w:space="0" w:color="595959" w:themeColor="text1" w:themeTint="A6"/>
              <w:bottom w:val="single" w:sz="4" w:space="0" w:color="595959" w:themeColor="text1" w:themeTint="A6"/>
            </w:tcBorders>
          </w:tcPr>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Elevada</w:t>
            </w:r>
          </w:p>
        </w:tc>
        <w:tc>
          <w:tcPr>
            <w:tcW w:w="1546" w:type="dxa"/>
            <w:tcBorders>
              <w:bottom w:val="single" w:sz="4" w:space="0" w:color="auto"/>
            </w:tcBorders>
            <w:shd w:val="clear" w:color="auto" w:fill="FF6600"/>
          </w:tcPr>
          <w:p w:rsidR="008B2995" w:rsidRPr="004E3665" w:rsidRDefault="008B2995" w:rsidP="008B2995">
            <w:pPr>
              <w:spacing w:line="276" w:lineRule="auto"/>
              <w:contextualSpacing/>
              <w:jc w:val="center"/>
              <w:rPr>
                <w:rFonts w:ascii="Arial Narrow" w:hAnsi="Arial Narrow"/>
                <w:color w:val="0D0D0D" w:themeColor="text1" w:themeTint="F2"/>
                <w:lang w:val="es-MX"/>
              </w:rPr>
            </w:pPr>
            <w:r w:rsidRPr="004E3665">
              <w:rPr>
                <w:rFonts w:ascii="Arial Narrow" w:hAnsi="Arial Narrow"/>
                <w:color w:val="0D0D0D" w:themeColor="text1" w:themeTint="F2"/>
                <w:lang w:val="es-MX"/>
              </w:rPr>
              <w:t>3</w:t>
            </w:r>
          </w:p>
        </w:tc>
      </w:tr>
      <w:tr w:rsidR="00E055D8" w:rsidRPr="004E3665" w:rsidTr="009268C7">
        <w:trPr>
          <w:gridAfter w:val="1"/>
          <w:wAfter w:w="1014" w:type="dxa"/>
          <w:trHeight w:val="70"/>
          <w:jc w:val="center"/>
        </w:trPr>
        <w:tc>
          <w:tcPr>
            <w:tcW w:w="277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rsidR="008B2995" w:rsidRPr="004E3665" w:rsidRDefault="008B2995" w:rsidP="008B2995">
            <w:pPr>
              <w:spacing w:line="276" w:lineRule="auto"/>
              <w:contextualSpacing/>
              <w:jc w:val="center"/>
              <w:rPr>
                <w:rFonts w:ascii="Arial Narrow" w:hAnsi="Arial Narrow"/>
                <w:color w:val="0D0D0D" w:themeColor="text1" w:themeTint="F2"/>
              </w:rPr>
            </w:pPr>
            <w:r w:rsidRPr="004E3665">
              <w:rPr>
                <w:rFonts w:ascii="Arial Narrow" w:hAnsi="Arial Narrow"/>
                <w:color w:val="0D0D0D" w:themeColor="text1" w:themeTint="F2"/>
                <w:lang w:val="es-MX"/>
              </w:rPr>
              <w:t>16 – 30</w:t>
            </w:r>
            <w:r w:rsidRPr="004E3665">
              <w:rPr>
                <w:rFonts w:ascii="Arial Narrow" w:hAnsi="Arial Narrow"/>
                <w:color w:val="0D0D0D" w:themeColor="text1" w:themeTint="F2"/>
              </w:rPr>
              <w:t>*</w:t>
            </w:r>
          </w:p>
        </w:tc>
        <w:tc>
          <w:tcPr>
            <w:tcW w:w="2623"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Muy elevada</w:t>
            </w:r>
          </w:p>
        </w:tc>
        <w:tc>
          <w:tcPr>
            <w:tcW w:w="1883" w:type="dxa"/>
            <w:tcBorders>
              <w:top w:val="single" w:sz="4" w:space="0" w:color="595959" w:themeColor="text1" w:themeTint="A6"/>
              <w:left w:val="single" w:sz="4" w:space="0" w:color="595959" w:themeColor="text1" w:themeTint="A6"/>
              <w:bottom w:val="single" w:sz="4" w:space="0" w:color="595959" w:themeColor="text1" w:themeTint="A6"/>
            </w:tcBorders>
          </w:tcPr>
          <w:p w:rsidR="008B2995" w:rsidRPr="004E3665" w:rsidRDefault="008B2995" w:rsidP="008B2995">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Muy elevada</w:t>
            </w:r>
          </w:p>
        </w:tc>
        <w:tc>
          <w:tcPr>
            <w:tcW w:w="1546" w:type="dxa"/>
            <w:shd w:val="clear" w:color="auto" w:fill="FF0000"/>
          </w:tcPr>
          <w:p w:rsidR="008B2995" w:rsidRPr="004E3665" w:rsidRDefault="008B2995" w:rsidP="008B2995">
            <w:pPr>
              <w:spacing w:line="276" w:lineRule="auto"/>
              <w:contextualSpacing/>
              <w:jc w:val="center"/>
              <w:rPr>
                <w:rFonts w:ascii="Arial Narrow" w:hAnsi="Arial Narrow"/>
                <w:color w:val="0D0D0D" w:themeColor="text1" w:themeTint="F2"/>
                <w:lang w:val="es-MX"/>
              </w:rPr>
            </w:pPr>
            <w:r w:rsidRPr="004E3665">
              <w:rPr>
                <w:rFonts w:ascii="Arial Narrow" w:hAnsi="Arial Narrow"/>
                <w:color w:val="0D0D0D" w:themeColor="text1" w:themeTint="F2"/>
                <w:lang w:val="es-MX"/>
              </w:rPr>
              <w:t>4</w:t>
            </w:r>
          </w:p>
        </w:tc>
      </w:tr>
      <w:tr w:rsidR="00E055D8" w:rsidRPr="004E3665" w:rsidTr="008B2995">
        <w:tblPrEx>
          <w:jc w:val="left"/>
          <w:tblCellMar>
            <w:left w:w="70" w:type="dxa"/>
            <w:right w:w="70" w:type="dxa"/>
          </w:tblCellMar>
        </w:tblPrEx>
        <w:trPr>
          <w:trHeight w:val="300"/>
        </w:trPr>
        <w:tc>
          <w:tcPr>
            <w:tcW w:w="5000" w:type="pct"/>
            <w:gridSpan w:val="6"/>
            <w:tcBorders>
              <w:top w:val="nil"/>
              <w:left w:val="nil"/>
              <w:bottom w:val="single" w:sz="4" w:space="0" w:color="auto"/>
              <w:right w:val="nil"/>
            </w:tcBorders>
            <w:shd w:val="clear" w:color="auto" w:fill="auto"/>
            <w:noWrap/>
            <w:vAlign w:val="bottom"/>
            <w:hideMark/>
          </w:tcPr>
          <w:p w:rsidR="008B2995" w:rsidRPr="004E3665" w:rsidRDefault="008B2995" w:rsidP="008B2995">
            <w:pPr>
              <w:spacing w:line="276" w:lineRule="auto"/>
              <w:jc w:val="center"/>
              <w:rPr>
                <w:rFonts w:ascii="Arial Narrow" w:hAnsi="Arial Narrow"/>
                <w:b/>
                <w:color w:val="0D0D0D" w:themeColor="text1" w:themeTint="F2"/>
              </w:rPr>
            </w:pPr>
            <w:r w:rsidRPr="004E3665">
              <w:rPr>
                <w:rFonts w:ascii="Arial Narrow" w:hAnsi="Arial Narrow"/>
                <w:b/>
                <w:color w:val="0D0D0D" w:themeColor="text1" w:themeTint="F2"/>
              </w:rPr>
              <w:t>Nomenclatura</w:t>
            </w:r>
          </w:p>
        </w:tc>
      </w:tr>
      <w:tr w:rsidR="00E055D8" w:rsidRPr="004E3665" w:rsidTr="008B2995">
        <w:tblPrEx>
          <w:jc w:val="left"/>
          <w:tblCellMar>
            <w:left w:w="70" w:type="dxa"/>
            <w:right w:w="70" w:type="dxa"/>
          </w:tblCellMar>
        </w:tblPrEx>
        <w:trPr>
          <w:trHeight w:val="318"/>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noWrap/>
            <w:hideMark/>
          </w:tcPr>
          <w:p w:rsidR="008B2995" w:rsidRPr="004E3665" w:rsidRDefault="008B2995" w:rsidP="00A03C08">
            <w:pPr>
              <w:spacing w:line="276" w:lineRule="auto"/>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Condición </w:t>
            </w:r>
            <w:r w:rsidR="00A03C08" w:rsidRPr="004E3665">
              <w:rPr>
                <w:rFonts w:ascii="Arial Narrow" w:hAnsi="Arial Narrow"/>
                <w:color w:val="0D0D0D" w:themeColor="text1" w:themeTint="F2"/>
                <w:lang w:val="es-CR"/>
              </w:rPr>
              <w:t>a</w:t>
            </w:r>
            <w:r w:rsidRPr="004E3665">
              <w:rPr>
                <w:rFonts w:ascii="Arial Narrow" w:hAnsi="Arial Narrow"/>
                <w:color w:val="0D0D0D" w:themeColor="text1" w:themeTint="F2"/>
                <w:lang w:val="es-CR"/>
              </w:rPr>
              <w:t xml:space="preserve">mbiental de la </w:t>
            </w:r>
            <w:r w:rsidR="00A03C08" w:rsidRPr="004E3665">
              <w:rPr>
                <w:rFonts w:ascii="Arial Narrow" w:hAnsi="Arial Narrow"/>
                <w:color w:val="0D0D0D" w:themeColor="text1" w:themeTint="F2"/>
                <w:lang w:val="es-CR"/>
              </w:rPr>
              <w:t>a</w:t>
            </w:r>
            <w:r w:rsidRPr="004E3665">
              <w:rPr>
                <w:rFonts w:ascii="Arial Narrow" w:hAnsi="Arial Narrow"/>
                <w:color w:val="0D0D0D" w:themeColor="text1" w:themeTint="F2"/>
                <w:lang w:val="es-CR"/>
              </w:rPr>
              <w:t>menaza de la licuefacción sísmica de suelos</w:t>
            </w:r>
          </w:p>
        </w:tc>
      </w:tr>
      <w:tr w:rsidR="00E055D8" w:rsidRPr="004E3665" w:rsidTr="008B2995">
        <w:tblPrEx>
          <w:jc w:val="left"/>
          <w:tblCellMar>
            <w:left w:w="70" w:type="dxa"/>
            <w:right w:w="70" w:type="dxa"/>
          </w:tblCellMar>
        </w:tblPrEx>
        <w:trPr>
          <w:trHeight w:val="386"/>
        </w:trPr>
        <w:tc>
          <w:tcPr>
            <w:tcW w:w="2579" w:type="pct"/>
            <w:gridSpan w:val="2"/>
            <w:tcBorders>
              <w:top w:val="nil"/>
              <w:left w:val="single" w:sz="4" w:space="0" w:color="auto"/>
              <w:bottom w:val="single" w:sz="4" w:space="0" w:color="auto"/>
              <w:right w:val="single" w:sz="4" w:space="0" w:color="auto"/>
            </w:tcBorders>
            <w:shd w:val="clear" w:color="auto" w:fill="auto"/>
            <w:noWrap/>
            <w:vAlign w:val="center"/>
          </w:tcPr>
          <w:p w:rsidR="008B2995" w:rsidRPr="004E3665" w:rsidRDefault="008B2995" w:rsidP="008B2995">
            <w:pPr>
              <w:spacing w:line="276" w:lineRule="auto"/>
              <w:jc w:val="center"/>
              <w:rPr>
                <w:rFonts w:ascii="Arial Narrow" w:hAnsi="Arial Narrow"/>
                <w:color w:val="0D0D0D" w:themeColor="text1" w:themeTint="F2"/>
              </w:rPr>
            </w:pPr>
            <w:r w:rsidRPr="004E3665">
              <w:rPr>
                <w:rFonts w:ascii="Arial Narrow" w:hAnsi="Arial Narrow"/>
                <w:color w:val="0D0D0D" w:themeColor="text1" w:themeTint="F2"/>
              </w:rPr>
              <w:t>Categoría de la amenaza</w:t>
            </w:r>
          </w:p>
        </w:tc>
        <w:tc>
          <w:tcPr>
            <w:tcW w:w="2421" w:type="pct"/>
            <w:gridSpan w:val="4"/>
            <w:tcBorders>
              <w:top w:val="nil"/>
              <w:left w:val="nil"/>
              <w:bottom w:val="single" w:sz="4" w:space="0" w:color="auto"/>
              <w:right w:val="single" w:sz="4" w:space="0" w:color="auto"/>
            </w:tcBorders>
            <w:shd w:val="clear" w:color="auto" w:fill="auto"/>
            <w:noWrap/>
            <w:vAlign w:val="center"/>
          </w:tcPr>
          <w:p w:rsidR="008B2995" w:rsidRPr="004E3665" w:rsidRDefault="008B2995" w:rsidP="008B2995">
            <w:pPr>
              <w:spacing w:line="276" w:lineRule="auto"/>
              <w:jc w:val="center"/>
              <w:rPr>
                <w:rFonts w:ascii="Arial Narrow" w:hAnsi="Arial Narrow"/>
                <w:color w:val="0D0D0D" w:themeColor="text1" w:themeTint="F2"/>
              </w:rPr>
            </w:pPr>
            <w:r w:rsidRPr="004E3665">
              <w:rPr>
                <w:rFonts w:ascii="Arial Narrow" w:hAnsi="Arial Narrow"/>
                <w:color w:val="0D0D0D" w:themeColor="text1" w:themeTint="F2"/>
              </w:rPr>
              <w:t>Condición del impacto</w:t>
            </w:r>
          </w:p>
        </w:tc>
      </w:tr>
      <w:tr w:rsidR="00E055D8" w:rsidRPr="004E3665" w:rsidTr="008B2995">
        <w:tblPrEx>
          <w:jc w:val="left"/>
          <w:tblCellMar>
            <w:left w:w="70" w:type="dxa"/>
            <w:right w:w="70" w:type="dxa"/>
          </w:tblCellMar>
        </w:tblPrEx>
        <w:trPr>
          <w:trHeight w:val="300"/>
        </w:trPr>
        <w:tc>
          <w:tcPr>
            <w:tcW w:w="2579" w:type="pct"/>
            <w:gridSpan w:val="2"/>
            <w:tcBorders>
              <w:top w:val="nil"/>
              <w:left w:val="single" w:sz="4" w:space="0" w:color="auto"/>
              <w:bottom w:val="single" w:sz="4" w:space="0" w:color="auto"/>
              <w:right w:val="single" w:sz="4" w:space="0" w:color="auto"/>
            </w:tcBorders>
            <w:shd w:val="clear" w:color="auto" w:fill="00B050"/>
            <w:noWrap/>
            <w:vAlign w:val="bottom"/>
            <w:hideMark/>
          </w:tcPr>
          <w:p w:rsidR="008B2995" w:rsidRPr="004E3665" w:rsidRDefault="008B2995" w:rsidP="008B2995">
            <w:pPr>
              <w:spacing w:line="276" w:lineRule="auto"/>
              <w:rPr>
                <w:rFonts w:ascii="Arial Narrow" w:hAnsi="Arial Narrow"/>
                <w:color w:val="0D0D0D" w:themeColor="text1" w:themeTint="F2"/>
              </w:rPr>
            </w:pPr>
            <w:r w:rsidRPr="004E3665">
              <w:rPr>
                <w:rFonts w:ascii="Arial Narrow" w:hAnsi="Arial Narrow"/>
                <w:color w:val="0D0D0D" w:themeColor="text1" w:themeTint="F2"/>
              </w:rPr>
              <w:t> </w:t>
            </w:r>
          </w:p>
        </w:tc>
        <w:tc>
          <w:tcPr>
            <w:tcW w:w="2421" w:type="pct"/>
            <w:gridSpan w:val="4"/>
            <w:tcBorders>
              <w:top w:val="nil"/>
              <w:left w:val="nil"/>
              <w:bottom w:val="single" w:sz="4" w:space="0" w:color="auto"/>
              <w:right w:val="single" w:sz="4" w:space="0" w:color="auto"/>
            </w:tcBorders>
            <w:shd w:val="clear" w:color="auto" w:fill="auto"/>
            <w:noWrap/>
            <w:vAlign w:val="bottom"/>
            <w:hideMark/>
          </w:tcPr>
          <w:p w:rsidR="008B2995" w:rsidRPr="004E3665" w:rsidRDefault="008B2995" w:rsidP="008B2995">
            <w:pPr>
              <w:spacing w:line="276" w:lineRule="auto"/>
              <w:jc w:val="center"/>
              <w:rPr>
                <w:rFonts w:ascii="Arial Narrow" w:hAnsi="Arial Narrow"/>
                <w:color w:val="0D0D0D" w:themeColor="text1" w:themeTint="F2"/>
              </w:rPr>
            </w:pPr>
            <w:r w:rsidRPr="004E3665">
              <w:rPr>
                <w:rFonts w:ascii="Arial Narrow" w:hAnsi="Arial Narrow"/>
                <w:color w:val="0D0D0D" w:themeColor="text1" w:themeTint="F2"/>
              </w:rPr>
              <w:t>Baja</w:t>
            </w:r>
          </w:p>
        </w:tc>
      </w:tr>
      <w:tr w:rsidR="00E055D8" w:rsidRPr="004E3665" w:rsidTr="008B2995">
        <w:tblPrEx>
          <w:jc w:val="left"/>
          <w:tblCellMar>
            <w:left w:w="70" w:type="dxa"/>
            <w:right w:w="70" w:type="dxa"/>
          </w:tblCellMar>
        </w:tblPrEx>
        <w:trPr>
          <w:trHeight w:val="300"/>
        </w:trPr>
        <w:tc>
          <w:tcPr>
            <w:tcW w:w="2579" w:type="pct"/>
            <w:gridSpan w:val="2"/>
            <w:tcBorders>
              <w:top w:val="nil"/>
              <w:left w:val="single" w:sz="4" w:space="0" w:color="auto"/>
              <w:bottom w:val="single" w:sz="4" w:space="0" w:color="auto"/>
              <w:right w:val="single" w:sz="4" w:space="0" w:color="auto"/>
            </w:tcBorders>
            <w:shd w:val="clear" w:color="auto" w:fill="FFFF00"/>
            <w:noWrap/>
            <w:vAlign w:val="bottom"/>
            <w:hideMark/>
          </w:tcPr>
          <w:p w:rsidR="008B2995" w:rsidRPr="004E3665" w:rsidRDefault="008B2995" w:rsidP="008B2995">
            <w:pPr>
              <w:spacing w:line="276" w:lineRule="auto"/>
              <w:rPr>
                <w:rFonts w:ascii="Arial Narrow" w:hAnsi="Arial Narrow"/>
                <w:color w:val="0D0D0D" w:themeColor="text1" w:themeTint="F2"/>
              </w:rPr>
            </w:pPr>
            <w:r w:rsidRPr="004E3665">
              <w:rPr>
                <w:rFonts w:ascii="Arial Narrow" w:hAnsi="Arial Narrow"/>
                <w:color w:val="0D0D0D" w:themeColor="text1" w:themeTint="F2"/>
              </w:rPr>
              <w:t> </w:t>
            </w:r>
          </w:p>
        </w:tc>
        <w:tc>
          <w:tcPr>
            <w:tcW w:w="2421" w:type="pct"/>
            <w:gridSpan w:val="4"/>
            <w:tcBorders>
              <w:top w:val="nil"/>
              <w:left w:val="nil"/>
              <w:bottom w:val="single" w:sz="4" w:space="0" w:color="auto"/>
              <w:right w:val="single" w:sz="4" w:space="0" w:color="auto"/>
            </w:tcBorders>
            <w:shd w:val="clear" w:color="auto" w:fill="auto"/>
            <w:noWrap/>
            <w:vAlign w:val="bottom"/>
            <w:hideMark/>
          </w:tcPr>
          <w:p w:rsidR="008B2995" w:rsidRPr="004E3665" w:rsidRDefault="008B2995" w:rsidP="008B2995">
            <w:pPr>
              <w:spacing w:line="276" w:lineRule="auto"/>
              <w:jc w:val="center"/>
              <w:rPr>
                <w:rFonts w:ascii="Arial Narrow" w:hAnsi="Arial Narrow"/>
                <w:color w:val="0D0D0D" w:themeColor="text1" w:themeTint="F2"/>
              </w:rPr>
            </w:pPr>
            <w:r w:rsidRPr="004E3665">
              <w:rPr>
                <w:rFonts w:ascii="Arial Narrow" w:hAnsi="Arial Narrow"/>
                <w:color w:val="0D0D0D" w:themeColor="text1" w:themeTint="F2"/>
              </w:rPr>
              <w:t>Moderada</w:t>
            </w:r>
          </w:p>
        </w:tc>
      </w:tr>
      <w:tr w:rsidR="00E055D8" w:rsidRPr="004E3665" w:rsidTr="008B2995">
        <w:tblPrEx>
          <w:jc w:val="left"/>
          <w:tblCellMar>
            <w:left w:w="70" w:type="dxa"/>
            <w:right w:w="70" w:type="dxa"/>
          </w:tblCellMar>
        </w:tblPrEx>
        <w:trPr>
          <w:trHeight w:val="300"/>
        </w:trPr>
        <w:tc>
          <w:tcPr>
            <w:tcW w:w="2579" w:type="pct"/>
            <w:gridSpan w:val="2"/>
            <w:tcBorders>
              <w:top w:val="nil"/>
              <w:left w:val="single" w:sz="4" w:space="0" w:color="auto"/>
              <w:bottom w:val="single" w:sz="4" w:space="0" w:color="auto"/>
              <w:right w:val="single" w:sz="4" w:space="0" w:color="auto"/>
            </w:tcBorders>
            <w:shd w:val="clear" w:color="auto" w:fill="FFC000"/>
            <w:noWrap/>
            <w:vAlign w:val="bottom"/>
            <w:hideMark/>
          </w:tcPr>
          <w:p w:rsidR="008B2995" w:rsidRPr="004E3665" w:rsidRDefault="008B2995" w:rsidP="008B2995">
            <w:pPr>
              <w:spacing w:line="276" w:lineRule="auto"/>
              <w:rPr>
                <w:rFonts w:ascii="Arial Narrow" w:hAnsi="Arial Narrow"/>
                <w:color w:val="0D0D0D" w:themeColor="text1" w:themeTint="F2"/>
              </w:rPr>
            </w:pPr>
            <w:r w:rsidRPr="004E3665">
              <w:rPr>
                <w:rFonts w:ascii="Arial Narrow" w:hAnsi="Arial Narrow"/>
                <w:color w:val="0D0D0D" w:themeColor="text1" w:themeTint="F2"/>
              </w:rPr>
              <w:t> </w:t>
            </w:r>
          </w:p>
        </w:tc>
        <w:tc>
          <w:tcPr>
            <w:tcW w:w="2421" w:type="pct"/>
            <w:gridSpan w:val="4"/>
            <w:tcBorders>
              <w:top w:val="nil"/>
              <w:left w:val="nil"/>
              <w:bottom w:val="single" w:sz="4" w:space="0" w:color="auto"/>
              <w:right w:val="single" w:sz="4" w:space="0" w:color="auto"/>
            </w:tcBorders>
            <w:shd w:val="clear" w:color="auto" w:fill="auto"/>
            <w:noWrap/>
            <w:vAlign w:val="bottom"/>
            <w:hideMark/>
          </w:tcPr>
          <w:p w:rsidR="008B2995" w:rsidRPr="004E3665" w:rsidRDefault="008B2995" w:rsidP="008B2995">
            <w:pPr>
              <w:spacing w:line="276" w:lineRule="auto"/>
              <w:jc w:val="center"/>
              <w:rPr>
                <w:rFonts w:ascii="Arial Narrow" w:hAnsi="Arial Narrow"/>
                <w:color w:val="0D0D0D" w:themeColor="text1" w:themeTint="F2"/>
              </w:rPr>
            </w:pPr>
            <w:r w:rsidRPr="004E3665">
              <w:rPr>
                <w:rFonts w:ascii="Arial Narrow" w:hAnsi="Arial Narrow"/>
                <w:color w:val="0D0D0D" w:themeColor="text1" w:themeTint="F2"/>
              </w:rPr>
              <w:t>Elevada</w:t>
            </w:r>
          </w:p>
        </w:tc>
      </w:tr>
      <w:tr w:rsidR="00E055D8" w:rsidRPr="004E3665" w:rsidTr="008B2995">
        <w:tblPrEx>
          <w:jc w:val="left"/>
          <w:tblCellMar>
            <w:left w:w="70" w:type="dxa"/>
            <w:right w:w="70" w:type="dxa"/>
          </w:tblCellMar>
        </w:tblPrEx>
        <w:trPr>
          <w:trHeight w:val="300"/>
        </w:trPr>
        <w:tc>
          <w:tcPr>
            <w:tcW w:w="2579" w:type="pct"/>
            <w:gridSpan w:val="2"/>
            <w:tcBorders>
              <w:top w:val="single" w:sz="4" w:space="0" w:color="auto"/>
              <w:left w:val="single" w:sz="4" w:space="0" w:color="auto"/>
              <w:bottom w:val="single" w:sz="4" w:space="0" w:color="auto"/>
              <w:right w:val="single" w:sz="4" w:space="0" w:color="auto"/>
            </w:tcBorders>
            <w:shd w:val="clear" w:color="auto" w:fill="FF0000"/>
            <w:noWrap/>
            <w:vAlign w:val="bottom"/>
            <w:hideMark/>
          </w:tcPr>
          <w:p w:rsidR="008B2995" w:rsidRPr="004E3665" w:rsidRDefault="008B2995" w:rsidP="008B2995">
            <w:pPr>
              <w:spacing w:line="276" w:lineRule="auto"/>
              <w:rPr>
                <w:rFonts w:ascii="Arial Narrow" w:hAnsi="Arial Narrow"/>
                <w:color w:val="0D0D0D" w:themeColor="text1" w:themeTint="F2"/>
              </w:rPr>
            </w:pPr>
            <w:r w:rsidRPr="004E3665">
              <w:rPr>
                <w:rFonts w:ascii="Arial Narrow" w:hAnsi="Arial Narrow"/>
                <w:color w:val="0D0D0D" w:themeColor="text1" w:themeTint="F2"/>
              </w:rPr>
              <w:t> </w:t>
            </w:r>
          </w:p>
        </w:tc>
        <w:tc>
          <w:tcPr>
            <w:tcW w:w="2421" w:type="pct"/>
            <w:gridSpan w:val="4"/>
            <w:tcBorders>
              <w:top w:val="single" w:sz="4" w:space="0" w:color="auto"/>
              <w:left w:val="nil"/>
              <w:bottom w:val="single" w:sz="4" w:space="0" w:color="auto"/>
              <w:right w:val="single" w:sz="4" w:space="0" w:color="auto"/>
            </w:tcBorders>
            <w:shd w:val="clear" w:color="auto" w:fill="auto"/>
            <w:noWrap/>
            <w:vAlign w:val="bottom"/>
            <w:hideMark/>
          </w:tcPr>
          <w:p w:rsidR="008B2995" w:rsidRPr="004E3665" w:rsidRDefault="008B2995" w:rsidP="008B2995">
            <w:pPr>
              <w:spacing w:line="276" w:lineRule="auto"/>
              <w:jc w:val="center"/>
              <w:rPr>
                <w:rFonts w:ascii="Arial Narrow" w:hAnsi="Arial Narrow"/>
                <w:color w:val="0D0D0D" w:themeColor="text1" w:themeTint="F2"/>
              </w:rPr>
            </w:pPr>
            <w:r w:rsidRPr="004E3665">
              <w:rPr>
                <w:rFonts w:ascii="Arial Narrow" w:hAnsi="Arial Narrow"/>
                <w:color w:val="0D0D0D" w:themeColor="text1" w:themeTint="F2"/>
              </w:rPr>
              <w:t>Muy elevada</w:t>
            </w:r>
          </w:p>
        </w:tc>
      </w:tr>
    </w:tbl>
    <w:p w:rsidR="0033768B" w:rsidRPr="004E3665" w:rsidRDefault="0033768B">
      <w:pPr>
        <w:rPr>
          <w:rFonts w:ascii="Arial Narrow" w:eastAsia="Calibri" w:hAnsi="Arial Narrow" w:cs="Calibri"/>
          <w:b/>
          <w:noProof/>
          <w:color w:val="0D0D0D" w:themeColor="text1" w:themeTint="F2"/>
          <w:lang w:val="es-CR"/>
        </w:rPr>
      </w:pPr>
    </w:p>
    <w:p w:rsidR="0069361F" w:rsidRPr="004E3665" w:rsidRDefault="0069361F">
      <w:pPr>
        <w:rPr>
          <w:rFonts w:ascii="Arial Narrow" w:hAnsi="Arial Narrow"/>
          <w:i/>
          <w:iCs/>
          <w:color w:val="0D0D0D" w:themeColor="text1" w:themeTint="F2"/>
          <w:sz w:val="18"/>
          <w:szCs w:val="18"/>
        </w:rPr>
      </w:pPr>
      <w:r w:rsidRPr="004E3665">
        <w:rPr>
          <w:rFonts w:ascii="Arial Narrow" w:hAnsi="Arial Narrow"/>
          <w:color w:val="0D0D0D" w:themeColor="text1" w:themeTint="F2"/>
        </w:rPr>
        <w:br w:type="page"/>
      </w:r>
    </w:p>
    <w:p w:rsidR="00A03C08" w:rsidRPr="004E3665" w:rsidRDefault="00A03C08" w:rsidP="00A03C08">
      <w:pPr>
        <w:pStyle w:val="Caption"/>
        <w:jc w:val="center"/>
        <w:rPr>
          <w:rFonts w:ascii="Arial Narrow" w:hAnsi="Arial Narrow"/>
          <w:b/>
          <w:i w:val="0"/>
          <w:color w:val="0D0D0D" w:themeColor="text1" w:themeTint="F2"/>
          <w:sz w:val="22"/>
          <w:szCs w:val="22"/>
          <w:lang w:val="es-MX"/>
        </w:rPr>
      </w:pPr>
      <w:bookmarkStart w:id="127" w:name="_Toc510473332"/>
      <w:r w:rsidRPr="004E3665">
        <w:rPr>
          <w:rFonts w:ascii="Arial Narrow" w:eastAsia="ArialMT" w:hAnsi="Arial Narrow"/>
          <w:b/>
          <w:i w:val="0"/>
          <w:color w:val="0D0D0D" w:themeColor="text1" w:themeTint="F2"/>
          <w:sz w:val="22"/>
          <w:szCs w:val="22"/>
          <w:lang w:val="es-CR"/>
        </w:rPr>
        <w:t xml:space="preserve">Figura </w:t>
      </w:r>
      <w:r w:rsidRPr="004E3665">
        <w:rPr>
          <w:rFonts w:ascii="Arial Narrow" w:eastAsia="ArialMT" w:hAnsi="Arial Narrow"/>
          <w:b/>
          <w:i w:val="0"/>
          <w:color w:val="0D0D0D" w:themeColor="text1" w:themeTint="F2"/>
          <w:sz w:val="22"/>
          <w:szCs w:val="22"/>
          <w:lang w:val="es-CR"/>
        </w:rPr>
        <w:fldChar w:fldCharType="begin"/>
      </w:r>
      <w:r w:rsidRPr="004E3665">
        <w:rPr>
          <w:rFonts w:ascii="Arial Narrow" w:eastAsia="ArialMT" w:hAnsi="Arial Narrow"/>
          <w:b/>
          <w:i w:val="0"/>
          <w:color w:val="0D0D0D" w:themeColor="text1" w:themeTint="F2"/>
          <w:sz w:val="22"/>
          <w:szCs w:val="22"/>
          <w:lang w:val="es-CR"/>
        </w:rPr>
        <w:instrText xml:space="preserve"> SEQ Figura \* ARABIC </w:instrText>
      </w:r>
      <w:r w:rsidRPr="004E3665">
        <w:rPr>
          <w:rFonts w:ascii="Arial Narrow" w:eastAsia="ArialMT" w:hAnsi="Arial Narrow"/>
          <w:b/>
          <w:i w:val="0"/>
          <w:color w:val="0D0D0D" w:themeColor="text1" w:themeTint="F2"/>
          <w:sz w:val="22"/>
          <w:szCs w:val="22"/>
          <w:lang w:val="es-CR"/>
        </w:rPr>
        <w:fldChar w:fldCharType="separate"/>
      </w:r>
      <w:r w:rsidR="009651C0" w:rsidRPr="004E3665">
        <w:rPr>
          <w:rFonts w:ascii="Arial Narrow" w:eastAsia="ArialMT" w:hAnsi="Arial Narrow"/>
          <w:b/>
          <w:i w:val="0"/>
          <w:noProof/>
          <w:color w:val="0D0D0D" w:themeColor="text1" w:themeTint="F2"/>
          <w:sz w:val="22"/>
          <w:szCs w:val="22"/>
          <w:lang w:val="es-CR"/>
        </w:rPr>
        <w:t>38</w:t>
      </w:r>
      <w:r w:rsidRPr="004E3665">
        <w:rPr>
          <w:rFonts w:ascii="Arial Narrow" w:eastAsia="ArialMT" w:hAnsi="Arial Narrow"/>
          <w:b/>
          <w:i w:val="0"/>
          <w:color w:val="0D0D0D" w:themeColor="text1" w:themeTint="F2"/>
          <w:sz w:val="22"/>
          <w:szCs w:val="22"/>
          <w:lang w:val="es-CR"/>
        </w:rPr>
        <w:fldChar w:fldCharType="end"/>
      </w:r>
      <w:r w:rsidRPr="004E3665">
        <w:rPr>
          <w:rFonts w:ascii="Arial Narrow" w:eastAsia="ArialMT" w:hAnsi="Arial Narrow"/>
          <w:b/>
          <w:i w:val="0"/>
          <w:color w:val="0D0D0D" w:themeColor="text1" w:themeTint="F2"/>
          <w:sz w:val="22"/>
          <w:szCs w:val="22"/>
          <w:lang w:val="es-CR"/>
        </w:rPr>
        <w:t>.</w:t>
      </w:r>
      <w:r w:rsidRPr="004E3665">
        <w:rPr>
          <w:rFonts w:ascii="Arial Narrow" w:hAnsi="Arial Narrow"/>
          <w:color w:val="0D0D0D" w:themeColor="text1" w:themeTint="F2"/>
          <w:lang w:val="es-CR"/>
        </w:rPr>
        <w:t xml:space="preserve"> </w:t>
      </w:r>
      <w:r w:rsidRPr="004E3665">
        <w:rPr>
          <w:rFonts w:ascii="Arial Narrow" w:eastAsia="ArialMT" w:hAnsi="Arial Narrow"/>
          <w:b/>
          <w:i w:val="0"/>
          <w:color w:val="0D0D0D" w:themeColor="text1" w:themeTint="F2"/>
          <w:sz w:val="22"/>
          <w:szCs w:val="22"/>
          <w:lang w:val="es-CR"/>
        </w:rPr>
        <w:t xml:space="preserve">Condición </w:t>
      </w:r>
      <w:r w:rsidR="00472F70" w:rsidRPr="004E3665">
        <w:rPr>
          <w:rFonts w:ascii="Arial Narrow" w:eastAsia="ArialMT" w:hAnsi="Arial Narrow"/>
          <w:b/>
          <w:i w:val="0"/>
          <w:color w:val="0D0D0D" w:themeColor="text1" w:themeTint="F2"/>
          <w:sz w:val="22"/>
          <w:szCs w:val="22"/>
          <w:lang w:val="es-CR"/>
        </w:rPr>
        <w:t>a</w:t>
      </w:r>
      <w:r w:rsidRPr="004E3665">
        <w:rPr>
          <w:rFonts w:ascii="Arial Narrow" w:eastAsia="ArialMT" w:hAnsi="Arial Narrow"/>
          <w:b/>
          <w:i w:val="0"/>
          <w:color w:val="0D0D0D" w:themeColor="text1" w:themeTint="F2"/>
          <w:sz w:val="22"/>
          <w:szCs w:val="22"/>
          <w:lang w:val="es-CR"/>
        </w:rPr>
        <w:t xml:space="preserve">mbiental derivada del impacto del factor de </w:t>
      </w:r>
      <w:r w:rsidRPr="004E3665">
        <w:rPr>
          <w:rFonts w:ascii="Arial Narrow" w:hAnsi="Arial Narrow"/>
          <w:b/>
          <w:i w:val="0"/>
          <w:color w:val="0D0D0D" w:themeColor="text1" w:themeTint="F2"/>
          <w:sz w:val="22"/>
          <w:szCs w:val="22"/>
          <w:lang w:val="es-CR"/>
        </w:rPr>
        <w:t xml:space="preserve">amenaza </w:t>
      </w:r>
      <w:r w:rsidRPr="004E3665">
        <w:rPr>
          <w:rFonts w:ascii="Arial Narrow" w:eastAsia="Calibri" w:hAnsi="Arial Narrow"/>
          <w:b/>
          <w:i w:val="0"/>
          <w:color w:val="0D0D0D" w:themeColor="text1" w:themeTint="F2"/>
          <w:sz w:val="22"/>
          <w:szCs w:val="22"/>
          <w:lang w:val="es-CR"/>
        </w:rPr>
        <w:t>de la licuefacción sísmica de suelos</w:t>
      </w:r>
      <w:r w:rsidRPr="004E3665">
        <w:rPr>
          <w:rFonts w:ascii="Arial Narrow" w:eastAsia="ArialMT" w:hAnsi="Arial Narrow"/>
          <w:b/>
          <w:i w:val="0"/>
          <w:color w:val="0D0D0D" w:themeColor="text1" w:themeTint="F2"/>
          <w:sz w:val="22"/>
          <w:szCs w:val="22"/>
          <w:lang w:val="es-CR"/>
        </w:rPr>
        <w:t xml:space="preserve"> en el cantón de Esparza</w:t>
      </w:r>
      <w:bookmarkEnd w:id="127"/>
    </w:p>
    <w:p w:rsidR="00A03C08" w:rsidRPr="004E3665" w:rsidRDefault="00A03C08" w:rsidP="006477FF">
      <w:pPr>
        <w:jc w:val="center"/>
        <w:rPr>
          <w:rFonts w:ascii="Arial Narrow" w:eastAsia="Calibri" w:hAnsi="Arial Narrow" w:cs="Calibri"/>
          <w:b/>
          <w:noProof/>
          <w:color w:val="0D0D0D" w:themeColor="text1" w:themeTint="F2"/>
          <w:lang w:val="es-CR"/>
        </w:rPr>
      </w:pPr>
      <w:r w:rsidRPr="004E3665">
        <w:rPr>
          <w:rFonts w:ascii="Arial Narrow" w:eastAsia="Calibri" w:hAnsi="Arial Narrow" w:cs="Calibri"/>
          <w:b/>
          <w:noProof/>
          <w:color w:val="0D0D0D" w:themeColor="text1" w:themeTint="F2"/>
        </w:rPr>
        <w:drawing>
          <wp:inline distT="0" distB="0" distL="0" distR="0" wp14:anchorId="60890A03" wp14:editId="04520B41">
            <wp:extent cx="5760000" cy="5760000"/>
            <wp:effectExtent l="0" t="0" r="0" b="0"/>
            <wp:docPr id="1436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_Amenaza_licuefacion_con_simicidad.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60000" cy="5760000"/>
                    </a:xfrm>
                    <a:prstGeom prst="rect">
                      <a:avLst/>
                    </a:prstGeom>
                  </pic:spPr>
                </pic:pic>
              </a:graphicData>
            </a:graphic>
          </wp:inline>
        </w:drawing>
      </w:r>
    </w:p>
    <w:p w:rsidR="00A03C08" w:rsidRPr="00B83ACB" w:rsidRDefault="006477FF">
      <w:pPr>
        <w:rPr>
          <w:rFonts w:ascii="Arial Narrow" w:eastAsia="Calibri" w:hAnsi="Arial Narrow" w:cs="Calibri"/>
          <w:b/>
          <w:noProof/>
          <w:color w:val="0D0D0D" w:themeColor="text1" w:themeTint="F2"/>
          <w:sz w:val="20"/>
          <w:szCs w:val="20"/>
          <w:lang w:val="es-CR"/>
        </w:rPr>
      </w:pPr>
      <w:r w:rsidRPr="004E3665">
        <w:rPr>
          <w:rFonts w:ascii="Arial Narrow" w:hAnsi="Arial Narrow"/>
          <w:color w:val="0D0D0D" w:themeColor="text1" w:themeTint="F2"/>
          <w:lang w:val="es-CR"/>
        </w:rPr>
        <w:t xml:space="preserve">         </w:t>
      </w:r>
      <w:r w:rsidR="00A03C08" w:rsidRPr="00B83ACB">
        <w:rPr>
          <w:rFonts w:ascii="Arial Narrow" w:hAnsi="Arial Narrow"/>
          <w:color w:val="0D0D0D" w:themeColor="text1" w:themeTint="F2"/>
          <w:sz w:val="20"/>
          <w:szCs w:val="20"/>
          <w:lang w:val="es-CR"/>
        </w:rPr>
        <w:t xml:space="preserve">Fuente: </w:t>
      </w:r>
      <w:r w:rsidR="00A03C08" w:rsidRPr="00B83ACB">
        <w:rPr>
          <w:rFonts w:ascii="Arial Narrow" w:hAnsi="Arial Narrow"/>
          <w:bCs/>
          <w:color w:val="0D0D0D" w:themeColor="text1" w:themeTint="F2"/>
          <w:sz w:val="20"/>
          <w:szCs w:val="20"/>
          <w:lang w:val="es-ES"/>
        </w:rPr>
        <w:t>Oikológica-Ecoplan, 2017.</w:t>
      </w:r>
    </w:p>
    <w:p w:rsidR="00B22218" w:rsidRPr="004E3665" w:rsidRDefault="00B22218">
      <w:pPr>
        <w:rPr>
          <w:rFonts w:ascii="Arial Narrow" w:eastAsia="Calibri" w:hAnsi="Arial Narrow" w:cs="Calibri"/>
          <w:b/>
          <w:noProof/>
          <w:color w:val="0D0D0D" w:themeColor="text1" w:themeTint="F2"/>
          <w:lang w:val="es-CR"/>
        </w:rPr>
      </w:pPr>
      <w:r w:rsidRPr="004E3665">
        <w:rPr>
          <w:rFonts w:ascii="Arial Narrow" w:eastAsia="Calibri" w:hAnsi="Arial Narrow" w:cs="Calibri"/>
          <w:b/>
          <w:noProof/>
          <w:color w:val="0D0D0D" w:themeColor="text1" w:themeTint="F2"/>
          <w:lang w:val="es-CR"/>
        </w:rPr>
        <w:br w:type="page"/>
      </w:r>
    </w:p>
    <w:p w:rsidR="00472F70" w:rsidRPr="004E3665" w:rsidRDefault="00472F70" w:rsidP="00472F70">
      <w:pPr>
        <w:pStyle w:val="Heading1"/>
        <w:rPr>
          <w:rFonts w:ascii="Arial Narrow" w:hAnsi="Arial Narrow"/>
          <w:b/>
          <w:color w:val="0D0D0D" w:themeColor="text1" w:themeTint="F2"/>
          <w:sz w:val="24"/>
          <w:szCs w:val="24"/>
          <w:lang w:val="es-CR"/>
        </w:rPr>
      </w:pPr>
      <w:bookmarkStart w:id="128" w:name="_Toc510472905"/>
      <w:r w:rsidRPr="004E3665">
        <w:rPr>
          <w:rFonts w:ascii="Arial Narrow" w:hAnsi="Arial Narrow"/>
          <w:b/>
          <w:color w:val="0D0D0D" w:themeColor="text1" w:themeTint="F2"/>
          <w:sz w:val="24"/>
          <w:szCs w:val="24"/>
          <w:lang w:val="es-CR"/>
        </w:rPr>
        <w:t>2.6 Condición ambiental derivada del impacto potencial del factor de amenazas naturales</w:t>
      </w:r>
      <w:bookmarkEnd w:id="128"/>
    </w:p>
    <w:p w:rsidR="00472F70" w:rsidRPr="004E3665" w:rsidRDefault="00472F70">
      <w:pPr>
        <w:rPr>
          <w:rFonts w:ascii="Arial Narrow" w:eastAsia="Calibri" w:hAnsi="Arial Narrow" w:cs="Calibri"/>
          <w:b/>
          <w:noProof/>
          <w:color w:val="0D0D0D" w:themeColor="text1" w:themeTint="F2"/>
          <w:lang w:val="es-CR"/>
        </w:rPr>
      </w:pPr>
    </w:p>
    <w:p w:rsidR="00472F70" w:rsidRPr="004E3665" w:rsidRDefault="00381339">
      <w:pPr>
        <w:rPr>
          <w:rFonts w:ascii="Arial Narrow" w:eastAsia="Calibri" w:hAnsi="Arial Narrow" w:cs="Calibri"/>
          <w:noProof/>
          <w:color w:val="0D0D0D" w:themeColor="text1" w:themeTint="F2"/>
          <w:lang w:val="es-CR"/>
        </w:rPr>
      </w:pPr>
      <w:r w:rsidRPr="004E3665">
        <w:rPr>
          <w:rFonts w:ascii="Arial Narrow" w:eastAsia="Calibri" w:hAnsi="Arial Narrow" w:cs="Calibri"/>
          <w:noProof/>
          <w:color w:val="0D0D0D" w:themeColor="text1" w:themeTint="F2"/>
          <w:lang w:val="es-CR"/>
        </w:rPr>
        <w:t>Se procedió a unir todas las amenazas naturales mencionadas anteriormente: inestabilidad de laderas, inundación, inundación costera, sísmica, licuefacción, en un solo archivo shape denominado 7_ca_amenazas_union.</w:t>
      </w:r>
    </w:p>
    <w:p w:rsidR="00381339" w:rsidRPr="004E3665" w:rsidRDefault="00381339">
      <w:pPr>
        <w:rPr>
          <w:rFonts w:ascii="Arial Narrow" w:eastAsia="Calibri" w:hAnsi="Arial Narrow" w:cs="Calibri"/>
          <w:noProof/>
          <w:color w:val="0D0D0D" w:themeColor="text1" w:themeTint="F2"/>
          <w:lang w:val="es-CR"/>
        </w:rPr>
      </w:pPr>
    </w:p>
    <w:p w:rsidR="00381339" w:rsidRPr="004E3665" w:rsidRDefault="00381339">
      <w:pPr>
        <w:rPr>
          <w:rFonts w:ascii="Arial Narrow" w:eastAsia="Calibri" w:hAnsi="Arial Narrow" w:cs="Calibri"/>
          <w:noProof/>
          <w:color w:val="0D0D0D" w:themeColor="text1" w:themeTint="F2"/>
          <w:lang w:val="es-CR"/>
        </w:rPr>
      </w:pPr>
      <w:r w:rsidRPr="004E3665">
        <w:rPr>
          <w:rFonts w:ascii="Arial Narrow" w:eastAsia="Calibri" w:hAnsi="Arial Narrow" w:cs="Calibri"/>
          <w:noProof/>
          <w:color w:val="0D0D0D" w:themeColor="text1" w:themeTint="F2"/>
          <w:lang w:val="es-CR"/>
        </w:rPr>
        <w:t xml:space="preserve">Este archivo contempla </w:t>
      </w:r>
      <w:r w:rsidR="00A86F24" w:rsidRPr="004E3665">
        <w:rPr>
          <w:rFonts w:ascii="Arial Narrow" w:eastAsia="Calibri" w:hAnsi="Arial Narrow" w:cs="Calibri"/>
          <w:noProof/>
          <w:color w:val="0D0D0D" w:themeColor="text1" w:themeTint="F2"/>
          <w:lang w:val="es-CR"/>
        </w:rPr>
        <w:t>el valor</w:t>
      </w:r>
      <w:r w:rsidRPr="004E3665">
        <w:rPr>
          <w:rFonts w:ascii="Arial Narrow" w:eastAsia="Calibri" w:hAnsi="Arial Narrow" w:cs="Calibri"/>
          <w:noProof/>
          <w:color w:val="0D0D0D" w:themeColor="text1" w:themeTint="F2"/>
          <w:lang w:val="es-CR"/>
        </w:rPr>
        <w:t xml:space="preserve"> y la descripición de la con</w:t>
      </w:r>
      <w:r w:rsidR="00A86F24" w:rsidRPr="004E3665">
        <w:rPr>
          <w:rFonts w:ascii="Arial Narrow" w:eastAsia="Calibri" w:hAnsi="Arial Narrow" w:cs="Calibri"/>
          <w:noProof/>
          <w:color w:val="0D0D0D" w:themeColor="text1" w:themeTint="F2"/>
          <w:lang w:val="es-CR"/>
        </w:rPr>
        <w:t>d</w:t>
      </w:r>
      <w:r w:rsidRPr="004E3665">
        <w:rPr>
          <w:rFonts w:ascii="Arial Narrow" w:eastAsia="Calibri" w:hAnsi="Arial Narrow" w:cs="Calibri"/>
          <w:noProof/>
          <w:color w:val="0D0D0D" w:themeColor="text1" w:themeTint="F2"/>
          <w:lang w:val="es-CR"/>
        </w:rPr>
        <w:t xml:space="preserve">ición ambiental respectiva. </w:t>
      </w:r>
      <w:r w:rsidR="00A86F24" w:rsidRPr="004E3665">
        <w:rPr>
          <w:rFonts w:ascii="Arial Narrow" w:eastAsia="Calibri" w:hAnsi="Arial Narrow" w:cs="Calibri"/>
          <w:noProof/>
          <w:color w:val="0D0D0D" w:themeColor="text1" w:themeTint="F2"/>
          <w:lang w:val="es-CR"/>
        </w:rPr>
        <w:t>La columna denominada CA_AMEN_U, extrae el valor máximo entre todas las amenazas para un punto geográfico dado (ver Figura</w:t>
      </w:r>
      <w:r w:rsidR="00C10001" w:rsidRPr="004E3665">
        <w:rPr>
          <w:rFonts w:ascii="Arial Narrow" w:eastAsia="Calibri" w:hAnsi="Arial Narrow" w:cs="Calibri"/>
          <w:noProof/>
          <w:color w:val="0D0D0D" w:themeColor="text1" w:themeTint="F2"/>
          <w:lang w:val="es-CR"/>
        </w:rPr>
        <w:t xml:space="preserve"> </w:t>
      </w:r>
      <w:r w:rsidR="00A86F24" w:rsidRPr="004E3665">
        <w:rPr>
          <w:rFonts w:ascii="Arial Narrow" w:eastAsia="Calibri" w:hAnsi="Arial Narrow" w:cs="Calibri"/>
          <w:noProof/>
          <w:color w:val="0D0D0D" w:themeColor="text1" w:themeTint="F2"/>
          <w:lang w:val="es-CR"/>
        </w:rPr>
        <w:t xml:space="preserve">), mientras que la columna DCA_AMENU, describe el valor de la condición (de 0 a 4) y la amenaza respectiva (iniciales para cada una, IL = inestabilidad de </w:t>
      </w:r>
      <w:r w:rsidR="009268C7" w:rsidRPr="004E3665">
        <w:rPr>
          <w:rFonts w:ascii="Arial Narrow" w:eastAsia="Calibri" w:hAnsi="Arial Narrow" w:cs="Calibri"/>
          <w:noProof/>
          <w:color w:val="0D0D0D" w:themeColor="text1" w:themeTint="F2"/>
          <w:lang w:val="es-CR"/>
        </w:rPr>
        <w:t>laderas, I = inundación. IC = inu</w:t>
      </w:r>
      <w:r w:rsidR="00A86F24" w:rsidRPr="004E3665">
        <w:rPr>
          <w:rFonts w:ascii="Arial Narrow" w:eastAsia="Calibri" w:hAnsi="Arial Narrow" w:cs="Calibri"/>
          <w:noProof/>
          <w:color w:val="0D0D0D" w:themeColor="text1" w:themeTint="F2"/>
          <w:lang w:val="es-CR"/>
        </w:rPr>
        <w:t>ndación costera, FL = flujos de lodo, S = sísmica</w:t>
      </w:r>
      <w:r w:rsidR="00C10001" w:rsidRPr="004E3665">
        <w:rPr>
          <w:rFonts w:ascii="Arial Narrow" w:eastAsia="Calibri" w:hAnsi="Arial Narrow" w:cs="Calibri"/>
          <w:noProof/>
          <w:color w:val="0D0D0D" w:themeColor="text1" w:themeTint="F2"/>
          <w:lang w:val="es-CR"/>
        </w:rPr>
        <w:t>39</w:t>
      </w:r>
      <w:r w:rsidR="00A86F24" w:rsidRPr="004E3665">
        <w:rPr>
          <w:rFonts w:ascii="Arial Narrow" w:eastAsia="Calibri" w:hAnsi="Arial Narrow" w:cs="Calibri"/>
          <w:noProof/>
          <w:color w:val="0D0D0D" w:themeColor="text1" w:themeTint="F2"/>
          <w:lang w:val="es-CR"/>
        </w:rPr>
        <w:t xml:space="preserve"> y L = licuefacción) para cada punto geográfico dado.</w:t>
      </w:r>
    </w:p>
    <w:p w:rsidR="00A86F24" w:rsidRPr="004E3665" w:rsidRDefault="00A86F24">
      <w:pPr>
        <w:rPr>
          <w:rFonts w:ascii="Arial Narrow" w:eastAsia="Calibri" w:hAnsi="Arial Narrow" w:cs="Calibri"/>
          <w:b/>
          <w:noProof/>
          <w:color w:val="0D0D0D" w:themeColor="text1" w:themeTint="F2"/>
          <w:lang w:val="es-CR"/>
        </w:rPr>
      </w:pPr>
    </w:p>
    <w:tbl>
      <w:tblPr>
        <w:tblStyle w:val="Cuadrculadetablaclara1"/>
        <w:tblW w:w="0" w:type="auto"/>
        <w:jc w:val="center"/>
        <w:tblLook w:val="04A0" w:firstRow="1" w:lastRow="0" w:firstColumn="1" w:lastColumn="0" w:noHBand="0" w:noVBand="1"/>
      </w:tblPr>
      <w:tblGrid>
        <w:gridCol w:w="1976"/>
        <w:gridCol w:w="2693"/>
      </w:tblGrid>
      <w:tr w:rsidR="00E055D8" w:rsidRPr="004E3665" w:rsidTr="00A86F24">
        <w:trPr>
          <w:jc w:val="center"/>
        </w:trPr>
        <w:tc>
          <w:tcPr>
            <w:tcW w:w="1976" w:type="dxa"/>
          </w:tcPr>
          <w:p w:rsidR="00A86F24" w:rsidRPr="004E3665" w:rsidRDefault="00A86F24" w:rsidP="00A86F24">
            <w:pPr>
              <w:jc w:val="center"/>
              <w:rPr>
                <w:rFonts w:ascii="Arial Narrow" w:eastAsia="Calibri" w:hAnsi="Arial Narrow" w:cs="Calibri"/>
                <w:b/>
                <w:noProof/>
                <w:color w:val="0D0D0D" w:themeColor="text1" w:themeTint="F2"/>
                <w:lang w:val="es-CR"/>
              </w:rPr>
            </w:pPr>
            <w:r w:rsidRPr="004E3665">
              <w:rPr>
                <w:rFonts w:ascii="Arial Narrow" w:eastAsia="Calibri" w:hAnsi="Arial Narrow" w:cs="Calibri"/>
                <w:b/>
                <w:noProof/>
                <w:color w:val="0D0D0D" w:themeColor="text1" w:themeTint="F2"/>
                <w:lang w:val="es-CR"/>
              </w:rPr>
              <w:t>Valor</w:t>
            </w:r>
          </w:p>
        </w:tc>
        <w:tc>
          <w:tcPr>
            <w:tcW w:w="2693" w:type="dxa"/>
          </w:tcPr>
          <w:p w:rsidR="00A86F24" w:rsidRPr="004E3665" w:rsidRDefault="00A86F24" w:rsidP="00A86F24">
            <w:pPr>
              <w:jc w:val="center"/>
              <w:rPr>
                <w:rFonts w:ascii="Arial Narrow" w:eastAsia="Calibri" w:hAnsi="Arial Narrow" w:cs="Calibri"/>
                <w:b/>
                <w:noProof/>
                <w:color w:val="0D0D0D" w:themeColor="text1" w:themeTint="F2"/>
                <w:lang w:val="es-CR"/>
              </w:rPr>
            </w:pPr>
            <w:r w:rsidRPr="004E3665">
              <w:rPr>
                <w:rFonts w:ascii="Arial Narrow" w:eastAsia="Calibri" w:hAnsi="Arial Narrow" w:cs="Calibri"/>
                <w:b/>
                <w:noProof/>
                <w:color w:val="0D0D0D" w:themeColor="text1" w:themeTint="F2"/>
                <w:lang w:val="es-CR"/>
              </w:rPr>
              <w:t>Descripción de la condición</w:t>
            </w:r>
          </w:p>
        </w:tc>
      </w:tr>
      <w:tr w:rsidR="00E055D8" w:rsidRPr="004E3665" w:rsidTr="00A86F24">
        <w:trPr>
          <w:jc w:val="center"/>
        </w:trPr>
        <w:tc>
          <w:tcPr>
            <w:tcW w:w="1976" w:type="dxa"/>
          </w:tcPr>
          <w:p w:rsidR="00A86F24" w:rsidRPr="004E3665" w:rsidRDefault="00A86F24" w:rsidP="00A86F24">
            <w:pPr>
              <w:jc w:val="center"/>
              <w:rPr>
                <w:rFonts w:ascii="Arial Narrow" w:eastAsia="Calibri" w:hAnsi="Arial Narrow" w:cs="Calibri"/>
                <w:noProof/>
                <w:color w:val="0D0D0D" w:themeColor="text1" w:themeTint="F2"/>
                <w:lang w:val="es-CR"/>
              </w:rPr>
            </w:pPr>
            <w:r w:rsidRPr="004E3665">
              <w:rPr>
                <w:rFonts w:ascii="Arial Narrow" w:eastAsia="Calibri" w:hAnsi="Arial Narrow" w:cs="Calibri"/>
                <w:noProof/>
                <w:color w:val="0D0D0D" w:themeColor="text1" w:themeTint="F2"/>
                <w:lang w:val="es-CR"/>
              </w:rPr>
              <w:t>0</w:t>
            </w:r>
          </w:p>
        </w:tc>
        <w:tc>
          <w:tcPr>
            <w:tcW w:w="2693" w:type="dxa"/>
          </w:tcPr>
          <w:p w:rsidR="00A86F24" w:rsidRPr="004E3665" w:rsidRDefault="00A86F24">
            <w:pPr>
              <w:rPr>
                <w:rFonts w:ascii="Arial Narrow" w:eastAsia="Calibri" w:hAnsi="Arial Narrow" w:cs="Calibri"/>
                <w:noProof/>
                <w:color w:val="0D0D0D" w:themeColor="text1" w:themeTint="F2"/>
                <w:lang w:val="es-CR"/>
              </w:rPr>
            </w:pPr>
            <w:r w:rsidRPr="004E3665">
              <w:rPr>
                <w:rFonts w:ascii="Arial Narrow" w:eastAsia="Calibri" w:hAnsi="Arial Narrow" w:cs="Calibri"/>
                <w:noProof/>
                <w:color w:val="0D0D0D" w:themeColor="text1" w:themeTint="F2"/>
                <w:lang w:val="es-CR"/>
              </w:rPr>
              <w:t>Nula</w:t>
            </w:r>
          </w:p>
        </w:tc>
      </w:tr>
      <w:tr w:rsidR="00E055D8" w:rsidRPr="004E3665" w:rsidTr="00A86F24">
        <w:trPr>
          <w:jc w:val="center"/>
        </w:trPr>
        <w:tc>
          <w:tcPr>
            <w:tcW w:w="1976" w:type="dxa"/>
          </w:tcPr>
          <w:p w:rsidR="00A86F24" w:rsidRPr="004E3665" w:rsidRDefault="00A86F24" w:rsidP="00A86F24">
            <w:pPr>
              <w:jc w:val="center"/>
              <w:rPr>
                <w:rFonts w:ascii="Arial Narrow" w:eastAsia="Calibri" w:hAnsi="Arial Narrow" w:cs="Calibri"/>
                <w:noProof/>
                <w:color w:val="0D0D0D" w:themeColor="text1" w:themeTint="F2"/>
                <w:lang w:val="es-CR"/>
              </w:rPr>
            </w:pPr>
            <w:r w:rsidRPr="004E3665">
              <w:rPr>
                <w:rFonts w:ascii="Arial Narrow" w:eastAsia="Calibri" w:hAnsi="Arial Narrow" w:cs="Calibri"/>
                <w:noProof/>
                <w:color w:val="0D0D0D" w:themeColor="text1" w:themeTint="F2"/>
                <w:lang w:val="es-CR"/>
              </w:rPr>
              <w:t>1</w:t>
            </w:r>
          </w:p>
        </w:tc>
        <w:tc>
          <w:tcPr>
            <w:tcW w:w="2693" w:type="dxa"/>
          </w:tcPr>
          <w:p w:rsidR="00A86F24" w:rsidRPr="004E3665" w:rsidRDefault="00A86F24">
            <w:pPr>
              <w:rPr>
                <w:rFonts w:ascii="Arial Narrow" w:eastAsia="Calibri" w:hAnsi="Arial Narrow" w:cs="Calibri"/>
                <w:noProof/>
                <w:color w:val="0D0D0D" w:themeColor="text1" w:themeTint="F2"/>
                <w:lang w:val="es-CR"/>
              </w:rPr>
            </w:pPr>
            <w:r w:rsidRPr="004E3665">
              <w:rPr>
                <w:rFonts w:ascii="Arial Narrow" w:eastAsia="Calibri" w:hAnsi="Arial Narrow" w:cs="Calibri"/>
                <w:noProof/>
                <w:color w:val="0D0D0D" w:themeColor="text1" w:themeTint="F2"/>
                <w:lang w:val="es-CR"/>
              </w:rPr>
              <w:t>Baja</w:t>
            </w:r>
          </w:p>
        </w:tc>
      </w:tr>
      <w:tr w:rsidR="00E055D8" w:rsidRPr="004E3665" w:rsidTr="00A86F24">
        <w:trPr>
          <w:jc w:val="center"/>
        </w:trPr>
        <w:tc>
          <w:tcPr>
            <w:tcW w:w="1976" w:type="dxa"/>
          </w:tcPr>
          <w:p w:rsidR="00A86F24" w:rsidRPr="004E3665" w:rsidRDefault="00A86F24" w:rsidP="00A86F24">
            <w:pPr>
              <w:jc w:val="center"/>
              <w:rPr>
                <w:rFonts w:ascii="Arial Narrow" w:eastAsia="Calibri" w:hAnsi="Arial Narrow" w:cs="Calibri"/>
                <w:noProof/>
                <w:color w:val="0D0D0D" w:themeColor="text1" w:themeTint="F2"/>
                <w:lang w:val="es-CR"/>
              </w:rPr>
            </w:pPr>
            <w:r w:rsidRPr="004E3665">
              <w:rPr>
                <w:rFonts w:ascii="Arial Narrow" w:eastAsia="Calibri" w:hAnsi="Arial Narrow" w:cs="Calibri"/>
                <w:noProof/>
                <w:color w:val="0D0D0D" w:themeColor="text1" w:themeTint="F2"/>
                <w:lang w:val="es-CR"/>
              </w:rPr>
              <w:t>2</w:t>
            </w:r>
          </w:p>
        </w:tc>
        <w:tc>
          <w:tcPr>
            <w:tcW w:w="2693" w:type="dxa"/>
          </w:tcPr>
          <w:p w:rsidR="00A86F24" w:rsidRPr="004E3665" w:rsidRDefault="00A86F24">
            <w:pPr>
              <w:rPr>
                <w:rFonts w:ascii="Arial Narrow" w:eastAsia="Calibri" w:hAnsi="Arial Narrow" w:cs="Calibri"/>
                <w:noProof/>
                <w:color w:val="0D0D0D" w:themeColor="text1" w:themeTint="F2"/>
                <w:lang w:val="es-CR"/>
              </w:rPr>
            </w:pPr>
            <w:r w:rsidRPr="004E3665">
              <w:rPr>
                <w:rFonts w:ascii="Arial Narrow" w:eastAsia="Calibri" w:hAnsi="Arial Narrow" w:cs="Calibri"/>
                <w:noProof/>
                <w:color w:val="0D0D0D" w:themeColor="text1" w:themeTint="F2"/>
                <w:lang w:val="es-CR"/>
              </w:rPr>
              <w:t>Moderada</w:t>
            </w:r>
          </w:p>
        </w:tc>
      </w:tr>
      <w:tr w:rsidR="00E055D8" w:rsidRPr="004E3665" w:rsidTr="00A86F24">
        <w:trPr>
          <w:jc w:val="center"/>
        </w:trPr>
        <w:tc>
          <w:tcPr>
            <w:tcW w:w="1976" w:type="dxa"/>
          </w:tcPr>
          <w:p w:rsidR="00A86F24" w:rsidRPr="004E3665" w:rsidRDefault="00A86F24" w:rsidP="00A86F24">
            <w:pPr>
              <w:jc w:val="center"/>
              <w:rPr>
                <w:rFonts w:ascii="Arial Narrow" w:eastAsia="Calibri" w:hAnsi="Arial Narrow" w:cs="Calibri"/>
                <w:noProof/>
                <w:color w:val="0D0D0D" w:themeColor="text1" w:themeTint="F2"/>
                <w:lang w:val="es-CR"/>
              </w:rPr>
            </w:pPr>
            <w:r w:rsidRPr="004E3665">
              <w:rPr>
                <w:rFonts w:ascii="Arial Narrow" w:eastAsia="Calibri" w:hAnsi="Arial Narrow" w:cs="Calibri"/>
                <w:noProof/>
                <w:color w:val="0D0D0D" w:themeColor="text1" w:themeTint="F2"/>
                <w:lang w:val="es-CR"/>
              </w:rPr>
              <w:t>3</w:t>
            </w:r>
          </w:p>
        </w:tc>
        <w:tc>
          <w:tcPr>
            <w:tcW w:w="2693" w:type="dxa"/>
          </w:tcPr>
          <w:p w:rsidR="00A86F24" w:rsidRPr="004E3665" w:rsidRDefault="00A86F24">
            <w:pPr>
              <w:rPr>
                <w:rFonts w:ascii="Arial Narrow" w:eastAsia="Calibri" w:hAnsi="Arial Narrow" w:cs="Calibri"/>
                <w:noProof/>
                <w:color w:val="0D0D0D" w:themeColor="text1" w:themeTint="F2"/>
                <w:lang w:val="es-CR"/>
              </w:rPr>
            </w:pPr>
            <w:r w:rsidRPr="004E3665">
              <w:rPr>
                <w:rFonts w:ascii="Arial Narrow" w:eastAsia="Calibri" w:hAnsi="Arial Narrow" w:cs="Calibri"/>
                <w:noProof/>
                <w:color w:val="0D0D0D" w:themeColor="text1" w:themeTint="F2"/>
                <w:lang w:val="es-CR"/>
              </w:rPr>
              <w:t>Elevada</w:t>
            </w:r>
          </w:p>
        </w:tc>
      </w:tr>
      <w:tr w:rsidR="00A86F24" w:rsidRPr="004E3665" w:rsidTr="00A86F24">
        <w:trPr>
          <w:jc w:val="center"/>
        </w:trPr>
        <w:tc>
          <w:tcPr>
            <w:tcW w:w="1976" w:type="dxa"/>
          </w:tcPr>
          <w:p w:rsidR="00A86F24" w:rsidRPr="004E3665" w:rsidRDefault="00A86F24" w:rsidP="00A86F24">
            <w:pPr>
              <w:jc w:val="center"/>
              <w:rPr>
                <w:rFonts w:ascii="Arial Narrow" w:eastAsia="Calibri" w:hAnsi="Arial Narrow" w:cs="Calibri"/>
                <w:noProof/>
                <w:color w:val="0D0D0D" w:themeColor="text1" w:themeTint="F2"/>
                <w:lang w:val="es-CR"/>
              </w:rPr>
            </w:pPr>
            <w:r w:rsidRPr="004E3665">
              <w:rPr>
                <w:rFonts w:ascii="Arial Narrow" w:eastAsia="Calibri" w:hAnsi="Arial Narrow" w:cs="Calibri"/>
                <w:noProof/>
                <w:color w:val="0D0D0D" w:themeColor="text1" w:themeTint="F2"/>
                <w:lang w:val="es-CR"/>
              </w:rPr>
              <w:t>4</w:t>
            </w:r>
          </w:p>
        </w:tc>
        <w:tc>
          <w:tcPr>
            <w:tcW w:w="2693" w:type="dxa"/>
          </w:tcPr>
          <w:p w:rsidR="00A86F24" w:rsidRPr="004E3665" w:rsidRDefault="00A86F24">
            <w:pPr>
              <w:rPr>
                <w:rFonts w:ascii="Arial Narrow" w:eastAsia="Calibri" w:hAnsi="Arial Narrow" w:cs="Calibri"/>
                <w:noProof/>
                <w:color w:val="0D0D0D" w:themeColor="text1" w:themeTint="F2"/>
                <w:lang w:val="es-CR"/>
              </w:rPr>
            </w:pPr>
            <w:r w:rsidRPr="004E3665">
              <w:rPr>
                <w:rFonts w:ascii="Arial Narrow" w:eastAsia="Calibri" w:hAnsi="Arial Narrow" w:cs="Calibri"/>
                <w:noProof/>
                <w:color w:val="0D0D0D" w:themeColor="text1" w:themeTint="F2"/>
                <w:lang w:val="es-CR"/>
              </w:rPr>
              <w:t>Muy elevada</w:t>
            </w:r>
          </w:p>
        </w:tc>
      </w:tr>
    </w:tbl>
    <w:p w:rsidR="00381339" w:rsidRPr="004E3665" w:rsidRDefault="00381339" w:rsidP="00C10001">
      <w:pPr>
        <w:jc w:val="center"/>
        <w:rPr>
          <w:rFonts w:ascii="Arial Narrow" w:eastAsia="Calibri" w:hAnsi="Arial Narrow" w:cs="Calibri"/>
          <w:b/>
          <w:noProof/>
          <w:color w:val="0D0D0D" w:themeColor="text1" w:themeTint="F2"/>
          <w:lang w:val="es-CR"/>
        </w:rPr>
      </w:pPr>
    </w:p>
    <w:p w:rsidR="00381339" w:rsidRPr="004E3665" w:rsidRDefault="00381339" w:rsidP="00C10001">
      <w:pPr>
        <w:jc w:val="center"/>
        <w:rPr>
          <w:rFonts w:ascii="Arial Narrow" w:eastAsia="Calibri" w:hAnsi="Arial Narrow" w:cs="Calibri"/>
          <w:b/>
          <w:noProof/>
          <w:color w:val="0D0D0D" w:themeColor="text1" w:themeTint="F2"/>
          <w:lang w:val="es-CR"/>
        </w:rPr>
      </w:pPr>
      <w:r w:rsidRPr="004E3665">
        <w:rPr>
          <w:rFonts w:ascii="Arial Narrow" w:hAnsi="Arial Narrow"/>
          <w:noProof/>
          <w:color w:val="0D0D0D" w:themeColor="text1" w:themeTint="F2"/>
        </w:rPr>
        <w:drawing>
          <wp:inline distT="0" distB="0" distL="0" distR="0" wp14:anchorId="5A86813F" wp14:editId="75193669">
            <wp:extent cx="5615796" cy="3333384"/>
            <wp:effectExtent l="0" t="0" r="4445" b="635"/>
            <wp:docPr id="14412" name="Imagen 14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srcRect l="3847" t="4652" r="14768" b="9427"/>
                    <a:stretch/>
                  </pic:blipFill>
                  <pic:spPr bwMode="auto">
                    <a:xfrm>
                      <a:off x="0" y="0"/>
                      <a:ext cx="5620762" cy="3336331"/>
                    </a:xfrm>
                    <a:prstGeom prst="rect">
                      <a:avLst/>
                    </a:prstGeom>
                    <a:ln>
                      <a:noFill/>
                    </a:ln>
                    <a:extLst>
                      <a:ext uri="{53640926-AAD7-44D8-BBD7-CCE9431645EC}">
                        <a14:shadowObscured xmlns:a14="http://schemas.microsoft.com/office/drawing/2010/main"/>
                      </a:ext>
                    </a:extLst>
                  </pic:spPr>
                </pic:pic>
              </a:graphicData>
            </a:graphic>
          </wp:inline>
        </w:drawing>
      </w:r>
    </w:p>
    <w:p w:rsidR="00C10001" w:rsidRPr="004E3665" w:rsidRDefault="00C10001">
      <w:pPr>
        <w:rPr>
          <w:rFonts w:ascii="Arial Narrow" w:hAnsi="Arial Narrow"/>
          <w:i/>
          <w:iCs/>
          <w:color w:val="0D0D0D" w:themeColor="text1" w:themeTint="F2"/>
          <w:sz w:val="18"/>
          <w:szCs w:val="18"/>
        </w:rPr>
      </w:pPr>
      <w:r w:rsidRPr="004E3665">
        <w:rPr>
          <w:rFonts w:ascii="Arial Narrow" w:hAnsi="Arial Narrow"/>
          <w:color w:val="0D0D0D" w:themeColor="text1" w:themeTint="F2"/>
        </w:rPr>
        <w:br w:type="page"/>
      </w:r>
    </w:p>
    <w:p w:rsidR="00C10001" w:rsidRPr="004E3665" w:rsidRDefault="00C10001" w:rsidP="00C10001">
      <w:pPr>
        <w:pStyle w:val="Heading1"/>
        <w:jc w:val="center"/>
        <w:rPr>
          <w:rFonts w:ascii="Arial Narrow" w:hAnsi="Arial Narrow"/>
          <w:b/>
          <w:color w:val="0D0D0D" w:themeColor="text1" w:themeTint="F2"/>
          <w:sz w:val="22"/>
          <w:szCs w:val="22"/>
          <w:lang w:val="es-CR"/>
        </w:rPr>
      </w:pPr>
      <w:bookmarkStart w:id="129" w:name="_Toc510461468"/>
      <w:bookmarkStart w:id="130" w:name="_Toc510472906"/>
      <w:bookmarkStart w:id="131" w:name="_Toc510473333"/>
      <w:r w:rsidRPr="004E3665">
        <w:rPr>
          <w:rFonts w:ascii="Arial Narrow" w:hAnsi="Arial Narrow"/>
          <w:b/>
          <w:color w:val="0D0D0D" w:themeColor="text1" w:themeTint="F2"/>
          <w:sz w:val="22"/>
          <w:szCs w:val="22"/>
          <w:lang w:val="es-CR"/>
        </w:rPr>
        <w:t xml:space="preserve">Figura </w:t>
      </w:r>
      <w:r w:rsidRPr="004E3665">
        <w:rPr>
          <w:rFonts w:ascii="Arial Narrow" w:hAnsi="Arial Narrow"/>
          <w:b/>
          <w:color w:val="0D0D0D" w:themeColor="text1" w:themeTint="F2"/>
          <w:sz w:val="22"/>
          <w:szCs w:val="22"/>
        </w:rPr>
        <w:fldChar w:fldCharType="begin"/>
      </w:r>
      <w:r w:rsidRPr="004E3665">
        <w:rPr>
          <w:rFonts w:ascii="Arial Narrow" w:hAnsi="Arial Narrow"/>
          <w:b/>
          <w:color w:val="0D0D0D" w:themeColor="text1" w:themeTint="F2"/>
          <w:sz w:val="22"/>
          <w:szCs w:val="22"/>
          <w:lang w:val="es-CR"/>
        </w:rPr>
        <w:instrText xml:space="preserve"> SEQ Figura \* ARABIC </w:instrText>
      </w:r>
      <w:r w:rsidRPr="004E3665">
        <w:rPr>
          <w:rFonts w:ascii="Arial Narrow" w:hAnsi="Arial Narrow"/>
          <w:b/>
          <w:color w:val="0D0D0D" w:themeColor="text1" w:themeTint="F2"/>
          <w:sz w:val="22"/>
          <w:szCs w:val="22"/>
        </w:rPr>
        <w:fldChar w:fldCharType="separate"/>
      </w:r>
      <w:r w:rsidR="009651C0" w:rsidRPr="004E3665">
        <w:rPr>
          <w:rFonts w:ascii="Arial Narrow" w:hAnsi="Arial Narrow"/>
          <w:b/>
          <w:noProof/>
          <w:color w:val="0D0D0D" w:themeColor="text1" w:themeTint="F2"/>
          <w:sz w:val="22"/>
          <w:szCs w:val="22"/>
          <w:lang w:val="es-CR"/>
        </w:rPr>
        <w:t>39</w:t>
      </w:r>
      <w:r w:rsidRPr="004E3665">
        <w:rPr>
          <w:rFonts w:ascii="Arial Narrow" w:hAnsi="Arial Narrow"/>
          <w:b/>
          <w:color w:val="0D0D0D" w:themeColor="text1" w:themeTint="F2"/>
          <w:sz w:val="22"/>
          <w:szCs w:val="22"/>
        </w:rPr>
        <w:fldChar w:fldCharType="end"/>
      </w:r>
      <w:r w:rsidRPr="004E3665">
        <w:rPr>
          <w:rFonts w:ascii="Arial Narrow" w:hAnsi="Arial Narrow"/>
          <w:b/>
          <w:color w:val="0D0D0D" w:themeColor="text1" w:themeTint="F2"/>
          <w:sz w:val="22"/>
          <w:szCs w:val="22"/>
          <w:lang w:val="es-CR"/>
        </w:rPr>
        <w:t>. Condición ambiental derivada del impacto potencial del factor de amenazas naturales</w:t>
      </w:r>
      <w:bookmarkEnd w:id="129"/>
      <w:bookmarkEnd w:id="130"/>
      <w:bookmarkEnd w:id="131"/>
    </w:p>
    <w:p w:rsidR="00381339" w:rsidRPr="004E3665" w:rsidRDefault="00381339" w:rsidP="00C10001">
      <w:pPr>
        <w:pStyle w:val="Caption"/>
        <w:rPr>
          <w:rFonts w:ascii="Arial Narrow" w:eastAsia="Calibri" w:hAnsi="Arial Narrow" w:cs="Calibri"/>
          <w:b/>
          <w:noProof/>
          <w:color w:val="0D0D0D" w:themeColor="text1" w:themeTint="F2"/>
          <w:lang w:val="es-CR"/>
        </w:rPr>
      </w:pPr>
    </w:p>
    <w:p w:rsidR="00472F70" w:rsidRPr="004E3665" w:rsidRDefault="00C10001">
      <w:pPr>
        <w:rPr>
          <w:rFonts w:ascii="Arial Narrow" w:eastAsia="Calibri" w:hAnsi="Arial Narrow" w:cs="Calibri"/>
          <w:b/>
          <w:noProof/>
          <w:color w:val="0D0D0D" w:themeColor="text1" w:themeTint="F2"/>
          <w:lang w:val="es-CR"/>
        </w:rPr>
      </w:pPr>
      <w:r w:rsidRPr="004E3665">
        <w:rPr>
          <w:rFonts w:ascii="Arial Narrow" w:eastAsia="Calibri" w:hAnsi="Arial Narrow" w:cs="Calibri"/>
          <w:b/>
          <w:noProof/>
          <w:color w:val="0D0D0D" w:themeColor="text1" w:themeTint="F2"/>
        </w:rPr>
        <w:drawing>
          <wp:inline distT="0" distB="0" distL="0" distR="0" wp14:anchorId="634942E4" wp14:editId="0C98227D">
            <wp:extent cx="6151880" cy="6151880"/>
            <wp:effectExtent l="0" t="0" r="1270" b="1270"/>
            <wp:docPr id="144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_Condición_ambiental_unión_amenazas_naturales.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151880" cy="6151880"/>
                    </a:xfrm>
                    <a:prstGeom prst="rect">
                      <a:avLst/>
                    </a:prstGeom>
                  </pic:spPr>
                </pic:pic>
              </a:graphicData>
            </a:graphic>
          </wp:inline>
        </w:drawing>
      </w:r>
    </w:p>
    <w:p w:rsidR="00472F70" w:rsidRPr="00B83ACB" w:rsidRDefault="00C10001">
      <w:pPr>
        <w:rPr>
          <w:rFonts w:ascii="Arial Narrow" w:eastAsia="Calibri" w:hAnsi="Arial Narrow" w:cs="Calibri"/>
          <w:b/>
          <w:noProof/>
          <w:color w:val="0D0D0D" w:themeColor="text1" w:themeTint="F2"/>
          <w:sz w:val="20"/>
          <w:szCs w:val="20"/>
          <w:lang w:val="es-CR"/>
        </w:rPr>
      </w:pPr>
      <w:r w:rsidRPr="00B83ACB">
        <w:rPr>
          <w:rFonts w:ascii="Arial Narrow" w:hAnsi="Arial Narrow"/>
          <w:color w:val="0D0D0D" w:themeColor="text1" w:themeTint="F2"/>
          <w:sz w:val="20"/>
          <w:szCs w:val="20"/>
          <w:lang w:val="es-CR"/>
        </w:rPr>
        <w:t xml:space="preserve">Fuente: </w:t>
      </w:r>
      <w:r w:rsidRPr="00B83ACB">
        <w:rPr>
          <w:rFonts w:ascii="Arial Narrow" w:hAnsi="Arial Narrow"/>
          <w:bCs/>
          <w:color w:val="0D0D0D" w:themeColor="text1" w:themeTint="F2"/>
          <w:sz w:val="20"/>
          <w:szCs w:val="20"/>
          <w:lang w:val="es-ES"/>
        </w:rPr>
        <w:t>Oikológica-Ecoplan, 2017.</w:t>
      </w:r>
    </w:p>
    <w:p w:rsidR="00472F70" w:rsidRPr="004E3665" w:rsidRDefault="00472F70">
      <w:pPr>
        <w:rPr>
          <w:rFonts w:ascii="Arial Narrow" w:eastAsia="Calibri" w:hAnsi="Arial Narrow" w:cs="Calibri"/>
          <w:b/>
          <w:noProof/>
          <w:color w:val="0D0D0D" w:themeColor="text1" w:themeTint="F2"/>
          <w:lang w:val="es-CR"/>
        </w:rPr>
      </w:pPr>
    </w:p>
    <w:p w:rsidR="0057786A" w:rsidRPr="004E3665" w:rsidRDefault="00B22218" w:rsidP="00FA1981">
      <w:pPr>
        <w:pStyle w:val="Ttulo1"/>
        <w:numPr>
          <w:ilvl w:val="0"/>
          <w:numId w:val="14"/>
        </w:numPr>
        <w:ind w:left="284" w:hanging="284"/>
        <w:rPr>
          <w:color w:val="0D0D0D" w:themeColor="text1" w:themeTint="F2"/>
        </w:rPr>
      </w:pPr>
      <w:bookmarkStart w:id="132" w:name="_Toc510472907"/>
      <w:r w:rsidRPr="004E3665">
        <w:rPr>
          <w:color w:val="0D0D0D" w:themeColor="text1" w:themeTint="F2"/>
        </w:rPr>
        <w:t>FACTOR RECURSO HIDROGEOLÓGICO</w:t>
      </w:r>
      <w:bookmarkEnd w:id="98"/>
      <w:bookmarkEnd w:id="132"/>
      <w:r w:rsidRPr="004E3665">
        <w:rPr>
          <w:color w:val="0D0D0D" w:themeColor="text1" w:themeTint="F2"/>
        </w:rPr>
        <w:t xml:space="preserve"> </w:t>
      </w:r>
    </w:p>
    <w:p w:rsidR="0057786A" w:rsidRPr="004E3665" w:rsidRDefault="0057786A" w:rsidP="0057786A">
      <w:pPr>
        <w:pStyle w:val="ListParagraph"/>
        <w:rPr>
          <w:rFonts w:ascii="Arial Narrow" w:hAnsi="Arial Narrow"/>
          <w:color w:val="0D0D0D" w:themeColor="text1" w:themeTint="F2"/>
          <w:lang w:val="es-ES"/>
        </w:rPr>
      </w:pPr>
    </w:p>
    <w:p w:rsidR="00B22218" w:rsidRPr="004E3665" w:rsidRDefault="00B22218" w:rsidP="00B22218">
      <w:pPr>
        <w:spacing w:before="120" w:after="120" w:line="276" w:lineRule="auto"/>
        <w:rPr>
          <w:rFonts w:ascii="Arial Narrow" w:eastAsia="Franklin Gothic Book" w:hAnsi="Arial Narrow" w:cstheme="minorHAnsi"/>
          <w:color w:val="0D0D0D" w:themeColor="text1" w:themeTint="F2"/>
          <w:spacing w:val="-1"/>
          <w:lang w:val="es-CR"/>
        </w:rPr>
      </w:pPr>
      <w:r w:rsidRPr="004E3665">
        <w:rPr>
          <w:rFonts w:ascii="Arial Narrow" w:hAnsi="Arial Narrow" w:cstheme="minorHAnsi"/>
          <w:color w:val="0D0D0D" w:themeColor="text1" w:themeTint="F2"/>
          <w:lang w:val="es-CR"/>
        </w:rPr>
        <w:t xml:space="preserve">El SENARA, 2017, solicita a los planificadores el tomar en cuenta la </w:t>
      </w:r>
      <w:r w:rsidRPr="004E3665">
        <w:rPr>
          <w:rFonts w:ascii="Arial Narrow" w:eastAsia="Franklin Gothic Book" w:hAnsi="Arial Narrow" w:cstheme="minorHAnsi"/>
          <w:color w:val="0D0D0D" w:themeColor="text1" w:themeTint="F2"/>
          <w:lang w:val="es-CR"/>
        </w:rPr>
        <w:t>Guía</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Metodológi</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a</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spacing w:val="-1"/>
          <w:lang w:val="es-CR"/>
        </w:rPr>
        <w:t>p</w:t>
      </w:r>
      <w:r w:rsidRPr="004E3665">
        <w:rPr>
          <w:rFonts w:ascii="Arial Narrow" w:eastAsia="Franklin Gothic Book" w:hAnsi="Arial Narrow" w:cstheme="minorHAnsi"/>
          <w:color w:val="0D0D0D" w:themeColor="text1" w:themeTint="F2"/>
          <w:lang w:val="es-CR"/>
        </w:rPr>
        <w:t>ara</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la aplica</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ión de la Ma</w:t>
      </w:r>
      <w:r w:rsidRPr="004E3665">
        <w:rPr>
          <w:rFonts w:ascii="Arial Narrow" w:eastAsia="Franklin Gothic Book" w:hAnsi="Arial Narrow" w:cstheme="minorHAnsi"/>
          <w:color w:val="0D0D0D" w:themeColor="text1" w:themeTint="F2"/>
          <w:spacing w:val="-2"/>
          <w:lang w:val="es-CR"/>
        </w:rPr>
        <w:t>t</w:t>
      </w:r>
      <w:r w:rsidRPr="004E3665">
        <w:rPr>
          <w:rFonts w:ascii="Arial Narrow" w:eastAsia="Franklin Gothic Book" w:hAnsi="Arial Narrow" w:cstheme="minorHAnsi"/>
          <w:color w:val="0D0D0D" w:themeColor="text1" w:themeTint="F2"/>
          <w:lang w:val="es-CR"/>
        </w:rPr>
        <w:t>riz</w:t>
      </w:r>
      <w:r w:rsidRPr="004E3665">
        <w:rPr>
          <w:rFonts w:ascii="Arial Narrow" w:eastAsia="Franklin Gothic Book" w:hAnsi="Arial Narrow" w:cstheme="minorHAnsi"/>
          <w:color w:val="0D0D0D" w:themeColor="text1" w:themeTint="F2"/>
          <w:spacing w:val="59"/>
          <w:lang w:val="es-CR"/>
        </w:rPr>
        <w:t xml:space="preserve"> </w:t>
      </w:r>
      <w:r w:rsidRPr="004E3665">
        <w:rPr>
          <w:rFonts w:ascii="Arial Narrow" w:eastAsia="Franklin Gothic Book" w:hAnsi="Arial Narrow" w:cstheme="minorHAnsi"/>
          <w:color w:val="0D0D0D" w:themeColor="text1" w:themeTint="F2"/>
          <w:lang w:val="es-CR"/>
        </w:rPr>
        <w:t>Ge</w:t>
      </w:r>
      <w:r w:rsidRPr="004E3665">
        <w:rPr>
          <w:rFonts w:ascii="Arial Narrow" w:eastAsia="Franklin Gothic Book" w:hAnsi="Arial Narrow" w:cstheme="minorHAnsi"/>
          <w:color w:val="0D0D0D" w:themeColor="text1" w:themeTint="F2"/>
          <w:spacing w:val="-1"/>
          <w:lang w:val="es-CR"/>
        </w:rPr>
        <w:t>n</w:t>
      </w:r>
      <w:r w:rsidRPr="004E3665">
        <w:rPr>
          <w:rFonts w:ascii="Arial Narrow" w:eastAsia="Franklin Gothic Book" w:hAnsi="Arial Narrow" w:cstheme="minorHAnsi"/>
          <w:color w:val="0D0D0D" w:themeColor="text1" w:themeTint="F2"/>
          <w:lang w:val="es-CR"/>
        </w:rPr>
        <w:t>éri</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a de Prot</w:t>
      </w:r>
      <w:r w:rsidRPr="004E3665">
        <w:rPr>
          <w:rFonts w:ascii="Arial Narrow" w:eastAsia="Franklin Gothic Book" w:hAnsi="Arial Narrow" w:cstheme="minorHAnsi"/>
          <w:color w:val="0D0D0D" w:themeColor="text1" w:themeTint="F2"/>
          <w:spacing w:val="-3"/>
          <w:lang w:val="es-CR"/>
        </w:rPr>
        <w:t>e</w:t>
      </w:r>
      <w:r w:rsidRPr="004E3665">
        <w:rPr>
          <w:rFonts w:ascii="Arial Narrow" w:eastAsia="Franklin Gothic Book" w:hAnsi="Arial Narrow" w:cstheme="minorHAnsi"/>
          <w:color w:val="0D0D0D" w:themeColor="text1" w:themeTint="F2"/>
          <w:spacing w:val="1"/>
          <w:lang w:val="es-CR"/>
        </w:rPr>
        <w:t>cc</w:t>
      </w:r>
      <w:r w:rsidRPr="004E3665">
        <w:rPr>
          <w:rFonts w:ascii="Arial Narrow" w:eastAsia="Franklin Gothic Book" w:hAnsi="Arial Narrow" w:cstheme="minorHAnsi"/>
          <w:color w:val="0D0D0D" w:themeColor="text1" w:themeTint="F2"/>
          <w:spacing w:val="-2"/>
          <w:lang w:val="es-CR"/>
        </w:rPr>
        <w:t>i</w:t>
      </w:r>
      <w:r w:rsidRPr="004E3665">
        <w:rPr>
          <w:rFonts w:ascii="Arial Narrow" w:eastAsia="Franklin Gothic Book" w:hAnsi="Arial Narrow" w:cstheme="minorHAnsi"/>
          <w:color w:val="0D0D0D" w:themeColor="text1" w:themeTint="F2"/>
          <w:lang w:val="es-CR"/>
        </w:rPr>
        <w:t>ón</w:t>
      </w:r>
      <w:r w:rsidRPr="004E3665">
        <w:rPr>
          <w:rFonts w:ascii="Arial Narrow" w:eastAsia="Franklin Gothic Book" w:hAnsi="Arial Narrow" w:cstheme="minorHAnsi"/>
          <w:color w:val="0D0D0D" w:themeColor="text1" w:themeTint="F2"/>
          <w:spacing w:val="59"/>
          <w:lang w:val="es-CR"/>
        </w:rPr>
        <w:t xml:space="preserve"> </w:t>
      </w:r>
      <w:r w:rsidRPr="004E3665">
        <w:rPr>
          <w:rFonts w:ascii="Arial Narrow" w:eastAsia="Franklin Gothic Book" w:hAnsi="Arial Narrow" w:cstheme="minorHAnsi"/>
          <w:color w:val="0D0D0D" w:themeColor="text1" w:themeTint="F2"/>
          <w:lang w:val="es-CR"/>
        </w:rPr>
        <w:t xml:space="preserve">de </w:t>
      </w:r>
      <w:r w:rsidRPr="004E3665">
        <w:rPr>
          <w:rFonts w:ascii="Arial Narrow" w:eastAsia="Franklin Gothic Book" w:hAnsi="Arial Narrow" w:cstheme="minorHAnsi"/>
          <w:color w:val="0D0D0D" w:themeColor="text1" w:themeTint="F2"/>
          <w:spacing w:val="1"/>
          <w:lang w:val="es-CR"/>
        </w:rPr>
        <w:t>Ac</w:t>
      </w:r>
      <w:r w:rsidRPr="004E3665">
        <w:rPr>
          <w:rFonts w:ascii="Arial Narrow" w:eastAsia="Franklin Gothic Book" w:hAnsi="Arial Narrow" w:cstheme="minorHAnsi"/>
          <w:color w:val="0D0D0D" w:themeColor="text1" w:themeTint="F2"/>
          <w:lang w:val="es-CR"/>
        </w:rPr>
        <w:t>uífero</w:t>
      </w:r>
      <w:r w:rsidRPr="004E3665">
        <w:rPr>
          <w:rFonts w:ascii="Arial Narrow" w:eastAsia="Franklin Gothic Book" w:hAnsi="Arial Narrow" w:cstheme="minorHAnsi"/>
          <w:color w:val="0D0D0D" w:themeColor="text1" w:themeTint="F2"/>
          <w:spacing w:val="-1"/>
          <w:lang w:val="es-CR"/>
        </w:rPr>
        <w:t>s. A continuación se resumen los planteamientos del SENARA</w:t>
      </w:r>
      <w:r w:rsidR="00C10001" w:rsidRPr="004E3665">
        <w:rPr>
          <w:rFonts w:ascii="Arial Narrow" w:eastAsia="Franklin Gothic Book" w:hAnsi="Arial Narrow" w:cstheme="minorHAnsi"/>
          <w:color w:val="0D0D0D" w:themeColor="text1" w:themeTint="F2"/>
          <w:spacing w:val="-1"/>
          <w:lang w:val="es-CR"/>
        </w:rPr>
        <w:t>:</w:t>
      </w:r>
    </w:p>
    <w:p w:rsidR="00B22218" w:rsidRPr="004E3665" w:rsidRDefault="00B22218" w:rsidP="00B22218">
      <w:pPr>
        <w:spacing w:line="276" w:lineRule="auto"/>
        <w:ind w:left="425" w:right="77"/>
        <w:rPr>
          <w:rFonts w:ascii="Arial Narrow" w:eastAsia="Franklin Gothic Book" w:hAnsi="Arial Narrow" w:cstheme="minorHAnsi"/>
          <w:i/>
          <w:color w:val="0D0D0D" w:themeColor="text1" w:themeTint="F2"/>
          <w:lang w:val="es-CR"/>
        </w:rPr>
      </w:pPr>
      <w:r w:rsidRPr="004E3665">
        <w:rPr>
          <w:rFonts w:ascii="Arial Narrow" w:eastAsia="Franklin Gothic Book" w:hAnsi="Arial Narrow" w:cstheme="minorHAnsi"/>
          <w:i/>
          <w:color w:val="0D0D0D" w:themeColor="text1" w:themeTint="F2"/>
          <w:lang w:val="es-CR"/>
        </w:rPr>
        <w:t>“Según la guía, la</w:t>
      </w:r>
      <w:r w:rsidRPr="004E3665">
        <w:rPr>
          <w:rFonts w:ascii="Arial Narrow" w:eastAsia="Franklin Gothic Book" w:hAnsi="Arial Narrow" w:cstheme="minorHAnsi"/>
          <w:i/>
          <w:color w:val="0D0D0D" w:themeColor="text1" w:themeTint="F2"/>
          <w:spacing w:val="2"/>
          <w:lang w:val="es-CR"/>
        </w:rPr>
        <w:t xml:space="preserve"> </w:t>
      </w:r>
      <w:r w:rsidRPr="004E3665">
        <w:rPr>
          <w:rFonts w:ascii="Arial Narrow" w:eastAsia="Franklin Gothic Book" w:hAnsi="Arial Narrow" w:cstheme="minorHAnsi"/>
          <w:i/>
          <w:color w:val="0D0D0D" w:themeColor="text1" w:themeTint="F2"/>
          <w:lang w:val="es-CR"/>
        </w:rPr>
        <w:t>ma</w:t>
      </w:r>
      <w:r w:rsidRPr="004E3665">
        <w:rPr>
          <w:rFonts w:ascii="Arial Narrow" w:eastAsia="Franklin Gothic Book" w:hAnsi="Arial Narrow" w:cstheme="minorHAnsi"/>
          <w:i/>
          <w:color w:val="0D0D0D" w:themeColor="text1" w:themeTint="F2"/>
          <w:spacing w:val="1"/>
          <w:lang w:val="es-CR"/>
        </w:rPr>
        <w:t>t</w:t>
      </w:r>
      <w:r w:rsidRPr="004E3665">
        <w:rPr>
          <w:rFonts w:ascii="Arial Narrow" w:eastAsia="Franklin Gothic Book" w:hAnsi="Arial Narrow" w:cstheme="minorHAnsi"/>
          <w:i/>
          <w:color w:val="0D0D0D" w:themeColor="text1" w:themeTint="F2"/>
          <w:lang w:val="es-CR"/>
        </w:rPr>
        <w:t>riz</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ge</w:t>
      </w:r>
      <w:r w:rsidRPr="004E3665">
        <w:rPr>
          <w:rFonts w:ascii="Arial Narrow" w:eastAsia="Franklin Gothic Book" w:hAnsi="Arial Narrow" w:cstheme="minorHAnsi"/>
          <w:i/>
          <w:color w:val="0D0D0D" w:themeColor="text1" w:themeTint="F2"/>
          <w:spacing w:val="-1"/>
          <w:lang w:val="es-CR"/>
        </w:rPr>
        <w:t>n</w:t>
      </w:r>
      <w:r w:rsidRPr="004E3665">
        <w:rPr>
          <w:rFonts w:ascii="Arial Narrow" w:eastAsia="Franklin Gothic Book" w:hAnsi="Arial Narrow" w:cstheme="minorHAnsi"/>
          <w:i/>
          <w:color w:val="0D0D0D" w:themeColor="text1" w:themeTint="F2"/>
          <w:lang w:val="es-CR"/>
        </w:rPr>
        <w:t>éri</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a</w:t>
      </w:r>
      <w:r w:rsidRPr="004E3665">
        <w:rPr>
          <w:rFonts w:ascii="Arial Narrow" w:eastAsia="Franklin Gothic Book" w:hAnsi="Arial Narrow" w:cstheme="minorHAnsi"/>
          <w:i/>
          <w:color w:val="0D0D0D" w:themeColor="text1" w:themeTint="F2"/>
          <w:spacing w:val="2"/>
          <w:lang w:val="es-CR"/>
        </w:rPr>
        <w:t xml:space="preserve"> </w:t>
      </w:r>
      <w:r w:rsidRPr="004E3665">
        <w:rPr>
          <w:rFonts w:ascii="Arial Narrow" w:eastAsia="Franklin Gothic Book" w:hAnsi="Arial Narrow" w:cstheme="minorHAnsi"/>
          <w:i/>
          <w:color w:val="0D0D0D" w:themeColor="text1" w:themeTint="F2"/>
          <w:lang w:val="es-CR"/>
        </w:rPr>
        <w:t>de pro</w:t>
      </w:r>
      <w:r w:rsidRPr="004E3665">
        <w:rPr>
          <w:rFonts w:ascii="Arial Narrow" w:eastAsia="Franklin Gothic Book" w:hAnsi="Arial Narrow" w:cstheme="minorHAnsi"/>
          <w:i/>
          <w:color w:val="0D0D0D" w:themeColor="text1" w:themeTint="F2"/>
          <w:spacing w:val="1"/>
          <w:lang w:val="es-CR"/>
        </w:rPr>
        <w:t>t</w:t>
      </w:r>
      <w:r w:rsidRPr="004E3665">
        <w:rPr>
          <w:rFonts w:ascii="Arial Narrow" w:eastAsia="Franklin Gothic Book" w:hAnsi="Arial Narrow" w:cstheme="minorHAnsi"/>
          <w:i/>
          <w:color w:val="0D0D0D" w:themeColor="text1" w:themeTint="F2"/>
          <w:lang w:val="es-CR"/>
        </w:rPr>
        <w:t>ec</w:t>
      </w:r>
      <w:r w:rsidRPr="004E3665">
        <w:rPr>
          <w:rFonts w:ascii="Arial Narrow" w:eastAsia="Franklin Gothic Book" w:hAnsi="Arial Narrow" w:cstheme="minorHAnsi"/>
          <w:i/>
          <w:color w:val="0D0D0D" w:themeColor="text1" w:themeTint="F2"/>
          <w:spacing w:val="2"/>
          <w:lang w:val="es-CR"/>
        </w:rPr>
        <w:t>c</w:t>
      </w:r>
      <w:r w:rsidRPr="004E3665">
        <w:rPr>
          <w:rFonts w:ascii="Arial Narrow" w:eastAsia="Franklin Gothic Book" w:hAnsi="Arial Narrow" w:cstheme="minorHAnsi"/>
          <w:i/>
          <w:color w:val="0D0D0D" w:themeColor="text1" w:themeTint="F2"/>
          <w:lang w:val="es-CR"/>
        </w:rPr>
        <w:t>ión</w:t>
      </w:r>
      <w:r w:rsidRPr="004E3665">
        <w:rPr>
          <w:rFonts w:ascii="Arial Narrow" w:eastAsia="Franklin Gothic Book" w:hAnsi="Arial Narrow" w:cstheme="minorHAnsi"/>
          <w:i/>
          <w:color w:val="0D0D0D" w:themeColor="text1" w:themeTint="F2"/>
          <w:spacing w:val="2"/>
          <w:lang w:val="es-CR"/>
        </w:rPr>
        <w:t xml:space="preserve"> </w:t>
      </w:r>
      <w:r w:rsidRPr="004E3665">
        <w:rPr>
          <w:rFonts w:ascii="Arial Narrow" w:eastAsia="Franklin Gothic Book" w:hAnsi="Arial Narrow" w:cstheme="minorHAnsi"/>
          <w:i/>
          <w:color w:val="0D0D0D" w:themeColor="text1" w:themeTint="F2"/>
          <w:lang w:val="es-CR"/>
        </w:rPr>
        <w:t>de</w:t>
      </w:r>
      <w:r w:rsidRPr="004E3665">
        <w:rPr>
          <w:rFonts w:ascii="Arial Narrow" w:eastAsia="Franklin Gothic Book" w:hAnsi="Arial Narrow" w:cstheme="minorHAnsi"/>
          <w:i/>
          <w:color w:val="0D0D0D" w:themeColor="text1" w:themeTint="F2"/>
          <w:spacing w:val="2"/>
          <w:lang w:val="es-CR"/>
        </w:rPr>
        <w:t xml:space="preserve"> </w:t>
      </w:r>
      <w:r w:rsidRPr="004E3665">
        <w:rPr>
          <w:rFonts w:ascii="Arial Narrow" w:eastAsia="Franklin Gothic Book" w:hAnsi="Arial Narrow" w:cstheme="minorHAnsi"/>
          <w:i/>
          <w:color w:val="0D0D0D" w:themeColor="text1" w:themeTint="F2"/>
          <w:spacing w:val="-2"/>
          <w:lang w:val="es-CR"/>
        </w:rPr>
        <w:t>a</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uíferos</w:t>
      </w:r>
      <w:r w:rsidRPr="004E3665">
        <w:rPr>
          <w:rFonts w:ascii="Arial Narrow" w:eastAsia="Franklin Gothic Book" w:hAnsi="Arial Narrow" w:cstheme="minorHAnsi"/>
          <w:i/>
          <w:color w:val="0D0D0D" w:themeColor="text1" w:themeTint="F2"/>
          <w:spacing w:val="4"/>
          <w:lang w:val="es-CR"/>
        </w:rPr>
        <w:t xml:space="preserve"> </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on</w:t>
      </w:r>
      <w:r w:rsidRPr="004E3665">
        <w:rPr>
          <w:rFonts w:ascii="Arial Narrow" w:eastAsia="Franklin Gothic Book" w:hAnsi="Arial Narrow" w:cstheme="minorHAnsi"/>
          <w:i/>
          <w:color w:val="0D0D0D" w:themeColor="text1" w:themeTint="F2"/>
          <w:spacing w:val="-1"/>
          <w:lang w:val="es-CR"/>
        </w:rPr>
        <w:t>s</w:t>
      </w:r>
      <w:r w:rsidRPr="004E3665">
        <w:rPr>
          <w:rFonts w:ascii="Arial Narrow" w:eastAsia="Franklin Gothic Book" w:hAnsi="Arial Narrow" w:cstheme="minorHAnsi"/>
          <w:i/>
          <w:color w:val="0D0D0D" w:themeColor="text1" w:themeTint="F2"/>
          <w:lang w:val="es-CR"/>
        </w:rPr>
        <w:t>idera</w:t>
      </w:r>
      <w:r w:rsidRPr="004E3665">
        <w:rPr>
          <w:rFonts w:ascii="Arial Narrow" w:eastAsia="Franklin Gothic Book" w:hAnsi="Arial Narrow" w:cstheme="minorHAnsi"/>
          <w:i/>
          <w:color w:val="0D0D0D" w:themeColor="text1" w:themeTint="F2"/>
          <w:spacing w:val="3"/>
          <w:lang w:val="es-CR"/>
        </w:rPr>
        <w:t xml:space="preserve"> </w:t>
      </w:r>
      <w:r w:rsidRPr="004E3665">
        <w:rPr>
          <w:rFonts w:ascii="Arial Narrow" w:eastAsia="Franklin Gothic Book" w:hAnsi="Arial Narrow" w:cstheme="minorHAnsi"/>
          <w:i/>
          <w:color w:val="0D0D0D" w:themeColor="text1" w:themeTint="F2"/>
          <w:lang w:val="es-CR"/>
        </w:rPr>
        <w:t>los</w:t>
      </w:r>
      <w:r w:rsidRPr="004E3665">
        <w:rPr>
          <w:rFonts w:ascii="Arial Narrow" w:eastAsia="Franklin Gothic Book" w:hAnsi="Arial Narrow" w:cstheme="minorHAnsi"/>
          <w:i/>
          <w:color w:val="0D0D0D" w:themeColor="text1" w:themeTint="F2"/>
          <w:spacing w:val="1"/>
          <w:lang w:val="es-CR"/>
        </w:rPr>
        <w:t xml:space="preserve"> c</w:t>
      </w:r>
      <w:r w:rsidRPr="004E3665">
        <w:rPr>
          <w:rFonts w:ascii="Arial Narrow" w:eastAsia="Franklin Gothic Book" w:hAnsi="Arial Narrow" w:cstheme="minorHAnsi"/>
          <w:i/>
          <w:color w:val="0D0D0D" w:themeColor="text1" w:themeTint="F2"/>
          <w:lang w:val="es-CR"/>
        </w:rPr>
        <w:t>ri</w:t>
      </w:r>
      <w:r w:rsidRPr="004E3665">
        <w:rPr>
          <w:rFonts w:ascii="Arial Narrow" w:eastAsia="Franklin Gothic Book" w:hAnsi="Arial Narrow" w:cstheme="minorHAnsi"/>
          <w:i/>
          <w:color w:val="0D0D0D" w:themeColor="text1" w:themeTint="F2"/>
          <w:spacing w:val="1"/>
          <w:lang w:val="es-CR"/>
        </w:rPr>
        <w:t>t</w:t>
      </w:r>
      <w:r w:rsidRPr="004E3665">
        <w:rPr>
          <w:rFonts w:ascii="Arial Narrow" w:eastAsia="Franklin Gothic Book" w:hAnsi="Arial Narrow" w:cstheme="minorHAnsi"/>
          <w:i/>
          <w:color w:val="0D0D0D" w:themeColor="text1" w:themeTint="F2"/>
          <w:lang w:val="es-CR"/>
        </w:rPr>
        <w:t>erios</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de</w:t>
      </w:r>
      <w:r w:rsidRPr="004E3665">
        <w:rPr>
          <w:rFonts w:ascii="Arial Narrow" w:eastAsia="Franklin Gothic Book" w:hAnsi="Arial Narrow" w:cstheme="minorHAnsi"/>
          <w:i/>
          <w:color w:val="0D0D0D" w:themeColor="text1" w:themeTint="F2"/>
          <w:spacing w:val="4"/>
          <w:lang w:val="es-CR"/>
        </w:rPr>
        <w:t xml:space="preserve"> </w:t>
      </w:r>
      <w:r w:rsidRPr="004E3665">
        <w:rPr>
          <w:rFonts w:ascii="Arial Narrow" w:eastAsia="Franklin Gothic Book" w:hAnsi="Arial Narrow" w:cstheme="minorHAnsi"/>
          <w:i/>
          <w:color w:val="0D0D0D" w:themeColor="text1" w:themeTint="F2"/>
          <w:lang w:val="es-CR"/>
        </w:rPr>
        <w:t>rie</w:t>
      </w:r>
      <w:r w:rsidRPr="004E3665">
        <w:rPr>
          <w:rFonts w:ascii="Arial Narrow" w:eastAsia="Franklin Gothic Book" w:hAnsi="Arial Narrow" w:cstheme="minorHAnsi"/>
          <w:i/>
          <w:color w:val="0D0D0D" w:themeColor="text1" w:themeTint="F2"/>
          <w:spacing w:val="-1"/>
          <w:lang w:val="es-CR"/>
        </w:rPr>
        <w:t>s</w:t>
      </w:r>
      <w:r w:rsidRPr="004E3665">
        <w:rPr>
          <w:rFonts w:ascii="Arial Narrow" w:eastAsia="Franklin Gothic Book" w:hAnsi="Arial Narrow" w:cstheme="minorHAnsi"/>
          <w:i/>
          <w:color w:val="0D0D0D" w:themeColor="text1" w:themeTint="F2"/>
          <w:lang w:val="es-CR"/>
        </w:rPr>
        <w:t>go</w:t>
      </w:r>
      <w:r w:rsidRPr="004E3665">
        <w:rPr>
          <w:rFonts w:ascii="Arial Narrow" w:eastAsia="Franklin Gothic Book" w:hAnsi="Arial Narrow" w:cstheme="minorHAnsi"/>
          <w:i/>
          <w:color w:val="0D0D0D" w:themeColor="text1" w:themeTint="F2"/>
          <w:spacing w:val="2"/>
          <w:lang w:val="es-CR"/>
        </w:rPr>
        <w:t xml:space="preserve"> </w:t>
      </w:r>
      <w:r w:rsidRPr="004E3665">
        <w:rPr>
          <w:rFonts w:ascii="Arial Narrow" w:eastAsia="Franklin Gothic Book" w:hAnsi="Arial Narrow" w:cstheme="minorHAnsi"/>
          <w:i/>
          <w:color w:val="0D0D0D" w:themeColor="text1" w:themeTint="F2"/>
          <w:lang w:val="es-CR"/>
        </w:rPr>
        <w:t>de</w:t>
      </w:r>
      <w:r w:rsidRPr="004E3665">
        <w:rPr>
          <w:rFonts w:ascii="Arial Narrow" w:eastAsia="Franklin Gothic Book" w:hAnsi="Arial Narrow" w:cstheme="minorHAnsi"/>
          <w:i/>
          <w:color w:val="0D0D0D" w:themeColor="text1" w:themeTint="F2"/>
          <w:spacing w:val="2"/>
          <w:lang w:val="es-CR"/>
        </w:rPr>
        <w:t xml:space="preserve"> </w:t>
      </w:r>
      <w:r w:rsidRPr="004E3665">
        <w:rPr>
          <w:rFonts w:ascii="Arial Narrow" w:eastAsia="Franklin Gothic Book" w:hAnsi="Arial Narrow" w:cstheme="minorHAnsi"/>
          <w:i/>
          <w:color w:val="0D0D0D" w:themeColor="text1" w:themeTint="F2"/>
          <w:lang w:val="es-CR"/>
        </w:rPr>
        <w:t>los re</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ur</w:t>
      </w:r>
      <w:r w:rsidRPr="004E3665">
        <w:rPr>
          <w:rFonts w:ascii="Arial Narrow" w:eastAsia="Franklin Gothic Book" w:hAnsi="Arial Narrow" w:cstheme="minorHAnsi"/>
          <w:i/>
          <w:color w:val="0D0D0D" w:themeColor="text1" w:themeTint="F2"/>
          <w:spacing w:val="-1"/>
          <w:lang w:val="es-CR"/>
        </w:rPr>
        <w:t>s</w:t>
      </w:r>
      <w:r w:rsidRPr="004E3665">
        <w:rPr>
          <w:rFonts w:ascii="Arial Narrow" w:eastAsia="Franklin Gothic Book" w:hAnsi="Arial Narrow" w:cstheme="minorHAnsi"/>
          <w:i/>
          <w:color w:val="0D0D0D" w:themeColor="text1" w:themeTint="F2"/>
          <w:lang w:val="es-CR"/>
        </w:rPr>
        <w:t>os hídri</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o</w:t>
      </w:r>
      <w:r w:rsidRPr="004E3665">
        <w:rPr>
          <w:rFonts w:ascii="Arial Narrow" w:eastAsia="Franklin Gothic Book" w:hAnsi="Arial Narrow" w:cstheme="minorHAnsi"/>
          <w:i/>
          <w:color w:val="0D0D0D" w:themeColor="text1" w:themeTint="F2"/>
          <w:spacing w:val="-1"/>
          <w:lang w:val="es-CR"/>
        </w:rPr>
        <w:t>s</w:t>
      </w:r>
      <w:r w:rsidRPr="004E3665">
        <w:rPr>
          <w:rFonts w:ascii="Arial Narrow" w:eastAsia="Franklin Gothic Book" w:hAnsi="Arial Narrow" w:cstheme="minorHAnsi"/>
          <w:i/>
          <w:color w:val="0D0D0D" w:themeColor="text1" w:themeTint="F2"/>
          <w:lang w:val="es-CR"/>
        </w:rPr>
        <w:t>,</w:t>
      </w:r>
      <w:r w:rsidRPr="004E3665">
        <w:rPr>
          <w:rFonts w:ascii="Arial Narrow" w:eastAsia="Franklin Gothic Book" w:hAnsi="Arial Narrow" w:cstheme="minorHAnsi"/>
          <w:i/>
          <w:color w:val="0D0D0D" w:themeColor="text1" w:themeTint="F2"/>
          <w:spacing w:val="2"/>
          <w:lang w:val="es-CR"/>
        </w:rPr>
        <w:t xml:space="preserve"> </w:t>
      </w:r>
      <w:r w:rsidRPr="004E3665">
        <w:rPr>
          <w:rFonts w:ascii="Arial Narrow" w:eastAsia="Franklin Gothic Book" w:hAnsi="Arial Narrow" w:cstheme="minorHAnsi"/>
          <w:i/>
          <w:color w:val="0D0D0D" w:themeColor="text1" w:themeTint="F2"/>
          <w:lang w:val="es-CR"/>
        </w:rPr>
        <w:t>vul</w:t>
      </w:r>
      <w:r w:rsidRPr="004E3665">
        <w:rPr>
          <w:rFonts w:ascii="Arial Narrow" w:eastAsia="Franklin Gothic Book" w:hAnsi="Arial Narrow" w:cstheme="minorHAnsi"/>
          <w:i/>
          <w:color w:val="0D0D0D" w:themeColor="text1" w:themeTint="F2"/>
          <w:spacing w:val="1"/>
          <w:lang w:val="es-CR"/>
        </w:rPr>
        <w:t>n</w:t>
      </w:r>
      <w:r w:rsidRPr="004E3665">
        <w:rPr>
          <w:rFonts w:ascii="Arial Narrow" w:eastAsia="Franklin Gothic Book" w:hAnsi="Arial Narrow" w:cstheme="minorHAnsi"/>
          <w:i/>
          <w:color w:val="0D0D0D" w:themeColor="text1" w:themeTint="F2"/>
          <w:lang w:val="es-CR"/>
        </w:rPr>
        <w:t>erab</w:t>
      </w:r>
      <w:r w:rsidRPr="004E3665">
        <w:rPr>
          <w:rFonts w:ascii="Arial Narrow" w:eastAsia="Franklin Gothic Book" w:hAnsi="Arial Narrow" w:cstheme="minorHAnsi"/>
          <w:i/>
          <w:color w:val="0D0D0D" w:themeColor="text1" w:themeTint="F2"/>
          <w:spacing w:val="1"/>
          <w:lang w:val="es-CR"/>
        </w:rPr>
        <w:t>i</w:t>
      </w:r>
      <w:r w:rsidRPr="004E3665">
        <w:rPr>
          <w:rFonts w:ascii="Arial Narrow" w:eastAsia="Franklin Gothic Book" w:hAnsi="Arial Narrow" w:cstheme="minorHAnsi"/>
          <w:i/>
          <w:color w:val="0D0D0D" w:themeColor="text1" w:themeTint="F2"/>
          <w:lang w:val="es-CR"/>
        </w:rPr>
        <w:t>lid</w:t>
      </w:r>
      <w:r w:rsidRPr="004E3665">
        <w:rPr>
          <w:rFonts w:ascii="Arial Narrow" w:eastAsia="Franklin Gothic Book" w:hAnsi="Arial Narrow" w:cstheme="minorHAnsi"/>
          <w:i/>
          <w:color w:val="0D0D0D" w:themeColor="text1" w:themeTint="F2"/>
          <w:spacing w:val="1"/>
          <w:lang w:val="es-CR"/>
        </w:rPr>
        <w:t>a</w:t>
      </w:r>
      <w:r w:rsidRPr="004E3665">
        <w:rPr>
          <w:rFonts w:ascii="Arial Narrow" w:eastAsia="Franklin Gothic Book" w:hAnsi="Arial Narrow" w:cstheme="minorHAnsi"/>
          <w:i/>
          <w:color w:val="0D0D0D" w:themeColor="text1" w:themeTint="F2"/>
          <w:lang w:val="es-CR"/>
        </w:rPr>
        <w:t>d</w:t>
      </w:r>
      <w:r w:rsidRPr="004E3665">
        <w:rPr>
          <w:rFonts w:ascii="Arial Narrow" w:eastAsia="Franklin Gothic Book" w:hAnsi="Arial Narrow" w:cstheme="minorHAnsi"/>
          <w:i/>
          <w:color w:val="0D0D0D" w:themeColor="text1" w:themeTint="F2"/>
          <w:spacing w:val="2"/>
          <w:lang w:val="es-CR"/>
        </w:rPr>
        <w:t xml:space="preserve"> </w:t>
      </w:r>
      <w:r w:rsidRPr="004E3665">
        <w:rPr>
          <w:rFonts w:ascii="Arial Narrow" w:eastAsia="Franklin Gothic Book" w:hAnsi="Arial Narrow" w:cstheme="minorHAnsi"/>
          <w:i/>
          <w:color w:val="0D0D0D" w:themeColor="text1" w:themeTint="F2"/>
          <w:lang w:val="es-CR"/>
        </w:rPr>
        <w:t>a</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la</w:t>
      </w:r>
      <w:r w:rsidRPr="004E3665">
        <w:rPr>
          <w:rFonts w:ascii="Arial Narrow" w:eastAsia="Franklin Gothic Book" w:hAnsi="Arial Narrow" w:cstheme="minorHAnsi"/>
          <w:i/>
          <w:color w:val="0D0D0D" w:themeColor="text1" w:themeTint="F2"/>
          <w:spacing w:val="1"/>
          <w:lang w:val="es-CR"/>
        </w:rPr>
        <w:t xml:space="preserve"> c</w:t>
      </w:r>
      <w:r w:rsidRPr="004E3665">
        <w:rPr>
          <w:rFonts w:ascii="Arial Narrow" w:eastAsia="Franklin Gothic Book" w:hAnsi="Arial Narrow" w:cstheme="minorHAnsi"/>
          <w:i/>
          <w:color w:val="0D0D0D" w:themeColor="text1" w:themeTint="F2"/>
          <w:lang w:val="es-CR"/>
        </w:rPr>
        <w:t>onta</w:t>
      </w:r>
      <w:r w:rsidRPr="004E3665">
        <w:rPr>
          <w:rFonts w:ascii="Arial Narrow" w:eastAsia="Franklin Gothic Book" w:hAnsi="Arial Narrow" w:cstheme="minorHAnsi"/>
          <w:i/>
          <w:color w:val="0D0D0D" w:themeColor="text1" w:themeTint="F2"/>
          <w:spacing w:val="-3"/>
          <w:lang w:val="es-CR"/>
        </w:rPr>
        <w:t>m</w:t>
      </w:r>
      <w:r w:rsidRPr="004E3665">
        <w:rPr>
          <w:rFonts w:ascii="Arial Narrow" w:eastAsia="Franklin Gothic Book" w:hAnsi="Arial Narrow" w:cstheme="minorHAnsi"/>
          <w:i/>
          <w:color w:val="0D0D0D" w:themeColor="text1" w:themeTint="F2"/>
          <w:lang w:val="es-CR"/>
        </w:rPr>
        <w:t>ina</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ión,</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spacing w:val="-1"/>
          <w:lang w:val="es-CR"/>
        </w:rPr>
        <w:t>s</w:t>
      </w:r>
      <w:r w:rsidRPr="004E3665">
        <w:rPr>
          <w:rFonts w:ascii="Arial Narrow" w:eastAsia="Franklin Gothic Book" w:hAnsi="Arial Narrow" w:cstheme="minorHAnsi"/>
          <w:i/>
          <w:color w:val="0D0D0D" w:themeColor="text1" w:themeTint="F2"/>
          <w:lang w:val="es-CR"/>
        </w:rPr>
        <w:t>u</w:t>
      </w:r>
      <w:r w:rsidRPr="004E3665">
        <w:rPr>
          <w:rFonts w:ascii="Arial Narrow" w:eastAsia="Franklin Gothic Book" w:hAnsi="Arial Narrow" w:cstheme="minorHAnsi"/>
          <w:i/>
          <w:color w:val="0D0D0D" w:themeColor="text1" w:themeTint="F2"/>
          <w:spacing w:val="-1"/>
          <w:lang w:val="es-CR"/>
        </w:rPr>
        <w:t>s</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e</w:t>
      </w:r>
      <w:r w:rsidRPr="004E3665">
        <w:rPr>
          <w:rFonts w:ascii="Arial Narrow" w:eastAsia="Franklin Gothic Book" w:hAnsi="Arial Narrow" w:cstheme="minorHAnsi"/>
          <w:i/>
          <w:color w:val="0D0D0D" w:themeColor="text1" w:themeTint="F2"/>
          <w:spacing w:val="-1"/>
          <w:lang w:val="es-CR"/>
        </w:rPr>
        <w:t>p</w:t>
      </w:r>
      <w:r w:rsidRPr="004E3665">
        <w:rPr>
          <w:rFonts w:ascii="Arial Narrow" w:eastAsia="Franklin Gothic Book" w:hAnsi="Arial Narrow" w:cstheme="minorHAnsi"/>
          <w:i/>
          <w:color w:val="0D0D0D" w:themeColor="text1" w:themeTint="F2"/>
          <w:lang w:val="es-CR"/>
        </w:rPr>
        <w:t>tibilidad</w:t>
      </w:r>
      <w:r w:rsidRPr="004E3665">
        <w:rPr>
          <w:rFonts w:ascii="Arial Narrow" w:eastAsia="Franklin Gothic Book" w:hAnsi="Arial Narrow" w:cstheme="minorHAnsi"/>
          <w:i/>
          <w:color w:val="0D0D0D" w:themeColor="text1" w:themeTint="F2"/>
          <w:spacing w:val="2"/>
          <w:lang w:val="es-CR"/>
        </w:rPr>
        <w:t xml:space="preserve"> </w:t>
      </w:r>
      <w:r w:rsidRPr="004E3665">
        <w:rPr>
          <w:rFonts w:ascii="Arial Narrow" w:eastAsia="Franklin Gothic Book" w:hAnsi="Arial Narrow" w:cstheme="minorHAnsi"/>
          <w:i/>
          <w:color w:val="0D0D0D" w:themeColor="text1" w:themeTint="F2"/>
          <w:lang w:val="es-CR"/>
        </w:rPr>
        <w:t>a</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la</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re</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arga</w:t>
      </w:r>
      <w:r w:rsidRPr="004E3665">
        <w:rPr>
          <w:rFonts w:ascii="Arial Narrow" w:eastAsia="Franklin Gothic Book" w:hAnsi="Arial Narrow" w:cstheme="minorHAnsi"/>
          <w:i/>
          <w:color w:val="0D0D0D" w:themeColor="text1" w:themeTint="F2"/>
          <w:spacing w:val="2"/>
          <w:lang w:val="es-CR"/>
        </w:rPr>
        <w:t xml:space="preserve"> </w:t>
      </w:r>
      <w:r w:rsidRPr="004E3665">
        <w:rPr>
          <w:rFonts w:ascii="Arial Narrow" w:eastAsia="Franklin Gothic Book" w:hAnsi="Arial Narrow" w:cstheme="minorHAnsi"/>
          <w:i/>
          <w:color w:val="0D0D0D" w:themeColor="text1" w:themeTint="F2"/>
          <w:lang w:val="es-CR"/>
        </w:rPr>
        <w:t>y am</w:t>
      </w:r>
      <w:r w:rsidRPr="004E3665">
        <w:rPr>
          <w:rFonts w:ascii="Arial Narrow" w:eastAsia="Franklin Gothic Book" w:hAnsi="Arial Narrow" w:cstheme="minorHAnsi"/>
          <w:i/>
          <w:color w:val="0D0D0D" w:themeColor="text1" w:themeTint="F2"/>
          <w:spacing w:val="-1"/>
          <w:lang w:val="es-CR"/>
        </w:rPr>
        <w:t>e</w:t>
      </w:r>
      <w:r w:rsidRPr="004E3665">
        <w:rPr>
          <w:rFonts w:ascii="Arial Narrow" w:eastAsia="Franklin Gothic Book" w:hAnsi="Arial Narrow" w:cstheme="minorHAnsi"/>
          <w:i/>
          <w:color w:val="0D0D0D" w:themeColor="text1" w:themeTint="F2"/>
          <w:lang w:val="es-CR"/>
        </w:rPr>
        <w:t>na</w:t>
      </w:r>
      <w:r w:rsidRPr="004E3665">
        <w:rPr>
          <w:rFonts w:ascii="Arial Narrow" w:eastAsia="Franklin Gothic Book" w:hAnsi="Arial Narrow" w:cstheme="minorHAnsi"/>
          <w:i/>
          <w:color w:val="0D0D0D" w:themeColor="text1" w:themeTint="F2"/>
          <w:spacing w:val="-1"/>
          <w:lang w:val="es-CR"/>
        </w:rPr>
        <w:t>z</w:t>
      </w:r>
      <w:r w:rsidRPr="004E3665">
        <w:rPr>
          <w:rFonts w:ascii="Arial Narrow" w:eastAsia="Franklin Gothic Book" w:hAnsi="Arial Narrow" w:cstheme="minorHAnsi"/>
          <w:i/>
          <w:color w:val="0D0D0D" w:themeColor="text1" w:themeTint="F2"/>
          <w:lang w:val="es-CR"/>
        </w:rPr>
        <w:t xml:space="preserve">a a la </w:t>
      </w:r>
      <w:r w:rsidRPr="004E3665">
        <w:rPr>
          <w:rFonts w:ascii="Arial Narrow" w:eastAsia="Franklin Gothic Book" w:hAnsi="Arial Narrow" w:cstheme="minorHAnsi"/>
          <w:i/>
          <w:color w:val="0D0D0D" w:themeColor="text1" w:themeTint="F2"/>
          <w:spacing w:val="1"/>
          <w:lang w:val="es-CR"/>
        </w:rPr>
        <w:t>co</w:t>
      </w:r>
      <w:r w:rsidRPr="004E3665">
        <w:rPr>
          <w:rFonts w:ascii="Arial Narrow" w:eastAsia="Franklin Gothic Book" w:hAnsi="Arial Narrow" w:cstheme="minorHAnsi"/>
          <w:i/>
          <w:color w:val="0D0D0D" w:themeColor="text1" w:themeTint="F2"/>
          <w:lang w:val="es-CR"/>
        </w:rPr>
        <w:t>ntami</w:t>
      </w:r>
      <w:r w:rsidRPr="004E3665">
        <w:rPr>
          <w:rFonts w:ascii="Arial Narrow" w:eastAsia="Franklin Gothic Book" w:hAnsi="Arial Narrow" w:cstheme="minorHAnsi"/>
          <w:i/>
          <w:color w:val="0D0D0D" w:themeColor="text1" w:themeTint="F2"/>
          <w:spacing w:val="-1"/>
          <w:lang w:val="es-CR"/>
        </w:rPr>
        <w:t>n</w:t>
      </w:r>
      <w:r w:rsidRPr="004E3665">
        <w:rPr>
          <w:rFonts w:ascii="Arial Narrow" w:eastAsia="Franklin Gothic Book" w:hAnsi="Arial Narrow" w:cstheme="minorHAnsi"/>
          <w:i/>
          <w:color w:val="0D0D0D" w:themeColor="text1" w:themeTint="F2"/>
          <w:lang w:val="es-CR"/>
        </w:rPr>
        <w:t>a</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ión, dado por las</w:t>
      </w:r>
      <w:r w:rsidRPr="004E3665">
        <w:rPr>
          <w:rFonts w:ascii="Arial Narrow" w:eastAsia="Franklin Gothic Book" w:hAnsi="Arial Narrow" w:cstheme="minorHAnsi"/>
          <w:i/>
          <w:color w:val="0D0D0D" w:themeColor="text1" w:themeTint="F2"/>
          <w:spacing w:val="-1"/>
          <w:lang w:val="es-CR"/>
        </w:rPr>
        <w:t xml:space="preserve"> s</w:t>
      </w:r>
      <w:r w:rsidRPr="004E3665">
        <w:rPr>
          <w:rFonts w:ascii="Arial Narrow" w:eastAsia="Franklin Gothic Book" w:hAnsi="Arial Narrow" w:cstheme="minorHAnsi"/>
          <w:i/>
          <w:color w:val="0D0D0D" w:themeColor="text1" w:themeTint="F2"/>
          <w:lang w:val="es-CR"/>
        </w:rPr>
        <w:t>iguie</w:t>
      </w:r>
      <w:r w:rsidRPr="004E3665">
        <w:rPr>
          <w:rFonts w:ascii="Arial Narrow" w:eastAsia="Franklin Gothic Book" w:hAnsi="Arial Narrow" w:cstheme="minorHAnsi"/>
          <w:i/>
          <w:color w:val="0D0D0D" w:themeColor="text1" w:themeTint="F2"/>
          <w:spacing w:val="-1"/>
          <w:lang w:val="es-CR"/>
        </w:rPr>
        <w:t>n</w:t>
      </w:r>
      <w:r w:rsidRPr="004E3665">
        <w:rPr>
          <w:rFonts w:ascii="Arial Narrow" w:eastAsia="Franklin Gothic Book" w:hAnsi="Arial Narrow" w:cstheme="minorHAnsi"/>
          <w:i/>
          <w:color w:val="0D0D0D" w:themeColor="text1" w:themeTint="F2"/>
          <w:lang w:val="es-CR"/>
        </w:rPr>
        <w:t>tes e</w:t>
      </w:r>
      <w:r w:rsidRPr="004E3665">
        <w:rPr>
          <w:rFonts w:ascii="Arial Narrow" w:eastAsia="Franklin Gothic Book" w:hAnsi="Arial Narrow" w:cstheme="minorHAnsi"/>
          <w:i/>
          <w:color w:val="0D0D0D" w:themeColor="text1" w:themeTint="F2"/>
          <w:spacing w:val="-1"/>
          <w:lang w:val="es-CR"/>
        </w:rPr>
        <w:t>xp</w:t>
      </w:r>
      <w:r w:rsidRPr="004E3665">
        <w:rPr>
          <w:rFonts w:ascii="Arial Narrow" w:eastAsia="Franklin Gothic Book" w:hAnsi="Arial Narrow" w:cstheme="minorHAnsi"/>
          <w:i/>
          <w:color w:val="0D0D0D" w:themeColor="text1" w:themeTint="F2"/>
          <w:lang w:val="es-CR"/>
        </w:rPr>
        <w:t>r</w:t>
      </w:r>
      <w:r w:rsidRPr="004E3665">
        <w:rPr>
          <w:rFonts w:ascii="Arial Narrow" w:eastAsia="Franklin Gothic Book" w:hAnsi="Arial Narrow" w:cstheme="minorHAnsi"/>
          <w:i/>
          <w:color w:val="0D0D0D" w:themeColor="text1" w:themeTint="F2"/>
          <w:spacing w:val="2"/>
          <w:lang w:val="es-CR"/>
        </w:rPr>
        <w:t>e</w:t>
      </w:r>
      <w:r w:rsidRPr="004E3665">
        <w:rPr>
          <w:rFonts w:ascii="Arial Narrow" w:eastAsia="Franklin Gothic Book" w:hAnsi="Arial Narrow" w:cstheme="minorHAnsi"/>
          <w:i/>
          <w:color w:val="0D0D0D" w:themeColor="text1" w:themeTint="F2"/>
          <w:spacing w:val="-1"/>
          <w:lang w:val="es-CR"/>
        </w:rPr>
        <w:t>s</w:t>
      </w:r>
      <w:r w:rsidRPr="004E3665">
        <w:rPr>
          <w:rFonts w:ascii="Arial Narrow" w:eastAsia="Franklin Gothic Book" w:hAnsi="Arial Narrow" w:cstheme="minorHAnsi"/>
          <w:i/>
          <w:color w:val="0D0D0D" w:themeColor="text1" w:themeTint="F2"/>
          <w:lang w:val="es-CR"/>
        </w:rPr>
        <w:t>ione</w:t>
      </w:r>
      <w:r w:rsidRPr="004E3665">
        <w:rPr>
          <w:rFonts w:ascii="Arial Narrow" w:eastAsia="Franklin Gothic Book" w:hAnsi="Arial Narrow" w:cstheme="minorHAnsi"/>
          <w:i/>
          <w:color w:val="0D0D0D" w:themeColor="text1" w:themeTint="F2"/>
          <w:spacing w:val="-1"/>
          <w:lang w:val="es-CR"/>
        </w:rPr>
        <w:t>s</w:t>
      </w:r>
      <w:r w:rsidRPr="004E3665">
        <w:rPr>
          <w:rFonts w:ascii="Arial Narrow" w:eastAsia="Franklin Gothic Book" w:hAnsi="Arial Narrow" w:cstheme="minorHAnsi"/>
          <w:i/>
          <w:color w:val="0D0D0D" w:themeColor="text1" w:themeTint="F2"/>
          <w:lang w:val="es-CR"/>
        </w:rPr>
        <w:t>:</w:t>
      </w:r>
    </w:p>
    <w:p w:rsidR="00B22218" w:rsidRPr="004E3665" w:rsidRDefault="00B22218" w:rsidP="00B22218">
      <w:pPr>
        <w:spacing w:line="276" w:lineRule="auto"/>
        <w:ind w:left="425" w:right="77"/>
        <w:rPr>
          <w:rFonts w:ascii="Arial Narrow" w:eastAsia="Franklin Gothic Book" w:hAnsi="Arial Narrow" w:cstheme="minorHAnsi"/>
          <w:i/>
          <w:color w:val="0D0D0D" w:themeColor="text1" w:themeTint="F2"/>
          <w:lang w:val="es-CR"/>
        </w:rPr>
      </w:pPr>
    </w:p>
    <w:p w:rsidR="00B22218" w:rsidRPr="004E3665" w:rsidRDefault="00B22218" w:rsidP="00B22218">
      <w:pPr>
        <w:spacing w:line="276" w:lineRule="auto"/>
        <w:ind w:left="425" w:right="616"/>
        <w:rPr>
          <w:rFonts w:ascii="Arial Narrow" w:eastAsia="Franklin Gothic Book" w:hAnsi="Arial Narrow" w:cstheme="minorHAnsi"/>
          <w:i/>
          <w:color w:val="0D0D0D" w:themeColor="text1" w:themeTint="F2"/>
          <w:lang w:val="es-CR"/>
        </w:rPr>
      </w:pPr>
      <w:r w:rsidRPr="004E3665">
        <w:rPr>
          <w:rFonts w:ascii="Arial Narrow" w:eastAsia="Franklin Gothic Book" w:hAnsi="Arial Narrow" w:cstheme="minorHAnsi"/>
          <w:i/>
          <w:color w:val="0D0D0D" w:themeColor="text1" w:themeTint="F2"/>
          <w:lang w:val="es-CR"/>
        </w:rPr>
        <w:t>Ri</w:t>
      </w:r>
      <w:r w:rsidRPr="004E3665">
        <w:rPr>
          <w:rFonts w:ascii="Arial Narrow" w:eastAsia="Franklin Gothic Book" w:hAnsi="Arial Narrow" w:cstheme="minorHAnsi"/>
          <w:i/>
          <w:color w:val="0D0D0D" w:themeColor="text1" w:themeTint="F2"/>
          <w:spacing w:val="1"/>
          <w:lang w:val="es-CR"/>
        </w:rPr>
        <w:t>e</w:t>
      </w:r>
      <w:r w:rsidRPr="004E3665">
        <w:rPr>
          <w:rFonts w:ascii="Arial Narrow" w:eastAsia="Franklin Gothic Book" w:hAnsi="Arial Narrow" w:cstheme="minorHAnsi"/>
          <w:i/>
          <w:color w:val="0D0D0D" w:themeColor="text1" w:themeTint="F2"/>
          <w:spacing w:val="-1"/>
          <w:lang w:val="es-CR"/>
        </w:rPr>
        <w:t>s</w:t>
      </w:r>
      <w:r w:rsidRPr="004E3665">
        <w:rPr>
          <w:rFonts w:ascii="Arial Narrow" w:eastAsia="Franklin Gothic Book" w:hAnsi="Arial Narrow" w:cstheme="minorHAnsi"/>
          <w:i/>
          <w:color w:val="0D0D0D" w:themeColor="text1" w:themeTint="F2"/>
          <w:lang w:val="es-CR"/>
        </w:rPr>
        <w:t>go</w:t>
      </w:r>
      <w:r w:rsidRPr="004E3665">
        <w:rPr>
          <w:rFonts w:ascii="Arial Narrow" w:eastAsia="Franklin Gothic Book" w:hAnsi="Arial Narrow" w:cstheme="minorHAnsi"/>
          <w:i/>
          <w:color w:val="0D0D0D" w:themeColor="text1" w:themeTint="F2"/>
          <w:spacing w:val="2"/>
          <w:lang w:val="es-CR"/>
        </w:rPr>
        <w:t xml:space="preserve"> </w:t>
      </w:r>
      <w:r w:rsidRPr="004E3665">
        <w:rPr>
          <w:rFonts w:ascii="Arial Narrow" w:eastAsia="Franklin Gothic Book" w:hAnsi="Arial Narrow" w:cstheme="minorHAnsi"/>
          <w:i/>
          <w:color w:val="0D0D0D" w:themeColor="text1" w:themeTint="F2"/>
          <w:spacing w:val="-1"/>
          <w:lang w:val="es-CR"/>
        </w:rPr>
        <w:t>(</w:t>
      </w:r>
      <w:r w:rsidRPr="004E3665">
        <w:rPr>
          <w:rFonts w:ascii="Arial Narrow" w:eastAsia="Franklin Gothic Book" w:hAnsi="Arial Narrow" w:cstheme="minorHAnsi"/>
          <w:i/>
          <w:color w:val="0D0D0D" w:themeColor="text1" w:themeTint="F2"/>
          <w:lang w:val="es-CR"/>
        </w:rPr>
        <w:t>a la calida</w:t>
      </w:r>
      <w:r w:rsidRPr="004E3665">
        <w:rPr>
          <w:rFonts w:ascii="Arial Narrow" w:eastAsia="Franklin Gothic Book" w:hAnsi="Arial Narrow" w:cstheme="minorHAnsi"/>
          <w:i/>
          <w:color w:val="0D0D0D" w:themeColor="text1" w:themeTint="F2"/>
          <w:spacing w:val="2"/>
          <w:lang w:val="es-CR"/>
        </w:rPr>
        <w:t>d</w:t>
      </w:r>
      <w:r w:rsidRPr="004E3665">
        <w:rPr>
          <w:rFonts w:ascii="Arial Narrow" w:eastAsia="Franklin Gothic Book" w:hAnsi="Arial Narrow" w:cstheme="minorHAnsi"/>
          <w:i/>
          <w:color w:val="0D0D0D" w:themeColor="text1" w:themeTint="F2"/>
          <w:lang w:val="es-CR"/>
        </w:rPr>
        <w:t>)</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w:t>
      </w:r>
      <w:r w:rsidRPr="004E3665">
        <w:rPr>
          <w:rFonts w:ascii="Arial Narrow" w:eastAsia="Franklin Gothic Book" w:hAnsi="Arial Narrow" w:cstheme="minorHAnsi"/>
          <w:i/>
          <w:color w:val="0D0D0D" w:themeColor="text1" w:themeTint="F2"/>
          <w:spacing w:val="-2"/>
          <w:lang w:val="es-CR"/>
        </w:rPr>
        <w:t xml:space="preserve"> </w:t>
      </w:r>
      <w:r w:rsidRPr="004E3665">
        <w:rPr>
          <w:rFonts w:ascii="Arial Narrow" w:eastAsia="Franklin Gothic Book" w:hAnsi="Arial Narrow" w:cstheme="minorHAnsi"/>
          <w:i/>
          <w:color w:val="0D0D0D" w:themeColor="text1" w:themeTint="F2"/>
          <w:spacing w:val="1"/>
          <w:lang w:val="es-CR"/>
        </w:rPr>
        <w:t>V</w:t>
      </w:r>
      <w:r w:rsidRPr="004E3665">
        <w:rPr>
          <w:rFonts w:ascii="Arial Narrow" w:eastAsia="Franklin Gothic Book" w:hAnsi="Arial Narrow" w:cstheme="minorHAnsi"/>
          <w:i/>
          <w:color w:val="0D0D0D" w:themeColor="text1" w:themeTint="F2"/>
          <w:lang w:val="es-CR"/>
        </w:rPr>
        <w:t>ul</w:t>
      </w:r>
      <w:r w:rsidRPr="004E3665">
        <w:rPr>
          <w:rFonts w:ascii="Arial Narrow" w:eastAsia="Franklin Gothic Book" w:hAnsi="Arial Narrow" w:cstheme="minorHAnsi"/>
          <w:i/>
          <w:color w:val="0D0D0D" w:themeColor="text1" w:themeTint="F2"/>
          <w:spacing w:val="-1"/>
          <w:lang w:val="es-CR"/>
        </w:rPr>
        <w:t>n</w:t>
      </w:r>
      <w:r w:rsidRPr="004E3665">
        <w:rPr>
          <w:rFonts w:ascii="Arial Narrow" w:eastAsia="Franklin Gothic Book" w:hAnsi="Arial Narrow" w:cstheme="minorHAnsi"/>
          <w:i/>
          <w:color w:val="0D0D0D" w:themeColor="text1" w:themeTint="F2"/>
          <w:lang w:val="es-CR"/>
        </w:rPr>
        <w:t>erab</w:t>
      </w:r>
      <w:r w:rsidRPr="004E3665">
        <w:rPr>
          <w:rFonts w:ascii="Arial Narrow" w:eastAsia="Franklin Gothic Book" w:hAnsi="Arial Narrow" w:cstheme="minorHAnsi"/>
          <w:i/>
          <w:color w:val="0D0D0D" w:themeColor="text1" w:themeTint="F2"/>
          <w:spacing w:val="1"/>
          <w:lang w:val="es-CR"/>
        </w:rPr>
        <w:t>i</w:t>
      </w:r>
      <w:r w:rsidRPr="004E3665">
        <w:rPr>
          <w:rFonts w:ascii="Arial Narrow" w:eastAsia="Franklin Gothic Book" w:hAnsi="Arial Narrow" w:cstheme="minorHAnsi"/>
          <w:i/>
          <w:color w:val="0D0D0D" w:themeColor="text1" w:themeTint="F2"/>
          <w:lang w:val="es-CR"/>
        </w:rPr>
        <w:t>li</w:t>
      </w:r>
      <w:r w:rsidRPr="004E3665">
        <w:rPr>
          <w:rFonts w:ascii="Arial Narrow" w:eastAsia="Franklin Gothic Book" w:hAnsi="Arial Narrow" w:cstheme="minorHAnsi"/>
          <w:i/>
          <w:color w:val="0D0D0D" w:themeColor="text1" w:themeTint="F2"/>
          <w:spacing w:val="1"/>
          <w:lang w:val="es-CR"/>
        </w:rPr>
        <w:t>d</w:t>
      </w:r>
      <w:r w:rsidRPr="004E3665">
        <w:rPr>
          <w:rFonts w:ascii="Arial Narrow" w:eastAsia="Franklin Gothic Book" w:hAnsi="Arial Narrow" w:cstheme="minorHAnsi"/>
          <w:i/>
          <w:color w:val="0D0D0D" w:themeColor="text1" w:themeTint="F2"/>
          <w:lang w:val="es-CR"/>
        </w:rPr>
        <w:t xml:space="preserve">ad a la </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ontam</w:t>
      </w:r>
      <w:r w:rsidRPr="004E3665">
        <w:rPr>
          <w:rFonts w:ascii="Arial Narrow" w:eastAsia="Franklin Gothic Book" w:hAnsi="Arial Narrow" w:cstheme="minorHAnsi"/>
          <w:i/>
          <w:color w:val="0D0D0D" w:themeColor="text1" w:themeTint="F2"/>
          <w:spacing w:val="2"/>
          <w:lang w:val="es-CR"/>
        </w:rPr>
        <w:t>i</w:t>
      </w:r>
      <w:r w:rsidRPr="004E3665">
        <w:rPr>
          <w:rFonts w:ascii="Arial Narrow" w:eastAsia="Franklin Gothic Book" w:hAnsi="Arial Narrow" w:cstheme="minorHAnsi"/>
          <w:i/>
          <w:color w:val="0D0D0D" w:themeColor="text1" w:themeTint="F2"/>
          <w:lang w:val="es-CR"/>
        </w:rPr>
        <w:t>na</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ión x</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spacing w:val="1"/>
          <w:lang w:val="es-CR"/>
        </w:rPr>
        <w:t>A</w:t>
      </w:r>
      <w:r w:rsidRPr="004E3665">
        <w:rPr>
          <w:rFonts w:ascii="Arial Narrow" w:eastAsia="Franklin Gothic Book" w:hAnsi="Arial Narrow" w:cstheme="minorHAnsi"/>
          <w:i/>
          <w:color w:val="0D0D0D" w:themeColor="text1" w:themeTint="F2"/>
          <w:spacing w:val="-1"/>
          <w:lang w:val="es-CR"/>
        </w:rPr>
        <w:t>m</w:t>
      </w:r>
      <w:r w:rsidRPr="004E3665">
        <w:rPr>
          <w:rFonts w:ascii="Arial Narrow" w:eastAsia="Franklin Gothic Book" w:hAnsi="Arial Narrow" w:cstheme="minorHAnsi"/>
          <w:i/>
          <w:color w:val="0D0D0D" w:themeColor="text1" w:themeTint="F2"/>
          <w:lang w:val="es-CR"/>
        </w:rPr>
        <w:t>e</w:t>
      </w:r>
      <w:r w:rsidRPr="004E3665">
        <w:rPr>
          <w:rFonts w:ascii="Arial Narrow" w:eastAsia="Franklin Gothic Book" w:hAnsi="Arial Narrow" w:cstheme="minorHAnsi"/>
          <w:i/>
          <w:color w:val="0D0D0D" w:themeColor="text1" w:themeTint="F2"/>
          <w:spacing w:val="-1"/>
          <w:lang w:val="es-CR"/>
        </w:rPr>
        <w:t>n</w:t>
      </w:r>
      <w:r w:rsidRPr="004E3665">
        <w:rPr>
          <w:rFonts w:ascii="Arial Narrow" w:eastAsia="Franklin Gothic Book" w:hAnsi="Arial Narrow" w:cstheme="minorHAnsi"/>
          <w:i/>
          <w:color w:val="0D0D0D" w:themeColor="text1" w:themeTint="F2"/>
          <w:spacing w:val="2"/>
          <w:lang w:val="es-CR"/>
        </w:rPr>
        <w:t>a</w:t>
      </w:r>
      <w:r w:rsidRPr="004E3665">
        <w:rPr>
          <w:rFonts w:ascii="Arial Narrow" w:eastAsia="Franklin Gothic Book" w:hAnsi="Arial Narrow" w:cstheme="minorHAnsi"/>
          <w:i/>
          <w:color w:val="0D0D0D" w:themeColor="text1" w:themeTint="F2"/>
          <w:spacing w:val="-1"/>
          <w:lang w:val="es-CR"/>
        </w:rPr>
        <w:t>z</w:t>
      </w:r>
      <w:r w:rsidRPr="004E3665">
        <w:rPr>
          <w:rFonts w:ascii="Arial Narrow" w:eastAsia="Franklin Gothic Book" w:hAnsi="Arial Narrow" w:cstheme="minorHAnsi"/>
          <w:i/>
          <w:color w:val="0D0D0D" w:themeColor="text1" w:themeTint="F2"/>
          <w:lang w:val="es-CR"/>
        </w:rPr>
        <w:t>a</w:t>
      </w:r>
    </w:p>
    <w:p w:rsidR="00B22218" w:rsidRPr="004E3665" w:rsidRDefault="00B22218" w:rsidP="00B22218">
      <w:pPr>
        <w:spacing w:line="276" w:lineRule="auto"/>
        <w:ind w:left="425" w:right="616"/>
        <w:rPr>
          <w:rFonts w:ascii="Arial Narrow" w:eastAsia="Franklin Gothic Book" w:hAnsi="Arial Narrow" w:cstheme="minorHAnsi"/>
          <w:i/>
          <w:color w:val="0D0D0D" w:themeColor="text1" w:themeTint="F2"/>
          <w:lang w:val="es-CR"/>
        </w:rPr>
      </w:pPr>
      <w:r w:rsidRPr="004E3665">
        <w:rPr>
          <w:rFonts w:ascii="Arial Narrow" w:eastAsia="Franklin Gothic Book" w:hAnsi="Arial Narrow" w:cstheme="minorHAnsi"/>
          <w:i/>
          <w:color w:val="0D0D0D" w:themeColor="text1" w:themeTint="F2"/>
          <w:lang w:val="es-CR"/>
        </w:rPr>
        <w:t>Ri</w:t>
      </w:r>
      <w:r w:rsidRPr="004E3665">
        <w:rPr>
          <w:rFonts w:ascii="Arial Narrow" w:eastAsia="Franklin Gothic Book" w:hAnsi="Arial Narrow" w:cstheme="minorHAnsi"/>
          <w:i/>
          <w:color w:val="0D0D0D" w:themeColor="text1" w:themeTint="F2"/>
          <w:spacing w:val="1"/>
          <w:lang w:val="es-CR"/>
        </w:rPr>
        <w:t>e</w:t>
      </w:r>
      <w:r w:rsidRPr="004E3665">
        <w:rPr>
          <w:rFonts w:ascii="Arial Narrow" w:eastAsia="Franklin Gothic Book" w:hAnsi="Arial Narrow" w:cstheme="minorHAnsi"/>
          <w:i/>
          <w:color w:val="0D0D0D" w:themeColor="text1" w:themeTint="F2"/>
          <w:spacing w:val="-1"/>
          <w:lang w:val="es-CR"/>
        </w:rPr>
        <w:t>s</w:t>
      </w:r>
      <w:r w:rsidRPr="004E3665">
        <w:rPr>
          <w:rFonts w:ascii="Arial Narrow" w:eastAsia="Franklin Gothic Book" w:hAnsi="Arial Narrow" w:cstheme="minorHAnsi"/>
          <w:i/>
          <w:color w:val="0D0D0D" w:themeColor="text1" w:themeTint="F2"/>
          <w:lang w:val="es-CR"/>
        </w:rPr>
        <w:t>go</w:t>
      </w:r>
      <w:r w:rsidRPr="004E3665">
        <w:rPr>
          <w:rFonts w:ascii="Arial Narrow" w:eastAsia="Franklin Gothic Book" w:hAnsi="Arial Narrow" w:cstheme="minorHAnsi"/>
          <w:i/>
          <w:color w:val="0D0D0D" w:themeColor="text1" w:themeTint="F2"/>
          <w:spacing w:val="2"/>
          <w:lang w:val="es-CR"/>
        </w:rPr>
        <w:t xml:space="preserve"> </w:t>
      </w:r>
      <w:r w:rsidRPr="004E3665">
        <w:rPr>
          <w:rFonts w:ascii="Arial Narrow" w:eastAsia="Franklin Gothic Book" w:hAnsi="Arial Narrow" w:cstheme="minorHAnsi"/>
          <w:i/>
          <w:color w:val="0D0D0D" w:themeColor="text1" w:themeTint="F2"/>
          <w:spacing w:val="-1"/>
          <w:lang w:val="es-CR"/>
        </w:rPr>
        <w:t>(</w:t>
      </w:r>
      <w:r w:rsidRPr="004E3665">
        <w:rPr>
          <w:rFonts w:ascii="Arial Narrow" w:eastAsia="Franklin Gothic Book" w:hAnsi="Arial Narrow" w:cstheme="minorHAnsi"/>
          <w:i/>
          <w:color w:val="0D0D0D" w:themeColor="text1" w:themeTint="F2"/>
          <w:lang w:val="es-CR"/>
        </w:rPr>
        <w:t>a la</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cantida</w:t>
      </w:r>
      <w:r w:rsidRPr="004E3665">
        <w:rPr>
          <w:rFonts w:ascii="Arial Narrow" w:eastAsia="Franklin Gothic Book" w:hAnsi="Arial Narrow" w:cstheme="minorHAnsi"/>
          <w:i/>
          <w:color w:val="0D0D0D" w:themeColor="text1" w:themeTint="F2"/>
          <w:spacing w:val="1"/>
          <w:lang w:val="es-CR"/>
        </w:rPr>
        <w:t>d</w:t>
      </w:r>
      <w:r w:rsidRPr="004E3665">
        <w:rPr>
          <w:rFonts w:ascii="Arial Narrow" w:eastAsia="Franklin Gothic Book" w:hAnsi="Arial Narrow" w:cstheme="minorHAnsi"/>
          <w:i/>
          <w:color w:val="0D0D0D" w:themeColor="text1" w:themeTint="F2"/>
          <w:lang w:val="es-CR"/>
        </w:rPr>
        <w:t>)</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w:t>
      </w:r>
      <w:r w:rsidRPr="004E3665">
        <w:rPr>
          <w:rFonts w:ascii="Arial Narrow" w:eastAsia="Franklin Gothic Book" w:hAnsi="Arial Narrow" w:cstheme="minorHAnsi"/>
          <w:i/>
          <w:color w:val="0D0D0D" w:themeColor="text1" w:themeTint="F2"/>
          <w:spacing w:val="-2"/>
          <w:lang w:val="es-CR"/>
        </w:rPr>
        <w:t xml:space="preserve"> </w:t>
      </w:r>
      <w:r w:rsidRPr="004E3665">
        <w:rPr>
          <w:rFonts w:ascii="Arial Narrow" w:eastAsia="Franklin Gothic Book" w:hAnsi="Arial Narrow" w:cstheme="minorHAnsi"/>
          <w:i/>
          <w:color w:val="0D0D0D" w:themeColor="text1" w:themeTint="F2"/>
          <w:lang w:val="es-CR"/>
        </w:rPr>
        <w:t>S</w:t>
      </w:r>
      <w:r w:rsidRPr="004E3665">
        <w:rPr>
          <w:rFonts w:ascii="Arial Narrow" w:eastAsia="Franklin Gothic Book" w:hAnsi="Arial Narrow" w:cstheme="minorHAnsi"/>
          <w:i/>
          <w:color w:val="0D0D0D" w:themeColor="text1" w:themeTint="F2"/>
          <w:spacing w:val="2"/>
          <w:lang w:val="es-CR"/>
        </w:rPr>
        <w:t>u</w:t>
      </w:r>
      <w:r w:rsidRPr="004E3665">
        <w:rPr>
          <w:rFonts w:ascii="Arial Narrow" w:eastAsia="Franklin Gothic Book" w:hAnsi="Arial Narrow" w:cstheme="minorHAnsi"/>
          <w:i/>
          <w:color w:val="0D0D0D" w:themeColor="text1" w:themeTint="F2"/>
          <w:spacing w:val="-1"/>
          <w:lang w:val="es-CR"/>
        </w:rPr>
        <w:t>s</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e</w:t>
      </w:r>
      <w:r w:rsidRPr="004E3665">
        <w:rPr>
          <w:rFonts w:ascii="Arial Narrow" w:eastAsia="Franklin Gothic Book" w:hAnsi="Arial Narrow" w:cstheme="minorHAnsi"/>
          <w:i/>
          <w:color w:val="0D0D0D" w:themeColor="text1" w:themeTint="F2"/>
          <w:spacing w:val="-1"/>
          <w:lang w:val="es-CR"/>
        </w:rPr>
        <w:t>p</w:t>
      </w:r>
      <w:r w:rsidRPr="004E3665">
        <w:rPr>
          <w:rFonts w:ascii="Arial Narrow" w:eastAsia="Franklin Gothic Book" w:hAnsi="Arial Narrow" w:cstheme="minorHAnsi"/>
          <w:i/>
          <w:color w:val="0D0D0D" w:themeColor="text1" w:themeTint="F2"/>
          <w:lang w:val="es-CR"/>
        </w:rPr>
        <w:t>tibilidad a</w:t>
      </w:r>
      <w:r w:rsidRPr="004E3665">
        <w:rPr>
          <w:rFonts w:ascii="Arial Narrow" w:eastAsia="Franklin Gothic Book" w:hAnsi="Arial Narrow" w:cstheme="minorHAnsi"/>
          <w:i/>
          <w:color w:val="0D0D0D" w:themeColor="text1" w:themeTint="F2"/>
          <w:spacing w:val="2"/>
          <w:lang w:val="es-CR"/>
        </w:rPr>
        <w:t xml:space="preserve"> </w:t>
      </w:r>
      <w:r w:rsidRPr="004E3665">
        <w:rPr>
          <w:rFonts w:ascii="Arial Narrow" w:eastAsia="Franklin Gothic Book" w:hAnsi="Arial Narrow" w:cstheme="minorHAnsi"/>
          <w:i/>
          <w:color w:val="0D0D0D" w:themeColor="text1" w:themeTint="F2"/>
          <w:lang w:val="es-CR"/>
        </w:rPr>
        <w:t>la re</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arga</w:t>
      </w:r>
      <w:r w:rsidRPr="004E3665">
        <w:rPr>
          <w:rFonts w:ascii="Arial Narrow" w:eastAsia="Franklin Gothic Book" w:hAnsi="Arial Narrow" w:cstheme="minorHAnsi"/>
          <w:i/>
          <w:color w:val="0D0D0D" w:themeColor="text1" w:themeTint="F2"/>
          <w:spacing w:val="3"/>
          <w:lang w:val="es-CR"/>
        </w:rPr>
        <w:t xml:space="preserve"> </w:t>
      </w:r>
      <w:r w:rsidRPr="004E3665">
        <w:rPr>
          <w:rFonts w:ascii="Arial Narrow" w:eastAsia="Franklin Gothic Book" w:hAnsi="Arial Narrow" w:cstheme="minorHAnsi"/>
          <w:i/>
          <w:color w:val="0D0D0D" w:themeColor="text1" w:themeTint="F2"/>
          <w:lang w:val="es-CR"/>
        </w:rPr>
        <w:t>x</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spacing w:val="1"/>
          <w:lang w:val="es-CR"/>
        </w:rPr>
        <w:t>A</w:t>
      </w:r>
      <w:r w:rsidRPr="004E3665">
        <w:rPr>
          <w:rFonts w:ascii="Arial Narrow" w:eastAsia="Franklin Gothic Book" w:hAnsi="Arial Narrow" w:cstheme="minorHAnsi"/>
          <w:i/>
          <w:color w:val="0D0D0D" w:themeColor="text1" w:themeTint="F2"/>
          <w:spacing w:val="-1"/>
          <w:lang w:val="es-CR"/>
        </w:rPr>
        <w:t>m</w:t>
      </w:r>
      <w:r w:rsidRPr="004E3665">
        <w:rPr>
          <w:rFonts w:ascii="Arial Narrow" w:eastAsia="Franklin Gothic Book" w:hAnsi="Arial Narrow" w:cstheme="minorHAnsi"/>
          <w:i/>
          <w:color w:val="0D0D0D" w:themeColor="text1" w:themeTint="F2"/>
          <w:lang w:val="es-CR"/>
        </w:rPr>
        <w:t>e</w:t>
      </w:r>
      <w:r w:rsidRPr="004E3665">
        <w:rPr>
          <w:rFonts w:ascii="Arial Narrow" w:eastAsia="Franklin Gothic Book" w:hAnsi="Arial Narrow" w:cstheme="minorHAnsi"/>
          <w:i/>
          <w:color w:val="0D0D0D" w:themeColor="text1" w:themeTint="F2"/>
          <w:spacing w:val="-1"/>
          <w:lang w:val="es-CR"/>
        </w:rPr>
        <w:t>n</w:t>
      </w:r>
      <w:r w:rsidRPr="004E3665">
        <w:rPr>
          <w:rFonts w:ascii="Arial Narrow" w:eastAsia="Franklin Gothic Book" w:hAnsi="Arial Narrow" w:cstheme="minorHAnsi"/>
          <w:i/>
          <w:color w:val="0D0D0D" w:themeColor="text1" w:themeTint="F2"/>
          <w:lang w:val="es-CR"/>
        </w:rPr>
        <w:t>aza</w:t>
      </w:r>
    </w:p>
    <w:p w:rsidR="00B22218" w:rsidRPr="004E3665" w:rsidRDefault="00B22218" w:rsidP="00B22218">
      <w:pPr>
        <w:spacing w:line="276" w:lineRule="auto"/>
        <w:ind w:left="425"/>
        <w:rPr>
          <w:rFonts w:ascii="Arial Narrow" w:hAnsi="Arial Narrow" w:cstheme="minorHAnsi"/>
          <w:i/>
          <w:color w:val="0D0D0D" w:themeColor="text1" w:themeTint="F2"/>
          <w:lang w:val="es-CR"/>
        </w:rPr>
      </w:pPr>
    </w:p>
    <w:p w:rsidR="00B22218" w:rsidRPr="004E3665" w:rsidRDefault="00B22218" w:rsidP="00B22218">
      <w:pPr>
        <w:spacing w:line="276" w:lineRule="auto"/>
        <w:ind w:left="425" w:right="77"/>
        <w:rPr>
          <w:rFonts w:ascii="Arial Narrow" w:eastAsia="Franklin Gothic Book" w:hAnsi="Arial Narrow" w:cstheme="minorHAnsi"/>
          <w:i/>
          <w:color w:val="0D0D0D" w:themeColor="text1" w:themeTint="F2"/>
          <w:lang w:val="es-CR"/>
        </w:rPr>
      </w:pPr>
      <w:r w:rsidRPr="004E3665">
        <w:rPr>
          <w:rFonts w:ascii="Arial Narrow" w:eastAsia="Franklin Gothic Book" w:hAnsi="Arial Narrow" w:cstheme="minorHAnsi"/>
          <w:i/>
          <w:color w:val="0D0D0D" w:themeColor="text1" w:themeTint="F2"/>
          <w:lang w:val="es-CR"/>
        </w:rPr>
        <w:t>Para</w:t>
      </w:r>
      <w:r w:rsidRPr="004E3665">
        <w:rPr>
          <w:rFonts w:ascii="Arial Narrow" w:eastAsia="Franklin Gothic Book" w:hAnsi="Arial Narrow" w:cstheme="minorHAnsi"/>
          <w:i/>
          <w:color w:val="0D0D0D" w:themeColor="text1" w:themeTint="F2"/>
          <w:spacing w:val="17"/>
          <w:lang w:val="es-CR"/>
        </w:rPr>
        <w:t xml:space="preserve"> </w:t>
      </w:r>
      <w:r w:rsidRPr="004E3665">
        <w:rPr>
          <w:rFonts w:ascii="Arial Narrow" w:eastAsia="Franklin Gothic Book" w:hAnsi="Arial Narrow" w:cstheme="minorHAnsi"/>
          <w:i/>
          <w:color w:val="0D0D0D" w:themeColor="text1" w:themeTint="F2"/>
          <w:lang w:val="es-CR"/>
        </w:rPr>
        <w:t>utilizar</w:t>
      </w:r>
      <w:r w:rsidRPr="004E3665">
        <w:rPr>
          <w:rFonts w:ascii="Arial Narrow" w:eastAsia="Franklin Gothic Book" w:hAnsi="Arial Narrow" w:cstheme="minorHAnsi"/>
          <w:i/>
          <w:color w:val="0D0D0D" w:themeColor="text1" w:themeTint="F2"/>
          <w:spacing w:val="17"/>
          <w:lang w:val="es-CR"/>
        </w:rPr>
        <w:t xml:space="preserve"> </w:t>
      </w:r>
      <w:r w:rsidRPr="004E3665">
        <w:rPr>
          <w:rFonts w:ascii="Arial Narrow" w:eastAsia="Franklin Gothic Book" w:hAnsi="Arial Narrow" w:cstheme="minorHAnsi"/>
          <w:i/>
          <w:color w:val="0D0D0D" w:themeColor="text1" w:themeTint="F2"/>
          <w:lang w:val="es-CR"/>
        </w:rPr>
        <w:t>la</w:t>
      </w:r>
      <w:r w:rsidRPr="004E3665">
        <w:rPr>
          <w:rFonts w:ascii="Arial Narrow" w:eastAsia="Franklin Gothic Book" w:hAnsi="Arial Narrow" w:cstheme="minorHAnsi"/>
          <w:i/>
          <w:color w:val="0D0D0D" w:themeColor="text1" w:themeTint="F2"/>
          <w:spacing w:val="18"/>
          <w:lang w:val="es-CR"/>
        </w:rPr>
        <w:t xml:space="preserve"> </w:t>
      </w:r>
      <w:r w:rsidRPr="004E3665">
        <w:rPr>
          <w:rFonts w:ascii="Arial Narrow" w:eastAsia="Franklin Gothic Book" w:hAnsi="Arial Narrow" w:cstheme="minorHAnsi"/>
          <w:i/>
          <w:color w:val="0D0D0D" w:themeColor="text1" w:themeTint="F2"/>
          <w:lang w:val="es-CR"/>
        </w:rPr>
        <w:t>Ma</w:t>
      </w:r>
      <w:r w:rsidRPr="004E3665">
        <w:rPr>
          <w:rFonts w:ascii="Arial Narrow" w:eastAsia="Franklin Gothic Book" w:hAnsi="Arial Narrow" w:cstheme="minorHAnsi"/>
          <w:i/>
          <w:color w:val="0D0D0D" w:themeColor="text1" w:themeTint="F2"/>
          <w:spacing w:val="1"/>
          <w:lang w:val="es-CR"/>
        </w:rPr>
        <w:t>t</w:t>
      </w:r>
      <w:r w:rsidRPr="004E3665">
        <w:rPr>
          <w:rFonts w:ascii="Arial Narrow" w:eastAsia="Franklin Gothic Book" w:hAnsi="Arial Narrow" w:cstheme="minorHAnsi"/>
          <w:i/>
          <w:color w:val="0D0D0D" w:themeColor="text1" w:themeTint="F2"/>
          <w:lang w:val="es-CR"/>
        </w:rPr>
        <w:t>riz</w:t>
      </w:r>
      <w:r w:rsidRPr="004E3665">
        <w:rPr>
          <w:rFonts w:ascii="Arial Narrow" w:eastAsia="Franklin Gothic Book" w:hAnsi="Arial Narrow" w:cstheme="minorHAnsi"/>
          <w:i/>
          <w:color w:val="0D0D0D" w:themeColor="text1" w:themeTint="F2"/>
          <w:spacing w:val="16"/>
          <w:lang w:val="es-CR"/>
        </w:rPr>
        <w:t xml:space="preserve"> </w:t>
      </w:r>
      <w:r w:rsidRPr="004E3665">
        <w:rPr>
          <w:rFonts w:ascii="Arial Narrow" w:eastAsia="Franklin Gothic Book" w:hAnsi="Arial Narrow" w:cstheme="minorHAnsi"/>
          <w:i/>
          <w:color w:val="0D0D0D" w:themeColor="text1" w:themeTint="F2"/>
          <w:spacing w:val="-2"/>
          <w:lang w:val="es-CR"/>
        </w:rPr>
        <w:t>G</w:t>
      </w:r>
      <w:r w:rsidRPr="004E3665">
        <w:rPr>
          <w:rFonts w:ascii="Arial Narrow" w:eastAsia="Franklin Gothic Book" w:hAnsi="Arial Narrow" w:cstheme="minorHAnsi"/>
          <w:i/>
          <w:color w:val="0D0D0D" w:themeColor="text1" w:themeTint="F2"/>
          <w:lang w:val="es-CR"/>
        </w:rPr>
        <w:t>e</w:t>
      </w:r>
      <w:r w:rsidRPr="004E3665">
        <w:rPr>
          <w:rFonts w:ascii="Arial Narrow" w:eastAsia="Franklin Gothic Book" w:hAnsi="Arial Narrow" w:cstheme="minorHAnsi"/>
          <w:i/>
          <w:color w:val="0D0D0D" w:themeColor="text1" w:themeTint="F2"/>
          <w:spacing w:val="-1"/>
          <w:lang w:val="es-CR"/>
        </w:rPr>
        <w:t>n</w:t>
      </w:r>
      <w:r w:rsidRPr="004E3665">
        <w:rPr>
          <w:rFonts w:ascii="Arial Narrow" w:eastAsia="Franklin Gothic Book" w:hAnsi="Arial Narrow" w:cstheme="minorHAnsi"/>
          <w:i/>
          <w:color w:val="0D0D0D" w:themeColor="text1" w:themeTint="F2"/>
          <w:lang w:val="es-CR"/>
        </w:rPr>
        <w:t>éri</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a</w:t>
      </w:r>
      <w:r w:rsidRPr="004E3665">
        <w:rPr>
          <w:rFonts w:ascii="Arial Narrow" w:eastAsia="Franklin Gothic Book" w:hAnsi="Arial Narrow" w:cstheme="minorHAnsi"/>
          <w:i/>
          <w:color w:val="0D0D0D" w:themeColor="text1" w:themeTint="F2"/>
          <w:spacing w:val="17"/>
          <w:lang w:val="es-CR"/>
        </w:rPr>
        <w:t xml:space="preserve"> </w:t>
      </w:r>
      <w:r w:rsidRPr="004E3665">
        <w:rPr>
          <w:rFonts w:ascii="Arial Narrow" w:eastAsia="Franklin Gothic Book" w:hAnsi="Arial Narrow" w:cstheme="minorHAnsi"/>
          <w:i/>
          <w:color w:val="0D0D0D" w:themeColor="text1" w:themeTint="F2"/>
          <w:lang w:val="es-CR"/>
        </w:rPr>
        <w:t>de</w:t>
      </w:r>
      <w:r w:rsidRPr="004E3665">
        <w:rPr>
          <w:rFonts w:ascii="Arial Narrow" w:eastAsia="Franklin Gothic Book" w:hAnsi="Arial Narrow" w:cstheme="minorHAnsi"/>
          <w:i/>
          <w:color w:val="0D0D0D" w:themeColor="text1" w:themeTint="F2"/>
          <w:spacing w:val="17"/>
          <w:lang w:val="es-CR"/>
        </w:rPr>
        <w:t xml:space="preserve"> </w:t>
      </w:r>
      <w:r w:rsidRPr="004E3665">
        <w:rPr>
          <w:rFonts w:ascii="Arial Narrow" w:eastAsia="Franklin Gothic Book" w:hAnsi="Arial Narrow" w:cstheme="minorHAnsi"/>
          <w:i/>
          <w:color w:val="0D0D0D" w:themeColor="text1" w:themeTint="F2"/>
          <w:lang w:val="es-CR"/>
        </w:rPr>
        <w:t>Pro</w:t>
      </w:r>
      <w:r w:rsidRPr="004E3665">
        <w:rPr>
          <w:rFonts w:ascii="Arial Narrow" w:eastAsia="Franklin Gothic Book" w:hAnsi="Arial Narrow" w:cstheme="minorHAnsi"/>
          <w:i/>
          <w:color w:val="0D0D0D" w:themeColor="text1" w:themeTint="F2"/>
          <w:spacing w:val="1"/>
          <w:lang w:val="es-CR"/>
        </w:rPr>
        <w:t>t</w:t>
      </w:r>
      <w:r w:rsidRPr="004E3665">
        <w:rPr>
          <w:rFonts w:ascii="Arial Narrow" w:eastAsia="Franklin Gothic Book" w:hAnsi="Arial Narrow" w:cstheme="minorHAnsi"/>
          <w:i/>
          <w:color w:val="0D0D0D" w:themeColor="text1" w:themeTint="F2"/>
          <w:lang w:val="es-CR"/>
        </w:rPr>
        <w:t>e</w:t>
      </w:r>
      <w:r w:rsidRPr="004E3665">
        <w:rPr>
          <w:rFonts w:ascii="Arial Narrow" w:eastAsia="Franklin Gothic Book" w:hAnsi="Arial Narrow" w:cstheme="minorHAnsi"/>
          <w:i/>
          <w:color w:val="0D0D0D" w:themeColor="text1" w:themeTint="F2"/>
          <w:spacing w:val="-2"/>
          <w:lang w:val="es-CR"/>
        </w:rPr>
        <w:t>c</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ión</w:t>
      </w:r>
      <w:r w:rsidRPr="004E3665">
        <w:rPr>
          <w:rFonts w:ascii="Arial Narrow" w:eastAsia="Franklin Gothic Book" w:hAnsi="Arial Narrow" w:cstheme="minorHAnsi"/>
          <w:i/>
          <w:color w:val="0D0D0D" w:themeColor="text1" w:themeTint="F2"/>
          <w:spacing w:val="19"/>
          <w:lang w:val="es-CR"/>
        </w:rPr>
        <w:t xml:space="preserve"> </w:t>
      </w:r>
      <w:r w:rsidRPr="004E3665">
        <w:rPr>
          <w:rFonts w:ascii="Arial Narrow" w:eastAsia="Franklin Gothic Book" w:hAnsi="Arial Narrow" w:cstheme="minorHAnsi"/>
          <w:i/>
          <w:color w:val="0D0D0D" w:themeColor="text1" w:themeTint="F2"/>
          <w:spacing w:val="-2"/>
          <w:lang w:val="es-CR"/>
        </w:rPr>
        <w:t>d</w:t>
      </w:r>
      <w:r w:rsidRPr="004E3665">
        <w:rPr>
          <w:rFonts w:ascii="Arial Narrow" w:eastAsia="Franklin Gothic Book" w:hAnsi="Arial Narrow" w:cstheme="minorHAnsi"/>
          <w:i/>
          <w:color w:val="0D0D0D" w:themeColor="text1" w:themeTint="F2"/>
          <w:lang w:val="es-CR"/>
        </w:rPr>
        <w:t>e</w:t>
      </w:r>
      <w:r w:rsidRPr="004E3665">
        <w:rPr>
          <w:rFonts w:ascii="Arial Narrow" w:eastAsia="Franklin Gothic Book" w:hAnsi="Arial Narrow" w:cstheme="minorHAnsi"/>
          <w:i/>
          <w:color w:val="0D0D0D" w:themeColor="text1" w:themeTint="F2"/>
          <w:spacing w:val="16"/>
          <w:lang w:val="es-CR"/>
        </w:rPr>
        <w:t xml:space="preserve"> </w:t>
      </w:r>
      <w:r w:rsidRPr="004E3665">
        <w:rPr>
          <w:rFonts w:ascii="Arial Narrow" w:eastAsia="Franklin Gothic Book" w:hAnsi="Arial Narrow" w:cstheme="minorHAnsi"/>
          <w:i/>
          <w:color w:val="0D0D0D" w:themeColor="text1" w:themeTint="F2"/>
          <w:spacing w:val="1"/>
          <w:lang w:val="es-CR"/>
        </w:rPr>
        <w:t>Ac</w:t>
      </w:r>
      <w:r w:rsidRPr="004E3665">
        <w:rPr>
          <w:rFonts w:ascii="Arial Narrow" w:eastAsia="Franklin Gothic Book" w:hAnsi="Arial Narrow" w:cstheme="minorHAnsi"/>
          <w:i/>
          <w:color w:val="0D0D0D" w:themeColor="text1" w:themeTint="F2"/>
          <w:lang w:val="es-CR"/>
        </w:rPr>
        <w:t>uíferos,</w:t>
      </w:r>
      <w:r w:rsidRPr="004E3665">
        <w:rPr>
          <w:rFonts w:ascii="Arial Narrow" w:eastAsia="Franklin Gothic Book" w:hAnsi="Arial Narrow" w:cstheme="minorHAnsi"/>
          <w:i/>
          <w:color w:val="0D0D0D" w:themeColor="text1" w:themeTint="F2"/>
          <w:spacing w:val="17"/>
          <w:lang w:val="es-CR"/>
        </w:rPr>
        <w:t xml:space="preserve"> </w:t>
      </w:r>
      <w:r w:rsidRPr="004E3665">
        <w:rPr>
          <w:rFonts w:ascii="Arial Narrow" w:eastAsia="Franklin Gothic Book" w:hAnsi="Arial Narrow" w:cstheme="minorHAnsi"/>
          <w:i/>
          <w:color w:val="0D0D0D" w:themeColor="text1" w:themeTint="F2"/>
          <w:spacing w:val="-1"/>
          <w:lang w:val="es-CR"/>
        </w:rPr>
        <w:t>s</w:t>
      </w:r>
      <w:r w:rsidRPr="004E3665">
        <w:rPr>
          <w:rFonts w:ascii="Arial Narrow" w:eastAsia="Franklin Gothic Book" w:hAnsi="Arial Narrow" w:cstheme="minorHAnsi"/>
          <w:i/>
          <w:color w:val="0D0D0D" w:themeColor="text1" w:themeTint="F2"/>
          <w:lang w:val="es-CR"/>
        </w:rPr>
        <w:t>e</w:t>
      </w:r>
      <w:r w:rsidRPr="004E3665">
        <w:rPr>
          <w:rFonts w:ascii="Arial Narrow" w:eastAsia="Franklin Gothic Book" w:hAnsi="Arial Narrow" w:cstheme="minorHAnsi"/>
          <w:i/>
          <w:color w:val="0D0D0D" w:themeColor="text1" w:themeTint="F2"/>
          <w:spacing w:val="16"/>
          <w:lang w:val="es-CR"/>
        </w:rPr>
        <w:t xml:space="preserve"> </w:t>
      </w:r>
      <w:r w:rsidRPr="004E3665">
        <w:rPr>
          <w:rFonts w:ascii="Arial Narrow" w:eastAsia="Franklin Gothic Book" w:hAnsi="Arial Narrow" w:cstheme="minorHAnsi"/>
          <w:i/>
          <w:color w:val="0D0D0D" w:themeColor="text1" w:themeTint="F2"/>
          <w:lang w:val="es-CR"/>
        </w:rPr>
        <w:t>de</w:t>
      </w:r>
      <w:r w:rsidRPr="004E3665">
        <w:rPr>
          <w:rFonts w:ascii="Arial Narrow" w:eastAsia="Franklin Gothic Book" w:hAnsi="Arial Narrow" w:cstheme="minorHAnsi"/>
          <w:i/>
          <w:color w:val="0D0D0D" w:themeColor="text1" w:themeTint="F2"/>
          <w:spacing w:val="1"/>
          <w:lang w:val="es-CR"/>
        </w:rPr>
        <w:t>b</w:t>
      </w:r>
      <w:r w:rsidRPr="004E3665">
        <w:rPr>
          <w:rFonts w:ascii="Arial Narrow" w:eastAsia="Franklin Gothic Book" w:hAnsi="Arial Narrow" w:cstheme="minorHAnsi"/>
          <w:i/>
          <w:color w:val="0D0D0D" w:themeColor="text1" w:themeTint="F2"/>
          <w:lang w:val="es-CR"/>
        </w:rPr>
        <w:t>en</w:t>
      </w:r>
      <w:r w:rsidRPr="004E3665">
        <w:rPr>
          <w:rFonts w:ascii="Arial Narrow" w:eastAsia="Franklin Gothic Book" w:hAnsi="Arial Narrow" w:cstheme="minorHAnsi"/>
          <w:i/>
          <w:color w:val="0D0D0D" w:themeColor="text1" w:themeTint="F2"/>
          <w:spacing w:val="17"/>
          <w:lang w:val="es-CR"/>
        </w:rPr>
        <w:t xml:space="preserve"> </w:t>
      </w:r>
      <w:r w:rsidRPr="004E3665">
        <w:rPr>
          <w:rFonts w:ascii="Arial Narrow" w:eastAsia="Franklin Gothic Book" w:hAnsi="Arial Narrow" w:cstheme="minorHAnsi"/>
          <w:i/>
          <w:color w:val="0D0D0D" w:themeColor="text1" w:themeTint="F2"/>
          <w:lang w:val="es-CR"/>
        </w:rPr>
        <w:t>ut</w:t>
      </w:r>
      <w:r w:rsidRPr="004E3665">
        <w:rPr>
          <w:rFonts w:ascii="Arial Narrow" w:eastAsia="Franklin Gothic Book" w:hAnsi="Arial Narrow" w:cstheme="minorHAnsi"/>
          <w:i/>
          <w:color w:val="0D0D0D" w:themeColor="text1" w:themeTint="F2"/>
          <w:spacing w:val="-2"/>
          <w:lang w:val="es-CR"/>
        </w:rPr>
        <w:t>i</w:t>
      </w:r>
      <w:r w:rsidRPr="004E3665">
        <w:rPr>
          <w:rFonts w:ascii="Arial Narrow" w:eastAsia="Franklin Gothic Book" w:hAnsi="Arial Narrow" w:cstheme="minorHAnsi"/>
          <w:i/>
          <w:color w:val="0D0D0D" w:themeColor="text1" w:themeTint="F2"/>
          <w:lang w:val="es-CR"/>
        </w:rPr>
        <w:t>lizar</w:t>
      </w:r>
      <w:r w:rsidRPr="004E3665">
        <w:rPr>
          <w:rFonts w:ascii="Arial Narrow" w:eastAsia="Franklin Gothic Book" w:hAnsi="Arial Narrow" w:cstheme="minorHAnsi"/>
          <w:i/>
          <w:color w:val="0D0D0D" w:themeColor="text1" w:themeTint="F2"/>
          <w:spacing w:val="16"/>
          <w:lang w:val="es-CR"/>
        </w:rPr>
        <w:t xml:space="preserve"> </w:t>
      </w:r>
      <w:r w:rsidRPr="004E3665">
        <w:rPr>
          <w:rFonts w:ascii="Arial Narrow" w:eastAsia="Franklin Gothic Book" w:hAnsi="Arial Narrow" w:cstheme="minorHAnsi"/>
          <w:i/>
          <w:color w:val="0D0D0D" w:themeColor="text1" w:themeTint="F2"/>
          <w:lang w:val="es-CR"/>
        </w:rPr>
        <w:t>los</w:t>
      </w:r>
      <w:r w:rsidRPr="004E3665">
        <w:rPr>
          <w:rFonts w:ascii="Arial Narrow" w:eastAsia="Franklin Gothic Book" w:hAnsi="Arial Narrow" w:cstheme="minorHAnsi"/>
          <w:i/>
          <w:color w:val="0D0D0D" w:themeColor="text1" w:themeTint="F2"/>
          <w:spacing w:val="16"/>
          <w:lang w:val="es-CR"/>
        </w:rPr>
        <w:t xml:space="preserve"> </w:t>
      </w:r>
      <w:r w:rsidRPr="004E3665">
        <w:rPr>
          <w:rFonts w:ascii="Arial Narrow" w:eastAsia="Franklin Gothic Book" w:hAnsi="Arial Narrow" w:cstheme="minorHAnsi"/>
          <w:i/>
          <w:color w:val="0D0D0D" w:themeColor="text1" w:themeTint="F2"/>
          <w:spacing w:val="-1"/>
          <w:lang w:val="es-CR"/>
        </w:rPr>
        <w:t>m</w:t>
      </w:r>
      <w:r w:rsidRPr="004E3665">
        <w:rPr>
          <w:rFonts w:ascii="Arial Narrow" w:eastAsia="Franklin Gothic Book" w:hAnsi="Arial Narrow" w:cstheme="minorHAnsi"/>
          <w:i/>
          <w:color w:val="0D0D0D" w:themeColor="text1" w:themeTint="F2"/>
          <w:lang w:val="es-CR"/>
        </w:rPr>
        <w:t>apas de</w:t>
      </w:r>
      <w:r w:rsidRPr="004E3665">
        <w:rPr>
          <w:rFonts w:ascii="Arial Narrow" w:eastAsia="Franklin Gothic Book" w:hAnsi="Arial Narrow" w:cstheme="minorHAnsi"/>
          <w:i/>
          <w:color w:val="0D0D0D" w:themeColor="text1" w:themeTint="F2"/>
          <w:spacing w:val="46"/>
          <w:lang w:val="es-CR"/>
        </w:rPr>
        <w:t xml:space="preserve"> </w:t>
      </w:r>
      <w:r w:rsidRPr="004E3665">
        <w:rPr>
          <w:rFonts w:ascii="Arial Narrow" w:eastAsia="Franklin Gothic Book" w:hAnsi="Arial Narrow" w:cstheme="minorHAnsi"/>
          <w:i/>
          <w:color w:val="0D0D0D" w:themeColor="text1" w:themeTint="F2"/>
          <w:lang w:val="es-CR"/>
        </w:rPr>
        <w:t>vul</w:t>
      </w:r>
      <w:r w:rsidRPr="004E3665">
        <w:rPr>
          <w:rFonts w:ascii="Arial Narrow" w:eastAsia="Franklin Gothic Book" w:hAnsi="Arial Narrow" w:cstheme="minorHAnsi"/>
          <w:i/>
          <w:color w:val="0D0D0D" w:themeColor="text1" w:themeTint="F2"/>
          <w:spacing w:val="-1"/>
          <w:lang w:val="es-CR"/>
        </w:rPr>
        <w:t>n</w:t>
      </w:r>
      <w:r w:rsidRPr="004E3665">
        <w:rPr>
          <w:rFonts w:ascii="Arial Narrow" w:eastAsia="Franklin Gothic Book" w:hAnsi="Arial Narrow" w:cstheme="minorHAnsi"/>
          <w:i/>
          <w:color w:val="0D0D0D" w:themeColor="text1" w:themeTint="F2"/>
          <w:lang w:val="es-CR"/>
        </w:rPr>
        <w:t>erab</w:t>
      </w:r>
      <w:r w:rsidRPr="004E3665">
        <w:rPr>
          <w:rFonts w:ascii="Arial Narrow" w:eastAsia="Franklin Gothic Book" w:hAnsi="Arial Narrow" w:cstheme="minorHAnsi"/>
          <w:i/>
          <w:color w:val="0D0D0D" w:themeColor="text1" w:themeTint="F2"/>
          <w:spacing w:val="1"/>
          <w:lang w:val="es-CR"/>
        </w:rPr>
        <w:t>i</w:t>
      </w:r>
      <w:r w:rsidRPr="004E3665">
        <w:rPr>
          <w:rFonts w:ascii="Arial Narrow" w:eastAsia="Franklin Gothic Book" w:hAnsi="Arial Narrow" w:cstheme="minorHAnsi"/>
          <w:i/>
          <w:color w:val="0D0D0D" w:themeColor="text1" w:themeTint="F2"/>
          <w:lang w:val="es-CR"/>
        </w:rPr>
        <w:t>lid</w:t>
      </w:r>
      <w:r w:rsidRPr="004E3665">
        <w:rPr>
          <w:rFonts w:ascii="Arial Narrow" w:eastAsia="Franklin Gothic Book" w:hAnsi="Arial Narrow" w:cstheme="minorHAnsi"/>
          <w:i/>
          <w:color w:val="0D0D0D" w:themeColor="text1" w:themeTint="F2"/>
          <w:spacing w:val="1"/>
          <w:lang w:val="es-CR"/>
        </w:rPr>
        <w:t>a</w:t>
      </w:r>
      <w:r w:rsidRPr="004E3665">
        <w:rPr>
          <w:rFonts w:ascii="Arial Narrow" w:eastAsia="Franklin Gothic Book" w:hAnsi="Arial Narrow" w:cstheme="minorHAnsi"/>
          <w:i/>
          <w:color w:val="0D0D0D" w:themeColor="text1" w:themeTint="F2"/>
          <w:lang w:val="es-CR"/>
        </w:rPr>
        <w:t>d</w:t>
      </w:r>
      <w:r w:rsidRPr="004E3665">
        <w:rPr>
          <w:rFonts w:ascii="Arial Narrow" w:eastAsia="Franklin Gothic Book" w:hAnsi="Arial Narrow" w:cstheme="minorHAnsi"/>
          <w:i/>
          <w:color w:val="0D0D0D" w:themeColor="text1" w:themeTint="F2"/>
          <w:spacing w:val="43"/>
          <w:lang w:val="es-CR"/>
        </w:rPr>
        <w:t xml:space="preserve"> </w:t>
      </w:r>
      <w:r w:rsidRPr="004E3665">
        <w:rPr>
          <w:rFonts w:ascii="Arial Narrow" w:eastAsia="Franklin Gothic Book" w:hAnsi="Arial Narrow" w:cstheme="minorHAnsi"/>
          <w:i/>
          <w:color w:val="0D0D0D" w:themeColor="text1" w:themeTint="F2"/>
          <w:lang w:val="es-CR"/>
        </w:rPr>
        <w:t>y</w:t>
      </w:r>
      <w:r w:rsidRPr="004E3665">
        <w:rPr>
          <w:rFonts w:ascii="Arial Narrow" w:eastAsia="Franklin Gothic Book" w:hAnsi="Arial Narrow" w:cstheme="minorHAnsi"/>
          <w:i/>
          <w:color w:val="0D0D0D" w:themeColor="text1" w:themeTint="F2"/>
          <w:spacing w:val="46"/>
          <w:lang w:val="es-CR"/>
        </w:rPr>
        <w:t xml:space="preserve"> </w:t>
      </w:r>
      <w:r w:rsidRPr="004E3665">
        <w:rPr>
          <w:rFonts w:ascii="Arial Narrow" w:eastAsia="Franklin Gothic Book" w:hAnsi="Arial Narrow" w:cstheme="minorHAnsi"/>
          <w:i/>
          <w:color w:val="0D0D0D" w:themeColor="text1" w:themeTint="F2"/>
          <w:lang w:val="es-CR"/>
        </w:rPr>
        <w:t>re</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arga</w:t>
      </w:r>
      <w:r w:rsidRPr="004E3665">
        <w:rPr>
          <w:rFonts w:ascii="Arial Narrow" w:eastAsia="Franklin Gothic Book" w:hAnsi="Arial Narrow" w:cstheme="minorHAnsi"/>
          <w:i/>
          <w:color w:val="0D0D0D" w:themeColor="text1" w:themeTint="F2"/>
          <w:spacing w:val="46"/>
          <w:lang w:val="es-CR"/>
        </w:rPr>
        <w:t xml:space="preserve"> </w:t>
      </w:r>
      <w:r w:rsidRPr="004E3665">
        <w:rPr>
          <w:rFonts w:ascii="Arial Narrow" w:eastAsia="Franklin Gothic Book" w:hAnsi="Arial Narrow" w:cstheme="minorHAnsi"/>
          <w:i/>
          <w:color w:val="0D0D0D" w:themeColor="text1" w:themeTint="F2"/>
          <w:lang w:val="es-CR"/>
        </w:rPr>
        <w:t>aprobados</w:t>
      </w:r>
      <w:r w:rsidRPr="004E3665">
        <w:rPr>
          <w:rFonts w:ascii="Arial Narrow" w:eastAsia="Franklin Gothic Book" w:hAnsi="Arial Narrow" w:cstheme="minorHAnsi"/>
          <w:i/>
          <w:color w:val="0D0D0D" w:themeColor="text1" w:themeTint="F2"/>
          <w:spacing w:val="48"/>
          <w:lang w:val="es-CR"/>
        </w:rPr>
        <w:t xml:space="preserve"> </w:t>
      </w:r>
      <w:r w:rsidRPr="004E3665">
        <w:rPr>
          <w:rFonts w:ascii="Arial Narrow" w:eastAsia="Franklin Gothic Book" w:hAnsi="Arial Narrow" w:cstheme="minorHAnsi"/>
          <w:i/>
          <w:color w:val="0D0D0D" w:themeColor="text1" w:themeTint="F2"/>
          <w:lang w:val="es-CR"/>
        </w:rPr>
        <w:t>o</w:t>
      </w:r>
      <w:r w:rsidRPr="004E3665">
        <w:rPr>
          <w:rFonts w:ascii="Arial Narrow" w:eastAsia="Franklin Gothic Book" w:hAnsi="Arial Narrow" w:cstheme="minorHAnsi"/>
          <w:i/>
          <w:color w:val="0D0D0D" w:themeColor="text1" w:themeTint="F2"/>
          <w:spacing w:val="45"/>
          <w:lang w:val="es-CR"/>
        </w:rPr>
        <w:t xml:space="preserve"> </w:t>
      </w:r>
      <w:r w:rsidRPr="004E3665">
        <w:rPr>
          <w:rFonts w:ascii="Arial Narrow" w:eastAsia="Franklin Gothic Book" w:hAnsi="Arial Narrow" w:cstheme="minorHAnsi"/>
          <w:i/>
          <w:color w:val="0D0D0D" w:themeColor="text1" w:themeTint="F2"/>
          <w:lang w:val="es-CR"/>
        </w:rPr>
        <w:t>ava</w:t>
      </w:r>
      <w:r w:rsidRPr="004E3665">
        <w:rPr>
          <w:rFonts w:ascii="Arial Narrow" w:eastAsia="Franklin Gothic Book" w:hAnsi="Arial Narrow" w:cstheme="minorHAnsi"/>
          <w:i/>
          <w:color w:val="0D0D0D" w:themeColor="text1" w:themeTint="F2"/>
          <w:spacing w:val="-2"/>
          <w:lang w:val="es-CR"/>
        </w:rPr>
        <w:t>l</w:t>
      </w:r>
      <w:r w:rsidRPr="004E3665">
        <w:rPr>
          <w:rFonts w:ascii="Arial Narrow" w:eastAsia="Franklin Gothic Book" w:hAnsi="Arial Narrow" w:cstheme="minorHAnsi"/>
          <w:i/>
          <w:color w:val="0D0D0D" w:themeColor="text1" w:themeTint="F2"/>
          <w:lang w:val="es-CR"/>
        </w:rPr>
        <w:t>ados</w:t>
      </w:r>
      <w:r w:rsidRPr="004E3665">
        <w:rPr>
          <w:rFonts w:ascii="Arial Narrow" w:eastAsia="Franklin Gothic Book" w:hAnsi="Arial Narrow" w:cstheme="minorHAnsi"/>
          <w:i/>
          <w:color w:val="0D0D0D" w:themeColor="text1" w:themeTint="F2"/>
          <w:spacing w:val="46"/>
          <w:lang w:val="es-CR"/>
        </w:rPr>
        <w:t xml:space="preserve"> </w:t>
      </w:r>
      <w:r w:rsidRPr="004E3665">
        <w:rPr>
          <w:rFonts w:ascii="Arial Narrow" w:eastAsia="Franklin Gothic Book" w:hAnsi="Arial Narrow" w:cstheme="minorHAnsi"/>
          <w:i/>
          <w:color w:val="0D0D0D" w:themeColor="text1" w:themeTint="F2"/>
          <w:spacing w:val="-1"/>
          <w:lang w:val="es-CR"/>
        </w:rPr>
        <w:t>p</w:t>
      </w:r>
      <w:r w:rsidRPr="004E3665">
        <w:rPr>
          <w:rFonts w:ascii="Arial Narrow" w:eastAsia="Franklin Gothic Book" w:hAnsi="Arial Narrow" w:cstheme="minorHAnsi"/>
          <w:i/>
          <w:color w:val="0D0D0D" w:themeColor="text1" w:themeTint="F2"/>
          <w:lang w:val="es-CR"/>
        </w:rPr>
        <w:t>or</w:t>
      </w:r>
      <w:r w:rsidRPr="004E3665">
        <w:rPr>
          <w:rFonts w:ascii="Arial Narrow" w:eastAsia="Franklin Gothic Book" w:hAnsi="Arial Narrow" w:cstheme="minorHAnsi"/>
          <w:i/>
          <w:color w:val="0D0D0D" w:themeColor="text1" w:themeTint="F2"/>
          <w:spacing w:val="46"/>
          <w:lang w:val="es-CR"/>
        </w:rPr>
        <w:t xml:space="preserve"> </w:t>
      </w:r>
      <w:r w:rsidRPr="004E3665">
        <w:rPr>
          <w:rFonts w:ascii="Arial Narrow" w:eastAsia="Franklin Gothic Book" w:hAnsi="Arial Narrow" w:cstheme="minorHAnsi"/>
          <w:i/>
          <w:color w:val="0D0D0D" w:themeColor="text1" w:themeTint="F2"/>
          <w:lang w:val="es-CR"/>
        </w:rPr>
        <w:t>el</w:t>
      </w:r>
      <w:r w:rsidRPr="004E3665">
        <w:rPr>
          <w:rFonts w:ascii="Arial Narrow" w:eastAsia="Franklin Gothic Book" w:hAnsi="Arial Narrow" w:cstheme="minorHAnsi"/>
          <w:i/>
          <w:color w:val="0D0D0D" w:themeColor="text1" w:themeTint="F2"/>
          <w:spacing w:val="45"/>
          <w:lang w:val="es-CR"/>
        </w:rPr>
        <w:t xml:space="preserve"> </w:t>
      </w:r>
      <w:r w:rsidRPr="004E3665">
        <w:rPr>
          <w:rFonts w:ascii="Arial Narrow" w:eastAsia="Franklin Gothic Book" w:hAnsi="Arial Narrow" w:cstheme="minorHAnsi"/>
          <w:i/>
          <w:color w:val="0D0D0D" w:themeColor="text1" w:themeTint="F2"/>
          <w:lang w:val="es-CR"/>
        </w:rPr>
        <w:t>SEN</w:t>
      </w:r>
      <w:r w:rsidRPr="004E3665">
        <w:rPr>
          <w:rFonts w:ascii="Arial Narrow" w:eastAsia="Franklin Gothic Book" w:hAnsi="Arial Narrow" w:cstheme="minorHAnsi"/>
          <w:i/>
          <w:color w:val="0D0D0D" w:themeColor="text1" w:themeTint="F2"/>
          <w:spacing w:val="1"/>
          <w:lang w:val="es-CR"/>
        </w:rPr>
        <w:t>A</w:t>
      </w:r>
      <w:r w:rsidRPr="004E3665">
        <w:rPr>
          <w:rFonts w:ascii="Arial Narrow" w:eastAsia="Franklin Gothic Book" w:hAnsi="Arial Narrow" w:cstheme="minorHAnsi"/>
          <w:i/>
          <w:color w:val="0D0D0D" w:themeColor="text1" w:themeTint="F2"/>
          <w:spacing w:val="-3"/>
          <w:lang w:val="es-CR"/>
        </w:rPr>
        <w:t>R</w:t>
      </w:r>
      <w:r w:rsidRPr="004E3665">
        <w:rPr>
          <w:rFonts w:ascii="Arial Narrow" w:eastAsia="Franklin Gothic Book" w:hAnsi="Arial Narrow" w:cstheme="minorHAnsi"/>
          <w:i/>
          <w:color w:val="0D0D0D" w:themeColor="text1" w:themeTint="F2"/>
          <w:spacing w:val="1"/>
          <w:lang w:val="es-CR"/>
        </w:rPr>
        <w:t>A</w:t>
      </w:r>
      <w:r w:rsidRPr="004E3665">
        <w:rPr>
          <w:rFonts w:ascii="Arial Narrow" w:eastAsia="Franklin Gothic Book" w:hAnsi="Arial Narrow" w:cstheme="minorHAnsi"/>
          <w:i/>
          <w:color w:val="0D0D0D" w:themeColor="text1" w:themeTint="F2"/>
          <w:lang w:val="es-CR"/>
        </w:rPr>
        <w:t>.</w:t>
      </w:r>
      <w:r w:rsidRPr="004E3665">
        <w:rPr>
          <w:rFonts w:ascii="Arial Narrow" w:eastAsia="Franklin Gothic Book" w:hAnsi="Arial Narrow" w:cstheme="minorHAnsi"/>
          <w:i/>
          <w:color w:val="0D0D0D" w:themeColor="text1" w:themeTint="F2"/>
          <w:spacing w:val="45"/>
          <w:lang w:val="es-CR"/>
        </w:rPr>
        <w:t xml:space="preserve"> </w:t>
      </w:r>
      <w:r w:rsidRPr="004E3665">
        <w:rPr>
          <w:rFonts w:ascii="Arial Narrow" w:eastAsia="Franklin Gothic Book" w:hAnsi="Arial Narrow" w:cstheme="minorHAnsi"/>
          <w:i/>
          <w:color w:val="0D0D0D" w:themeColor="text1" w:themeTint="F2"/>
          <w:spacing w:val="-2"/>
          <w:lang w:val="es-CR"/>
        </w:rPr>
        <w:t>E</w:t>
      </w:r>
      <w:r w:rsidRPr="004E3665">
        <w:rPr>
          <w:rFonts w:ascii="Arial Narrow" w:eastAsia="Franklin Gothic Book" w:hAnsi="Arial Narrow" w:cstheme="minorHAnsi"/>
          <w:i/>
          <w:color w:val="0D0D0D" w:themeColor="text1" w:themeTint="F2"/>
          <w:lang w:val="es-CR"/>
        </w:rPr>
        <w:t>n</w:t>
      </w:r>
      <w:r w:rsidRPr="004E3665">
        <w:rPr>
          <w:rFonts w:ascii="Arial Narrow" w:eastAsia="Franklin Gothic Book" w:hAnsi="Arial Narrow" w:cstheme="minorHAnsi"/>
          <w:i/>
          <w:color w:val="0D0D0D" w:themeColor="text1" w:themeTint="F2"/>
          <w:spacing w:val="45"/>
          <w:lang w:val="es-CR"/>
        </w:rPr>
        <w:t xml:space="preserve"> </w:t>
      </w:r>
      <w:r w:rsidRPr="004E3665">
        <w:rPr>
          <w:rFonts w:ascii="Arial Narrow" w:eastAsia="Franklin Gothic Book" w:hAnsi="Arial Narrow" w:cstheme="minorHAnsi"/>
          <w:i/>
          <w:color w:val="0D0D0D" w:themeColor="text1" w:themeTint="F2"/>
          <w:lang w:val="es-CR"/>
        </w:rPr>
        <w:t>las</w:t>
      </w:r>
      <w:r w:rsidRPr="004E3665">
        <w:rPr>
          <w:rFonts w:ascii="Arial Narrow" w:eastAsia="Franklin Gothic Book" w:hAnsi="Arial Narrow" w:cstheme="minorHAnsi"/>
          <w:i/>
          <w:color w:val="0D0D0D" w:themeColor="text1" w:themeTint="F2"/>
          <w:spacing w:val="45"/>
          <w:lang w:val="es-CR"/>
        </w:rPr>
        <w:t xml:space="preserve"> </w:t>
      </w:r>
      <w:r w:rsidRPr="004E3665">
        <w:rPr>
          <w:rFonts w:ascii="Arial Narrow" w:eastAsia="Franklin Gothic Book" w:hAnsi="Arial Narrow" w:cstheme="minorHAnsi"/>
          <w:i/>
          <w:color w:val="0D0D0D" w:themeColor="text1" w:themeTint="F2"/>
          <w:spacing w:val="-1"/>
          <w:lang w:val="es-CR"/>
        </w:rPr>
        <w:t>z</w:t>
      </w:r>
      <w:r w:rsidRPr="004E3665">
        <w:rPr>
          <w:rFonts w:ascii="Arial Narrow" w:eastAsia="Franklin Gothic Book" w:hAnsi="Arial Narrow" w:cstheme="minorHAnsi"/>
          <w:i/>
          <w:color w:val="0D0D0D" w:themeColor="text1" w:themeTint="F2"/>
          <w:lang w:val="es-CR"/>
        </w:rPr>
        <w:t>onas</w:t>
      </w:r>
      <w:r w:rsidRPr="004E3665">
        <w:rPr>
          <w:rFonts w:ascii="Arial Narrow" w:eastAsia="Franklin Gothic Book" w:hAnsi="Arial Narrow" w:cstheme="minorHAnsi"/>
          <w:i/>
          <w:color w:val="0D0D0D" w:themeColor="text1" w:themeTint="F2"/>
          <w:spacing w:val="44"/>
          <w:lang w:val="es-CR"/>
        </w:rPr>
        <w:t xml:space="preserve"> </w:t>
      </w:r>
      <w:r w:rsidRPr="004E3665">
        <w:rPr>
          <w:rFonts w:ascii="Arial Narrow" w:eastAsia="Franklin Gothic Book" w:hAnsi="Arial Narrow" w:cstheme="minorHAnsi"/>
          <w:i/>
          <w:color w:val="0D0D0D" w:themeColor="text1" w:themeTint="F2"/>
          <w:lang w:val="es-CR"/>
        </w:rPr>
        <w:t>en donde</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no</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spacing w:val="-1"/>
          <w:lang w:val="es-CR"/>
        </w:rPr>
        <w:t>s</w:t>
      </w:r>
      <w:r w:rsidRPr="004E3665">
        <w:rPr>
          <w:rFonts w:ascii="Arial Narrow" w:eastAsia="Franklin Gothic Book" w:hAnsi="Arial Narrow" w:cstheme="minorHAnsi"/>
          <w:i/>
          <w:color w:val="0D0D0D" w:themeColor="text1" w:themeTint="F2"/>
          <w:lang w:val="es-CR"/>
        </w:rPr>
        <w:t>e</w:t>
      </w:r>
      <w:r w:rsidRPr="004E3665">
        <w:rPr>
          <w:rFonts w:ascii="Arial Narrow" w:eastAsia="Franklin Gothic Book" w:hAnsi="Arial Narrow" w:cstheme="minorHAnsi"/>
          <w:i/>
          <w:color w:val="0D0D0D" w:themeColor="text1" w:themeTint="F2"/>
          <w:spacing w:val="1"/>
          <w:lang w:val="es-CR"/>
        </w:rPr>
        <w:t xml:space="preserve"> c</w:t>
      </w:r>
      <w:r w:rsidRPr="004E3665">
        <w:rPr>
          <w:rFonts w:ascii="Arial Narrow" w:eastAsia="Franklin Gothic Book" w:hAnsi="Arial Narrow" w:cstheme="minorHAnsi"/>
          <w:i/>
          <w:color w:val="0D0D0D" w:themeColor="text1" w:themeTint="F2"/>
          <w:lang w:val="es-CR"/>
        </w:rPr>
        <w:t>uente</w:t>
      </w:r>
      <w:r w:rsidRPr="004E3665">
        <w:rPr>
          <w:rFonts w:ascii="Arial Narrow" w:eastAsia="Franklin Gothic Book" w:hAnsi="Arial Narrow" w:cstheme="minorHAnsi"/>
          <w:i/>
          <w:color w:val="0D0D0D" w:themeColor="text1" w:themeTint="F2"/>
          <w:spacing w:val="1"/>
          <w:lang w:val="es-CR"/>
        </w:rPr>
        <w:t xml:space="preserve"> c</w:t>
      </w:r>
      <w:r w:rsidRPr="004E3665">
        <w:rPr>
          <w:rFonts w:ascii="Arial Narrow" w:eastAsia="Franklin Gothic Book" w:hAnsi="Arial Narrow" w:cstheme="minorHAnsi"/>
          <w:i/>
          <w:color w:val="0D0D0D" w:themeColor="text1" w:themeTint="F2"/>
          <w:lang w:val="es-CR"/>
        </w:rPr>
        <w:t>on</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ello</w:t>
      </w:r>
      <w:r w:rsidRPr="004E3665">
        <w:rPr>
          <w:rFonts w:ascii="Arial Narrow" w:eastAsia="Franklin Gothic Book" w:hAnsi="Arial Narrow" w:cstheme="minorHAnsi"/>
          <w:i/>
          <w:color w:val="0D0D0D" w:themeColor="text1" w:themeTint="F2"/>
          <w:spacing w:val="-1"/>
          <w:lang w:val="es-CR"/>
        </w:rPr>
        <w:t>s</w:t>
      </w:r>
      <w:r w:rsidRPr="004E3665">
        <w:rPr>
          <w:rFonts w:ascii="Arial Narrow" w:eastAsia="Franklin Gothic Book" w:hAnsi="Arial Narrow" w:cstheme="minorHAnsi"/>
          <w:i/>
          <w:color w:val="0D0D0D" w:themeColor="text1" w:themeTint="F2"/>
          <w:lang w:val="es-CR"/>
        </w:rPr>
        <w:t>,</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el</w:t>
      </w:r>
      <w:r w:rsidRPr="004E3665">
        <w:rPr>
          <w:rFonts w:ascii="Arial Narrow" w:eastAsia="Franklin Gothic Book" w:hAnsi="Arial Narrow" w:cstheme="minorHAnsi"/>
          <w:i/>
          <w:color w:val="0D0D0D" w:themeColor="text1" w:themeTint="F2"/>
          <w:spacing w:val="4"/>
          <w:lang w:val="es-CR"/>
        </w:rPr>
        <w:t xml:space="preserve"> </w:t>
      </w:r>
      <w:r w:rsidRPr="004E3665">
        <w:rPr>
          <w:rFonts w:ascii="Arial Narrow" w:eastAsia="Franklin Gothic Book" w:hAnsi="Arial Narrow" w:cstheme="minorHAnsi"/>
          <w:i/>
          <w:color w:val="0D0D0D" w:themeColor="text1" w:themeTint="F2"/>
          <w:lang w:val="es-CR"/>
        </w:rPr>
        <w:t>de</w:t>
      </w:r>
      <w:r w:rsidRPr="004E3665">
        <w:rPr>
          <w:rFonts w:ascii="Arial Narrow" w:eastAsia="Franklin Gothic Book" w:hAnsi="Arial Narrow" w:cstheme="minorHAnsi"/>
          <w:i/>
          <w:color w:val="0D0D0D" w:themeColor="text1" w:themeTint="F2"/>
          <w:spacing w:val="-1"/>
          <w:lang w:val="es-CR"/>
        </w:rPr>
        <w:t>s</w:t>
      </w:r>
      <w:r w:rsidRPr="004E3665">
        <w:rPr>
          <w:rFonts w:ascii="Arial Narrow" w:eastAsia="Franklin Gothic Book" w:hAnsi="Arial Narrow" w:cstheme="minorHAnsi"/>
          <w:i/>
          <w:color w:val="0D0D0D" w:themeColor="text1" w:themeTint="F2"/>
          <w:lang w:val="es-CR"/>
        </w:rPr>
        <w:t>arrolla</w:t>
      </w:r>
      <w:r w:rsidRPr="004E3665">
        <w:rPr>
          <w:rFonts w:ascii="Arial Narrow" w:eastAsia="Franklin Gothic Book" w:hAnsi="Arial Narrow" w:cstheme="minorHAnsi"/>
          <w:i/>
          <w:color w:val="0D0D0D" w:themeColor="text1" w:themeTint="F2"/>
          <w:spacing w:val="1"/>
          <w:lang w:val="es-CR"/>
        </w:rPr>
        <w:t>d</w:t>
      </w:r>
      <w:r w:rsidRPr="004E3665">
        <w:rPr>
          <w:rFonts w:ascii="Arial Narrow" w:eastAsia="Franklin Gothic Book" w:hAnsi="Arial Narrow" w:cstheme="minorHAnsi"/>
          <w:i/>
          <w:color w:val="0D0D0D" w:themeColor="text1" w:themeTint="F2"/>
          <w:lang w:val="es-CR"/>
        </w:rPr>
        <w:t>or</w:t>
      </w:r>
      <w:r w:rsidRPr="004E3665">
        <w:rPr>
          <w:rFonts w:ascii="Arial Narrow" w:eastAsia="Franklin Gothic Book" w:hAnsi="Arial Narrow" w:cstheme="minorHAnsi"/>
          <w:i/>
          <w:color w:val="0D0D0D" w:themeColor="text1" w:themeTint="F2"/>
          <w:spacing w:val="3"/>
          <w:lang w:val="es-CR"/>
        </w:rPr>
        <w:t xml:space="preserve"> </w:t>
      </w:r>
      <w:r w:rsidRPr="004E3665">
        <w:rPr>
          <w:rFonts w:ascii="Arial Narrow" w:eastAsia="Franklin Gothic Book" w:hAnsi="Arial Narrow" w:cstheme="minorHAnsi"/>
          <w:i/>
          <w:color w:val="0D0D0D" w:themeColor="text1" w:themeTint="F2"/>
          <w:lang w:val="es-CR"/>
        </w:rPr>
        <w:t>del</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spacing w:val="-1"/>
          <w:lang w:val="es-CR"/>
        </w:rPr>
        <w:t>p</w:t>
      </w:r>
      <w:r w:rsidRPr="004E3665">
        <w:rPr>
          <w:rFonts w:ascii="Arial Narrow" w:eastAsia="Franklin Gothic Book" w:hAnsi="Arial Narrow" w:cstheme="minorHAnsi"/>
          <w:i/>
          <w:color w:val="0D0D0D" w:themeColor="text1" w:themeTint="F2"/>
          <w:lang w:val="es-CR"/>
        </w:rPr>
        <w:t>ro</w:t>
      </w:r>
      <w:r w:rsidRPr="004E3665">
        <w:rPr>
          <w:rFonts w:ascii="Arial Narrow" w:eastAsia="Franklin Gothic Book" w:hAnsi="Arial Narrow" w:cstheme="minorHAnsi"/>
          <w:i/>
          <w:color w:val="0D0D0D" w:themeColor="text1" w:themeTint="F2"/>
          <w:spacing w:val="1"/>
          <w:lang w:val="es-CR"/>
        </w:rPr>
        <w:t>y</w:t>
      </w:r>
      <w:r w:rsidRPr="004E3665">
        <w:rPr>
          <w:rFonts w:ascii="Arial Narrow" w:eastAsia="Franklin Gothic Book" w:hAnsi="Arial Narrow" w:cstheme="minorHAnsi"/>
          <w:i/>
          <w:color w:val="0D0D0D" w:themeColor="text1" w:themeTint="F2"/>
          <w:lang w:val="es-CR"/>
        </w:rPr>
        <w:t>ec</w:t>
      </w:r>
      <w:r w:rsidRPr="004E3665">
        <w:rPr>
          <w:rFonts w:ascii="Arial Narrow" w:eastAsia="Franklin Gothic Book" w:hAnsi="Arial Narrow" w:cstheme="minorHAnsi"/>
          <w:i/>
          <w:color w:val="0D0D0D" w:themeColor="text1" w:themeTint="F2"/>
          <w:spacing w:val="1"/>
          <w:lang w:val="es-CR"/>
        </w:rPr>
        <w:t>t</w:t>
      </w:r>
      <w:r w:rsidRPr="004E3665">
        <w:rPr>
          <w:rFonts w:ascii="Arial Narrow" w:eastAsia="Franklin Gothic Book" w:hAnsi="Arial Narrow" w:cstheme="minorHAnsi"/>
          <w:i/>
          <w:color w:val="0D0D0D" w:themeColor="text1" w:themeTint="F2"/>
          <w:lang w:val="es-CR"/>
        </w:rPr>
        <w:t>o</w:t>
      </w:r>
      <w:r w:rsidRPr="004E3665">
        <w:rPr>
          <w:rFonts w:ascii="Arial Narrow" w:eastAsia="Franklin Gothic Book" w:hAnsi="Arial Narrow" w:cstheme="minorHAnsi"/>
          <w:i/>
          <w:color w:val="0D0D0D" w:themeColor="text1" w:themeTint="F2"/>
          <w:spacing w:val="3"/>
          <w:lang w:val="es-CR"/>
        </w:rPr>
        <w:t xml:space="preserve"> </w:t>
      </w:r>
      <w:r w:rsidRPr="004E3665">
        <w:rPr>
          <w:rFonts w:ascii="Arial Narrow" w:eastAsia="Franklin Gothic Book" w:hAnsi="Arial Narrow" w:cstheme="minorHAnsi"/>
          <w:i/>
          <w:color w:val="0D0D0D" w:themeColor="text1" w:themeTint="F2"/>
          <w:lang w:val="es-CR"/>
        </w:rPr>
        <w:t>de</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al</w:t>
      </w:r>
      <w:r w:rsidRPr="004E3665">
        <w:rPr>
          <w:rFonts w:ascii="Arial Narrow" w:eastAsia="Franklin Gothic Book" w:hAnsi="Arial Narrow" w:cstheme="minorHAnsi"/>
          <w:i/>
          <w:color w:val="0D0D0D" w:themeColor="text1" w:themeTint="F2"/>
          <w:spacing w:val="1"/>
          <w:lang w:val="es-CR"/>
        </w:rPr>
        <w:t>t</w:t>
      </w:r>
      <w:r w:rsidRPr="004E3665">
        <w:rPr>
          <w:rFonts w:ascii="Arial Narrow" w:eastAsia="Franklin Gothic Book" w:hAnsi="Arial Narrow" w:cstheme="minorHAnsi"/>
          <w:i/>
          <w:color w:val="0D0D0D" w:themeColor="text1" w:themeTint="F2"/>
          <w:lang w:val="es-CR"/>
        </w:rPr>
        <w:t>a</w:t>
      </w:r>
      <w:r w:rsidRPr="004E3665">
        <w:rPr>
          <w:rFonts w:ascii="Arial Narrow" w:eastAsia="Franklin Gothic Book" w:hAnsi="Arial Narrow" w:cstheme="minorHAnsi"/>
          <w:i/>
          <w:color w:val="0D0D0D" w:themeColor="text1" w:themeTint="F2"/>
          <w:spacing w:val="2"/>
          <w:lang w:val="es-CR"/>
        </w:rPr>
        <w:t xml:space="preserve"> </w:t>
      </w:r>
      <w:r w:rsidRPr="004E3665">
        <w:rPr>
          <w:rFonts w:ascii="Arial Narrow" w:eastAsia="Franklin Gothic Book" w:hAnsi="Arial Narrow" w:cstheme="minorHAnsi"/>
          <w:i/>
          <w:color w:val="0D0D0D" w:themeColor="text1" w:themeTint="F2"/>
          <w:lang w:val="es-CR"/>
        </w:rPr>
        <w:t xml:space="preserve">y </w:t>
      </w:r>
      <w:r w:rsidRPr="004E3665">
        <w:rPr>
          <w:rFonts w:ascii="Arial Narrow" w:eastAsia="Franklin Gothic Book" w:hAnsi="Arial Narrow" w:cstheme="minorHAnsi"/>
          <w:i/>
          <w:color w:val="0D0D0D" w:themeColor="text1" w:themeTint="F2"/>
          <w:spacing w:val="-1"/>
          <w:lang w:val="es-CR"/>
        </w:rPr>
        <w:t>m</w:t>
      </w:r>
      <w:r w:rsidRPr="004E3665">
        <w:rPr>
          <w:rFonts w:ascii="Arial Narrow" w:eastAsia="Franklin Gothic Book" w:hAnsi="Arial Narrow" w:cstheme="minorHAnsi"/>
          <w:i/>
          <w:color w:val="0D0D0D" w:themeColor="text1" w:themeTint="F2"/>
          <w:lang w:val="es-CR"/>
        </w:rPr>
        <w:t>edia</w:t>
      </w:r>
      <w:r w:rsidRPr="004E3665">
        <w:rPr>
          <w:rFonts w:ascii="Arial Narrow" w:eastAsia="Franklin Gothic Book" w:hAnsi="Arial Narrow" w:cstheme="minorHAnsi"/>
          <w:i/>
          <w:color w:val="0D0D0D" w:themeColor="text1" w:themeTint="F2"/>
          <w:spacing w:val="3"/>
          <w:lang w:val="es-CR"/>
        </w:rPr>
        <w:t xml:space="preserve"> </w:t>
      </w:r>
      <w:r w:rsidRPr="004E3665">
        <w:rPr>
          <w:rFonts w:ascii="Arial Narrow" w:eastAsia="Franklin Gothic Book" w:hAnsi="Arial Narrow" w:cstheme="minorHAnsi"/>
          <w:i/>
          <w:color w:val="0D0D0D" w:themeColor="text1" w:themeTint="F2"/>
          <w:lang w:val="es-CR"/>
        </w:rPr>
        <w:t>am</w:t>
      </w:r>
      <w:r w:rsidRPr="004E3665">
        <w:rPr>
          <w:rFonts w:ascii="Arial Narrow" w:eastAsia="Franklin Gothic Book" w:hAnsi="Arial Narrow" w:cstheme="minorHAnsi"/>
          <w:i/>
          <w:color w:val="0D0D0D" w:themeColor="text1" w:themeTint="F2"/>
          <w:spacing w:val="-1"/>
          <w:lang w:val="es-CR"/>
        </w:rPr>
        <w:t>e</w:t>
      </w:r>
      <w:r w:rsidRPr="004E3665">
        <w:rPr>
          <w:rFonts w:ascii="Arial Narrow" w:eastAsia="Franklin Gothic Book" w:hAnsi="Arial Narrow" w:cstheme="minorHAnsi"/>
          <w:i/>
          <w:color w:val="0D0D0D" w:themeColor="text1" w:themeTint="F2"/>
          <w:lang w:val="es-CR"/>
        </w:rPr>
        <w:t>na</w:t>
      </w:r>
      <w:r w:rsidRPr="004E3665">
        <w:rPr>
          <w:rFonts w:ascii="Arial Narrow" w:eastAsia="Franklin Gothic Book" w:hAnsi="Arial Narrow" w:cstheme="minorHAnsi"/>
          <w:i/>
          <w:color w:val="0D0D0D" w:themeColor="text1" w:themeTint="F2"/>
          <w:spacing w:val="-1"/>
          <w:lang w:val="es-CR"/>
        </w:rPr>
        <w:t>z</w:t>
      </w:r>
      <w:r w:rsidRPr="004E3665">
        <w:rPr>
          <w:rFonts w:ascii="Arial Narrow" w:eastAsia="Franklin Gothic Book" w:hAnsi="Arial Narrow" w:cstheme="minorHAnsi"/>
          <w:i/>
          <w:color w:val="0D0D0D" w:themeColor="text1" w:themeTint="F2"/>
          <w:lang w:val="es-CR"/>
        </w:rPr>
        <w:t>a de</w:t>
      </w:r>
      <w:r w:rsidRPr="004E3665">
        <w:rPr>
          <w:rFonts w:ascii="Arial Narrow" w:eastAsia="Franklin Gothic Book" w:hAnsi="Arial Narrow" w:cstheme="minorHAnsi"/>
          <w:i/>
          <w:color w:val="0D0D0D" w:themeColor="text1" w:themeTint="F2"/>
          <w:spacing w:val="1"/>
          <w:lang w:val="es-CR"/>
        </w:rPr>
        <w:t>b</w:t>
      </w:r>
      <w:r w:rsidRPr="004E3665">
        <w:rPr>
          <w:rFonts w:ascii="Arial Narrow" w:eastAsia="Franklin Gothic Book" w:hAnsi="Arial Narrow" w:cstheme="minorHAnsi"/>
          <w:i/>
          <w:color w:val="0D0D0D" w:themeColor="text1" w:themeTint="F2"/>
          <w:lang w:val="es-CR"/>
        </w:rPr>
        <w:t>e</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ela</w:t>
      </w:r>
      <w:r w:rsidRPr="004E3665">
        <w:rPr>
          <w:rFonts w:ascii="Arial Narrow" w:eastAsia="Franklin Gothic Book" w:hAnsi="Arial Narrow" w:cstheme="minorHAnsi"/>
          <w:i/>
          <w:color w:val="0D0D0D" w:themeColor="text1" w:themeTint="F2"/>
          <w:spacing w:val="1"/>
          <w:lang w:val="es-CR"/>
        </w:rPr>
        <w:t>b</w:t>
      </w:r>
      <w:r w:rsidRPr="004E3665">
        <w:rPr>
          <w:rFonts w:ascii="Arial Narrow" w:eastAsia="Franklin Gothic Book" w:hAnsi="Arial Narrow" w:cstheme="minorHAnsi"/>
          <w:i/>
          <w:color w:val="0D0D0D" w:themeColor="text1" w:themeTint="F2"/>
          <w:lang w:val="es-CR"/>
        </w:rPr>
        <w:t>orar</w:t>
      </w:r>
      <w:r w:rsidRPr="004E3665">
        <w:rPr>
          <w:rFonts w:ascii="Arial Narrow" w:eastAsia="Franklin Gothic Book" w:hAnsi="Arial Narrow" w:cstheme="minorHAnsi"/>
          <w:i/>
          <w:color w:val="0D0D0D" w:themeColor="text1" w:themeTint="F2"/>
          <w:spacing w:val="2"/>
          <w:lang w:val="es-CR"/>
        </w:rPr>
        <w:t xml:space="preserve"> </w:t>
      </w:r>
      <w:r w:rsidRPr="004E3665">
        <w:rPr>
          <w:rFonts w:ascii="Arial Narrow" w:eastAsia="Franklin Gothic Book" w:hAnsi="Arial Narrow" w:cstheme="minorHAnsi"/>
          <w:i/>
          <w:color w:val="0D0D0D" w:themeColor="text1" w:themeTint="F2"/>
          <w:lang w:val="es-CR"/>
        </w:rPr>
        <w:t>el</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e</w:t>
      </w:r>
      <w:r w:rsidRPr="004E3665">
        <w:rPr>
          <w:rFonts w:ascii="Arial Narrow" w:eastAsia="Franklin Gothic Book" w:hAnsi="Arial Narrow" w:cstheme="minorHAnsi"/>
          <w:i/>
          <w:color w:val="0D0D0D" w:themeColor="text1" w:themeTint="F2"/>
          <w:spacing w:val="-1"/>
          <w:lang w:val="es-CR"/>
        </w:rPr>
        <w:t>s</w:t>
      </w:r>
      <w:r w:rsidRPr="004E3665">
        <w:rPr>
          <w:rFonts w:ascii="Arial Narrow" w:eastAsia="Franklin Gothic Book" w:hAnsi="Arial Narrow" w:cstheme="minorHAnsi"/>
          <w:i/>
          <w:color w:val="0D0D0D" w:themeColor="text1" w:themeTint="F2"/>
          <w:lang w:val="es-CR"/>
        </w:rPr>
        <w:t>tudio</w:t>
      </w:r>
      <w:r w:rsidRPr="004E3665">
        <w:rPr>
          <w:rFonts w:ascii="Arial Narrow" w:eastAsia="Franklin Gothic Book" w:hAnsi="Arial Narrow" w:cstheme="minorHAnsi"/>
          <w:i/>
          <w:color w:val="0D0D0D" w:themeColor="text1" w:themeTint="F2"/>
          <w:spacing w:val="2"/>
          <w:lang w:val="es-CR"/>
        </w:rPr>
        <w:t xml:space="preserve"> </w:t>
      </w:r>
      <w:r w:rsidRPr="004E3665">
        <w:rPr>
          <w:rFonts w:ascii="Arial Narrow" w:eastAsia="Franklin Gothic Book" w:hAnsi="Arial Narrow" w:cstheme="minorHAnsi"/>
          <w:i/>
          <w:color w:val="0D0D0D" w:themeColor="text1" w:themeTint="F2"/>
          <w:lang w:val="es-CR"/>
        </w:rPr>
        <w:t>hidrogeológi</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o</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det</w:t>
      </w:r>
      <w:r w:rsidRPr="004E3665">
        <w:rPr>
          <w:rFonts w:ascii="Arial Narrow" w:eastAsia="Franklin Gothic Book" w:hAnsi="Arial Narrow" w:cstheme="minorHAnsi"/>
          <w:i/>
          <w:color w:val="0D0D0D" w:themeColor="text1" w:themeTint="F2"/>
          <w:spacing w:val="1"/>
          <w:lang w:val="es-CR"/>
        </w:rPr>
        <w:t>a</w:t>
      </w:r>
      <w:r w:rsidRPr="004E3665">
        <w:rPr>
          <w:rFonts w:ascii="Arial Narrow" w:eastAsia="Franklin Gothic Book" w:hAnsi="Arial Narrow" w:cstheme="minorHAnsi"/>
          <w:i/>
          <w:color w:val="0D0D0D" w:themeColor="text1" w:themeTint="F2"/>
          <w:lang w:val="es-CR"/>
        </w:rPr>
        <w:t>ll</w:t>
      </w:r>
      <w:r w:rsidRPr="004E3665">
        <w:rPr>
          <w:rFonts w:ascii="Arial Narrow" w:eastAsia="Franklin Gothic Book" w:hAnsi="Arial Narrow" w:cstheme="minorHAnsi"/>
          <w:i/>
          <w:color w:val="0D0D0D" w:themeColor="text1" w:themeTint="F2"/>
          <w:spacing w:val="-2"/>
          <w:lang w:val="es-CR"/>
        </w:rPr>
        <w:t>a</w:t>
      </w:r>
      <w:r w:rsidRPr="004E3665">
        <w:rPr>
          <w:rFonts w:ascii="Arial Narrow" w:eastAsia="Franklin Gothic Book" w:hAnsi="Arial Narrow" w:cstheme="minorHAnsi"/>
          <w:i/>
          <w:color w:val="0D0D0D" w:themeColor="text1" w:themeTint="F2"/>
          <w:lang w:val="es-CR"/>
        </w:rPr>
        <w:t>do</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spacing w:val="-1"/>
          <w:lang w:val="es-CR"/>
        </w:rPr>
        <w:t>s</w:t>
      </w:r>
      <w:r w:rsidRPr="004E3665">
        <w:rPr>
          <w:rFonts w:ascii="Arial Narrow" w:eastAsia="Franklin Gothic Book" w:hAnsi="Arial Narrow" w:cstheme="minorHAnsi"/>
          <w:i/>
          <w:color w:val="0D0D0D" w:themeColor="text1" w:themeTint="F2"/>
          <w:lang w:val="es-CR"/>
        </w:rPr>
        <w:t>eg</w:t>
      </w:r>
      <w:r w:rsidRPr="004E3665">
        <w:rPr>
          <w:rFonts w:ascii="Arial Narrow" w:eastAsia="Franklin Gothic Book" w:hAnsi="Arial Narrow" w:cstheme="minorHAnsi"/>
          <w:i/>
          <w:color w:val="0D0D0D" w:themeColor="text1" w:themeTint="F2"/>
          <w:spacing w:val="-1"/>
          <w:lang w:val="es-CR"/>
        </w:rPr>
        <w:t>ú</w:t>
      </w:r>
      <w:r w:rsidRPr="004E3665">
        <w:rPr>
          <w:rFonts w:ascii="Arial Narrow" w:eastAsia="Franklin Gothic Book" w:hAnsi="Arial Narrow" w:cstheme="minorHAnsi"/>
          <w:i/>
          <w:color w:val="0D0D0D" w:themeColor="text1" w:themeTint="F2"/>
          <w:lang w:val="es-CR"/>
        </w:rPr>
        <w:t>n los té</w:t>
      </w:r>
      <w:r w:rsidRPr="004E3665">
        <w:rPr>
          <w:rFonts w:ascii="Arial Narrow" w:eastAsia="Franklin Gothic Book" w:hAnsi="Arial Narrow" w:cstheme="minorHAnsi"/>
          <w:i/>
          <w:color w:val="0D0D0D" w:themeColor="text1" w:themeTint="F2"/>
          <w:spacing w:val="3"/>
          <w:lang w:val="es-CR"/>
        </w:rPr>
        <w:t>r</w:t>
      </w:r>
      <w:r w:rsidRPr="004E3665">
        <w:rPr>
          <w:rFonts w:ascii="Arial Narrow" w:eastAsia="Franklin Gothic Book" w:hAnsi="Arial Narrow" w:cstheme="minorHAnsi"/>
          <w:i/>
          <w:color w:val="0D0D0D" w:themeColor="text1" w:themeTint="F2"/>
          <w:spacing w:val="-1"/>
          <w:lang w:val="es-CR"/>
        </w:rPr>
        <w:t>m</w:t>
      </w:r>
      <w:r w:rsidRPr="004E3665">
        <w:rPr>
          <w:rFonts w:ascii="Arial Narrow" w:eastAsia="Franklin Gothic Book" w:hAnsi="Arial Narrow" w:cstheme="minorHAnsi"/>
          <w:i/>
          <w:color w:val="0D0D0D" w:themeColor="text1" w:themeTint="F2"/>
          <w:lang w:val="es-CR"/>
        </w:rPr>
        <w:t xml:space="preserve">inos </w:t>
      </w:r>
      <w:r w:rsidRPr="004E3665">
        <w:rPr>
          <w:rFonts w:ascii="Arial Narrow" w:eastAsia="Franklin Gothic Book" w:hAnsi="Arial Narrow" w:cstheme="minorHAnsi"/>
          <w:i/>
          <w:color w:val="0D0D0D" w:themeColor="text1" w:themeTint="F2"/>
          <w:spacing w:val="3"/>
          <w:lang w:val="es-CR"/>
        </w:rPr>
        <w:t>d</w:t>
      </w:r>
      <w:r w:rsidRPr="004E3665">
        <w:rPr>
          <w:rFonts w:ascii="Arial Narrow" w:eastAsia="Franklin Gothic Book" w:hAnsi="Arial Narrow" w:cstheme="minorHAnsi"/>
          <w:i/>
          <w:color w:val="0D0D0D" w:themeColor="text1" w:themeTint="F2"/>
          <w:lang w:val="es-CR"/>
        </w:rPr>
        <w:t>e</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referencia</w:t>
      </w:r>
      <w:r w:rsidRPr="004E3665">
        <w:rPr>
          <w:rFonts w:ascii="Arial Narrow" w:eastAsia="Franklin Gothic Book" w:hAnsi="Arial Narrow" w:cstheme="minorHAnsi"/>
          <w:i/>
          <w:color w:val="0D0D0D" w:themeColor="text1" w:themeTint="F2"/>
          <w:spacing w:val="7"/>
          <w:lang w:val="es-CR"/>
        </w:rPr>
        <w:t xml:space="preserve"> </w:t>
      </w:r>
      <w:r w:rsidRPr="004E3665">
        <w:rPr>
          <w:rFonts w:ascii="Arial Narrow" w:eastAsia="Franklin Gothic Book" w:hAnsi="Arial Narrow" w:cstheme="minorHAnsi"/>
          <w:i/>
          <w:color w:val="0D0D0D" w:themeColor="text1" w:themeTint="F2"/>
          <w:lang w:val="es-CR"/>
        </w:rPr>
        <w:t>del SEN</w:t>
      </w:r>
      <w:r w:rsidRPr="004E3665">
        <w:rPr>
          <w:rFonts w:ascii="Arial Narrow" w:eastAsia="Franklin Gothic Book" w:hAnsi="Arial Narrow" w:cstheme="minorHAnsi"/>
          <w:i/>
          <w:color w:val="0D0D0D" w:themeColor="text1" w:themeTint="F2"/>
          <w:spacing w:val="1"/>
          <w:lang w:val="es-CR"/>
        </w:rPr>
        <w:t>A</w:t>
      </w:r>
      <w:r w:rsidRPr="004E3665">
        <w:rPr>
          <w:rFonts w:ascii="Arial Narrow" w:eastAsia="Franklin Gothic Book" w:hAnsi="Arial Narrow" w:cstheme="minorHAnsi"/>
          <w:i/>
          <w:color w:val="0D0D0D" w:themeColor="text1" w:themeTint="F2"/>
          <w:lang w:val="es-CR"/>
        </w:rPr>
        <w:t>R</w:t>
      </w:r>
      <w:r w:rsidRPr="004E3665">
        <w:rPr>
          <w:rFonts w:ascii="Arial Narrow" w:eastAsia="Franklin Gothic Book" w:hAnsi="Arial Narrow" w:cstheme="minorHAnsi"/>
          <w:i/>
          <w:color w:val="0D0D0D" w:themeColor="text1" w:themeTint="F2"/>
          <w:spacing w:val="1"/>
          <w:lang w:val="es-CR"/>
        </w:rPr>
        <w:t>A</w:t>
      </w:r>
      <w:r w:rsidRPr="004E3665">
        <w:rPr>
          <w:rFonts w:ascii="Arial Narrow" w:eastAsia="Franklin Gothic Book" w:hAnsi="Arial Narrow" w:cstheme="minorHAnsi"/>
          <w:i/>
          <w:color w:val="0D0D0D" w:themeColor="text1" w:themeTint="F2"/>
          <w:lang w:val="es-CR"/>
        </w:rPr>
        <w:t>,</w:t>
      </w:r>
      <w:r w:rsidRPr="004E3665">
        <w:rPr>
          <w:rFonts w:ascii="Arial Narrow" w:eastAsia="Franklin Gothic Book" w:hAnsi="Arial Narrow" w:cstheme="minorHAnsi"/>
          <w:i/>
          <w:color w:val="0D0D0D" w:themeColor="text1" w:themeTint="F2"/>
          <w:spacing w:val="1"/>
          <w:lang w:val="es-CR"/>
        </w:rPr>
        <w:t xml:space="preserve"> c</w:t>
      </w:r>
      <w:r w:rsidRPr="004E3665">
        <w:rPr>
          <w:rFonts w:ascii="Arial Narrow" w:eastAsia="Franklin Gothic Book" w:hAnsi="Arial Narrow" w:cstheme="minorHAnsi"/>
          <w:i/>
          <w:color w:val="0D0D0D" w:themeColor="text1" w:themeTint="F2"/>
          <w:lang w:val="es-CR"/>
        </w:rPr>
        <w:t>on el</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fin de</w:t>
      </w:r>
      <w:r w:rsidRPr="004E3665">
        <w:rPr>
          <w:rFonts w:ascii="Arial Narrow" w:eastAsia="Franklin Gothic Book" w:hAnsi="Arial Narrow" w:cstheme="minorHAnsi"/>
          <w:i/>
          <w:color w:val="0D0D0D" w:themeColor="text1" w:themeTint="F2"/>
          <w:spacing w:val="2"/>
          <w:lang w:val="es-CR"/>
        </w:rPr>
        <w:t xml:space="preserve"> </w:t>
      </w:r>
      <w:r w:rsidRPr="004E3665">
        <w:rPr>
          <w:rFonts w:ascii="Arial Narrow" w:eastAsia="Franklin Gothic Book" w:hAnsi="Arial Narrow" w:cstheme="minorHAnsi"/>
          <w:i/>
          <w:color w:val="0D0D0D" w:themeColor="text1" w:themeTint="F2"/>
          <w:lang w:val="es-CR"/>
        </w:rPr>
        <w:t>determinar</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 xml:space="preserve">las </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ara</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terísti</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as de</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la</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spacing w:val="-1"/>
          <w:lang w:val="es-CR"/>
        </w:rPr>
        <w:t>z</w:t>
      </w:r>
      <w:r w:rsidRPr="004E3665">
        <w:rPr>
          <w:rFonts w:ascii="Arial Narrow" w:eastAsia="Franklin Gothic Book" w:hAnsi="Arial Narrow" w:cstheme="minorHAnsi"/>
          <w:i/>
          <w:color w:val="0D0D0D" w:themeColor="text1" w:themeTint="F2"/>
          <w:lang w:val="es-CR"/>
        </w:rPr>
        <w:t>ona</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en</w:t>
      </w:r>
      <w:r w:rsidRPr="004E3665">
        <w:rPr>
          <w:rFonts w:ascii="Arial Narrow" w:eastAsia="Franklin Gothic Book" w:hAnsi="Arial Narrow" w:cstheme="minorHAnsi"/>
          <w:i/>
          <w:color w:val="0D0D0D" w:themeColor="text1" w:themeTint="F2"/>
          <w:spacing w:val="2"/>
          <w:lang w:val="es-CR"/>
        </w:rPr>
        <w:t xml:space="preserve"> </w:t>
      </w:r>
      <w:r w:rsidRPr="004E3665">
        <w:rPr>
          <w:rFonts w:ascii="Arial Narrow" w:eastAsia="Franklin Gothic Book" w:hAnsi="Arial Narrow" w:cstheme="minorHAnsi"/>
          <w:i/>
          <w:color w:val="0D0D0D" w:themeColor="text1" w:themeTint="F2"/>
          <w:lang w:val="es-CR"/>
        </w:rPr>
        <w:t>la</w:t>
      </w:r>
      <w:r w:rsidRPr="004E3665">
        <w:rPr>
          <w:rFonts w:ascii="Arial Narrow" w:eastAsia="Franklin Gothic Book" w:hAnsi="Arial Narrow" w:cstheme="minorHAnsi"/>
          <w:i/>
          <w:color w:val="0D0D0D" w:themeColor="text1" w:themeTint="F2"/>
          <w:spacing w:val="5"/>
          <w:lang w:val="es-CR"/>
        </w:rPr>
        <w:t xml:space="preserve"> </w:t>
      </w:r>
      <w:r w:rsidRPr="004E3665">
        <w:rPr>
          <w:rFonts w:ascii="Arial Narrow" w:eastAsia="Franklin Gothic Book" w:hAnsi="Arial Narrow" w:cstheme="minorHAnsi"/>
          <w:i/>
          <w:color w:val="0D0D0D" w:themeColor="text1" w:themeTint="F2"/>
          <w:spacing w:val="3"/>
          <w:lang w:val="es-CR"/>
        </w:rPr>
        <w:t>c</w:t>
      </w:r>
      <w:r w:rsidRPr="004E3665">
        <w:rPr>
          <w:rFonts w:ascii="Arial Narrow" w:eastAsia="Franklin Gothic Book" w:hAnsi="Arial Narrow" w:cstheme="minorHAnsi"/>
          <w:i/>
          <w:color w:val="0D0D0D" w:themeColor="text1" w:themeTint="F2"/>
          <w:lang w:val="es-CR"/>
        </w:rPr>
        <w:t>ual</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spacing w:val="-1"/>
          <w:lang w:val="es-CR"/>
        </w:rPr>
        <w:t>s</w:t>
      </w:r>
      <w:r w:rsidRPr="004E3665">
        <w:rPr>
          <w:rFonts w:ascii="Arial Narrow" w:eastAsia="Franklin Gothic Book" w:hAnsi="Arial Narrow" w:cstheme="minorHAnsi"/>
          <w:i/>
          <w:color w:val="0D0D0D" w:themeColor="text1" w:themeTint="F2"/>
          <w:lang w:val="es-CR"/>
        </w:rPr>
        <w:t>e</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ubi</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arán los</w:t>
      </w:r>
      <w:r w:rsidRPr="004E3665">
        <w:rPr>
          <w:rFonts w:ascii="Arial Narrow" w:eastAsia="Franklin Gothic Book" w:hAnsi="Arial Narrow" w:cstheme="minorHAnsi"/>
          <w:i/>
          <w:color w:val="0D0D0D" w:themeColor="text1" w:themeTint="F2"/>
          <w:spacing w:val="-1"/>
          <w:lang w:val="es-CR"/>
        </w:rPr>
        <w:t xml:space="preserve"> p</w:t>
      </w:r>
      <w:r w:rsidRPr="004E3665">
        <w:rPr>
          <w:rFonts w:ascii="Arial Narrow" w:eastAsia="Franklin Gothic Book" w:hAnsi="Arial Narrow" w:cstheme="minorHAnsi"/>
          <w:i/>
          <w:color w:val="0D0D0D" w:themeColor="text1" w:themeTint="F2"/>
          <w:lang w:val="es-CR"/>
        </w:rPr>
        <w:t>ro</w:t>
      </w:r>
      <w:r w:rsidRPr="004E3665">
        <w:rPr>
          <w:rFonts w:ascii="Arial Narrow" w:eastAsia="Franklin Gothic Book" w:hAnsi="Arial Narrow" w:cstheme="minorHAnsi"/>
          <w:i/>
          <w:color w:val="0D0D0D" w:themeColor="text1" w:themeTint="F2"/>
          <w:spacing w:val="1"/>
          <w:lang w:val="es-CR"/>
        </w:rPr>
        <w:t>y</w:t>
      </w:r>
      <w:r w:rsidRPr="004E3665">
        <w:rPr>
          <w:rFonts w:ascii="Arial Narrow" w:eastAsia="Franklin Gothic Book" w:hAnsi="Arial Narrow" w:cstheme="minorHAnsi"/>
          <w:i/>
          <w:color w:val="0D0D0D" w:themeColor="text1" w:themeTint="F2"/>
          <w:lang w:val="es-CR"/>
        </w:rPr>
        <w:t>ec</w:t>
      </w:r>
      <w:r w:rsidRPr="004E3665">
        <w:rPr>
          <w:rFonts w:ascii="Arial Narrow" w:eastAsia="Franklin Gothic Book" w:hAnsi="Arial Narrow" w:cstheme="minorHAnsi"/>
          <w:i/>
          <w:color w:val="0D0D0D" w:themeColor="text1" w:themeTint="F2"/>
          <w:spacing w:val="1"/>
          <w:lang w:val="es-CR"/>
        </w:rPr>
        <w:t>t</w:t>
      </w:r>
      <w:r w:rsidRPr="004E3665">
        <w:rPr>
          <w:rFonts w:ascii="Arial Narrow" w:eastAsia="Franklin Gothic Book" w:hAnsi="Arial Narrow" w:cstheme="minorHAnsi"/>
          <w:i/>
          <w:color w:val="0D0D0D" w:themeColor="text1" w:themeTint="F2"/>
          <w:lang w:val="es-CR"/>
        </w:rPr>
        <w:t>os</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y</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definir l</w:t>
      </w:r>
      <w:r w:rsidRPr="004E3665">
        <w:rPr>
          <w:rFonts w:ascii="Arial Narrow" w:eastAsia="Franklin Gothic Book" w:hAnsi="Arial Narrow" w:cstheme="minorHAnsi"/>
          <w:i/>
          <w:color w:val="0D0D0D" w:themeColor="text1" w:themeTint="F2"/>
          <w:spacing w:val="-2"/>
          <w:lang w:val="es-CR"/>
        </w:rPr>
        <w:t>a</w:t>
      </w:r>
      <w:r w:rsidRPr="004E3665">
        <w:rPr>
          <w:rFonts w:ascii="Arial Narrow" w:eastAsia="Franklin Gothic Book" w:hAnsi="Arial Narrow" w:cstheme="minorHAnsi"/>
          <w:i/>
          <w:color w:val="0D0D0D" w:themeColor="text1" w:themeTint="F2"/>
          <w:lang w:val="es-CR"/>
        </w:rPr>
        <w:t>s</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lang w:val="es-CR"/>
        </w:rPr>
        <w:t>reg</w:t>
      </w:r>
      <w:r w:rsidRPr="004E3665">
        <w:rPr>
          <w:rFonts w:ascii="Arial Narrow" w:eastAsia="Franklin Gothic Book" w:hAnsi="Arial Narrow" w:cstheme="minorHAnsi"/>
          <w:i/>
          <w:color w:val="0D0D0D" w:themeColor="text1" w:themeTint="F2"/>
          <w:spacing w:val="-1"/>
          <w:lang w:val="es-CR"/>
        </w:rPr>
        <w:t>u</w:t>
      </w:r>
      <w:r w:rsidRPr="004E3665">
        <w:rPr>
          <w:rFonts w:ascii="Arial Narrow" w:eastAsia="Franklin Gothic Book" w:hAnsi="Arial Narrow" w:cstheme="minorHAnsi"/>
          <w:i/>
          <w:color w:val="0D0D0D" w:themeColor="text1" w:themeTint="F2"/>
          <w:lang w:val="es-CR"/>
        </w:rPr>
        <w:t>la</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iones</w:t>
      </w:r>
      <w:r w:rsidRPr="004E3665">
        <w:rPr>
          <w:rFonts w:ascii="Arial Narrow" w:eastAsia="Franklin Gothic Book" w:hAnsi="Arial Narrow" w:cstheme="minorHAnsi"/>
          <w:i/>
          <w:color w:val="0D0D0D" w:themeColor="text1" w:themeTint="F2"/>
          <w:spacing w:val="-1"/>
          <w:lang w:val="es-CR"/>
        </w:rPr>
        <w:t xml:space="preserve"> </w:t>
      </w:r>
      <w:r w:rsidRPr="004E3665">
        <w:rPr>
          <w:rFonts w:ascii="Arial Narrow" w:eastAsia="Franklin Gothic Book" w:hAnsi="Arial Narrow" w:cstheme="minorHAnsi"/>
          <w:i/>
          <w:color w:val="0D0D0D" w:themeColor="text1" w:themeTint="F2"/>
          <w:spacing w:val="1"/>
          <w:lang w:val="es-CR"/>
        </w:rPr>
        <w:t>q</w:t>
      </w:r>
      <w:r w:rsidRPr="004E3665">
        <w:rPr>
          <w:rFonts w:ascii="Arial Narrow" w:eastAsia="Franklin Gothic Book" w:hAnsi="Arial Narrow" w:cstheme="minorHAnsi"/>
          <w:i/>
          <w:color w:val="0D0D0D" w:themeColor="text1" w:themeTint="F2"/>
          <w:lang w:val="es-CR"/>
        </w:rPr>
        <w:t xml:space="preserve">ue </w:t>
      </w:r>
      <w:r w:rsidRPr="004E3665">
        <w:rPr>
          <w:rFonts w:ascii="Arial Narrow" w:eastAsia="Franklin Gothic Book" w:hAnsi="Arial Narrow" w:cstheme="minorHAnsi"/>
          <w:i/>
          <w:color w:val="0D0D0D" w:themeColor="text1" w:themeTint="F2"/>
          <w:spacing w:val="1"/>
          <w:lang w:val="es-CR"/>
        </w:rPr>
        <w:t>c</w:t>
      </w:r>
      <w:r w:rsidRPr="004E3665">
        <w:rPr>
          <w:rFonts w:ascii="Arial Narrow" w:eastAsia="Franklin Gothic Book" w:hAnsi="Arial Narrow" w:cstheme="minorHAnsi"/>
          <w:i/>
          <w:color w:val="0D0D0D" w:themeColor="text1" w:themeTint="F2"/>
          <w:lang w:val="es-CR"/>
        </w:rPr>
        <w:t>orre</w:t>
      </w:r>
      <w:r w:rsidRPr="004E3665">
        <w:rPr>
          <w:rFonts w:ascii="Arial Narrow" w:eastAsia="Franklin Gothic Book" w:hAnsi="Arial Narrow" w:cstheme="minorHAnsi"/>
          <w:i/>
          <w:color w:val="0D0D0D" w:themeColor="text1" w:themeTint="F2"/>
          <w:spacing w:val="-1"/>
          <w:lang w:val="es-CR"/>
        </w:rPr>
        <w:t>sp</w:t>
      </w:r>
      <w:r w:rsidRPr="004E3665">
        <w:rPr>
          <w:rFonts w:ascii="Arial Narrow" w:eastAsia="Franklin Gothic Book" w:hAnsi="Arial Narrow" w:cstheme="minorHAnsi"/>
          <w:i/>
          <w:color w:val="0D0D0D" w:themeColor="text1" w:themeTint="F2"/>
          <w:lang w:val="es-CR"/>
        </w:rPr>
        <w:t>ond</w:t>
      </w:r>
      <w:r w:rsidRPr="004E3665">
        <w:rPr>
          <w:rFonts w:ascii="Arial Narrow" w:eastAsia="Franklin Gothic Book" w:hAnsi="Arial Narrow" w:cstheme="minorHAnsi"/>
          <w:i/>
          <w:color w:val="0D0D0D" w:themeColor="text1" w:themeTint="F2"/>
          <w:spacing w:val="2"/>
          <w:lang w:val="es-CR"/>
        </w:rPr>
        <w:t>e</w:t>
      </w:r>
      <w:r w:rsidRPr="004E3665">
        <w:rPr>
          <w:rFonts w:ascii="Arial Narrow" w:eastAsia="Franklin Gothic Book" w:hAnsi="Arial Narrow" w:cstheme="minorHAnsi"/>
          <w:i/>
          <w:color w:val="0D0D0D" w:themeColor="text1" w:themeTint="F2"/>
          <w:lang w:val="es-CR"/>
        </w:rPr>
        <w:t>n.”</w:t>
      </w:r>
    </w:p>
    <w:p w:rsidR="00B22218" w:rsidRPr="004E3665" w:rsidRDefault="00B22218" w:rsidP="00B22218">
      <w:pPr>
        <w:spacing w:line="276" w:lineRule="auto"/>
        <w:ind w:left="425" w:right="77"/>
        <w:rPr>
          <w:rFonts w:ascii="Arial Narrow" w:eastAsia="Franklin Gothic Book" w:hAnsi="Arial Narrow" w:cstheme="minorHAnsi"/>
          <w:i/>
          <w:color w:val="0D0D0D" w:themeColor="text1" w:themeTint="F2"/>
          <w:lang w:val="es-CR"/>
        </w:rPr>
      </w:pPr>
    </w:p>
    <w:p w:rsidR="00B22218" w:rsidRPr="004E3665" w:rsidRDefault="00B22218" w:rsidP="00B22218">
      <w:pPr>
        <w:spacing w:before="120" w:line="276" w:lineRule="auto"/>
        <w:ind w:right="5075"/>
        <w:rPr>
          <w:rFonts w:ascii="Arial Narrow" w:eastAsia="Franklin Gothic Book" w:hAnsi="Arial Narrow" w:cstheme="minorHAnsi"/>
          <w:b/>
          <w:color w:val="0D0D0D" w:themeColor="text1" w:themeTint="F2"/>
          <w:lang w:val="es-CR"/>
        </w:rPr>
      </w:pPr>
      <w:r w:rsidRPr="004E3665">
        <w:rPr>
          <w:rFonts w:ascii="Arial Narrow" w:eastAsia="Franklin Gothic Book" w:hAnsi="Arial Narrow" w:cstheme="minorHAnsi"/>
          <w:b/>
          <w:color w:val="0D0D0D" w:themeColor="text1" w:themeTint="F2"/>
          <w:spacing w:val="-1"/>
          <w:lang w:val="es-CR"/>
        </w:rPr>
        <w:t>R</w:t>
      </w:r>
      <w:r w:rsidRPr="004E3665">
        <w:rPr>
          <w:rFonts w:ascii="Arial Narrow" w:eastAsia="Franklin Gothic Book" w:hAnsi="Arial Narrow" w:cstheme="minorHAnsi"/>
          <w:b/>
          <w:color w:val="0D0D0D" w:themeColor="text1" w:themeTint="F2"/>
          <w:lang w:val="es-CR"/>
        </w:rPr>
        <w:t>ec</w:t>
      </w:r>
      <w:r w:rsidRPr="004E3665">
        <w:rPr>
          <w:rFonts w:ascii="Arial Narrow" w:eastAsia="Franklin Gothic Book" w:hAnsi="Arial Narrow" w:cstheme="minorHAnsi"/>
          <w:b/>
          <w:color w:val="0D0D0D" w:themeColor="text1" w:themeTint="F2"/>
          <w:spacing w:val="1"/>
          <w:lang w:val="es-CR"/>
        </w:rPr>
        <w:t>a</w:t>
      </w:r>
      <w:r w:rsidRPr="004E3665">
        <w:rPr>
          <w:rFonts w:ascii="Arial Narrow" w:eastAsia="Franklin Gothic Book" w:hAnsi="Arial Narrow" w:cstheme="minorHAnsi"/>
          <w:b/>
          <w:color w:val="0D0D0D" w:themeColor="text1" w:themeTint="F2"/>
          <w:lang w:val="es-CR"/>
        </w:rPr>
        <w:t>rga</w:t>
      </w:r>
      <w:r w:rsidRPr="004E3665">
        <w:rPr>
          <w:rFonts w:ascii="Arial Narrow" w:eastAsia="Franklin Gothic Book" w:hAnsi="Arial Narrow" w:cstheme="minorHAnsi"/>
          <w:b/>
          <w:color w:val="0D0D0D" w:themeColor="text1" w:themeTint="F2"/>
          <w:spacing w:val="2"/>
          <w:lang w:val="es-CR"/>
        </w:rPr>
        <w:t xml:space="preserve"> </w:t>
      </w:r>
      <w:r w:rsidRPr="004E3665">
        <w:rPr>
          <w:rFonts w:ascii="Arial Narrow" w:eastAsia="Franklin Gothic Book" w:hAnsi="Arial Narrow" w:cstheme="minorHAnsi"/>
          <w:b/>
          <w:color w:val="0D0D0D" w:themeColor="text1" w:themeTint="F2"/>
          <w:spacing w:val="-1"/>
          <w:lang w:val="es-CR"/>
        </w:rPr>
        <w:t>p</w:t>
      </w:r>
      <w:r w:rsidRPr="004E3665">
        <w:rPr>
          <w:rFonts w:ascii="Arial Narrow" w:eastAsia="Franklin Gothic Book" w:hAnsi="Arial Narrow" w:cstheme="minorHAnsi"/>
          <w:b/>
          <w:color w:val="0D0D0D" w:themeColor="text1" w:themeTint="F2"/>
          <w:lang w:val="es-CR"/>
        </w:rPr>
        <w:t>otenc</w:t>
      </w:r>
      <w:r w:rsidRPr="004E3665">
        <w:rPr>
          <w:rFonts w:ascii="Arial Narrow" w:eastAsia="Franklin Gothic Book" w:hAnsi="Arial Narrow" w:cstheme="minorHAnsi"/>
          <w:b/>
          <w:color w:val="0D0D0D" w:themeColor="text1" w:themeTint="F2"/>
          <w:spacing w:val="1"/>
          <w:lang w:val="es-CR"/>
        </w:rPr>
        <w:t>i</w:t>
      </w:r>
      <w:r w:rsidRPr="004E3665">
        <w:rPr>
          <w:rFonts w:ascii="Arial Narrow" w:eastAsia="Franklin Gothic Book" w:hAnsi="Arial Narrow" w:cstheme="minorHAnsi"/>
          <w:b/>
          <w:color w:val="0D0D0D" w:themeColor="text1" w:themeTint="F2"/>
          <w:lang w:val="es-CR"/>
        </w:rPr>
        <w:t>al de a</w:t>
      </w:r>
      <w:r w:rsidRPr="004E3665">
        <w:rPr>
          <w:rFonts w:ascii="Arial Narrow" w:eastAsia="Franklin Gothic Book" w:hAnsi="Arial Narrow" w:cstheme="minorHAnsi"/>
          <w:b/>
          <w:color w:val="0D0D0D" w:themeColor="text1" w:themeTint="F2"/>
          <w:spacing w:val="-1"/>
          <w:lang w:val="es-CR"/>
        </w:rPr>
        <w:t>c</w:t>
      </w:r>
      <w:r w:rsidRPr="004E3665">
        <w:rPr>
          <w:rFonts w:ascii="Arial Narrow" w:eastAsia="Franklin Gothic Book" w:hAnsi="Arial Narrow" w:cstheme="minorHAnsi"/>
          <w:b/>
          <w:color w:val="0D0D0D" w:themeColor="text1" w:themeTint="F2"/>
          <w:lang w:val="es-CR"/>
        </w:rPr>
        <w:t>uífer</w:t>
      </w:r>
      <w:r w:rsidRPr="004E3665">
        <w:rPr>
          <w:rFonts w:ascii="Arial Narrow" w:eastAsia="Franklin Gothic Book" w:hAnsi="Arial Narrow" w:cstheme="minorHAnsi"/>
          <w:b/>
          <w:color w:val="0D0D0D" w:themeColor="text1" w:themeTint="F2"/>
          <w:spacing w:val="2"/>
          <w:lang w:val="es-CR"/>
        </w:rPr>
        <w:t>o</w:t>
      </w:r>
      <w:r w:rsidRPr="004E3665">
        <w:rPr>
          <w:rFonts w:ascii="Arial Narrow" w:eastAsia="Franklin Gothic Book" w:hAnsi="Arial Narrow" w:cstheme="minorHAnsi"/>
          <w:b/>
          <w:color w:val="0D0D0D" w:themeColor="text1" w:themeTint="F2"/>
          <w:lang w:val="es-CR"/>
        </w:rPr>
        <w:t>s</w:t>
      </w:r>
    </w:p>
    <w:p w:rsidR="00B22218" w:rsidRPr="004E3665" w:rsidRDefault="00B22218" w:rsidP="00B22218">
      <w:pPr>
        <w:spacing w:before="120" w:line="276" w:lineRule="auto"/>
        <w:ind w:right="77"/>
        <w:rPr>
          <w:rFonts w:ascii="Arial Narrow" w:eastAsia="Franklin Gothic Book" w:hAnsi="Arial Narrow" w:cstheme="minorHAnsi"/>
          <w:color w:val="0D0D0D" w:themeColor="text1" w:themeTint="F2"/>
          <w:lang w:val="es-CR"/>
        </w:rPr>
      </w:pPr>
      <w:r w:rsidRPr="004E3665">
        <w:rPr>
          <w:rFonts w:ascii="Arial Narrow" w:eastAsia="Franklin Gothic Book" w:hAnsi="Arial Narrow" w:cstheme="minorHAnsi"/>
          <w:color w:val="0D0D0D" w:themeColor="text1" w:themeTint="F2"/>
          <w:lang w:val="es-CR"/>
        </w:rPr>
        <w:t>Se</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lang w:val="es-CR"/>
        </w:rPr>
        <w:t>define</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o</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o</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lang w:val="es-CR"/>
        </w:rPr>
        <w:t xml:space="preserve">el </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ov</w:t>
      </w:r>
      <w:r w:rsidRPr="004E3665">
        <w:rPr>
          <w:rFonts w:ascii="Arial Narrow" w:eastAsia="Franklin Gothic Book" w:hAnsi="Arial Narrow" w:cstheme="minorHAnsi"/>
          <w:color w:val="0D0D0D" w:themeColor="text1" w:themeTint="F2"/>
          <w:spacing w:val="-2"/>
          <w:lang w:val="es-CR"/>
        </w:rPr>
        <w:t>i</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iento</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lang w:val="es-CR"/>
        </w:rPr>
        <w:t>del</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lang w:val="es-CR"/>
        </w:rPr>
        <w:t>agua</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a trav</w:t>
      </w:r>
      <w:r w:rsidRPr="004E3665">
        <w:rPr>
          <w:rFonts w:ascii="Arial Narrow" w:eastAsia="Franklin Gothic Book" w:hAnsi="Arial Narrow" w:cstheme="minorHAnsi"/>
          <w:color w:val="0D0D0D" w:themeColor="text1" w:themeTint="F2"/>
          <w:spacing w:val="-2"/>
          <w:lang w:val="es-CR"/>
        </w:rPr>
        <w:t>é</w:t>
      </w:r>
      <w:r w:rsidRPr="004E3665">
        <w:rPr>
          <w:rFonts w:ascii="Arial Narrow" w:eastAsia="Franklin Gothic Book" w:hAnsi="Arial Narrow" w:cstheme="minorHAnsi"/>
          <w:color w:val="0D0D0D" w:themeColor="text1" w:themeTint="F2"/>
          <w:lang w:val="es-CR"/>
        </w:rPr>
        <w:t>s</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del</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uelo,</w:t>
      </w:r>
      <w:r w:rsidRPr="004E3665">
        <w:rPr>
          <w:rFonts w:ascii="Arial Narrow" w:eastAsia="Franklin Gothic Book" w:hAnsi="Arial Narrow" w:cstheme="minorHAnsi"/>
          <w:color w:val="0D0D0D" w:themeColor="text1" w:themeTint="F2"/>
          <w:spacing w:val="6"/>
          <w:lang w:val="es-CR"/>
        </w:rPr>
        <w:t xml:space="preserve"> </w:t>
      </w:r>
      <w:r w:rsidRPr="004E3665">
        <w:rPr>
          <w:rFonts w:ascii="Arial Narrow" w:eastAsia="Franklin Gothic Book" w:hAnsi="Arial Narrow" w:cstheme="minorHAnsi"/>
          <w:color w:val="0D0D0D" w:themeColor="text1" w:themeTint="F2"/>
          <w:lang w:val="es-CR"/>
        </w:rPr>
        <w:t>de</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lang w:val="es-CR"/>
        </w:rPr>
        <w:t>la</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spacing w:val="-1"/>
          <w:lang w:val="es-CR"/>
        </w:rPr>
        <w:t>z</w:t>
      </w:r>
      <w:r w:rsidRPr="004E3665">
        <w:rPr>
          <w:rFonts w:ascii="Arial Narrow" w:eastAsia="Franklin Gothic Book" w:hAnsi="Arial Narrow" w:cstheme="minorHAnsi"/>
          <w:color w:val="0D0D0D" w:themeColor="text1" w:themeTint="F2"/>
          <w:lang w:val="es-CR"/>
        </w:rPr>
        <w:t>ona no</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a</w:t>
      </w:r>
      <w:r w:rsidRPr="004E3665">
        <w:rPr>
          <w:rFonts w:ascii="Arial Narrow" w:eastAsia="Franklin Gothic Book" w:hAnsi="Arial Narrow" w:cstheme="minorHAnsi"/>
          <w:color w:val="0D0D0D" w:themeColor="text1" w:themeTint="F2"/>
          <w:spacing w:val="1"/>
          <w:lang w:val="es-CR"/>
        </w:rPr>
        <w:t>t</w:t>
      </w:r>
      <w:r w:rsidRPr="004E3665">
        <w:rPr>
          <w:rFonts w:ascii="Arial Narrow" w:eastAsia="Franklin Gothic Book" w:hAnsi="Arial Narrow" w:cstheme="minorHAnsi"/>
          <w:color w:val="0D0D0D" w:themeColor="text1" w:themeTint="F2"/>
          <w:lang w:val="es-CR"/>
        </w:rPr>
        <w:t>urada</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lang w:val="es-CR"/>
        </w:rPr>
        <w:t>o</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 xml:space="preserve">de </w:t>
      </w:r>
      <w:r w:rsidRPr="004E3665">
        <w:rPr>
          <w:rFonts w:ascii="Arial Narrow" w:eastAsia="Franklin Gothic Book" w:hAnsi="Arial Narrow" w:cstheme="minorHAnsi"/>
          <w:color w:val="0D0D0D" w:themeColor="text1" w:themeTint="F2"/>
          <w:spacing w:val="-1"/>
          <w:lang w:val="es-CR"/>
        </w:rPr>
        <w:t>z</w:t>
      </w:r>
      <w:r w:rsidRPr="004E3665">
        <w:rPr>
          <w:rFonts w:ascii="Arial Narrow" w:eastAsia="Franklin Gothic Book" w:hAnsi="Arial Narrow" w:cstheme="minorHAnsi"/>
          <w:color w:val="0D0D0D" w:themeColor="text1" w:themeTint="F2"/>
          <w:lang w:val="es-CR"/>
        </w:rPr>
        <w:t xml:space="preserve">onas </w:t>
      </w:r>
      <w:r w:rsidRPr="004E3665">
        <w:rPr>
          <w:rFonts w:ascii="Arial Narrow" w:eastAsia="Franklin Gothic Book" w:hAnsi="Arial Narrow" w:cstheme="minorHAnsi"/>
          <w:color w:val="0D0D0D" w:themeColor="text1" w:themeTint="F2"/>
          <w:spacing w:val="-1"/>
          <w:lang w:val="es-CR"/>
        </w:rPr>
        <w:t>p</w:t>
      </w:r>
      <w:r w:rsidRPr="004E3665">
        <w:rPr>
          <w:rFonts w:ascii="Arial Narrow" w:eastAsia="Franklin Gothic Book" w:hAnsi="Arial Narrow" w:cstheme="minorHAnsi"/>
          <w:color w:val="0D0D0D" w:themeColor="text1" w:themeTint="F2"/>
          <w:lang w:val="es-CR"/>
        </w:rPr>
        <w:t>referenciales</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spacing w:val="-1"/>
          <w:lang w:val="es-CR"/>
        </w:rPr>
        <w:t>(</w:t>
      </w:r>
      <w:r w:rsidRPr="004E3665">
        <w:rPr>
          <w:rFonts w:ascii="Arial Narrow" w:eastAsia="Franklin Gothic Book" w:hAnsi="Arial Narrow" w:cstheme="minorHAnsi"/>
          <w:color w:val="0D0D0D" w:themeColor="text1" w:themeTint="F2"/>
          <w:lang w:val="es-CR"/>
        </w:rPr>
        <w:t>f</w:t>
      </w:r>
      <w:r w:rsidRPr="004E3665">
        <w:rPr>
          <w:rFonts w:ascii="Arial Narrow" w:eastAsia="Franklin Gothic Book" w:hAnsi="Arial Narrow" w:cstheme="minorHAnsi"/>
          <w:color w:val="0D0D0D" w:themeColor="text1" w:themeTint="F2"/>
          <w:spacing w:val="2"/>
          <w:lang w:val="es-CR"/>
        </w:rPr>
        <w:t>r</w:t>
      </w:r>
      <w:r w:rsidRPr="004E3665">
        <w:rPr>
          <w:rFonts w:ascii="Arial Narrow" w:eastAsia="Franklin Gothic Book" w:hAnsi="Arial Narrow" w:cstheme="minorHAnsi"/>
          <w:color w:val="0D0D0D" w:themeColor="text1" w:themeTint="F2"/>
          <w:lang w:val="es-CR"/>
        </w:rPr>
        <w:t>a</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turas,</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fallas,</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río</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w:t>
      </w:r>
      <w:r w:rsidRPr="004E3665">
        <w:rPr>
          <w:rFonts w:ascii="Arial Narrow" w:eastAsia="Franklin Gothic Book" w:hAnsi="Arial Narrow" w:cstheme="minorHAnsi"/>
          <w:color w:val="0D0D0D" w:themeColor="text1" w:themeTint="F2"/>
          <w:spacing w:val="1"/>
          <w:lang w:val="es-CR"/>
        </w:rPr>
        <w:t xml:space="preserve"> q</w:t>
      </w:r>
      <w:r w:rsidRPr="004E3665">
        <w:rPr>
          <w:rFonts w:ascii="Arial Narrow" w:eastAsia="Franklin Gothic Book" w:hAnsi="Arial Narrow" w:cstheme="minorHAnsi"/>
          <w:color w:val="0D0D0D" w:themeColor="text1" w:themeTint="F2"/>
          <w:spacing w:val="-3"/>
          <w:lang w:val="es-CR"/>
        </w:rPr>
        <w:t>u</w:t>
      </w:r>
      <w:r w:rsidRPr="004E3665">
        <w:rPr>
          <w:rFonts w:ascii="Arial Narrow" w:eastAsia="Franklin Gothic Book" w:hAnsi="Arial Narrow" w:cstheme="minorHAnsi"/>
          <w:color w:val="0D0D0D" w:themeColor="text1" w:themeTint="F2"/>
          <w:lang w:val="es-CR"/>
        </w:rPr>
        <w:t>ebra</w:t>
      </w:r>
      <w:r w:rsidRPr="004E3665">
        <w:rPr>
          <w:rFonts w:ascii="Arial Narrow" w:eastAsia="Franklin Gothic Book" w:hAnsi="Arial Narrow" w:cstheme="minorHAnsi"/>
          <w:color w:val="0D0D0D" w:themeColor="text1" w:themeTint="F2"/>
          <w:spacing w:val="1"/>
          <w:lang w:val="es-CR"/>
        </w:rPr>
        <w:t>d</w:t>
      </w:r>
      <w:r w:rsidRPr="004E3665">
        <w:rPr>
          <w:rFonts w:ascii="Arial Narrow" w:eastAsia="Franklin Gothic Book" w:hAnsi="Arial Narrow" w:cstheme="minorHAnsi"/>
          <w:color w:val="0D0D0D" w:themeColor="text1" w:themeTint="F2"/>
          <w:lang w:val="es-CR"/>
        </w:rPr>
        <w:t>as,</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lago</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drenajes</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u</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otras</w:t>
      </w:r>
      <w:r w:rsidRPr="004E3665">
        <w:rPr>
          <w:rFonts w:ascii="Arial Narrow" w:eastAsia="Franklin Gothic Book" w:hAnsi="Arial Narrow" w:cstheme="minorHAnsi"/>
          <w:color w:val="0D0D0D" w:themeColor="text1" w:themeTint="F2"/>
          <w:spacing w:val="-1"/>
          <w:lang w:val="es-CR"/>
        </w:rPr>
        <w:t>)</w:t>
      </w:r>
      <w:r w:rsidRPr="004E3665">
        <w:rPr>
          <w:rFonts w:ascii="Arial Narrow" w:eastAsia="Franklin Gothic Book" w:hAnsi="Arial Narrow" w:cstheme="minorHAnsi"/>
          <w:color w:val="0D0D0D" w:themeColor="text1" w:themeTint="F2"/>
          <w:lang w:val="es-CR"/>
        </w:rPr>
        <w:t>,</w:t>
      </w:r>
      <w:r w:rsidRPr="004E3665">
        <w:rPr>
          <w:rFonts w:ascii="Arial Narrow" w:eastAsia="Franklin Gothic Book" w:hAnsi="Arial Narrow" w:cstheme="minorHAnsi"/>
          <w:color w:val="0D0D0D" w:themeColor="text1" w:themeTint="F2"/>
          <w:spacing w:val="1"/>
          <w:lang w:val="es-CR"/>
        </w:rPr>
        <w:t xml:space="preserve"> q</w:t>
      </w:r>
      <w:r w:rsidRPr="004E3665">
        <w:rPr>
          <w:rFonts w:ascii="Arial Narrow" w:eastAsia="Franklin Gothic Book" w:hAnsi="Arial Narrow" w:cstheme="minorHAnsi"/>
          <w:color w:val="0D0D0D" w:themeColor="text1" w:themeTint="F2"/>
          <w:lang w:val="es-CR"/>
        </w:rPr>
        <w:t>ue llega a for</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 xml:space="preserve">ar parte del flujo de agua </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ub</w:t>
      </w:r>
      <w:r w:rsidRPr="004E3665">
        <w:rPr>
          <w:rFonts w:ascii="Arial Narrow" w:eastAsia="Franklin Gothic Book" w:hAnsi="Arial Narrow" w:cstheme="minorHAnsi"/>
          <w:color w:val="0D0D0D" w:themeColor="text1" w:themeTint="F2"/>
          <w:spacing w:val="1"/>
          <w:lang w:val="es-CR"/>
        </w:rPr>
        <w:t>t</w:t>
      </w:r>
      <w:r w:rsidRPr="004E3665">
        <w:rPr>
          <w:rFonts w:ascii="Arial Narrow" w:eastAsia="Franklin Gothic Book" w:hAnsi="Arial Narrow" w:cstheme="minorHAnsi"/>
          <w:color w:val="0D0D0D" w:themeColor="text1" w:themeTint="F2"/>
          <w:lang w:val="es-CR"/>
        </w:rPr>
        <w:t>erránea.</w:t>
      </w:r>
    </w:p>
    <w:p w:rsidR="00B22218" w:rsidRPr="004E3665" w:rsidRDefault="00B22218" w:rsidP="00B22218">
      <w:pPr>
        <w:spacing w:before="120" w:line="276" w:lineRule="auto"/>
        <w:ind w:right="78"/>
        <w:rPr>
          <w:rFonts w:ascii="Arial Narrow" w:eastAsia="Franklin Gothic Book" w:hAnsi="Arial Narrow" w:cstheme="minorHAnsi"/>
          <w:color w:val="0D0D0D" w:themeColor="text1" w:themeTint="F2"/>
          <w:lang w:val="es-CR"/>
        </w:rPr>
      </w:pPr>
      <w:r w:rsidRPr="004E3665">
        <w:rPr>
          <w:rFonts w:ascii="Arial Narrow" w:eastAsia="Franklin Gothic Book" w:hAnsi="Arial Narrow" w:cstheme="minorHAnsi"/>
          <w:color w:val="0D0D0D" w:themeColor="text1" w:themeTint="F2"/>
          <w:lang w:val="es-CR"/>
        </w:rPr>
        <w:t>Las</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áreas</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donde</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lang w:val="es-CR"/>
        </w:rPr>
        <w:t>o</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urre el</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spacing w:val="-1"/>
          <w:lang w:val="es-CR"/>
        </w:rPr>
        <w:t>p</w:t>
      </w:r>
      <w:r w:rsidRPr="004E3665">
        <w:rPr>
          <w:rFonts w:ascii="Arial Narrow" w:eastAsia="Franklin Gothic Book" w:hAnsi="Arial Narrow" w:cstheme="minorHAnsi"/>
          <w:color w:val="0D0D0D" w:themeColor="text1" w:themeTint="F2"/>
          <w:lang w:val="es-CR"/>
        </w:rPr>
        <w:t>ro</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e</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o</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de</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lang w:val="es-CR"/>
        </w:rPr>
        <w:t>r</w:t>
      </w:r>
      <w:r w:rsidRPr="004E3665">
        <w:rPr>
          <w:rFonts w:ascii="Arial Narrow" w:eastAsia="Franklin Gothic Book" w:hAnsi="Arial Narrow" w:cstheme="minorHAnsi"/>
          <w:color w:val="0D0D0D" w:themeColor="text1" w:themeTint="F2"/>
          <w:spacing w:val="-2"/>
          <w:lang w:val="es-CR"/>
        </w:rPr>
        <w:t>e</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arga</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spacing w:val="-1"/>
          <w:lang w:val="es-CR"/>
        </w:rPr>
        <w:t>p</w:t>
      </w:r>
      <w:r w:rsidRPr="004E3665">
        <w:rPr>
          <w:rFonts w:ascii="Arial Narrow" w:eastAsia="Franklin Gothic Book" w:hAnsi="Arial Narrow" w:cstheme="minorHAnsi"/>
          <w:color w:val="0D0D0D" w:themeColor="text1" w:themeTint="F2"/>
          <w:lang w:val="es-CR"/>
        </w:rPr>
        <w:t>rin</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i</w:t>
      </w:r>
      <w:r w:rsidRPr="004E3665">
        <w:rPr>
          <w:rFonts w:ascii="Arial Narrow" w:eastAsia="Franklin Gothic Book" w:hAnsi="Arial Narrow" w:cstheme="minorHAnsi"/>
          <w:color w:val="0D0D0D" w:themeColor="text1" w:themeTint="F2"/>
          <w:spacing w:val="-1"/>
          <w:lang w:val="es-CR"/>
        </w:rPr>
        <w:t>p</w:t>
      </w:r>
      <w:r w:rsidRPr="004E3665">
        <w:rPr>
          <w:rFonts w:ascii="Arial Narrow" w:eastAsia="Franklin Gothic Book" w:hAnsi="Arial Narrow" w:cstheme="minorHAnsi"/>
          <w:color w:val="0D0D0D" w:themeColor="text1" w:themeTint="F2"/>
          <w:lang w:val="es-CR"/>
        </w:rPr>
        <w:t>alm</w:t>
      </w:r>
      <w:r w:rsidRPr="004E3665">
        <w:rPr>
          <w:rFonts w:ascii="Arial Narrow" w:eastAsia="Franklin Gothic Book" w:hAnsi="Arial Narrow" w:cstheme="minorHAnsi"/>
          <w:color w:val="0D0D0D" w:themeColor="text1" w:themeTint="F2"/>
          <w:spacing w:val="-1"/>
          <w:lang w:val="es-CR"/>
        </w:rPr>
        <w:t>e</w:t>
      </w:r>
      <w:r w:rsidRPr="004E3665">
        <w:rPr>
          <w:rFonts w:ascii="Arial Narrow" w:eastAsia="Franklin Gothic Book" w:hAnsi="Arial Narrow" w:cstheme="minorHAnsi"/>
          <w:color w:val="0D0D0D" w:themeColor="text1" w:themeTint="F2"/>
          <w:lang w:val="es-CR"/>
        </w:rPr>
        <w:t>nte</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spacing w:val="1"/>
          <w:lang w:val="es-CR"/>
        </w:rPr>
        <w:t>e</w:t>
      </w:r>
      <w:r w:rsidRPr="004E3665">
        <w:rPr>
          <w:rFonts w:ascii="Arial Narrow" w:eastAsia="Franklin Gothic Book" w:hAnsi="Arial Narrow" w:cstheme="minorHAnsi"/>
          <w:color w:val="0D0D0D" w:themeColor="text1" w:themeTint="F2"/>
          <w:lang w:val="es-CR"/>
        </w:rPr>
        <w:t>s</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lo</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spacing w:val="1"/>
          <w:lang w:val="es-CR"/>
        </w:rPr>
        <w:t>q</w:t>
      </w:r>
      <w:r w:rsidRPr="004E3665">
        <w:rPr>
          <w:rFonts w:ascii="Arial Narrow" w:eastAsia="Franklin Gothic Book" w:hAnsi="Arial Narrow" w:cstheme="minorHAnsi"/>
          <w:color w:val="0D0D0D" w:themeColor="text1" w:themeTint="F2"/>
          <w:lang w:val="es-CR"/>
        </w:rPr>
        <w:t>ue</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e</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deno</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 xml:space="preserve">ina </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o</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o</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área</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lang w:val="es-CR"/>
        </w:rPr>
        <w:t>de</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lang w:val="es-CR"/>
        </w:rPr>
        <w:t>r</w:t>
      </w:r>
      <w:r w:rsidRPr="004E3665">
        <w:rPr>
          <w:rFonts w:ascii="Arial Narrow" w:eastAsia="Franklin Gothic Book" w:hAnsi="Arial Narrow" w:cstheme="minorHAnsi"/>
          <w:color w:val="0D0D0D" w:themeColor="text1" w:themeTint="F2"/>
          <w:spacing w:val="-2"/>
          <w:lang w:val="es-CR"/>
        </w:rPr>
        <w:t>e</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arga</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spacing w:val="-2"/>
          <w:lang w:val="es-CR"/>
        </w:rPr>
        <w:t>a</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uífera,</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 xml:space="preserve">la </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ual</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invol</w:t>
      </w:r>
      <w:r w:rsidRPr="004E3665">
        <w:rPr>
          <w:rFonts w:ascii="Arial Narrow" w:eastAsia="Franklin Gothic Book" w:hAnsi="Arial Narrow" w:cstheme="minorHAnsi"/>
          <w:color w:val="0D0D0D" w:themeColor="text1" w:themeTint="F2"/>
          <w:spacing w:val="-1"/>
          <w:lang w:val="es-CR"/>
        </w:rPr>
        <w:t>u</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spacing w:val="-2"/>
          <w:lang w:val="es-CR"/>
        </w:rPr>
        <w:t>r</w:t>
      </w:r>
      <w:r w:rsidRPr="004E3665">
        <w:rPr>
          <w:rFonts w:ascii="Arial Narrow" w:eastAsia="Franklin Gothic Book" w:hAnsi="Arial Narrow" w:cstheme="minorHAnsi"/>
          <w:color w:val="0D0D0D" w:themeColor="text1" w:themeTint="F2"/>
          <w:lang w:val="es-CR"/>
        </w:rPr>
        <w:t>a</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uchos</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as</w:t>
      </w:r>
      <w:r w:rsidRPr="004E3665">
        <w:rPr>
          <w:rFonts w:ascii="Arial Narrow" w:eastAsia="Franklin Gothic Book" w:hAnsi="Arial Narrow" w:cstheme="minorHAnsi"/>
          <w:color w:val="0D0D0D" w:themeColor="text1" w:themeTint="F2"/>
          <w:spacing w:val="-2"/>
          <w:lang w:val="es-CR"/>
        </w:rPr>
        <w:t>p</w:t>
      </w:r>
      <w:r w:rsidRPr="004E3665">
        <w:rPr>
          <w:rFonts w:ascii="Arial Narrow" w:eastAsia="Franklin Gothic Book" w:hAnsi="Arial Narrow" w:cstheme="minorHAnsi"/>
          <w:color w:val="0D0D0D" w:themeColor="text1" w:themeTint="F2"/>
          <w:lang w:val="es-CR"/>
        </w:rPr>
        <w:t>ec</w:t>
      </w:r>
      <w:r w:rsidRPr="004E3665">
        <w:rPr>
          <w:rFonts w:ascii="Arial Narrow" w:eastAsia="Franklin Gothic Book" w:hAnsi="Arial Narrow" w:cstheme="minorHAnsi"/>
          <w:color w:val="0D0D0D" w:themeColor="text1" w:themeTint="F2"/>
          <w:spacing w:val="1"/>
          <w:lang w:val="es-CR"/>
        </w:rPr>
        <w:t>t</w:t>
      </w:r>
      <w:r w:rsidRPr="004E3665">
        <w:rPr>
          <w:rFonts w:ascii="Arial Narrow" w:eastAsia="Franklin Gothic Book" w:hAnsi="Arial Narrow" w:cstheme="minorHAnsi"/>
          <w:color w:val="0D0D0D" w:themeColor="text1" w:themeTint="F2"/>
          <w:lang w:val="es-CR"/>
        </w:rPr>
        <w:t>os</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rela</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ionados</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 xml:space="preserve">on </w:t>
      </w:r>
      <w:r w:rsidRPr="004E3665">
        <w:rPr>
          <w:rFonts w:ascii="Arial Narrow" w:eastAsia="Franklin Gothic Book" w:hAnsi="Arial Narrow" w:cstheme="minorHAnsi"/>
          <w:color w:val="0D0D0D" w:themeColor="text1" w:themeTint="F2"/>
          <w:spacing w:val="-2"/>
          <w:lang w:val="es-CR"/>
        </w:rPr>
        <w:t>l</w:t>
      </w:r>
      <w:r w:rsidRPr="004E3665">
        <w:rPr>
          <w:rFonts w:ascii="Arial Narrow" w:eastAsia="Franklin Gothic Book" w:hAnsi="Arial Narrow" w:cstheme="minorHAnsi"/>
          <w:color w:val="0D0D0D" w:themeColor="text1" w:themeTint="F2"/>
          <w:lang w:val="es-CR"/>
        </w:rPr>
        <w:t xml:space="preserve">a geología, </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 xml:space="preserve">la </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geo</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orfología,</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li</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a</w:t>
      </w:r>
      <w:r w:rsidRPr="004E3665">
        <w:rPr>
          <w:rFonts w:ascii="Arial Narrow" w:eastAsia="Franklin Gothic Book" w:hAnsi="Arial Narrow" w:cstheme="minorHAnsi"/>
          <w:color w:val="0D0D0D" w:themeColor="text1" w:themeTint="F2"/>
          <w:spacing w:val="1"/>
          <w:lang w:val="es-CR"/>
        </w:rPr>
        <w:t>t</w:t>
      </w:r>
      <w:r w:rsidRPr="004E3665">
        <w:rPr>
          <w:rFonts w:ascii="Arial Narrow" w:eastAsia="Franklin Gothic Book" w:hAnsi="Arial Narrow" w:cstheme="minorHAnsi"/>
          <w:color w:val="0D0D0D" w:themeColor="text1" w:themeTint="F2"/>
          <w:lang w:val="es-CR"/>
        </w:rPr>
        <w:t>ología y</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spacing w:val="-2"/>
          <w:lang w:val="es-CR"/>
        </w:rPr>
        <w:t>a</w:t>
      </w:r>
      <w:r w:rsidRPr="004E3665">
        <w:rPr>
          <w:rFonts w:ascii="Arial Narrow" w:eastAsia="Franklin Gothic Book" w:hAnsi="Arial Narrow" w:cstheme="minorHAnsi"/>
          <w:color w:val="0D0D0D" w:themeColor="text1" w:themeTint="F2"/>
          <w:lang w:val="es-CR"/>
        </w:rPr>
        <w:t>ra</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terísti</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as</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fí</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i</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 xml:space="preserve">as, </w:t>
      </w:r>
      <w:r w:rsidRPr="004E3665">
        <w:rPr>
          <w:rFonts w:ascii="Arial Narrow" w:eastAsia="Franklin Gothic Book" w:hAnsi="Arial Narrow" w:cstheme="minorHAnsi"/>
          <w:color w:val="0D0D0D" w:themeColor="text1" w:themeTint="F2"/>
          <w:spacing w:val="-2"/>
          <w:lang w:val="es-CR"/>
        </w:rPr>
        <w:t>bi</w:t>
      </w:r>
      <w:r w:rsidRPr="004E3665">
        <w:rPr>
          <w:rFonts w:ascii="Arial Narrow" w:eastAsia="Franklin Gothic Book" w:hAnsi="Arial Narrow" w:cstheme="minorHAnsi"/>
          <w:color w:val="0D0D0D" w:themeColor="text1" w:themeTint="F2"/>
          <w:lang w:val="es-CR"/>
        </w:rPr>
        <w:t>ológi</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 xml:space="preserve">as de los </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uelos</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y</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ro</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as.</w:t>
      </w:r>
    </w:p>
    <w:p w:rsidR="00B22218" w:rsidRPr="004E3665" w:rsidRDefault="00B22218" w:rsidP="00B22218">
      <w:pPr>
        <w:spacing w:before="120" w:line="276" w:lineRule="auto"/>
        <w:ind w:right="80"/>
        <w:rPr>
          <w:rFonts w:ascii="Arial Narrow" w:eastAsia="Franklin Gothic Book" w:hAnsi="Arial Narrow" w:cstheme="minorHAnsi"/>
          <w:color w:val="0D0D0D" w:themeColor="text1" w:themeTint="F2"/>
          <w:lang w:val="es-CR"/>
        </w:rPr>
      </w:pPr>
      <w:r w:rsidRPr="004E3665">
        <w:rPr>
          <w:rFonts w:ascii="Arial Narrow" w:eastAsia="Franklin Gothic Book" w:hAnsi="Arial Narrow" w:cstheme="minorHAnsi"/>
          <w:color w:val="0D0D0D" w:themeColor="text1" w:themeTint="F2"/>
          <w:lang w:val="es-CR"/>
        </w:rPr>
        <w:t xml:space="preserve">Las </w:t>
      </w:r>
      <w:r w:rsidRPr="004E3665">
        <w:rPr>
          <w:rFonts w:ascii="Arial Narrow" w:eastAsia="Franklin Gothic Book" w:hAnsi="Arial Narrow" w:cstheme="minorHAnsi"/>
          <w:color w:val="0D0D0D" w:themeColor="text1" w:themeTint="F2"/>
          <w:spacing w:val="-1"/>
          <w:lang w:val="es-CR"/>
        </w:rPr>
        <w:t>z</w:t>
      </w:r>
      <w:r w:rsidRPr="004E3665">
        <w:rPr>
          <w:rFonts w:ascii="Arial Narrow" w:eastAsia="Franklin Gothic Book" w:hAnsi="Arial Narrow" w:cstheme="minorHAnsi"/>
          <w:color w:val="0D0D0D" w:themeColor="text1" w:themeTint="F2"/>
          <w:lang w:val="es-CR"/>
        </w:rPr>
        <w:t>onas</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e</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spacing w:val="-1"/>
          <w:lang w:val="es-CR"/>
        </w:rPr>
        <w:t>p</w:t>
      </w:r>
      <w:r w:rsidRPr="004E3665">
        <w:rPr>
          <w:rFonts w:ascii="Arial Narrow" w:eastAsia="Franklin Gothic Book" w:hAnsi="Arial Narrow" w:cstheme="minorHAnsi"/>
          <w:color w:val="0D0D0D" w:themeColor="text1" w:themeTint="F2"/>
          <w:lang w:val="es-CR"/>
        </w:rPr>
        <w:t>ueden</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la</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ifi</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ar</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en al</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e</w:t>
      </w:r>
      <w:r w:rsidRPr="004E3665">
        <w:rPr>
          <w:rFonts w:ascii="Arial Narrow" w:eastAsia="Franklin Gothic Book" w:hAnsi="Arial Narrow" w:cstheme="minorHAnsi"/>
          <w:color w:val="0D0D0D" w:themeColor="text1" w:themeTint="F2"/>
          <w:spacing w:val="-1"/>
          <w:lang w:val="es-CR"/>
        </w:rPr>
        <w:t>n</w:t>
      </w:r>
      <w:r w:rsidRPr="004E3665">
        <w:rPr>
          <w:rFonts w:ascii="Arial Narrow" w:eastAsia="Franklin Gothic Book" w:hAnsi="Arial Narrow" w:cstheme="minorHAnsi"/>
          <w:color w:val="0D0D0D" w:themeColor="text1" w:themeTint="F2"/>
          <w:lang w:val="es-CR"/>
        </w:rPr>
        <w:t>os</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lang w:val="es-CR"/>
        </w:rPr>
        <w:t>t</w:t>
      </w:r>
      <w:r w:rsidRPr="004E3665">
        <w:rPr>
          <w:rFonts w:ascii="Arial Narrow" w:eastAsia="Franklin Gothic Book" w:hAnsi="Arial Narrow" w:cstheme="minorHAnsi"/>
          <w:color w:val="0D0D0D" w:themeColor="text1" w:themeTint="F2"/>
          <w:spacing w:val="3"/>
          <w:lang w:val="es-CR"/>
        </w:rPr>
        <w:t>r</w:t>
      </w:r>
      <w:r w:rsidRPr="004E3665">
        <w:rPr>
          <w:rFonts w:ascii="Arial Narrow" w:eastAsia="Franklin Gothic Book" w:hAnsi="Arial Narrow" w:cstheme="minorHAnsi"/>
          <w:color w:val="0D0D0D" w:themeColor="text1" w:themeTint="F2"/>
          <w:lang w:val="es-CR"/>
        </w:rPr>
        <w:t>es</w:t>
      </w:r>
      <w:r w:rsidRPr="004E3665">
        <w:rPr>
          <w:rFonts w:ascii="Arial Narrow" w:eastAsia="Franklin Gothic Book" w:hAnsi="Arial Narrow" w:cstheme="minorHAnsi"/>
          <w:color w:val="0D0D0D" w:themeColor="text1" w:themeTint="F2"/>
          <w:spacing w:val="1"/>
          <w:lang w:val="es-CR"/>
        </w:rPr>
        <w:t xml:space="preserve"> c</w:t>
      </w:r>
      <w:r w:rsidRPr="004E3665">
        <w:rPr>
          <w:rFonts w:ascii="Arial Narrow" w:eastAsia="Franklin Gothic Book" w:hAnsi="Arial Narrow" w:cstheme="minorHAnsi"/>
          <w:color w:val="0D0D0D" w:themeColor="text1" w:themeTint="F2"/>
          <w:lang w:val="es-CR"/>
        </w:rPr>
        <w:t>a</w:t>
      </w:r>
      <w:r w:rsidRPr="004E3665">
        <w:rPr>
          <w:rFonts w:ascii="Arial Narrow" w:eastAsia="Franklin Gothic Book" w:hAnsi="Arial Narrow" w:cstheme="minorHAnsi"/>
          <w:color w:val="0D0D0D" w:themeColor="text1" w:themeTint="F2"/>
          <w:spacing w:val="1"/>
          <w:lang w:val="es-CR"/>
        </w:rPr>
        <w:t>t</w:t>
      </w:r>
      <w:r w:rsidRPr="004E3665">
        <w:rPr>
          <w:rFonts w:ascii="Arial Narrow" w:eastAsia="Franklin Gothic Book" w:hAnsi="Arial Narrow" w:cstheme="minorHAnsi"/>
          <w:color w:val="0D0D0D" w:themeColor="text1" w:themeTint="F2"/>
          <w:lang w:val="es-CR"/>
        </w:rPr>
        <w:t>egorías de</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re</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arga</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spacing w:val="-1"/>
          <w:lang w:val="es-CR"/>
        </w:rPr>
        <w:t>(</w:t>
      </w:r>
      <w:r w:rsidRPr="004E3665">
        <w:rPr>
          <w:rFonts w:ascii="Arial Narrow" w:eastAsia="Franklin Gothic Book" w:hAnsi="Arial Narrow" w:cstheme="minorHAnsi"/>
          <w:color w:val="0D0D0D" w:themeColor="text1" w:themeTint="F2"/>
          <w:lang w:val="es-CR"/>
        </w:rPr>
        <w:t>al</w:t>
      </w:r>
      <w:r w:rsidRPr="004E3665">
        <w:rPr>
          <w:rFonts w:ascii="Arial Narrow" w:eastAsia="Franklin Gothic Book" w:hAnsi="Arial Narrow" w:cstheme="minorHAnsi"/>
          <w:color w:val="0D0D0D" w:themeColor="text1" w:themeTint="F2"/>
          <w:spacing w:val="1"/>
          <w:lang w:val="es-CR"/>
        </w:rPr>
        <w:t>t</w:t>
      </w:r>
      <w:r w:rsidRPr="004E3665">
        <w:rPr>
          <w:rFonts w:ascii="Arial Narrow" w:eastAsia="Franklin Gothic Book" w:hAnsi="Arial Narrow" w:cstheme="minorHAnsi"/>
          <w:color w:val="0D0D0D" w:themeColor="text1" w:themeTint="F2"/>
          <w:lang w:val="es-CR"/>
        </w:rPr>
        <w:t>a,</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edia, baj</w:t>
      </w:r>
      <w:r w:rsidRPr="004E3665">
        <w:rPr>
          <w:rFonts w:ascii="Arial Narrow" w:eastAsia="Franklin Gothic Book" w:hAnsi="Arial Narrow" w:cstheme="minorHAnsi"/>
          <w:color w:val="0D0D0D" w:themeColor="text1" w:themeTint="F2"/>
          <w:spacing w:val="1"/>
          <w:lang w:val="es-CR"/>
        </w:rPr>
        <w:t>a</w:t>
      </w:r>
      <w:r w:rsidRPr="004E3665">
        <w:rPr>
          <w:rFonts w:ascii="Arial Narrow" w:eastAsia="Franklin Gothic Book" w:hAnsi="Arial Narrow" w:cstheme="minorHAnsi"/>
          <w:color w:val="0D0D0D" w:themeColor="text1" w:themeTint="F2"/>
          <w:lang w:val="es-CR"/>
        </w:rPr>
        <w:t>)</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y</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de</w:t>
      </w:r>
      <w:r w:rsidRPr="004E3665">
        <w:rPr>
          <w:rFonts w:ascii="Arial Narrow" w:eastAsia="Franklin Gothic Book" w:hAnsi="Arial Narrow" w:cstheme="minorHAnsi"/>
          <w:color w:val="0D0D0D" w:themeColor="text1" w:themeTint="F2"/>
          <w:spacing w:val="-1"/>
          <w:lang w:val="es-CR"/>
        </w:rPr>
        <w:t>p</w:t>
      </w:r>
      <w:r w:rsidRPr="004E3665">
        <w:rPr>
          <w:rFonts w:ascii="Arial Narrow" w:eastAsia="Franklin Gothic Book" w:hAnsi="Arial Narrow" w:cstheme="minorHAnsi"/>
          <w:color w:val="0D0D0D" w:themeColor="text1" w:themeTint="F2"/>
          <w:lang w:val="es-CR"/>
        </w:rPr>
        <w:t>e</w:t>
      </w:r>
      <w:r w:rsidRPr="004E3665">
        <w:rPr>
          <w:rFonts w:ascii="Arial Narrow" w:eastAsia="Franklin Gothic Book" w:hAnsi="Arial Narrow" w:cstheme="minorHAnsi"/>
          <w:color w:val="0D0D0D" w:themeColor="text1" w:themeTint="F2"/>
          <w:spacing w:val="-1"/>
          <w:lang w:val="es-CR"/>
        </w:rPr>
        <w:t>n</w:t>
      </w:r>
      <w:r w:rsidRPr="004E3665">
        <w:rPr>
          <w:rFonts w:ascii="Arial Narrow" w:eastAsia="Franklin Gothic Book" w:hAnsi="Arial Narrow" w:cstheme="minorHAnsi"/>
          <w:color w:val="0D0D0D" w:themeColor="text1" w:themeTint="F2"/>
          <w:lang w:val="es-CR"/>
        </w:rPr>
        <w:t>den de las</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ara</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teríst</w:t>
      </w:r>
      <w:r w:rsidRPr="004E3665">
        <w:rPr>
          <w:rFonts w:ascii="Arial Narrow" w:eastAsia="Franklin Gothic Book" w:hAnsi="Arial Narrow" w:cstheme="minorHAnsi"/>
          <w:color w:val="0D0D0D" w:themeColor="text1" w:themeTint="F2"/>
          <w:spacing w:val="-2"/>
          <w:lang w:val="es-CR"/>
        </w:rPr>
        <w:t>i</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as</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 xml:space="preserve">de </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ada</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zo</w:t>
      </w:r>
      <w:r w:rsidRPr="004E3665">
        <w:rPr>
          <w:rFonts w:ascii="Arial Narrow" w:eastAsia="Franklin Gothic Book" w:hAnsi="Arial Narrow" w:cstheme="minorHAnsi"/>
          <w:color w:val="0D0D0D" w:themeColor="text1" w:themeTint="F2"/>
          <w:spacing w:val="-1"/>
          <w:lang w:val="es-CR"/>
        </w:rPr>
        <w:t>n</w:t>
      </w:r>
      <w:r w:rsidRPr="004E3665">
        <w:rPr>
          <w:rFonts w:ascii="Arial Narrow" w:eastAsia="Franklin Gothic Book" w:hAnsi="Arial Narrow" w:cstheme="minorHAnsi"/>
          <w:color w:val="0D0D0D" w:themeColor="text1" w:themeTint="F2"/>
          <w:lang w:val="es-CR"/>
        </w:rPr>
        <w:t>a.</w:t>
      </w:r>
    </w:p>
    <w:p w:rsidR="00B22218" w:rsidRPr="004E3665" w:rsidRDefault="00B22218" w:rsidP="00B22218">
      <w:pPr>
        <w:spacing w:before="120" w:line="276" w:lineRule="auto"/>
        <w:ind w:right="77"/>
        <w:rPr>
          <w:rFonts w:ascii="Arial Narrow" w:eastAsia="Franklin Gothic Book" w:hAnsi="Arial Narrow" w:cstheme="minorHAnsi"/>
          <w:color w:val="0D0D0D" w:themeColor="text1" w:themeTint="F2"/>
          <w:lang w:val="es-CR"/>
        </w:rPr>
      </w:pPr>
      <w:r w:rsidRPr="004E3665">
        <w:rPr>
          <w:rFonts w:ascii="Arial Narrow" w:eastAsia="Franklin Gothic Book" w:hAnsi="Arial Narrow" w:cstheme="minorHAnsi"/>
          <w:color w:val="0D0D0D" w:themeColor="text1" w:themeTint="F2"/>
          <w:lang w:val="es-CR"/>
        </w:rPr>
        <w:t>En</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los</w:t>
      </w:r>
      <w:r w:rsidRPr="004E3665">
        <w:rPr>
          <w:rFonts w:ascii="Arial Narrow" w:eastAsia="Franklin Gothic Book" w:hAnsi="Arial Narrow" w:cstheme="minorHAnsi"/>
          <w:color w:val="0D0D0D" w:themeColor="text1" w:themeTint="F2"/>
          <w:spacing w:val="1"/>
          <w:lang w:val="es-CR"/>
        </w:rPr>
        <w:t xml:space="preserve"> c</w:t>
      </w:r>
      <w:r w:rsidRPr="004E3665">
        <w:rPr>
          <w:rFonts w:ascii="Arial Narrow" w:eastAsia="Franklin Gothic Book" w:hAnsi="Arial Narrow" w:cstheme="minorHAnsi"/>
          <w:color w:val="0D0D0D" w:themeColor="text1" w:themeTint="F2"/>
          <w:lang w:val="es-CR"/>
        </w:rPr>
        <w:t>as</w:t>
      </w:r>
      <w:r w:rsidRPr="004E3665">
        <w:rPr>
          <w:rFonts w:ascii="Arial Narrow" w:eastAsia="Franklin Gothic Book" w:hAnsi="Arial Narrow" w:cstheme="minorHAnsi"/>
          <w:color w:val="0D0D0D" w:themeColor="text1" w:themeTint="F2"/>
          <w:spacing w:val="-1"/>
          <w:lang w:val="es-CR"/>
        </w:rPr>
        <w:t>o</w:t>
      </w:r>
      <w:r w:rsidRPr="004E3665">
        <w:rPr>
          <w:rFonts w:ascii="Arial Narrow" w:eastAsia="Franklin Gothic Book" w:hAnsi="Arial Narrow" w:cstheme="minorHAnsi"/>
          <w:color w:val="0D0D0D" w:themeColor="text1" w:themeTint="F2"/>
          <w:lang w:val="es-CR"/>
        </w:rPr>
        <w:t>s</w:t>
      </w:r>
      <w:r w:rsidRPr="004E3665">
        <w:rPr>
          <w:rFonts w:ascii="Arial Narrow" w:eastAsia="Franklin Gothic Book" w:hAnsi="Arial Narrow" w:cstheme="minorHAnsi"/>
          <w:color w:val="0D0D0D" w:themeColor="text1" w:themeTint="F2"/>
          <w:spacing w:val="1"/>
          <w:lang w:val="es-CR"/>
        </w:rPr>
        <w:t xml:space="preserve"> q</w:t>
      </w:r>
      <w:r w:rsidRPr="004E3665">
        <w:rPr>
          <w:rFonts w:ascii="Arial Narrow" w:eastAsia="Franklin Gothic Book" w:hAnsi="Arial Narrow" w:cstheme="minorHAnsi"/>
          <w:color w:val="0D0D0D" w:themeColor="text1" w:themeTint="F2"/>
          <w:lang w:val="es-CR"/>
        </w:rPr>
        <w:t>ue</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no</w:t>
      </w:r>
      <w:r w:rsidRPr="004E3665">
        <w:rPr>
          <w:rFonts w:ascii="Arial Narrow" w:eastAsia="Franklin Gothic Book" w:hAnsi="Arial Narrow" w:cstheme="minorHAnsi"/>
          <w:color w:val="0D0D0D" w:themeColor="text1" w:themeTint="F2"/>
          <w:spacing w:val="1"/>
          <w:lang w:val="es-CR"/>
        </w:rPr>
        <w:t xml:space="preserve"> s</w:t>
      </w:r>
      <w:r w:rsidRPr="004E3665">
        <w:rPr>
          <w:rFonts w:ascii="Arial Narrow" w:eastAsia="Franklin Gothic Book" w:hAnsi="Arial Narrow" w:cstheme="minorHAnsi"/>
          <w:color w:val="0D0D0D" w:themeColor="text1" w:themeTint="F2"/>
          <w:lang w:val="es-CR"/>
        </w:rPr>
        <w:t>e</w:t>
      </w:r>
      <w:r w:rsidRPr="004E3665">
        <w:rPr>
          <w:rFonts w:ascii="Arial Narrow" w:eastAsia="Franklin Gothic Book" w:hAnsi="Arial Narrow" w:cstheme="minorHAnsi"/>
          <w:color w:val="0D0D0D" w:themeColor="text1" w:themeTint="F2"/>
          <w:spacing w:val="1"/>
          <w:lang w:val="es-CR"/>
        </w:rPr>
        <w:t xml:space="preserve"> c</w:t>
      </w:r>
      <w:r w:rsidRPr="004E3665">
        <w:rPr>
          <w:rFonts w:ascii="Arial Narrow" w:eastAsia="Franklin Gothic Book" w:hAnsi="Arial Narrow" w:cstheme="minorHAnsi"/>
          <w:color w:val="0D0D0D" w:themeColor="text1" w:themeTint="F2"/>
          <w:lang w:val="es-CR"/>
        </w:rPr>
        <w:t>uenta</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on</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apas de</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re</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arga</w:t>
      </w:r>
      <w:r w:rsidRPr="004E3665">
        <w:rPr>
          <w:rFonts w:ascii="Arial Narrow" w:eastAsia="Franklin Gothic Book" w:hAnsi="Arial Narrow" w:cstheme="minorHAnsi"/>
          <w:color w:val="0D0D0D" w:themeColor="text1" w:themeTint="F2"/>
          <w:spacing w:val="7"/>
          <w:lang w:val="es-CR"/>
        </w:rPr>
        <w:t xml:space="preserve"> </w:t>
      </w:r>
      <w:r w:rsidRPr="004E3665">
        <w:rPr>
          <w:rFonts w:ascii="Arial Narrow" w:eastAsia="Franklin Gothic Book" w:hAnsi="Arial Narrow" w:cstheme="minorHAnsi"/>
          <w:color w:val="0D0D0D" w:themeColor="text1" w:themeTint="F2"/>
          <w:lang w:val="es-CR"/>
        </w:rPr>
        <w:t>aprobados</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spacing w:val="-1"/>
          <w:lang w:val="es-CR"/>
        </w:rPr>
        <w:t>p</w:t>
      </w:r>
      <w:r w:rsidRPr="004E3665">
        <w:rPr>
          <w:rFonts w:ascii="Arial Narrow" w:eastAsia="Franklin Gothic Book" w:hAnsi="Arial Narrow" w:cstheme="minorHAnsi"/>
          <w:color w:val="0D0D0D" w:themeColor="text1" w:themeTint="F2"/>
          <w:lang w:val="es-CR"/>
        </w:rPr>
        <w:t>or</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el</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SEN</w:t>
      </w:r>
      <w:r w:rsidRPr="004E3665">
        <w:rPr>
          <w:rFonts w:ascii="Arial Narrow" w:eastAsia="Franklin Gothic Book" w:hAnsi="Arial Narrow" w:cstheme="minorHAnsi"/>
          <w:color w:val="0D0D0D" w:themeColor="text1" w:themeTint="F2"/>
          <w:spacing w:val="1"/>
          <w:lang w:val="es-CR"/>
        </w:rPr>
        <w:t>A</w:t>
      </w:r>
      <w:r w:rsidRPr="004E3665">
        <w:rPr>
          <w:rFonts w:ascii="Arial Narrow" w:eastAsia="Franklin Gothic Book" w:hAnsi="Arial Narrow" w:cstheme="minorHAnsi"/>
          <w:color w:val="0D0D0D" w:themeColor="text1" w:themeTint="F2"/>
          <w:lang w:val="es-CR"/>
        </w:rPr>
        <w:t>R</w:t>
      </w:r>
      <w:r w:rsidRPr="004E3665">
        <w:rPr>
          <w:rFonts w:ascii="Arial Narrow" w:eastAsia="Franklin Gothic Book" w:hAnsi="Arial Narrow" w:cstheme="minorHAnsi"/>
          <w:color w:val="0D0D0D" w:themeColor="text1" w:themeTint="F2"/>
          <w:spacing w:val="2"/>
          <w:lang w:val="es-CR"/>
        </w:rPr>
        <w:t>A</w:t>
      </w:r>
      <w:r w:rsidRPr="004E3665">
        <w:rPr>
          <w:rFonts w:ascii="Arial Narrow" w:eastAsia="Franklin Gothic Book" w:hAnsi="Arial Narrow" w:cstheme="minorHAnsi"/>
          <w:color w:val="0D0D0D" w:themeColor="text1" w:themeTint="F2"/>
          <w:lang w:val="es-CR"/>
        </w:rPr>
        <w:t>,</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e de</w:t>
      </w:r>
      <w:r w:rsidRPr="004E3665">
        <w:rPr>
          <w:rFonts w:ascii="Arial Narrow" w:eastAsia="Franklin Gothic Book" w:hAnsi="Arial Narrow" w:cstheme="minorHAnsi"/>
          <w:color w:val="0D0D0D" w:themeColor="text1" w:themeTint="F2"/>
          <w:spacing w:val="1"/>
          <w:lang w:val="es-CR"/>
        </w:rPr>
        <w:t>b</w:t>
      </w:r>
      <w:r w:rsidRPr="004E3665">
        <w:rPr>
          <w:rFonts w:ascii="Arial Narrow" w:eastAsia="Franklin Gothic Book" w:hAnsi="Arial Narrow" w:cstheme="minorHAnsi"/>
          <w:color w:val="0D0D0D" w:themeColor="text1" w:themeTint="F2"/>
          <w:lang w:val="es-CR"/>
        </w:rPr>
        <w:t xml:space="preserve">e </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on</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iderar</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u</w:t>
      </w:r>
      <w:r w:rsidRPr="004E3665">
        <w:rPr>
          <w:rFonts w:ascii="Arial Narrow" w:eastAsia="Franklin Gothic Book" w:hAnsi="Arial Narrow" w:cstheme="minorHAnsi"/>
          <w:color w:val="0D0D0D" w:themeColor="text1" w:themeTint="F2"/>
          <w:spacing w:val="-1"/>
          <w:lang w:val="es-CR"/>
        </w:rPr>
        <w:t>n</w:t>
      </w:r>
      <w:r w:rsidRPr="004E3665">
        <w:rPr>
          <w:rFonts w:ascii="Arial Narrow" w:eastAsia="Franklin Gothic Book" w:hAnsi="Arial Narrow" w:cstheme="minorHAnsi"/>
          <w:color w:val="0D0D0D" w:themeColor="text1" w:themeTint="F2"/>
          <w:lang w:val="es-CR"/>
        </w:rPr>
        <w:t>a</w:t>
      </w:r>
      <w:r w:rsidRPr="004E3665">
        <w:rPr>
          <w:rFonts w:ascii="Arial Narrow" w:eastAsia="Franklin Gothic Book" w:hAnsi="Arial Narrow" w:cstheme="minorHAnsi"/>
          <w:color w:val="0D0D0D" w:themeColor="text1" w:themeTint="F2"/>
          <w:spacing w:val="1"/>
          <w:lang w:val="es-CR"/>
        </w:rPr>
        <w:t xml:space="preserve"> c</w:t>
      </w:r>
      <w:r w:rsidRPr="004E3665">
        <w:rPr>
          <w:rFonts w:ascii="Arial Narrow" w:eastAsia="Franklin Gothic Book" w:hAnsi="Arial Narrow" w:cstheme="minorHAnsi"/>
          <w:color w:val="0D0D0D" w:themeColor="text1" w:themeTint="F2"/>
          <w:lang w:val="es-CR"/>
        </w:rPr>
        <w:t>on</w:t>
      </w:r>
      <w:r w:rsidRPr="004E3665">
        <w:rPr>
          <w:rFonts w:ascii="Arial Narrow" w:eastAsia="Franklin Gothic Book" w:hAnsi="Arial Narrow" w:cstheme="minorHAnsi"/>
          <w:color w:val="0D0D0D" w:themeColor="text1" w:themeTint="F2"/>
          <w:spacing w:val="2"/>
          <w:lang w:val="es-CR"/>
        </w:rPr>
        <w:t>d</w:t>
      </w:r>
      <w:r w:rsidRPr="004E3665">
        <w:rPr>
          <w:rFonts w:ascii="Arial Narrow" w:eastAsia="Franklin Gothic Book" w:hAnsi="Arial Narrow" w:cstheme="minorHAnsi"/>
          <w:color w:val="0D0D0D" w:themeColor="text1" w:themeTint="F2"/>
          <w:lang w:val="es-CR"/>
        </w:rPr>
        <w:t>i</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ión de</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r</w:t>
      </w:r>
      <w:r w:rsidRPr="004E3665">
        <w:rPr>
          <w:rFonts w:ascii="Arial Narrow" w:eastAsia="Franklin Gothic Book" w:hAnsi="Arial Narrow" w:cstheme="minorHAnsi"/>
          <w:color w:val="0D0D0D" w:themeColor="text1" w:themeTint="F2"/>
          <w:spacing w:val="-1"/>
          <w:lang w:val="es-CR"/>
        </w:rPr>
        <w:t>e</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arga</w:t>
      </w:r>
      <w:r w:rsidRPr="004E3665">
        <w:rPr>
          <w:rFonts w:ascii="Arial Narrow" w:eastAsia="Franklin Gothic Book" w:hAnsi="Arial Narrow" w:cstheme="minorHAnsi"/>
          <w:color w:val="0D0D0D" w:themeColor="text1" w:themeTint="F2"/>
          <w:spacing w:val="1"/>
          <w:lang w:val="es-CR"/>
        </w:rPr>
        <w:t xml:space="preserve"> p</w:t>
      </w:r>
      <w:r w:rsidRPr="004E3665">
        <w:rPr>
          <w:rFonts w:ascii="Arial Narrow" w:eastAsia="Franklin Gothic Book" w:hAnsi="Arial Narrow" w:cstheme="minorHAnsi"/>
          <w:color w:val="0D0D0D" w:themeColor="text1" w:themeTint="F2"/>
          <w:lang w:val="es-CR"/>
        </w:rPr>
        <w:t>oten</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ial</w:t>
      </w:r>
      <w:r w:rsidRPr="004E3665">
        <w:rPr>
          <w:rFonts w:ascii="Arial Narrow" w:eastAsia="Franklin Gothic Book" w:hAnsi="Arial Narrow" w:cstheme="minorHAnsi"/>
          <w:color w:val="0D0D0D" w:themeColor="text1" w:themeTint="F2"/>
          <w:spacing w:val="1"/>
          <w:lang w:val="es-CR"/>
        </w:rPr>
        <w:t xml:space="preserve"> a</w:t>
      </w:r>
      <w:r w:rsidRPr="004E3665">
        <w:rPr>
          <w:rFonts w:ascii="Arial Narrow" w:eastAsia="Franklin Gothic Book" w:hAnsi="Arial Narrow" w:cstheme="minorHAnsi"/>
          <w:color w:val="0D0D0D" w:themeColor="text1" w:themeTint="F2"/>
          <w:lang w:val="es-CR"/>
        </w:rPr>
        <w:t>lta</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o determ</w:t>
      </w:r>
      <w:r w:rsidRPr="004E3665">
        <w:rPr>
          <w:rFonts w:ascii="Arial Narrow" w:eastAsia="Franklin Gothic Book" w:hAnsi="Arial Narrow" w:cstheme="minorHAnsi"/>
          <w:color w:val="0D0D0D" w:themeColor="text1" w:themeTint="F2"/>
          <w:spacing w:val="-2"/>
          <w:lang w:val="es-CR"/>
        </w:rPr>
        <w:t>i</w:t>
      </w:r>
      <w:r w:rsidRPr="004E3665">
        <w:rPr>
          <w:rFonts w:ascii="Arial Narrow" w:eastAsia="Franklin Gothic Book" w:hAnsi="Arial Narrow" w:cstheme="minorHAnsi"/>
          <w:color w:val="0D0D0D" w:themeColor="text1" w:themeTint="F2"/>
          <w:lang w:val="es-CR"/>
        </w:rPr>
        <w:t>n</w:t>
      </w:r>
      <w:r w:rsidRPr="004E3665">
        <w:rPr>
          <w:rFonts w:ascii="Arial Narrow" w:eastAsia="Franklin Gothic Book" w:hAnsi="Arial Narrow" w:cstheme="minorHAnsi"/>
          <w:color w:val="0D0D0D" w:themeColor="text1" w:themeTint="F2"/>
          <w:spacing w:val="3"/>
          <w:lang w:val="es-CR"/>
        </w:rPr>
        <w:t>a</w:t>
      </w:r>
      <w:r w:rsidRPr="004E3665">
        <w:rPr>
          <w:rFonts w:ascii="Arial Narrow" w:eastAsia="Franklin Gothic Book" w:hAnsi="Arial Narrow" w:cstheme="minorHAnsi"/>
          <w:color w:val="0D0D0D" w:themeColor="text1" w:themeTint="F2"/>
          <w:lang w:val="es-CR"/>
        </w:rPr>
        <w:t>r</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la</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re</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ar</w:t>
      </w:r>
      <w:r w:rsidRPr="004E3665">
        <w:rPr>
          <w:rFonts w:ascii="Arial Narrow" w:eastAsia="Franklin Gothic Book" w:hAnsi="Arial Narrow" w:cstheme="minorHAnsi"/>
          <w:color w:val="0D0D0D" w:themeColor="text1" w:themeTint="F2"/>
          <w:spacing w:val="-2"/>
          <w:lang w:val="es-CR"/>
        </w:rPr>
        <w:t>g</w:t>
      </w:r>
      <w:r w:rsidRPr="004E3665">
        <w:rPr>
          <w:rFonts w:ascii="Arial Narrow" w:eastAsia="Franklin Gothic Book" w:hAnsi="Arial Narrow" w:cstheme="minorHAnsi"/>
          <w:color w:val="0D0D0D" w:themeColor="text1" w:themeTint="F2"/>
          <w:lang w:val="es-CR"/>
        </w:rPr>
        <w:t xml:space="preserve">a </w:t>
      </w:r>
      <w:r w:rsidRPr="004E3665">
        <w:rPr>
          <w:rFonts w:ascii="Arial Narrow" w:eastAsia="Franklin Gothic Book" w:hAnsi="Arial Narrow" w:cstheme="minorHAnsi"/>
          <w:color w:val="0D0D0D" w:themeColor="text1" w:themeTint="F2"/>
          <w:spacing w:val="-1"/>
          <w:lang w:val="es-CR"/>
        </w:rPr>
        <w:t>p</w:t>
      </w:r>
      <w:r w:rsidRPr="004E3665">
        <w:rPr>
          <w:rFonts w:ascii="Arial Narrow" w:eastAsia="Franklin Gothic Book" w:hAnsi="Arial Narrow" w:cstheme="minorHAnsi"/>
          <w:color w:val="0D0D0D" w:themeColor="text1" w:themeTint="F2"/>
          <w:lang w:val="es-CR"/>
        </w:rPr>
        <w:t>otenc</w:t>
      </w:r>
      <w:r w:rsidRPr="004E3665">
        <w:rPr>
          <w:rFonts w:ascii="Arial Narrow" w:eastAsia="Franklin Gothic Book" w:hAnsi="Arial Narrow" w:cstheme="minorHAnsi"/>
          <w:color w:val="0D0D0D" w:themeColor="text1" w:themeTint="F2"/>
          <w:spacing w:val="1"/>
          <w:lang w:val="es-CR"/>
        </w:rPr>
        <w:t>i</w:t>
      </w:r>
      <w:r w:rsidRPr="004E3665">
        <w:rPr>
          <w:rFonts w:ascii="Arial Narrow" w:eastAsia="Franklin Gothic Book" w:hAnsi="Arial Narrow" w:cstheme="minorHAnsi"/>
          <w:color w:val="0D0D0D" w:themeColor="text1" w:themeTint="F2"/>
          <w:lang w:val="es-CR"/>
        </w:rPr>
        <w:t>al</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a</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 xml:space="preserve">nivel </w:t>
      </w:r>
      <w:r w:rsidRPr="004E3665">
        <w:rPr>
          <w:rFonts w:ascii="Arial Narrow" w:eastAsia="Franklin Gothic Book" w:hAnsi="Arial Narrow" w:cstheme="minorHAnsi"/>
          <w:color w:val="0D0D0D" w:themeColor="text1" w:themeTint="F2"/>
          <w:spacing w:val="-1"/>
          <w:lang w:val="es-CR"/>
        </w:rPr>
        <w:t>p</w:t>
      </w:r>
      <w:r w:rsidRPr="004E3665">
        <w:rPr>
          <w:rFonts w:ascii="Arial Narrow" w:eastAsia="Franklin Gothic Book" w:hAnsi="Arial Narrow" w:cstheme="minorHAnsi"/>
          <w:color w:val="0D0D0D" w:themeColor="text1" w:themeTint="F2"/>
          <w:spacing w:val="2"/>
          <w:lang w:val="es-CR"/>
        </w:rPr>
        <w:t>u</w:t>
      </w:r>
      <w:r w:rsidRPr="004E3665">
        <w:rPr>
          <w:rFonts w:ascii="Arial Narrow" w:eastAsia="Franklin Gothic Book" w:hAnsi="Arial Narrow" w:cstheme="minorHAnsi"/>
          <w:color w:val="0D0D0D" w:themeColor="text1" w:themeTint="F2"/>
          <w:lang w:val="es-CR"/>
        </w:rPr>
        <w:t>ntual</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lang w:val="es-CR"/>
        </w:rPr>
        <w:t>utilizando</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la</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etodol</w:t>
      </w:r>
      <w:r w:rsidRPr="004E3665">
        <w:rPr>
          <w:rFonts w:ascii="Arial Narrow" w:eastAsia="Franklin Gothic Book" w:hAnsi="Arial Narrow" w:cstheme="minorHAnsi"/>
          <w:color w:val="0D0D0D" w:themeColor="text1" w:themeTint="F2"/>
          <w:spacing w:val="3"/>
          <w:lang w:val="es-CR"/>
        </w:rPr>
        <w:t>ogía</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de</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balan</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e</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de</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hu</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edad</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de</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uelos de</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arrolla</w:t>
      </w:r>
      <w:r w:rsidRPr="004E3665">
        <w:rPr>
          <w:rFonts w:ascii="Arial Narrow" w:eastAsia="Franklin Gothic Book" w:hAnsi="Arial Narrow" w:cstheme="minorHAnsi"/>
          <w:color w:val="0D0D0D" w:themeColor="text1" w:themeTint="F2"/>
          <w:spacing w:val="1"/>
          <w:lang w:val="es-CR"/>
        </w:rPr>
        <w:t>d</w:t>
      </w:r>
      <w:r w:rsidRPr="004E3665">
        <w:rPr>
          <w:rFonts w:ascii="Arial Narrow" w:eastAsia="Franklin Gothic Book" w:hAnsi="Arial Narrow" w:cstheme="minorHAnsi"/>
          <w:color w:val="0D0D0D" w:themeColor="text1" w:themeTint="F2"/>
          <w:lang w:val="es-CR"/>
        </w:rPr>
        <w:t>o</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spacing w:val="-1"/>
          <w:lang w:val="es-CR"/>
        </w:rPr>
        <w:t>p</w:t>
      </w:r>
      <w:r w:rsidRPr="004E3665">
        <w:rPr>
          <w:rFonts w:ascii="Arial Narrow" w:eastAsia="Franklin Gothic Book" w:hAnsi="Arial Narrow" w:cstheme="minorHAnsi"/>
          <w:color w:val="0D0D0D" w:themeColor="text1" w:themeTint="F2"/>
          <w:lang w:val="es-CR"/>
        </w:rPr>
        <w:t>or</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G.</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S</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spacing w:val="2"/>
          <w:lang w:val="es-CR"/>
        </w:rPr>
        <w:t>h</w:t>
      </w:r>
      <w:r w:rsidRPr="004E3665">
        <w:rPr>
          <w:rFonts w:ascii="Arial Narrow" w:eastAsia="Franklin Gothic Book" w:hAnsi="Arial Narrow" w:cstheme="minorHAnsi"/>
          <w:color w:val="0D0D0D" w:themeColor="text1" w:themeTint="F2"/>
          <w:lang w:val="es-CR"/>
        </w:rPr>
        <w:t>o</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in</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ky</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spacing w:val="-1"/>
          <w:lang w:val="es-CR"/>
        </w:rPr>
        <w:t>(</w:t>
      </w:r>
      <w:r w:rsidRPr="004E3665">
        <w:rPr>
          <w:rFonts w:ascii="Arial Narrow" w:eastAsia="Franklin Gothic Book" w:hAnsi="Arial Narrow" w:cstheme="minorHAnsi"/>
          <w:color w:val="0D0D0D" w:themeColor="text1" w:themeTint="F2"/>
          <w:spacing w:val="1"/>
          <w:lang w:val="es-CR"/>
        </w:rPr>
        <w:t>2006</w:t>
      </w:r>
      <w:r w:rsidRPr="004E3665">
        <w:rPr>
          <w:rFonts w:ascii="Arial Narrow" w:eastAsia="Franklin Gothic Book" w:hAnsi="Arial Narrow" w:cstheme="minorHAnsi"/>
          <w:color w:val="0D0D0D" w:themeColor="text1" w:themeTint="F2"/>
          <w:spacing w:val="-1"/>
          <w:lang w:val="es-CR"/>
        </w:rPr>
        <w:t>)</w:t>
      </w:r>
      <w:r w:rsidR="009268C7" w:rsidRPr="004E3665">
        <w:rPr>
          <w:rFonts w:ascii="Arial Narrow" w:eastAsia="Franklin Gothic Book" w:hAnsi="Arial Narrow" w:cstheme="minorHAnsi"/>
          <w:color w:val="0D0D0D" w:themeColor="text1" w:themeTint="F2"/>
          <w:spacing w:val="-1"/>
          <w:lang w:val="es-CR"/>
        </w:rPr>
        <w:t>.</w:t>
      </w:r>
    </w:p>
    <w:p w:rsidR="00B22218" w:rsidRPr="004E3665" w:rsidRDefault="00B22218" w:rsidP="00B22218">
      <w:pPr>
        <w:spacing w:before="240" w:line="276" w:lineRule="auto"/>
        <w:ind w:left="425" w:right="79" w:hanging="425"/>
        <w:rPr>
          <w:rFonts w:ascii="Arial Narrow" w:eastAsia="Franklin Gothic Book" w:hAnsi="Arial Narrow" w:cstheme="minorHAnsi"/>
          <w:b/>
          <w:color w:val="0D0D0D" w:themeColor="text1" w:themeTint="F2"/>
          <w:lang w:val="es-CR"/>
        </w:rPr>
      </w:pPr>
      <w:r w:rsidRPr="004E3665">
        <w:rPr>
          <w:rFonts w:ascii="Arial Narrow" w:eastAsia="Franklin Gothic Book" w:hAnsi="Arial Narrow" w:cstheme="minorHAnsi"/>
          <w:b/>
          <w:color w:val="0D0D0D" w:themeColor="text1" w:themeTint="F2"/>
          <w:lang w:val="es-CR"/>
        </w:rPr>
        <w:t>Vulnerabilidad</w:t>
      </w:r>
    </w:p>
    <w:p w:rsidR="00B22218" w:rsidRPr="004E3665" w:rsidRDefault="00B22218" w:rsidP="00B22218">
      <w:pPr>
        <w:spacing w:before="120" w:line="276" w:lineRule="auto"/>
        <w:ind w:right="79"/>
        <w:rPr>
          <w:rFonts w:ascii="Arial Narrow" w:eastAsia="Franklin Gothic Book" w:hAnsi="Arial Narrow" w:cstheme="minorHAnsi"/>
          <w:color w:val="0D0D0D" w:themeColor="text1" w:themeTint="F2"/>
          <w:lang w:val="es-CR"/>
        </w:rPr>
      </w:pPr>
      <w:r w:rsidRPr="004E3665">
        <w:rPr>
          <w:rFonts w:ascii="Arial Narrow" w:eastAsia="Franklin Gothic Book" w:hAnsi="Arial Narrow" w:cstheme="minorHAnsi"/>
          <w:color w:val="0D0D0D" w:themeColor="text1" w:themeTint="F2"/>
          <w:lang w:val="es-CR"/>
        </w:rPr>
        <w:t>Para</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la</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determina</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ión</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de</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la</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vu</w:t>
      </w:r>
      <w:r w:rsidRPr="004E3665">
        <w:rPr>
          <w:rFonts w:ascii="Arial Narrow" w:eastAsia="Franklin Gothic Book" w:hAnsi="Arial Narrow" w:cstheme="minorHAnsi"/>
          <w:color w:val="0D0D0D" w:themeColor="text1" w:themeTint="F2"/>
          <w:spacing w:val="2"/>
          <w:lang w:val="es-CR"/>
        </w:rPr>
        <w:t>l</w:t>
      </w:r>
      <w:r w:rsidRPr="004E3665">
        <w:rPr>
          <w:rFonts w:ascii="Arial Narrow" w:eastAsia="Franklin Gothic Book" w:hAnsi="Arial Narrow" w:cstheme="minorHAnsi"/>
          <w:color w:val="0D0D0D" w:themeColor="text1" w:themeTint="F2"/>
          <w:lang w:val="es-CR"/>
        </w:rPr>
        <w:t>n</w:t>
      </w:r>
      <w:r w:rsidRPr="004E3665">
        <w:rPr>
          <w:rFonts w:ascii="Arial Narrow" w:eastAsia="Franklin Gothic Book" w:hAnsi="Arial Narrow" w:cstheme="minorHAnsi"/>
          <w:color w:val="0D0D0D" w:themeColor="text1" w:themeTint="F2"/>
          <w:spacing w:val="-1"/>
          <w:lang w:val="es-CR"/>
        </w:rPr>
        <w:t>e</w:t>
      </w:r>
      <w:r w:rsidRPr="004E3665">
        <w:rPr>
          <w:rFonts w:ascii="Arial Narrow" w:eastAsia="Franklin Gothic Book" w:hAnsi="Arial Narrow" w:cstheme="minorHAnsi"/>
          <w:color w:val="0D0D0D" w:themeColor="text1" w:themeTint="F2"/>
          <w:lang w:val="es-CR"/>
        </w:rPr>
        <w:t>ra</w:t>
      </w:r>
      <w:r w:rsidRPr="004E3665">
        <w:rPr>
          <w:rFonts w:ascii="Arial Narrow" w:eastAsia="Franklin Gothic Book" w:hAnsi="Arial Narrow" w:cstheme="minorHAnsi"/>
          <w:color w:val="0D0D0D" w:themeColor="text1" w:themeTint="F2"/>
          <w:spacing w:val="1"/>
          <w:lang w:val="es-CR"/>
        </w:rPr>
        <w:t>b</w:t>
      </w:r>
      <w:r w:rsidRPr="004E3665">
        <w:rPr>
          <w:rFonts w:ascii="Arial Narrow" w:eastAsia="Franklin Gothic Book" w:hAnsi="Arial Narrow" w:cstheme="minorHAnsi"/>
          <w:color w:val="0D0D0D" w:themeColor="text1" w:themeTint="F2"/>
          <w:lang w:val="es-CR"/>
        </w:rPr>
        <w:t>ilidad</w:t>
      </w:r>
      <w:r w:rsidRPr="004E3665">
        <w:rPr>
          <w:rFonts w:ascii="Arial Narrow" w:eastAsia="Franklin Gothic Book" w:hAnsi="Arial Narrow" w:cstheme="minorHAnsi"/>
          <w:color w:val="0D0D0D" w:themeColor="text1" w:themeTint="F2"/>
          <w:spacing w:val="5"/>
          <w:lang w:val="es-CR"/>
        </w:rPr>
        <w:t xml:space="preserve"> </w:t>
      </w:r>
      <w:r w:rsidRPr="004E3665">
        <w:rPr>
          <w:rFonts w:ascii="Arial Narrow" w:eastAsia="Franklin Gothic Book" w:hAnsi="Arial Narrow" w:cstheme="minorHAnsi"/>
          <w:color w:val="0D0D0D" w:themeColor="text1" w:themeTint="F2"/>
          <w:lang w:val="es-CR"/>
        </w:rPr>
        <w:t>intrín</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eca</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e</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spacing w:val="-1"/>
          <w:lang w:val="es-CR"/>
        </w:rPr>
        <w:t>p</w:t>
      </w:r>
      <w:r w:rsidRPr="004E3665">
        <w:rPr>
          <w:rFonts w:ascii="Arial Narrow" w:eastAsia="Franklin Gothic Book" w:hAnsi="Arial Narrow" w:cstheme="minorHAnsi"/>
          <w:color w:val="0D0D0D" w:themeColor="text1" w:themeTint="F2"/>
          <w:lang w:val="es-CR"/>
        </w:rPr>
        <w:t>ued</w:t>
      </w:r>
      <w:r w:rsidRPr="004E3665">
        <w:rPr>
          <w:rFonts w:ascii="Arial Narrow" w:eastAsia="Franklin Gothic Book" w:hAnsi="Arial Narrow" w:cstheme="minorHAnsi"/>
          <w:color w:val="0D0D0D" w:themeColor="text1" w:themeTint="F2"/>
          <w:spacing w:val="2"/>
          <w:lang w:val="es-CR"/>
        </w:rPr>
        <w:t>e</w:t>
      </w:r>
      <w:r w:rsidRPr="004E3665">
        <w:rPr>
          <w:rFonts w:ascii="Arial Narrow" w:eastAsia="Franklin Gothic Book" w:hAnsi="Arial Narrow" w:cstheme="minorHAnsi"/>
          <w:color w:val="0D0D0D" w:themeColor="text1" w:themeTint="F2"/>
          <w:lang w:val="es-CR"/>
        </w:rPr>
        <w:t>n utilizar</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var</w:t>
      </w:r>
      <w:r w:rsidRPr="004E3665">
        <w:rPr>
          <w:rFonts w:ascii="Arial Narrow" w:eastAsia="Franklin Gothic Book" w:hAnsi="Arial Narrow" w:cstheme="minorHAnsi"/>
          <w:color w:val="0D0D0D" w:themeColor="text1" w:themeTint="F2"/>
          <w:spacing w:val="2"/>
          <w:lang w:val="es-CR"/>
        </w:rPr>
        <w:t>i</w:t>
      </w:r>
      <w:r w:rsidRPr="004E3665">
        <w:rPr>
          <w:rFonts w:ascii="Arial Narrow" w:eastAsia="Franklin Gothic Book" w:hAnsi="Arial Narrow" w:cstheme="minorHAnsi"/>
          <w:color w:val="0D0D0D" w:themeColor="text1" w:themeTint="F2"/>
          <w:lang w:val="es-CR"/>
        </w:rPr>
        <w:t xml:space="preserve">as </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etodologías,</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e</w:t>
      </w:r>
      <w:r w:rsidRPr="004E3665">
        <w:rPr>
          <w:rFonts w:ascii="Arial Narrow" w:eastAsia="Franklin Gothic Book" w:hAnsi="Arial Narrow" w:cstheme="minorHAnsi"/>
          <w:color w:val="0D0D0D" w:themeColor="text1" w:themeTint="F2"/>
          <w:spacing w:val="-1"/>
          <w:lang w:val="es-CR"/>
        </w:rPr>
        <w:t>n</w:t>
      </w:r>
      <w:r w:rsidRPr="004E3665">
        <w:rPr>
          <w:rFonts w:ascii="Arial Narrow" w:eastAsia="Franklin Gothic Book" w:hAnsi="Arial Narrow" w:cstheme="minorHAnsi"/>
          <w:color w:val="0D0D0D" w:themeColor="text1" w:themeTint="F2"/>
          <w:lang w:val="es-CR"/>
        </w:rPr>
        <w:t>tre</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el</w:t>
      </w:r>
      <w:r w:rsidRPr="004E3665">
        <w:rPr>
          <w:rFonts w:ascii="Arial Narrow" w:eastAsia="Franklin Gothic Book" w:hAnsi="Arial Narrow" w:cstheme="minorHAnsi"/>
          <w:color w:val="0D0D0D" w:themeColor="text1" w:themeTint="F2"/>
          <w:spacing w:val="2"/>
          <w:lang w:val="es-CR"/>
        </w:rPr>
        <w:t>l</w:t>
      </w:r>
      <w:r w:rsidRPr="004E3665">
        <w:rPr>
          <w:rFonts w:ascii="Arial Narrow" w:eastAsia="Franklin Gothic Book" w:hAnsi="Arial Narrow" w:cstheme="minorHAnsi"/>
          <w:color w:val="0D0D0D" w:themeColor="text1" w:themeTint="F2"/>
          <w:lang w:val="es-CR"/>
        </w:rPr>
        <w:t xml:space="preserve">as </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e</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itan, GOD,</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Drasti</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 Epik, et</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 xml:space="preserve">, </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u</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utiliza</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ión de</w:t>
      </w:r>
      <w:r w:rsidRPr="004E3665">
        <w:rPr>
          <w:rFonts w:ascii="Arial Narrow" w:eastAsia="Franklin Gothic Book" w:hAnsi="Arial Narrow" w:cstheme="minorHAnsi"/>
          <w:color w:val="0D0D0D" w:themeColor="text1" w:themeTint="F2"/>
          <w:spacing w:val="-1"/>
          <w:lang w:val="es-CR"/>
        </w:rPr>
        <w:t>p</w:t>
      </w:r>
      <w:r w:rsidRPr="004E3665">
        <w:rPr>
          <w:rFonts w:ascii="Arial Narrow" w:eastAsia="Franklin Gothic Book" w:hAnsi="Arial Narrow" w:cstheme="minorHAnsi"/>
          <w:color w:val="0D0D0D" w:themeColor="text1" w:themeTint="F2"/>
          <w:lang w:val="es-CR"/>
        </w:rPr>
        <w:t>e</w:t>
      </w:r>
      <w:r w:rsidRPr="004E3665">
        <w:rPr>
          <w:rFonts w:ascii="Arial Narrow" w:eastAsia="Franklin Gothic Book" w:hAnsi="Arial Narrow" w:cstheme="minorHAnsi"/>
          <w:color w:val="0D0D0D" w:themeColor="text1" w:themeTint="F2"/>
          <w:spacing w:val="-1"/>
          <w:lang w:val="es-CR"/>
        </w:rPr>
        <w:t>n</w:t>
      </w:r>
      <w:r w:rsidRPr="004E3665">
        <w:rPr>
          <w:rFonts w:ascii="Arial Narrow" w:eastAsia="Franklin Gothic Book" w:hAnsi="Arial Narrow" w:cstheme="minorHAnsi"/>
          <w:color w:val="0D0D0D" w:themeColor="text1" w:themeTint="F2"/>
          <w:lang w:val="es-CR"/>
        </w:rPr>
        <w:t>de</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lang w:val="es-CR"/>
        </w:rPr>
        <w:t xml:space="preserve">del </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edio hidrogeológi</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o y</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de la infor</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a</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ión di</w:t>
      </w:r>
      <w:r w:rsidRPr="004E3665">
        <w:rPr>
          <w:rFonts w:ascii="Arial Narrow" w:eastAsia="Franklin Gothic Book" w:hAnsi="Arial Narrow" w:cstheme="minorHAnsi"/>
          <w:color w:val="0D0D0D" w:themeColor="text1" w:themeTint="F2"/>
          <w:spacing w:val="-1"/>
          <w:lang w:val="es-CR"/>
        </w:rPr>
        <w:t>sp</w:t>
      </w:r>
      <w:r w:rsidRPr="004E3665">
        <w:rPr>
          <w:rFonts w:ascii="Arial Narrow" w:eastAsia="Franklin Gothic Book" w:hAnsi="Arial Narrow" w:cstheme="minorHAnsi"/>
          <w:color w:val="0D0D0D" w:themeColor="text1" w:themeTint="F2"/>
          <w:lang w:val="es-CR"/>
        </w:rPr>
        <w:t>onible.</w:t>
      </w:r>
    </w:p>
    <w:p w:rsidR="00B22218" w:rsidRPr="004E3665" w:rsidRDefault="00B22218" w:rsidP="00B22218">
      <w:pPr>
        <w:spacing w:line="276" w:lineRule="auto"/>
        <w:ind w:right="79"/>
        <w:rPr>
          <w:rFonts w:ascii="Arial Narrow" w:eastAsia="Franklin Gothic Book" w:hAnsi="Arial Narrow" w:cstheme="minorHAnsi"/>
          <w:color w:val="0D0D0D" w:themeColor="text1" w:themeTint="F2"/>
          <w:lang w:val="es-CR"/>
        </w:rPr>
      </w:pPr>
    </w:p>
    <w:p w:rsidR="00B22218" w:rsidRPr="004E3665" w:rsidRDefault="00B22218" w:rsidP="00B22218">
      <w:pPr>
        <w:spacing w:line="276" w:lineRule="auto"/>
        <w:ind w:right="79"/>
        <w:rPr>
          <w:rFonts w:ascii="Arial Narrow" w:eastAsia="Franklin Gothic Book" w:hAnsi="Arial Narrow" w:cstheme="minorHAnsi"/>
          <w:color w:val="0D0D0D" w:themeColor="text1" w:themeTint="F2"/>
          <w:lang w:val="es-CR"/>
        </w:rPr>
      </w:pPr>
      <w:r w:rsidRPr="004E3665">
        <w:rPr>
          <w:rFonts w:ascii="Arial Narrow" w:eastAsia="Franklin Gothic Book" w:hAnsi="Arial Narrow" w:cstheme="minorHAnsi"/>
          <w:color w:val="0D0D0D" w:themeColor="text1" w:themeTint="F2"/>
          <w:lang w:val="es-CR"/>
        </w:rPr>
        <w:t>La</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ás utili</w:t>
      </w:r>
      <w:r w:rsidRPr="004E3665">
        <w:rPr>
          <w:rFonts w:ascii="Arial Narrow" w:eastAsia="Franklin Gothic Book" w:hAnsi="Arial Narrow" w:cstheme="minorHAnsi"/>
          <w:color w:val="0D0D0D" w:themeColor="text1" w:themeTint="F2"/>
          <w:spacing w:val="-1"/>
          <w:lang w:val="es-CR"/>
        </w:rPr>
        <w:t>z</w:t>
      </w:r>
      <w:r w:rsidRPr="004E3665">
        <w:rPr>
          <w:rFonts w:ascii="Arial Narrow" w:eastAsia="Franklin Gothic Book" w:hAnsi="Arial Narrow" w:cstheme="minorHAnsi"/>
          <w:color w:val="0D0D0D" w:themeColor="text1" w:themeTint="F2"/>
          <w:lang w:val="es-CR"/>
        </w:rPr>
        <w:t>ada</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en Co</w:t>
      </w:r>
      <w:r w:rsidRPr="004E3665">
        <w:rPr>
          <w:rFonts w:ascii="Arial Narrow" w:eastAsia="Franklin Gothic Book" w:hAnsi="Arial Narrow" w:cstheme="minorHAnsi"/>
          <w:color w:val="0D0D0D" w:themeColor="text1" w:themeTint="F2"/>
          <w:spacing w:val="2"/>
          <w:lang w:val="es-CR"/>
        </w:rPr>
        <w:t>s</w:t>
      </w:r>
      <w:r w:rsidRPr="004E3665">
        <w:rPr>
          <w:rFonts w:ascii="Arial Narrow" w:eastAsia="Franklin Gothic Book" w:hAnsi="Arial Narrow" w:cstheme="minorHAnsi"/>
          <w:color w:val="0D0D0D" w:themeColor="text1" w:themeTint="F2"/>
          <w:lang w:val="es-CR"/>
        </w:rPr>
        <w:t>ta</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Rica</w:t>
      </w:r>
      <w:r w:rsidRPr="004E3665">
        <w:rPr>
          <w:rFonts w:ascii="Arial Narrow" w:eastAsia="Franklin Gothic Book" w:hAnsi="Arial Narrow" w:cstheme="minorHAnsi"/>
          <w:color w:val="0D0D0D" w:themeColor="text1" w:themeTint="F2"/>
          <w:spacing w:val="4"/>
          <w:lang w:val="es-CR"/>
        </w:rPr>
        <w:t xml:space="preserve"> </w:t>
      </w:r>
      <w:r w:rsidRPr="004E3665">
        <w:rPr>
          <w:rFonts w:ascii="Arial Narrow" w:eastAsia="Franklin Gothic Book" w:hAnsi="Arial Narrow" w:cstheme="minorHAnsi"/>
          <w:color w:val="0D0D0D" w:themeColor="text1" w:themeTint="F2"/>
          <w:lang w:val="es-CR"/>
        </w:rPr>
        <w:t xml:space="preserve">es el </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étodo</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spacing w:val="-2"/>
          <w:lang w:val="es-CR"/>
        </w:rPr>
        <w:t>G</w:t>
      </w:r>
      <w:r w:rsidRPr="004E3665">
        <w:rPr>
          <w:rFonts w:ascii="Arial Narrow" w:eastAsia="Franklin Gothic Book" w:hAnsi="Arial Narrow" w:cstheme="minorHAnsi"/>
          <w:color w:val="0D0D0D" w:themeColor="text1" w:themeTint="F2"/>
          <w:lang w:val="es-CR"/>
        </w:rPr>
        <w:t>O</w:t>
      </w:r>
      <w:r w:rsidRPr="004E3665">
        <w:rPr>
          <w:rFonts w:ascii="Arial Narrow" w:eastAsia="Franklin Gothic Book" w:hAnsi="Arial Narrow" w:cstheme="minorHAnsi"/>
          <w:color w:val="0D0D0D" w:themeColor="text1" w:themeTint="F2"/>
          <w:spacing w:val="2"/>
          <w:lang w:val="es-CR"/>
        </w:rPr>
        <w:t>D</w:t>
      </w:r>
      <w:r w:rsidRPr="004E3665">
        <w:rPr>
          <w:rFonts w:ascii="Arial Narrow" w:eastAsia="Franklin Gothic Book" w:hAnsi="Arial Narrow" w:cstheme="minorHAnsi"/>
          <w:color w:val="0D0D0D" w:themeColor="text1" w:themeTint="F2"/>
          <w:lang w:val="es-CR"/>
        </w:rPr>
        <w:t>,</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spacing w:val="-1"/>
          <w:lang w:val="es-CR"/>
        </w:rPr>
        <w:t>p</w:t>
      </w:r>
      <w:r w:rsidRPr="004E3665">
        <w:rPr>
          <w:rFonts w:ascii="Arial Narrow" w:eastAsia="Franklin Gothic Book" w:hAnsi="Arial Narrow" w:cstheme="minorHAnsi"/>
          <w:color w:val="0D0D0D" w:themeColor="text1" w:themeTint="F2"/>
          <w:lang w:val="es-CR"/>
        </w:rPr>
        <w:t>or</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la</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fa</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ilidad</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 xml:space="preserve">en </w:t>
      </w:r>
      <w:r w:rsidRPr="004E3665">
        <w:rPr>
          <w:rFonts w:ascii="Arial Narrow" w:eastAsia="Franklin Gothic Book" w:hAnsi="Arial Narrow" w:cstheme="minorHAnsi"/>
          <w:color w:val="0D0D0D" w:themeColor="text1" w:themeTint="F2"/>
          <w:spacing w:val="-3"/>
          <w:lang w:val="es-CR"/>
        </w:rPr>
        <w:t>s</w:t>
      </w:r>
      <w:r w:rsidRPr="004E3665">
        <w:rPr>
          <w:rFonts w:ascii="Arial Narrow" w:eastAsia="Franklin Gothic Book" w:hAnsi="Arial Narrow" w:cstheme="minorHAnsi"/>
          <w:color w:val="0D0D0D" w:themeColor="text1" w:themeTint="F2"/>
          <w:lang w:val="es-CR"/>
        </w:rPr>
        <w:t>u aplica</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 xml:space="preserve">ión, </w:t>
      </w:r>
      <w:r w:rsidRPr="004E3665">
        <w:rPr>
          <w:rFonts w:ascii="Arial Narrow" w:eastAsia="Franklin Gothic Book" w:hAnsi="Arial Narrow" w:cstheme="minorHAnsi"/>
          <w:color w:val="0D0D0D" w:themeColor="text1" w:themeTint="F2"/>
          <w:spacing w:val="-1"/>
          <w:lang w:val="es-CR"/>
        </w:rPr>
        <w:t>p</w:t>
      </w:r>
      <w:r w:rsidRPr="004E3665">
        <w:rPr>
          <w:rFonts w:ascii="Arial Narrow" w:eastAsia="Franklin Gothic Book" w:hAnsi="Arial Narrow" w:cstheme="minorHAnsi"/>
          <w:color w:val="0D0D0D" w:themeColor="text1" w:themeTint="F2"/>
          <w:lang w:val="es-CR"/>
        </w:rPr>
        <w:t>or el</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ti</w:t>
      </w:r>
      <w:r w:rsidRPr="004E3665">
        <w:rPr>
          <w:rFonts w:ascii="Arial Narrow" w:eastAsia="Franklin Gothic Book" w:hAnsi="Arial Narrow" w:cstheme="minorHAnsi"/>
          <w:color w:val="0D0D0D" w:themeColor="text1" w:themeTint="F2"/>
          <w:spacing w:val="-1"/>
          <w:lang w:val="es-CR"/>
        </w:rPr>
        <w:t>p</w:t>
      </w:r>
      <w:r w:rsidRPr="004E3665">
        <w:rPr>
          <w:rFonts w:ascii="Arial Narrow" w:eastAsia="Franklin Gothic Book" w:hAnsi="Arial Narrow" w:cstheme="minorHAnsi"/>
          <w:color w:val="0D0D0D" w:themeColor="text1" w:themeTint="F2"/>
          <w:lang w:val="es-CR"/>
        </w:rPr>
        <w:t>o</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lang w:val="es-CR"/>
        </w:rPr>
        <w:t>de</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lang w:val="es-CR"/>
        </w:rPr>
        <w:t>da</w:t>
      </w:r>
      <w:r w:rsidRPr="004E3665">
        <w:rPr>
          <w:rFonts w:ascii="Arial Narrow" w:eastAsia="Franklin Gothic Book" w:hAnsi="Arial Narrow" w:cstheme="minorHAnsi"/>
          <w:color w:val="0D0D0D" w:themeColor="text1" w:themeTint="F2"/>
          <w:spacing w:val="1"/>
          <w:lang w:val="es-CR"/>
        </w:rPr>
        <w:t>t</w:t>
      </w:r>
      <w:r w:rsidRPr="004E3665">
        <w:rPr>
          <w:rFonts w:ascii="Arial Narrow" w:eastAsia="Franklin Gothic Book" w:hAnsi="Arial Narrow" w:cstheme="minorHAnsi"/>
          <w:color w:val="0D0D0D" w:themeColor="text1" w:themeTint="F2"/>
          <w:lang w:val="es-CR"/>
        </w:rPr>
        <w:t>os</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spacing w:val="1"/>
          <w:lang w:val="es-CR"/>
        </w:rPr>
        <w:t>q</w:t>
      </w:r>
      <w:r w:rsidRPr="004E3665">
        <w:rPr>
          <w:rFonts w:ascii="Arial Narrow" w:eastAsia="Franklin Gothic Book" w:hAnsi="Arial Narrow" w:cstheme="minorHAnsi"/>
          <w:color w:val="0D0D0D" w:themeColor="text1" w:themeTint="F2"/>
          <w:lang w:val="es-CR"/>
        </w:rPr>
        <w:t xml:space="preserve">ue </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e</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requiere</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lang w:val="es-CR"/>
        </w:rPr>
        <w:t>y</w:t>
      </w:r>
      <w:r w:rsidRPr="004E3665">
        <w:rPr>
          <w:rFonts w:ascii="Arial Narrow" w:eastAsia="Franklin Gothic Book" w:hAnsi="Arial Narrow" w:cstheme="minorHAnsi"/>
          <w:color w:val="0D0D0D" w:themeColor="text1" w:themeTint="F2"/>
          <w:spacing w:val="4"/>
          <w:lang w:val="es-CR"/>
        </w:rPr>
        <w:t xml:space="preserve"> </w:t>
      </w:r>
      <w:r w:rsidRPr="004E3665">
        <w:rPr>
          <w:rFonts w:ascii="Arial Narrow" w:eastAsia="Franklin Gothic Book" w:hAnsi="Arial Narrow" w:cstheme="minorHAnsi"/>
          <w:color w:val="0D0D0D" w:themeColor="text1" w:themeTint="F2"/>
          <w:spacing w:val="1"/>
          <w:lang w:val="es-CR"/>
        </w:rPr>
        <w:t>su disponibilidad respectiva</w:t>
      </w:r>
      <w:r w:rsidRPr="004E3665">
        <w:rPr>
          <w:rFonts w:ascii="Arial Narrow" w:eastAsia="Franklin Gothic Book" w:hAnsi="Arial Narrow" w:cstheme="minorHAnsi"/>
          <w:color w:val="0D0D0D" w:themeColor="text1" w:themeTint="F2"/>
          <w:lang w:val="es-CR"/>
        </w:rPr>
        <w:t>.</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lang w:val="es-CR"/>
        </w:rPr>
        <w:t>Sin</w:t>
      </w:r>
      <w:r w:rsidRPr="004E3665">
        <w:rPr>
          <w:rFonts w:ascii="Arial Narrow" w:eastAsia="Franklin Gothic Book" w:hAnsi="Arial Narrow" w:cstheme="minorHAnsi"/>
          <w:color w:val="0D0D0D" w:themeColor="text1" w:themeTint="F2"/>
          <w:spacing w:val="5"/>
          <w:lang w:val="es-CR"/>
        </w:rPr>
        <w:t xml:space="preserve"> </w:t>
      </w:r>
      <w:r w:rsidRPr="004E3665">
        <w:rPr>
          <w:rFonts w:ascii="Arial Narrow" w:eastAsia="Franklin Gothic Book" w:hAnsi="Arial Narrow" w:cstheme="minorHAnsi"/>
          <w:color w:val="0D0D0D" w:themeColor="text1" w:themeTint="F2"/>
          <w:lang w:val="es-CR"/>
        </w:rPr>
        <w:t>e</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bargo,</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lang w:val="es-CR"/>
        </w:rPr>
        <w:t xml:space="preserve">otras </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 xml:space="preserve">etodologías </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 xml:space="preserve">e </w:t>
      </w:r>
      <w:r w:rsidRPr="004E3665">
        <w:rPr>
          <w:rFonts w:ascii="Arial Narrow" w:eastAsia="Franklin Gothic Book" w:hAnsi="Arial Narrow" w:cstheme="minorHAnsi"/>
          <w:color w:val="0D0D0D" w:themeColor="text1" w:themeTint="F2"/>
          <w:spacing w:val="-1"/>
          <w:lang w:val="es-CR"/>
        </w:rPr>
        <w:t>p</w:t>
      </w:r>
      <w:r w:rsidRPr="004E3665">
        <w:rPr>
          <w:rFonts w:ascii="Arial Narrow" w:eastAsia="Franklin Gothic Book" w:hAnsi="Arial Narrow" w:cstheme="minorHAnsi"/>
          <w:color w:val="0D0D0D" w:themeColor="text1" w:themeTint="F2"/>
          <w:lang w:val="es-CR"/>
        </w:rPr>
        <w:t>ued</w:t>
      </w:r>
      <w:r w:rsidRPr="004E3665">
        <w:rPr>
          <w:rFonts w:ascii="Arial Narrow" w:eastAsia="Franklin Gothic Book" w:hAnsi="Arial Narrow" w:cstheme="minorHAnsi"/>
          <w:color w:val="0D0D0D" w:themeColor="text1" w:themeTint="F2"/>
          <w:spacing w:val="2"/>
          <w:lang w:val="es-CR"/>
        </w:rPr>
        <w:t>e</w:t>
      </w:r>
      <w:r w:rsidRPr="004E3665">
        <w:rPr>
          <w:rFonts w:ascii="Arial Narrow" w:eastAsia="Franklin Gothic Book" w:hAnsi="Arial Narrow" w:cstheme="minorHAnsi"/>
          <w:color w:val="0D0D0D" w:themeColor="text1" w:themeTint="F2"/>
          <w:lang w:val="es-CR"/>
        </w:rPr>
        <w:t>n a</w:t>
      </w:r>
      <w:r w:rsidRPr="004E3665">
        <w:rPr>
          <w:rFonts w:ascii="Arial Narrow" w:eastAsia="Franklin Gothic Book" w:hAnsi="Arial Narrow" w:cstheme="minorHAnsi"/>
          <w:color w:val="0D0D0D" w:themeColor="text1" w:themeTint="F2"/>
          <w:spacing w:val="-1"/>
          <w:lang w:val="es-CR"/>
        </w:rPr>
        <w:t>p</w:t>
      </w:r>
      <w:r w:rsidRPr="004E3665">
        <w:rPr>
          <w:rFonts w:ascii="Arial Narrow" w:eastAsia="Franklin Gothic Book" w:hAnsi="Arial Narrow" w:cstheme="minorHAnsi"/>
          <w:color w:val="0D0D0D" w:themeColor="text1" w:themeTint="F2"/>
          <w:lang w:val="es-CR"/>
        </w:rPr>
        <w:t>li</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ar</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eg</w:t>
      </w:r>
      <w:r w:rsidRPr="004E3665">
        <w:rPr>
          <w:rFonts w:ascii="Arial Narrow" w:eastAsia="Franklin Gothic Book" w:hAnsi="Arial Narrow" w:cstheme="minorHAnsi"/>
          <w:color w:val="0D0D0D" w:themeColor="text1" w:themeTint="F2"/>
          <w:spacing w:val="-1"/>
          <w:lang w:val="es-CR"/>
        </w:rPr>
        <w:t>ú</w:t>
      </w:r>
      <w:r w:rsidRPr="004E3665">
        <w:rPr>
          <w:rFonts w:ascii="Arial Narrow" w:eastAsia="Franklin Gothic Book" w:hAnsi="Arial Narrow" w:cstheme="minorHAnsi"/>
          <w:color w:val="0D0D0D" w:themeColor="text1" w:themeTint="F2"/>
          <w:lang w:val="es-CR"/>
        </w:rPr>
        <w:t>n los</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as</w:t>
      </w:r>
      <w:r w:rsidRPr="004E3665">
        <w:rPr>
          <w:rFonts w:ascii="Arial Narrow" w:eastAsia="Franklin Gothic Book" w:hAnsi="Arial Narrow" w:cstheme="minorHAnsi"/>
          <w:color w:val="0D0D0D" w:themeColor="text1" w:themeTint="F2"/>
          <w:spacing w:val="2"/>
          <w:lang w:val="es-CR"/>
        </w:rPr>
        <w:t>o</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w:t>
      </w:r>
    </w:p>
    <w:p w:rsidR="00B22218" w:rsidRPr="004E3665" w:rsidRDefault="00B22218" w:rsidP="00B22218">
      <w:pPr>
        <w:spacing w:line="276" w:lineRule="auto"/>
        <w:ind w:right="79"/>
        <w:rPr>
          <w:rFonts w:ascii="Arial Narrow" w:eastAsia="Franklin Gothic Book" w:hAnsi="Arial Narrow" w:cstheme="minorHAnsi"/>
          <w:color w:val="0D0D0D" w:themeColor="text1" w:themeTint="F2"/>
          <w:lang w:val="es-CR"/>
        </w:rPr>
      </w:pPr>
    </w:p>
    <w:p w:rsidR="00B22218" w:rsidRPr="004E3665" w:rsidRDefault="00B22218" w:rsidP="00B22218">
      <w:pPr>
        <w:spacing w:line="276" w:lineRule="auto"/>
        <w:ind w:right="78"/>
        <w:rPr>
          <w:rFonts w:ascii="Arial Narrow" w:eastAsia="Franklin Gothic Book" w:hAnsi="Arial Narrow" w:cstheme="minorHAnsi"/>
          <w:color w:val="0D0D0D" w:themeColor="text1" w:themeTint="F2"/>
          <w:lang w:val="es-CR"/>
        </w:rPr>
      </w:pPr>
      <w:r w:rsidRPr="004E3665">
        <w:rPr>
          <w:rFonts w:ascii="Arial Narrow" w:eastAsia="Franklin Gothic Book" w:hAnsi="Arial Narrow" w:cstheme="minorHAnsi"/>
          <w:color w:val="0D0D0D" w:themeColor="text1" w:themeTint="F2"/>
          <w:lang w:val="es-CR"/>
        </w:rPr>
        <w:t>El</w:t>
      </w:r>
      <w:r w:rsidRPr="004E3665">
        <w:rPr>
          <w:rFonts w:ascii="Arial Narrow" w:eastAsia="Franklin Gothic Book" w:hAnsi="Arial Narrow" w:cstheme="minorHAnsi"/>
          <w:color w:val="0D0D0D" w:themeColor="text1" w:themeTint="F2"/>
          <w:spacing w:val="36"/>
          <w:lang w:val="es-CR"/>
        </w:rPr>
        <w:t xml:space="preserve"> </w:t>
      </w:r>
      <w:r w:rsidRPr="004E3665">
        <w:rPr>
          <w:rFonts w:ascii="Arial Narrow" w:eastAsia="Franklin Gothic Book" w:hAnsi="Arial Narrow" w:cstheme="minorHAnsi"/>
          <w:color w:val="0D0D0D" w:themeColor="text1" w:themeTint="F2"/>
          <w:lang w:val="es-CR"/>
        </w:rPr>
        <w:t>realizar</w:t>
      </w:r>
      <w:r w:rsidRPr="004E3665">
        <w:rPr>
          <w:rFonts w:ascii="Arial Narrow" w:eastAsia="Franklin Gothic Book" w:hAnsi="Arial Narrow" w:cstheme="minorHAnsi"/>
          <w:color w:val="0D0D0D" w:themeColor="text1" w:themeTint="F2"/>
          <w:spacing w:val="36"/>
          <w:lang w:val="es-CR"/>
        </w:rPr>
        <w:t xml:space="preserve"> </w:t>
      </w:r>
      <w:r w:rsidRPr="004E3665">
        <w:rPr>
          <w:rFonts w:ascii="Arial Narrow" w:eastAsia="Franklin Gothic Book" w:hAnsi="Arial Narrow" w:cstheme="minorHAnsi"/>
          <w:color w:val="0D0D0D" w:themeColor="text1" w:themeTint="F2"/>
          <w:lang w:val="es-CR"/>
        </w:rPr>
        <w:t>la</w:t>
      </w:r>
      <w:r w:rsidRPr="004E3665">
        <w:rPr>
          <w:rFonts w:ascii="Arial Narrow" w:eastAsia="Franklin Gothic Book" w:hAnsi="Arial Narrow" w:cstheme="minorHAnsi"/>
          <w:color w:val="0D0D0D" w:themeColor="text1" w:themeTint="F2"/>
          <w:spacing w:val="36"/>
          <w:lang w:val="es-CR"/>
        </w:rPr>
        <w:t xml:space="preserve"> </w:t>
      </w:r>
      <w:r w:rsidRPr="004E3665">
        <w:rPr>
          <w:rFonts w:ascii="Arial Narrow" w:eastAsia="Franklin Gothic Book" w:hAnsi="Arial Narrow" w:cstheme="minorHAnsi"/>
          <w:color w:val="0D0D0D" w:themeColor="text1" w:themeTint="F2"/>
          <w:lang w:val="es-CR"/>
        </w:rPr>
        <w:t>valora</w:t>
      </w:r>
      <w:r w:rsidRPr="004E3665">
        <w:rPr>
          <w:rFonts w:ascii="Arial Narrow" w:eastAsia="Franklin Gothic Book" w:hAnsi="Arial Narrow" w:cstheme="minorHAnsi"/>
          <w:color w:val="0D0D0D" w:themeColor="text1" w:themeTint="F2"/>
          <w:spacing w:val="2"/>
          <w:lang w:val="es-CR"/>
        </w:rPr>
        <w:t>c</w:t>
      </w:r>
      <w:r w:rsidRPr="004E3665">
        <w:rPr>
          <w:rFonts w:ascii="Arial Narrow" w:eastAsia="Franklin Gothic Book" w:hAnsi="Arial Narrow" w:cstheme="minorHAnsi"/>
          <w:color w:val="0D0D0D" w:themeColor="text1" w:themeTint="F2"/>
          <w:lang w:val="es-CR"/>
        </w:rPr>
        <w:t>ión</w:t>
      </w:r>
      <w:r w:rsidRPr="004E3665">
        <w:rPr>
          <w:rFonts w:ascii="Arial Narrow" w:eastAsia="Franklin Gothic Book" w:hAnsi="Arial Narrow" w:cstheme="minorHAnsi"/>
          <w:color w:val="0D0D0D" w:themeColor="text1" w:themeTint="F2"/>
          <w:spacing w:val="36"/>
          <w:lang w:val="es-CR"/>
        </w:rPr>
        <w:t xml:space="preserve"> </w:t>
      </w:r>
      <w:r w:rsidRPr="004E3665">
        <w:rPr>
          <w:rFonts w:ascii="Arial Narrow" w:eastAsia="Franklin Gothic Book" w:hAnsi="Arial Narrow" w:cstheme="minorHAnsi"/>
          <w:color w:val="0D0D0D" w:themeColor="text1" w:themeTint="F2"/>
          <w:lang w:val="es-CR"/>
        </w:rPr>
        <w:t>de</w:t>
      </w:r>
      <w:r w:rsidRPr="004E3665">
        <w:rPr>
          <w:rFonts w:ascii="Arial Narrow" w:eastAsia="Franklin Gothic Book" w:hAnsi="Arial Narrow" w:cstheme="minorHAnsi"/>
          <w:color w:val="0D0D0D" w:themeColor="text1" w:themeTint="F2"/>
          <w:spacing w:val="36"/>
          <w:lang w:val="es-CR"/>
        </w:rPr>
        <w:t xml:space="preserve"> </w:t>
      </w:r>
      <w:r w:rsidRPr="004E3665">
        <w:rPr>
          <w:rFonts w:ascii="Arial Narrow" w:eastAsia="Franklin Gothic Book" w:hAnsi="Arial Narrow" w:cstheme="minorHAnsi"/>
          <w:color w:val="0D0D0D" w:themeColor="text1" w:themeTint="F2"/>
          <w:lang w:val="es-CR"/>
        </w:rPr>
        <w:t>la</w:t>
      </w:r>
      <w:r w:rsidRPr="004E3665">
        <w:rPr>
          <w:rFonts w:ascii="Arial Narrow" w:eastAsia="Franklin Gothic Book" w:hAnsi="Arial Narrow" w:cstheme="minorHAnsi"/>
          <w:color w:val="0D0D0D" w:themeColor="text1" w:themeTint="F2"/>
          <w:spacing w:val="36"/>
          <w:lang w:val="es-CR"/>
        </w:rPr>
        <w:t xml:space="preserve"> </w:t>
      </w:r>
      <w:r w:rsidRPr="004E3665">
        <w:rPr>
          <w:rFonts w:ascii="Arial Narrow" w:eastAsia="Franklin Gothic Book" w:hAnsi="Arial Narrow" w:cstheme="minorHAnsi"/>
          <w:color w:val="0D0D0D" w:themeColor="text1" w:themeTint="F2"/>
          <w:lang w:val="es-CR"/>
        </w:rPr>
        <w:t>vul</w:t>
      </w:r>
      <w:r w:rsidRPr="004E3665">
        <w:rPr>
          <w:rFonts w:ascii="Arial Narrow" w:eastAsia="Franklin Gothic Book" w:hAnsi="Arial Narrow" w:cstheme="minorHAnsi"/>
          <w:color w:val="0D0D0D" w:themeColor="text1" w:themeTint="F2"/>
          <w:spacing w:val="-1"/>
          <w:lang w:val="es-CR"/>
        </w:rPr>
        <w:t>n</w:t>
      </w:r>
      <w:r w:rsidRPr="004E3665">
        <w:rPr>
          <w:rFonts w:ascii="Arial Narrow" w:eastAsia="Franklin Gothic Book" w:hAnsi="Arial Narrow" w:cstheme="minorHAnsi"/>
          <w:color w:val="0D0D0D" w:themeColor="text1" w:themeTint="F2"/>
          <w:lang w:val="es-CR"/>
        </w:rPr>
        <w:t>erab</w:t>
      </w:r>
      <w:r w:rsidRPr="004E3665">
        <w:rPr>
          <w:rFonts w:ascii="Arial Narrow" w:eastAsia="Franklin Gothic Book" w:hAnsi="Arial Narrow" w:cstheme="minorHAnsi"/>
          <w:color w:val="0D0D0D" w:themeColor="text1" w:themeTint="F2"/>
          <w:spacing w:val="1"/>
          <w:lang w:val="es-CR"/>
        </w:rPr>
        <w:t>i</w:t>
      </w:r>
      <w:r w:rsidRPr="004E3665">
        <w:rPr>
          <w:rFonts w:ascii="Arial Narrow" w:eastAsia="Franklin Gothic Book" w:hAnsi="Arial Narrow" w:cstheme="minorHAnsi"/>
          <w:color w:val="0D0D0D" w:themeColor="text1" w:themeTint="F2"/>
          <w:lang w:val="es-CR"/>
        </w:rPr>
        <w:t>lid</w:t>
      </w:r>
      <w:r w:rsidRPr="004E3665">
        <w:rPr>
          <w:rFonts w:ascii="Arial Narrow" w:eastAsia="Franklin Gothic Book" w:hAnsi="Arial Narrow" w:cstheme="minorHAnsi"/>
          <w:color w:val="0D0D0D" w:themeColor="text1" w:themeTint="F2"/>
          <w:spacing w:val="1"/>
          <w:lang w:val="es-CR"/>
        </w:rPr>
        <w:t>a</w:t>
      </w:r>
      <w:r w:rsidRPr="004E3665">
        <w:rPr>
          <w:rFonts w:ascii="Arial Narrow" w:eastAsia="Franklin Gothic Book" w:hAnsi="Arial Narrow" w:cstheme="minorHAnsi"/>
          <w:color w:val="0D0D0D" w:themeColor="text1" w:themeTint="F2"/>
          <w:lang w:val="es-CR"/>
        </w:rPr>
        <w:t>d</w:t>
      </w:r>
      <w:r w:rsidRPr="004E3665">
        <w:rPr>
          <w:rFonts w:ascii="Arial Narrow" w:eastAsia="Franklin Gothic Book" w:hAnsi="Arial Narrow" w:cstheme="minorHAnsi"/>
          <w:color w:val="0D0D0D" w:themeColor="text1" w:themeTint="F2"/>
          <w:spacing w:val="36"/>
          <w:lang w:val="es-CR"/>
        </w:rPr>
        <w:t xml:space="preserve"> </w:t>
      </w:r>
      <w:r w:rsidRPr="004E3665">
        <w:rPr>
          <w:rFonts w:ascii="Arial Narrow" w:eastAsia="Franklin Gothic Book" w:hAnsi="Arial Narrow" w:cstheme="minorHAnsi"/>
          <w:color w:val="0D0D0D" w:themeColor="text1" w:themeTint="F2"/>
          <w:lang w:val="es-CR"/>
        </w:rPr>
        <w:t>i</w:t>
      </w:r>
      <w:r w:rsidRPr="004E3665">
        <w:rPr>
          <w:rFonts w:ascii="Arial Narrow" w:eastAsia="Franklin Gothic Book" w:hAnsi="Arial Narrow" w:cstheme="minorHAnsi"/>
          <w:color w:val="0D0D0D" w:themeColor="text1" w:themeTint="F2"/>
          <w:spacing w:val="2"/>
          <w:lang w:val="es-CR"/>
        </w:rPr>
        <w:t>n</w:t>
      </w:r>
      <w:r w:rsidRPr="004E3665">
        <w:rPr>
          <w:rFonts w:ascii="Arial Narrow" w:eastAsia="Franklin Gothic Book" w:hAnsi="Arial Narrow" w:cstheme="minorHAnsi"/>
          <w:color w:val="0D0D0D" w:themeColor="text1" w:themeTint="F2"/>
          <w:lang w:val="es-CR"/>
        </w:rPr>
        <w:t>tr</w:t>
      </w:r>
      <w:r w:rsidRPr="004E3665">
        <w:rPr>
          <w:rFonts w:ascii="Arial Narrow" w:eastAsia="Franklin Gothic Book" w:hAnsi="Arial Narrow" w:cstheme="minorHAnsi"/>
          <w:color w:val="0D0D0D" w:themeColor="text1" w:themeTint="F2"/>
          <w:spacing w:val="1"/>
          <w:lang w:val="es-CR"/>
        </w:rPr>
        <w:t>í</w:t>
      </w:r>
      <w:r w:rsidRPr="004E3665">
        <w:rPr>
          <w:rFonts w:ascii="Arial Narrow" w:eastAsia="Franklin Gothic Book" w:hAnsi="Arial Narrow" w:cstheme="minorHAnsi"/>
          <w:color w:val="0D0D0D" w:themeColor="text1" w:themeTint="F2"/>
          <w:lang w:val="es-CR"/>
        </w:rPr>
        <w:t>n</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spacing w:val="4"/>
          <w:lang w:val="es-CR"/>
        </w:rPr>
        <w:t>e</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a</w:t>
      </w:r>
      <w:r w:rsidRPr="004E3665">
        <w:rPr>
          <w:rFonts w:ascii="Arial Narrow" w:eastAsia="Franklin Gothic Book" w:hAnsi="Arial Narrow" w:cstheme="minorHAnsi"/>
          <w:color w:val="0D0D0D" w:themeColor="text1" w:themeTint="F2"/>
          <w:spacing w:val="36"/>
          <w:lang w:val="es-CR"/>
        </w:rPr>
        <w:t xml:space="preserve"> </w:t>
      </w:r>
      <w:r w:rsidRPr="004E3665">
        <w:rPr>
          <w:rFonts w:ascii="Arial Narrow" w:eastAsia="Franklin Gothic Book" w:hAnsi="Arial Narrow" w:cstheme="minorHAnsi"/>
          <w:color w:val="0D0D0D" w:themeColor="text1" w:themeTint="F2"/>
          <w:spacing w:val="-1"/>
          <w:lang w:val="es-CR"/>
        </w:rPr>
        <w:t>p</w:t>
      </w:r>
      <w:r w:rsidRPr="004E3665">
        <w:rPr>
          <w:rFonts w:ascii="Arial Narrow" w:eastAsia="Franklin Gothic Book" w:hAnsi="Arial Narrow" w:cstheme="minorHAnsi"/>
          <w:color w:val="0D0D0D" w:themeColor="text1" w:themeTint="F2"/>
          <w:lang w:val="es-CR"/>
        </w:rPr>
        <w:t>or</w:t>
      </w:r>
      <w:r w:rsidRPr="004E3665">
        <w:rPr>
          <w:rFonts w:ascii="Arial Narrow" w:eastAsia="Franklin Gothic Book" w:hAnsi="Arial Narrow" w:cstheme="minorHAnsi"/>
          <w:color w:val="0D0D0D" w:themeColor="text1" w:themeTint="F2"/>
          <w:spacing w:val="36"/>
          <w:lang w:val="es-CR"/>
        </w:rPr>
        <w:t xml:space="preserve"> </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edio</w:t>
      </w:r>
      <w:r w:rsidRPr="004E3665">
        <w:rPr>
          <w:rFonts w:ascii="Arial Narrow" w:eastAsia="Franklin Gothic Book" w:hAnsi="Arial Narrow" w:cstheme="minorHAnsi"/>
          <w:color w:val="0D0D0D" w:themeColor="text1" w:themeTint="F2"/>
          <w:spacing w:val="36"/>
          <w:lang w:val="es-CR"/>
        </w:rPr>
        <w:t xml:space="preserve"> </w:t>
      </w:r>
      <w:r w:rsidRPr="004E3665">
        <w:rPr>
          <w:rFonts w:ascii="Arial Narrow" w:eastAsia="Franklin Gothic Book" w:hAnsi="Arial Narrow" w:cstheme="minorHAnsi"/>
          <w:color w:val="0D0D0D" w:themeColor="text1" w:themeTint="F2"/>
          <w:lang w:val="es-CR"/>
        </w:rPr>
        <w:t>de</w:t>
      </w:r>
      <w:r w:rsidRPr="004E3665">
        <w:rPr>
          <w:rFonts w:ascii="Arial Narrow" w:eastAsia="Franklin Gothic Book" w:hAnsi="Arial Narrow" w:cstheme="minorHAnsi"/>
          <w:color w:val="0D0D0D" w:themeColor="text1" w:themeTint="F2"/>
          <w:spacing w:val="38"/>
          <w:lang w:val="es-CR"/>
        </w:rPr>
        <w:t xml:space="preserve"> </w:t>
      </w:r>
      <w:r w:rsidRPr="004E3665">
        <w:rPr>
          <w:rFonts w:ascii="Arial Narrow" w:eastAsia="Franklin Gothic Book" w:hAnsi="Arial Narrow" w:cstheme="minorHAnsi"/>
          <w:color w:val="0D0D0D" w:themeColor="text1" w:themeTint="F2"/>
          <w:lang w:val="es-CR"/>
        </w:rPr>
        <w:t>la</w:t>
      </w:r>
      <w:r w:rsidRPr="004E3665">
        <w:rPr>
          <w:rFonts w:ascii="Arial Narrow" w:eastAsia="Franklin Gothic Book" w:hAnsi="Arial Narrow" w:cstheme="minorHAnsi"/>
          <w:color w:val="0D0D0D" w:themeColor="text1" w:themeTint="F2"/>
          <w:spacing w:val="36"/>
          <w:lang w:val="es-CR"/>
        </w:rPr>
        <w:t xml:space="preserve"> </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etodología GOD</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spacing w:val="-1"/>
          <w:lang w:val="es-CR"/>
        </w:rPr>
        <w:t>(</w:t>
      </w:r>
      <w:r w:rsidRPr="004E3665">
        <w:rPr>
          <w:rFonts w:ascii="Arial Narrow" w:eastAsia="Franklin Gothic Book" w:hAnsi="Arial Narrow" w:cstheme="minorHAnsi"/>
          <w:color w:val="0D0D0D" w:themeColor="text1" w:themeTint="F2"/>
          <w:lang w:val="es-CR"/>
        </w:rPr>
        <w:t>Foster</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 xml:space="preserve">e </w:t>
      </w:r>
      <w:r w:rsidRPr="004E3665">
        <w:rPr>
          <w:rFonts w:ascii="Arial Narrow" w:eastAsia="Franklin Gothic Book" w:hAnsi="Arial Narrow" w:cstheme="minorHAnsi"/>
          <w:color w:val="0D0D0D" w:themeColor="text1" w:themeTint="F2"/>
          <w:spacing w:val="-1"/>
          <w:lang w:val="es-CR"/>
        </w:rPr>
        <w:t>H</w:t>
      </w:r>
      <w:r w:rsidRPr="004E3665">
        <w:rPr>
          <w:rFonts w:ascii="Arial Narrow" w:eastAsia="Franklin Gothic Book" w:hAnsi="Arial Narrow" w:cstheme="minorHAnsi"/>
          <w:color w:val="0D0D0D" w:themeColor="text1" w:themeTint="F2"/>
          <w:lang w:val="es-CR"/>
        </w:rPr>
        <w:t>ira</w:t>
      </w:r>
      <w:r w:rsidRPr="004E3665">
        <w:rPr>
          <w:rFonts w:ascii="Arial Narrow" w:eastAsia="Franklin Gothic Book" w:hAnsi="Arial Narrow" w:cstheme="minorHAnsi"/>
          <w:color w:val="0D0D0D" w:themeColor="text1" w:themeTint="F2"/>
          <w:spacing w:val="1"/>
          <w:lang w:val="es-CR"/>
        </w:rPr>
        <w:t>t</w:t>
      </w:r>
      <w:r w:rsidRPr="004E3665">
        <w:rPr>
          <w:rFonts w:ascii="Arial Narrow" w:eastAsia="Franklin Gothic Book" w:hAnsi="Arial Narrow" w:cstheme="minorHAnsi"/>
          <w:color w:val="0D0D0D" w:themeColor="text1" w:themeTint="F2"/>
          <w:lang w:val="es-CR"/>
        </w:rPr>
        <w:t>a,</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spacing w:val="-2"/>
          <w:lang w:val="es-CR"/>
        </w:rPr>
        <w:t>2</w:t>
      </w:r>
      <w:r w:rsidRPr="004E3665">
        <w:rPr>
          <w:rFonts w:ascii="Arial Narrow" w:eastAsia="Franklin Gothic Book" w:hAnsi="Arial Narrow" w:cstheme="minorHAnsi"/>
          <w:color w:val="0D0D0D" w:themeColor="text1" w:themeTint="F2"/>
          <w:spacing w:val="1"/>
          <w:lang w:val="es-CR"/>
        </w:rPr>
        <w:t>002</w:t>
      </w:r>
      <w:r w:rsidRPr="004E3665">
        <w:rPr>
          <w:rFonts w:ascii="Arial Narrow" w:eastAsia="Franklin Gothic Book" w:hAnsi="Arial Narrow" w:cstheme="minorHAnsi"/>
          <w:color w:val="0D0D0D" w:themeColor="text1" w:themeTint="F2"/>
          <w:spacing w:val="-1"/>
          <w:lang w:val="es-CR"/>
        </w:rPr>
        <w:t>)</w:t>
      </w:r>
      <w:r w:rsidRPr="004E3665">
        <w:rPr>
          <w:rFonts w:ascii="Arial Narrow" w:eastAsia="Franklin Gothic Book" w:hAnsi="Arial Narrow" w:cstheme="minorHAnsi"/>
          <w:color w:val="0D0D0D" w:themeColor="text1" w:themeTint="F2"/>
          <w:lang w:val="es-CR"/>
        </w:rPr>
        <w:t>, u otro</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étod</w:t>
      </w:r>
      <w:r w:rsidRPr="004E3665">
        <w:rPr>
          <w:rFonts w:ascii="Arial Narrow" w:eastAsia="Franklin Gothic Book" w:hAnsi="Arial Narrow" w:cstheme="minorHAnsi"/>
          <w:color w:val="0D0D0D" w:themeColor="text1" w:themeTint="F2"/>
          <w:spacing w:val="4"/>
          <w:lang w:val="es-CR"/>
        </w:rPr>
        <w:t>o</w:t>
      </w:r>
      <w:r w:rsidRPr="004E3665">
        <w:rPr>
          <w:rFonts w:ascii="Arial Narrow" w:eastAsia="Franklin Gothic Book" w:hAnsi="Arial Narrow" w:cstheme="minorHAnsi"/>
          <w:color w:val="0D0D0D" w:themeColor="text1" w:themeTint="F2"/>
          <w:lang w:val="es-CR"/>
        </w:rPr>
        <w:t>,</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d</w:t>
      </w:r>
      <w:r w:rsidRPr="004E3665">
        <w:rPr>
          <w:rFonts w:ascii="Arial Narrow" w:eastAsia="Franklin Gothic Book" w:hAnsi="Arial Narrow" w:cstheme="minorHAnsi"/>
          <w:color w:val="0D0D0D" w:themeColor="text1" w:themeTint="F2"/>
          <w:spacing w:val="-2"/>
          <w:lang w:val="es-CR"/>
        </w:rPr>
        <w:t>e</w:t>
      </w:r>
      <w:r w:rsidRPr="004E3665">
        <w:rPr>
          <w:rFonts w:ascii="Arial Narrow" w:eastAsia="Franklin Gothic Book" w:hAnsi="Arial Narrow" w:cstheme="minorHAnsi"/>
          <w:color w:val="0D0D0D" w:themeColor="text1" w:themeTint="F2"/>
          <w:spacing w:val="-1"/>
          <w:lang w:val="es-CR"/>
        </w:rPr>
        <w:t>p</w:t>
      </w:r>
      <w:r w:rsidRPr="004E3665">
        <w:rPr>
          <w:rFonts w:ascii="Arial Narrow" w:eastAsia="Franklin Gothic Book" w:hAnsi="Arial Narrow" w:cstheme="minorHAnsi"/>
          <w:color w:val="0D0D0D" w:themeColor="text1" w:themeTint="F2"/>
          <w:lang w:val="es-CR"/>
        </w:rPr>
        <w:t>e</w:t>
      </w:r>
      <w:r w:rsidRPr="004E3665">
        <w:rPr>
          <w:rFonts w:ascii="Arial Narrow" w:eastAsia="Franklin Gothic Book" w:hAnsi="Arial Narrow" w:cstheme="minorHAnsi"/>
          <w:color w:val="0D0D0D" w:themeColor="text1" w:themeTint="F2"/>
          <w:spacing w:val="-1"/>
          <w:lang w:val="es-CR"/>
        </w:rPr>
        <w:t>n</w:t>
      </w:r>
      <w:r w:rsidRPr="004E3665">
        <w:rPr>
          <w:rFonts w:ascii="Arial Narrow" w:eastAsia="Franklin Gothic Book" w:hAnsi="Arial Narrow" w:cstheme="minorHAnsi"/>
          <w:color w:val="0D0D0D" w:themeColor="text1" w:themeTint="F2"/>
          <w:lang w:val="es-CR"/>
        </w:rPr>
        <w:t>de</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de</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 xml:space="preserve">las </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ara</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terísti</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as de</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lang w:val="es-CR"/>
        </w:rPr>
        <w:t>la</w:t>
      </w:r>
      <w:r w:rsidRPr="004E3665">
        <w:rPr>
          <w:rFonts w:ascii="Arial Narrow" w:eastAsia="Franklin Gothic Book" w:hAnsi="Arial Narrow" w:cstheme="minorHAnsi"/>
          <w:color w:val="0D0D0D" w:themeColor="text1" w:themeTint="F2"/>
          <w:spacing w:val="1"/>
          <w:lang w:val="es-CR"/>
        </w:rPr>
        <w:t xml:space="preserve"> </w:t>
      </w:r>
      <w:r w:rsidRPr="004E3665">
        <w:rPr>
          <w:rFonts w:ascii="Arial Narrow" w:eastAsia="Franklin Gothic Book" w:hAnsi="Arial Narrow" w:cstheme="minorHAnsi"/>
          <w:color w:val="0D0D0D" w:themeColor="text1" w:themeTint="F2"/>
          <w:spacing w:val="-1"/>
          <w:lang w:val="es-CR"/>
        </w:rPr>
        <w:t>z</w:t>
      </w:r>
      <w:r w:rsidRPr="004E3665">
        <w:rPr>
          <w:rFonts w:ascii="Arial Narrow" w:eastAsia="Franklin Gothic Book" w:hAnsi="Arial Narrow" w:cstheme="minorHAnsi"/>
          <w:color w:val="0D0D0D" w:themeColor="text1" w:themeTint="F2"/>
          <w:lang w:val="es-CR"/>
        </w:rPr>
        <w:t>o</w:t>
      </w:r>
      <w:r w:rsidRPr="004E3665">
        <w:rPr>
          <w:rFonts w:ascii="Arial Narrow" w:eastAsia="Franklin Gothic Book" w:hAnsi="Arial Narrow" w:cstheme="minorHAnsi"/>
          <w:color w:val="0D0D0D" w:themeColor="text1" w:themeTint="F2"/>
          <w:spacing w:val="-3"/>
          <w:lang w:val="es-CR"/>
        </w:rPr>
        <w:t>n</w:t>
      </w:r>
      <w:r w:rsidRPr="004E3665">
        <w:rPr>
          <w:rFonts w:ascii="Arial Narrow" w:eastAsia="Franklin Gothic Book" w:hAnsi="Arial Narrow" w:cstheme="minorHAnsi"/>
          <w:color w:val="0D0D0D" w:themeColor="text1" w:themeTint="F2"/>
          <w:lang w:val="es-CR"/>
        </w:rPr>
        <w:t>a no</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spacing w:val="-1"/>
          <w:lang w:val="es-CR"/>
        </w:rPr>
        <w:t>s</w:t>
      </w:r>
      <w:r w:rsidRPr="004E3665">
        <w:rPr>
          <w:rFonts w:ascii="Arial Narrow" w:eastAsia="Franklin Gothic Book" w:hAnsi="Arial Narrow" w:cstheme="minorHAnsi"/>
          <w:color w:val="0D0D0D" w:themeColor="text1" w:themeTint="F2"/>
          <w:lang w:val="es-CR"/>
        </w:rPr>
        <w:t>a</w:t>
      </w:r>
      <w:r w:rsidRPr="004E3665">
        <w:rPr>
          <w:rFonts w:ascii="Arial Narrow" w:eastAsia="Franklin Gothic Book" w:hAnsi="Arial Narrow" w:cstheme="minorHAnsi"/>
          <w:color w:val="0D0D0D" w:themeColor="text1" w:themeTint="F2"/>
          <w:spacing w:val="1"/>
          <w:lang w:val="es-CR"/>
        </w:rPr>
        <w:t>t</w:t>
      </w:r>
      <w:r w:rsidRPr="004E3665">
        <w:rPr>
          <w:rFonts w:ascii="Arial Narrow" w:eastAsia="Franklin Gothic Book" w:hAnsi="Arial Narrow" w:cstheme="minorHAnsi"/>
          <w:color w:val="0D0D0D" w:themeColor="text1" w:themeTint="F2"/>
          <w:lang w:val="es-CR"/>
        </w:rPr>
        <w:t>urada</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lang w:val="es-CR"/>
        </w:rPr>
        <w:t>y</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lang w:val="es-CR"/>
        </w:rPr>
        <w:t>el ti</w:t>
      </w:r>
      <w:r w:rsidRPr="004E3665">
        <w:rPr>
          <w:rFonts w:ascii="Arial Narrow" w:eastAsia="Franklin Gothic Book" w:hAnsi="Arial Narrow" w:cstheme="minorHAnsi"/>
          <w:color w:val="0D0D0D" w:themeColor="text1" w:themeTint="F2"/>
          <w:spacing w:val="-1"/>
          <w:lang w:val="es-CR"/>
        </w:rPr>
        <w:t>p</w:t>
      </w:r>
      <w:r w:rsidRPr="004E3665">
        <w:rPr>
          <w:rFonts w:ascii="Arial Narrow" w:eastAsia="Franklin Gothic Book" w:hAnsi="Arial Narrow" w:cstheme="minorHAnsi"/>
          <w:color w:val="0D0D0D" w:themeColor="text1" w:themeTint="F2"/>
          <w:lang w:val="es-CR"/>
        </w:rPr>
        <w:t>o</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de</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a</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uífero</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odela</w:t>
      </w:r>
      <w:r w:rsidRPr="004E3665">
        <w:rPr>
          <w:rFonts w:ascii="Arial Narrow" w:eastAsia="Franklin Gothic Book" w:hAnsi="Arial Narrow" w:cstheme="minorHAnsi"/>
          <w:color w:val="0D0D0D" w:themeColor="text1" w:themeTint="F2"/>
          <w:spacing w:val="-1"/>
          <w:lang w:val="es-CR"/>
        </w:rPr>
        <w:t>d</w:t>
      </w:r>
      <w:r w:rsidRPr="004E3665">
        <w:rPr>
          <w:rFonts w:ascii="Arial Narrow" w:eastAsia="Franklin Gothic Book" w:hAnsi="Arial Narrow" w:cstheme="minorHAnsi"/>
          <w:color w:val="0D0D0D" w:themeColor="text1" w:themeTint="F2"/>
          <w:lang w:val="es-CR"/>
        </w:rPr>
        <w:t>o</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a</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nivel</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lang w:val="es-CR"/>
        </w:rPr>
        <w:t>lo</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al</w:t>
      </w:r>
      <w:r w:rsidRPr="004E3665">
        <w:rPr>
          <w:rFonts w:ascii="Arial Narrow" w:eastAsia="Franklin Gothic Book" w:hAnsi="Arial Narrow" w:cstheme="minorHAnsi"/>
          <w:color w:val="0D0D0D" w:themeColor="text1" w:themeTint="F2"/>
          <w:spacing w:val="7"/>
          <w:lang w:val="es-CR"/>
        </w:rPr>
        <w:t xml:space="preserve"> </w:t>
      </w:r>
      <w:r w:rsidRPr="004E3665">
        <w:rPr>
          <w:rFonts w:ascii="Arial Narrow" w:eastAsia="Franklin Gothic Book" w:hAnsi="Arial Narrow" w:cstheme="minorHAnsi"/>
          <w:color w:val="0D0D0D" w:themeColor="text1" w:themeTint="F2"/>
          <w:spacing w:val="-1"/>
          <w:lang w:val="es-CR"/>
        </w:rPr>
        <w:t>(</w:t>
      </w:r>
      <w:r w:rsidRPr="004E3665">
        <w:rPr>
          <w:rFonts w:ascii="Arial Narrow" w:eastAsia="Franklin Gothic Book" w:hAnsi="Arial Narrow" w:cstheme="minorHAnsi"/>
          <w:color w:val="0D0D0D" w:themeColor="text1" w:themeTint="F2"/>
          <w:lang w:val="es-CR"/>
        </w:rPr>
        <w:t>S</w:t>
      </w:r>
      <w:r w:rsidRPr="004E3665">
        <w:rPr>
          <w:rFonts w:ascii="Arial Narrow" w:eastAsia="Franklin Gothic Book" w:hAnsi="Arial Narrow" w:cstheme="minorHAnsi"/>
          <w:color w:val="0D0D0D" w:themeColor="text1" w:themeTint="F2"/>
          <w:spacing w:val="-2"/>
          <w:lang w:val="es-CR"/>
        </w:rPr>
        <w:t>E</w:t>
      </w:r>
      <w:r w:rsidRPr="004E3665">
        <w:rPr>
          <w:rFonts w:ascii="Arial Narrow" w:eastAsia="Franklin Gothic Book" w:hAnsi="Arial Narrow" w:cstheme="minorHAnsi"/>
          <w:color w:val="0D0D0D" w:themeColor="text1" w:themeTint="F2"/>
          <w:lang w:val="es-CR"/>
        </w:rPr>
        <w:t>N</w:t>
      </w:r>
      <w:r w:rsidRPr="004E3665">
        <w:rPr>
          <w:rFonts w:ascii="Arial Narrow" w:eastAsia="Franklin Gothic Book" w:hAnsi="Arial Narrow" w:cstheme="minorHAnsi"/>
          <w:color w:val="0D0D0D" w:themeColor="text1" w:themeTint="F2"/>
          <w:spacing w:val="-1"/>
          <w:lang w:val="es-CR"/>
        </w:rPr>
        <w:t>A</w:t>
      </w:r>
      <w:r w:rsidRPr="004E3665">
        <w:rPr>
          <w:rFonts w:ascii="Arial Narrow" w:eastAsia="Franklin Gothic Book" w:hAnsi="Arial Narrow" w:cstheme="minorHAnsi"/>
          <w:color w:val="0D0D0D" w:themeColor="text1" w:themeTint="F2"/>
          <w:lang w:val="es-CR"/>
        </w:rPr>
        <w:t>RA</w:t>
      </w:r>
      <w:r w:rsidRPr="004E3665">
        <w:rPr>
          <w:rFonts w:ascii="Arial Narrow" w:eastAsia="Franklin Gothic Book" w:hAnsi="Arial Narrow" w:cstheme="minorHAnsi"/>
          <w:color w:val="0D0D0D" w:themeColor="text1" w:themeTint="F2"/>
          <w:spacing w:val="3"/>
          <w:lang w:val="es-CR"/>
        </w:rPr>
        <w:t xml:space="preserve"> </w:t>
      </w:r>
      <w:r w:rsidRPr="004E3665">
        <w:rPr>
          <w:rFonts w:ascii="Arial Narrow" w:eastAsia="Franklin Gothic Book" w:hAnsi="Arial Narrow" w:cstheme="minorHAnsi"/>
          <w:color w:val="0D0D0D" w:themeColor="text1" w:themeTint="F2"/>
          <w:lang w:val="es-CR"/>
        </w:rPr>
        <w:t>realizará</w:t>
      </w:r>
      <w:r w:rsidRPr="004E3665">
        <w:rPr>
          <w:rFonts w:ascii="Arial Narrow" w:eastAsia="Franklin Gothic Book" w:hAnsi="Arial Narrow" w:cstheme="minorHAnsi"/>
          <w:color w:val="0D0D0D" w:themeColor="text1" w:themeTint="F2"/>
          <w:spacing w:val="2"/>
          <w:lang w:val="es-CR"/>
        </w:rPr>
        <w:t xml:space="preserve"> </w:t>
      </w:r>
      <w:r w:rsidRPr="004E3665">
        <w:rPr>
          <w:rFonts w:ascii="Arial Narrow" w:eastAsia="Franklin Gothic Book" w:hAnsi="Arial Narrow" w:cstheme="minorHAnsi"/>
          <w:color w:val="0D0D0D" w:themeColor="text1" w:themeTint="F2"/>
          <w:spacing w:val="-2"/>
          <w:lang w:val="es-CR"/>
        </w:rPr>
        <w:t>l</w:t>
      </w:r>
      <w:r w:rsidRPr="004E3665">
        <w:rPr>
          <w:rFonts w:ascii="Arial Narrow" w:eastAsia="Franklin Gothic Book" w:hAnsi="Arial Narrow" w:cstheme="minorHAnsi"/>
          <w:color w:val="0D0D0D" w:themeColor="text1" w:themeTint="F2"/>
          <w:lang w:val="es-CR"/>
        </w:rPr>
        <w:t xml:space="preserve">a </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o</w:t>
      </w:r>
      <w:r w:rsidRPr="004E3665">
        <w:rPr>
          <w:rFonts w:ascii="Arial Narrow" w:eastAsia="Franklin Gothic Book" w:hAnsi="Arial Narrow" w:cstheme="minorHAnsi"/>
          <w:color w:val="0D0D0D" w:themeColor="text1" w:themeTint="F2"/>
          <w:spacing w:val="-1"/>
          <w:lang w:val="es-CR"/>
        </w:rPr>
        <w:t>mp</w:t>
      </w:r>
      <w:r w:rsidRPr="004E3665">
        <w:rPr>
          <w:rFonts w:ascii="Arial Narrow" w:eastAsia="Franklin Gothic Book" w:hAnsi="Arial Narrow" w:cstheme="minorHAnsi"/>
          <w:color w:val="0D0D0D" w:themeColor="text1" w:themeTint="F2"/>
          <w:lang w:val="es-CR"/>
        </w:rPr>
        <w:t>ara</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 xml:space="preserve">ión de </w:t>
      </w:r>
      <w:r w:rsidRPr="004E3665">
        <w:rPr>
          <w:rFonts w:ascii="Arial Narrow" w:eastAsia="Franklin Gothic Book" w:hAnsi="Arial Narrow" w:cstheme="minorHAnsi"/>
          <w:color w:val="0D0D0D" w:themeColor="text1" w:themeTint="F2"/>
          <w:spacing w:val="-1"/>
          <w:lang w:val="es-CR"/>
        </w:rPr>
        <w:t>m</w:t>
      </w:r>
      <w:r w:rsidRPr="004E3665">
        <w:rPr>
          <w:rFonts w:ascii="Arial Narrow" w:eastAsia="Franklin Gothic Book" w:hAnsi="Arial Narrow" w:cstheme="minorHAnsi"/>
          <w:color w:val="0D0D0D" w:themeColor="text1" w:themeTint="F2"/>
          <w:lang w:val="es-CR"/>
        </w:rPr>
        <w:t>étodos y la asig</w:t>
      </w:r>
      <w:r w:rsidRPr="004E3665">
        <w:rPr>
          <w:rFonts w:ascii="Arial Narrow" w:eastAsia="Franklin Gothic Book" w:hAnsi="Arial Narrow" w:cstheme="minorHAnsi"/>
          <w:color w:val="0D0D0D" w:themeColor="text1" w:themeTint="F2"/>
          <w:spacing w:val="-1"/>
          <w:lang w:val="es-CR"/>
        </w:rPr>
        <w:t>n</w:t>
      </w:r>
      <w:r w:rsidRPr="004E3665">
        <w:rPr>
          <w:rFonts w:ascii="Arial Narrow" w:eastAsia="Franklin Gothic Book" w:hAnsi="Arial Narrow" w:cstheme="minorHAnsi"/>
          <w:color w:val="0D0D0D" w:themeColor="text1" w:themeTint="F2"/>
          <w:lang w:val="es-CR"/>
        </w:rPr>
        <w:t>a</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lang w:val="es-CR"/>
        </w:rPr>
        <w:t xml:space="preserve">ión de </w:t>
      </w:r>
      <w:r w:rsidRPr="004E3665">
        <w:rPr>
          <w:rFonts w:ascii="Arial Narrow" w:eastAsia="Franklin Gothic Book" w:hAnsi="Arial Narrow" w:cstheme="minorHAnsi"/>
          <w:color w:val="0D0D0D" w:themeColor="text1" w:themeTint="F2"/>
          <w:spacing w:val="1"/>
          <w:lang w:val="es-CR"/>
        </w:rPr>
        <w:t>c</w:t>
      </w:r>
      <w:r w:rsidRPr="004E3665">
        <w:rPr>
          <w:rFonts w:ascii="Arial Narrow" w:eastAsia="Franklin Gothic Book" w:hAnsi="Arial Narrow" w:cstheme="minorHAnsi"/>
          <w:color w:val="0D0D0D" w:themeColor="text1" w:themeTint="F2"/>
          <w:spacing w:val="-2"/>
          <w:lang w:val="es-CR"/>
        </w:rPr>
        <w:t>a</w:t>
      </w:r>
      <w:r w:rsidRPr="004E3665">
        <w:rPr>
          <w:rFonts w:ascii="Arial Narrow" w:eastAsia="Franklin Gothic Book" w:hAnsi="Arial Narrow" w:cstheme="minorHAnsi"/>
          <w:color w:val="0D0D0D" w:themeColor="text1" w:themeTint="F2"/>
          <w:lang w:val="es-CR"/>
        </w:rPr>
        <w:t>tegorías</w:t>
      </w:r>
      <w:r w:rsidRPr="004E3665">
        <w:rPr>
          <w:rFonts w:ascii="Arial Narrow" w:eastAsia="Franklin Gothic Book" w:hAnsi="Arial Narrow" w:cstheme="minorHAnsi"/>
          <w:color w:val="0D0D0D" w:themeColor="text1" w:themeTint="F2"/>
          <w:spacing w:val="1"/>
          <w:lang w:val="es-CR"/>
        </w:rPr>
        <w:t>)</w:t>
      </w:r>
      <w:r w:rsidRPr="004E3665">
        <w:rPr>
          <w:rFonts w:ascii="Arial Narrow" w:eastAsia="Franklin Gothic Book" w:hAnsi="Arial Narrow" w:cstheme="minorHAnsi"/>
          <w:color w:val="0D0D0D" w:themeColor="text1" w:themeTint="F2"/>
          <w:lang w:val="es-CR"/>
        </w:rPr>
        <w:t>.</w:t>
      </w:r>
    </w:p>
    <w:p w:rsidR="0069361F" w:rsidRPr="004E3665" w:rsidRDefault="0069361F">
      <w:pPr>
        <w:rPr>
          <w:rFonts w:ascii="Arial Narrow" w:eastAsia="Franklin Gothic Book" w:hAnsi="Arial Narrow" w:cstheme="minorHAnsi"/>
          <w:color w:val="0D0D0D" w:themeColor="text1" w:themeTint="F2"/>
          <w:lang w:val="es-CR"/>
        </w:rPr>
      </w:pPr>
      <w:r w:rsidRPr="004E3665">
        <w:rPr>
          <w:rFonts w:ascii="Arial Narrow" w:eastAsia="Franklin Gothic Book" w:hAnsi="Arial Narrow" w:cstheme="minorHAnsi"/>
          <w:color w:val="0D0D0D" w:themeColor="text1" w:themeTint="F2"/>
          <w:lang w:val="es-CR"/>
        </w:rPr>
        <w:br w:type="page"/>
      </w:r>
    </w:p>
    <w:p w:rsidR="00B22218" w:rsidRPr="004E3665" w:rsidRDefault="00B22218" w:rsidP="006477FF">
      <w:pPr>
        <w:pStyle w:val="Heading2"/>
        <w:rPr>
          <w:rFonts w:ascii="Arial Narrow" w:hAnsi="Arial Narrow"/>
          <w:b/>
          <w:color w:val="0D0D0D" w:themeColor="text1" w:themeTint="F2"/>
          <w:sz w:val="24"/>
          <w:szCs w:val="24"/>
          <w:lang w:val="es-CR"/>
        </w:rPr>
      </w:pPr>
      <w:bookmarkStart w:id="133" w:name="_Toc510472908"/>
      <w:r w:rsidRPr="004E3665">
        <w:rPr>
          <w:rFonts w:ascii="Arial Narrow" w:hAnsi="Arial Narrow"/>
          <w:b/>
          <w:color w:val="0D0D0D" w:themeColor="text1" w:themeTint="F2"/>
          <w:sz w:val="24"/>
          <w:szCs w:val="24"/>
          <w:lang w:val="es-CR"/>
        </w:rPr>
        <w:t>3.1 Consideraciones para la SETENA</w:t>
      </w:r>
      <w:bookmarkEnd w:id="133"/>
    </w:p>
    <w:p w:rsidR="00B22218" w:rsidRPr="004E3665" w:rsidRDefault="00B22218" w:rsidP="00B22218">
      <w:pPr>
        <w:spacing w:line="276" w:lineRule="auto"/>
        <w:rPr>
          <w:rFonts w:ascii="Arial Narrow" w:hAnsi="Arial Narrow"/>
          <w:color w:val="0D0D0D" w:themeColor="text1" w:themeTint="F2"/>
          <w:lang w:val="es-MX" w:eastAsia="es-MX"/>
        </w:rPr>
      </w:pPr>
    </w:p>
    <w:p w:rsidR="00B22218" w:rsidRPr="004E3665" w:rsidRDefault="00B22218" w:rsidP="00B22218">
      <w:pPr>
        <w:spacing w:line="276" w:lineRule="auto"/>
        <w:rPr>
          <w:rFonts w:ascii="Arial Narrow" w:eastAsia="Batang" w:hAnsi="Arial Narrow" w:cstheme="minorHAnsi"/>
          <w:color w:val="0D0D0D" w:themeColor="text1" w:themeTint="F2"/>
          <w:lang w:val="es-MX" w:eastAsia="es-MX"/>
        </w:rPr>
      </w:pPr>
      <w:r w:rsidRPr="004E3665">
        <w:rPr>
          <w:rFonts w:ascii="Arial Narrow" w:eastAsia="Batang" w:hAnsi="Arial Narrow" w:cstheme="minorHAnsi"/>
          <w:color w:val="0D0D0D" w:themeColor="text1" w:themeTint="F2"/>
          <w:lang w:val="es-MX" w:eastAsia="es-MX"/>
        </w:rPr>
        <w:t>Para que sean incorporados en la Etapa 1. Diagnóstico del manual MECSA- POT de SETENA, los componentes de:</w:t>
      </w:r>
    </w:p>
    <w:p w:rsidR="00B22218" w:rsidRPr="004E3665" w:rsidRDefault="00B22218" w:rsidP="00B22218">
      <w:pPr>
        <w:spacing w:line="276" w:lineRule="auto"/>
        <w:ind w:firstLine="284"/>
        <w:rPr>
          <w:rFonts w:ascii="Arial Narrow" w:eastAsia="Batang" w:hAnsi="Arial Narrow" w:cstheme="minorHAnsi"/>
          <w:color w:val="0D0D0D" w:themeColor="text1" w:themeTint="F2"/>
          <w:lang w:val="es-MX" w:eastAsia="es-MX"/>
        </w:rPr>
      </w:pPr>
      <w:r w:rsidRPr="004E3665">
        <w:rPr>
          <w:rFonts w:ascii="Arial Narrow" w:eastAsia="Batang" w:hAnsi="Arial Narrow" w:cstheme="minorHAnsi"/>
          <w:color w:val="0D0D0D" w:themeColor="text1" w:themeTint="F2"/>
          <w:lang w:val="es-MX" w:eastAsia="es-MX"/>
        </w:rPr>
        <w:t xml:space="preserve"> a) Recarga hídrica, y </w:t>
      </w:r>
    </w:p>
    <w:p w:rsidR="00B22218" w:rsidRPr="004E3665" w:rsidRDefault="00B22218" w:rsidP="00B22218">
      <w:pPr>
        <w:spacing w:line="276" w:lineRule="auto"/>
        <w:ind w:firstLine="284"/>
        <w:rPr>
          <w:rFonts w:ascii="Arial Narrow" w:eastAsia="Batang" w:hAnsi="Arial Narrow" w:cstheme="minorHAnsi"/>
          <w:color w:val="0D0D0D" w:themeColor="text1" w:themeTint="F2"/>
          <w:lang w:val="es-MX" w:eastAsia="es-MX"/>
        </w:rPr>
      </w:pPr>
      <w:r w:rsidRPr="004E3665">
        <w:rPr>
          <w:rFonts w:ascii="Arial Narrow" w:eastAsia="Batang" w:hAnsi="Arial Narrow" w:cstheme="minorHAnsi"/>
          <w:color w:val="0D0D0D" w:themeColor="text1" w:themeTint="F2"/>
          <w:lang w:val="es-MX" w:eastAsia="es-MX"/>
        </w:rPr>
        <w:t xml:space="preserve">b) Vulnerabilidad GOD u otro método. </w:t>
      </w:r>
    </w:p>
    <w:p w:rsidR="00B22218" w:rsidRPr="004E3665" w:rsidRDefault="00B22218" w:rsidP="00B22218">
      <w:pPr>
        <w:spacing w:line="276" w:lineRule="auto"/>
        <w:rPr>
          <w:rFonts w:ascii="Arial Narrow" w:eastAsia="Batang" w:hAnsi="Arial Narrow" w:cstheme="minorHAnsi"/>
          <w:color w:val="0D0D0D" w:themeColor="text1" w:themeTint="F2"/>
          <w:lang w:val="es-MX" w:eastAsia="es-MX"/>
        </w:rPr>
      </w:pPr>
      <w:r w:rsidRPr="004E3665">
        <w:rPr>
          <w:rFonts w:ascii="Arial Narrow" w:eastAsia="Batang" w:hAnsi="Arial Narrow" w:cstheme="minorHAnsi"/>
          <w:color w:val="0D0D0D" w:themeColor="text1" w:themeTint="F2"/>
          <w:lang w:val="es-MX" w:eastAsia="es-MX"/>
        </w:rPr>
        <w:t xml:space="preserve">Deben presentarse como  mapas de condicionantes ambientales, expresados en los 4 niveles. </w:t>
      </w:r>
    </w:p>
    <w:p w:rsidR="006477FF" w:rsidRPr="004E3665" w:rsidRDefault="006477FF" w:rsidP="00B22218">
      <w:pPr>
        <w:spacing w:line="276" w:lineRule="auto"/>
        <w:rPr>
          <w:rFonts w:ascii="Arial Narrow" w:eastAsia="Batang" w:hAnsi="Arial Narrow" w:cstheme="minorHAnsi"/>
          <w:color w:val="0D0D0D" w:themeColor="text1" w:themeTint="F2"/>
          <w:lang w:val="es-MX" w:eastAsia="es-MX"/>
        </w:rPr>
      </w:pPr>
    </w:p>
    <w:p w:rsidR="00B22218" w:rsidRPr="004E3665" w:rsidRDefault="00B22218" w:rsidP="006477FF">
      <w:pPr>
        <w:pStyle w:val="Heading2"/>
        <w:rPr>
          <w:rFonts w:ascii="Arial Narrow" w:hAnsi="Arial Narrow"/>
          <w:b/>
          <w:color w:val="0D0D0D" w:themeColor="text1" w:themeTint="F2"/>
          <w:sz w:val="24"/>
          <w:szCs w:val="24"/>
          <w:lang w:val="es-CR"/>
        </w:rPr>
      </w:pPr>
      <w:bookmarkStart w:id="134" w:name="_Toc510472909"/>
      <w:r w:rsidRPr="004E3665">
        <w:rPr>
          <w:rFonts w:ascii="Arial Narrow" w:hAnsi="Arial Narrow"/>
          <w:b/>
          <w:color w:val="0D0D0D" w:themeColor="text1" w:themeTint="F2"/>
          <w:sz w:val="24"/>
          <w:szCs w:val="24"/>
          <w:lang w:val="es-CR"/>
        </w:rPr>
        <w:t>3.2.</w:t>
      </w:r>
      <w:r w:rsidRPr="004E3665">
        <w:rPr>
          <w:rFonts w:ascii="Arial Narrow" w:hAnsi="Arial Narrow"/>
          <w:b/>
          <w:color w:val="0D0D0D" w:themeColor="text1" w:themeTint="F2"/>
          <w:sz w:val="24"/>
          <w:szCs w:val="24"/>
          <w:lang w:val="es-CR"/>
        </w:rPr>
        <w:tab/>
        <w:t>Recarga Hídrica</w:t>
      </w:r>
      <w:bookmarkEnd w:id="134"/>
    </w:p>
    <w:p w:rsidR="00B22218" w:rsidRPr="004E3665" w:rsidRDefault="00B22218" w:rsidP="00B22218">
      <w:pPr>
        <w:pStyle w:val="ListParagraph"/>
        <w:spacing w:before="120"/>
        <w:ind w:left="0"/>
        <w:contextualSpacing w:val="0"/>
        <w:rPr>
          <w:rFonts w:ascii="Arial Narrow" w:eastAsia="Times New Roman" w:hAnsi="Arial Narrow" w:cstheme="minorHAnsi"/>
          <w:bCs/>
          <w:color w:val="0D0D0D" w:themeColor="text1" w:themeTint="F2"/>
          <w:lang w:val="es-ES"/>
        </w:rPr>
      </w:pPr>
      <w:r w:rsidRPr="004E3665">
        <w:rPr>
          <w:rFonts w:ascii="Arial Narrow" w:eastAsia="Times New Roman" w:hAnsi="Arial Narrow" w:cstheme="minorHAnsi"/>
          <w:color w:val="0D0D0D" w:themeColor="text1" w:themeTint="F2"/>
          <w:lang w:val="es-ES"/>
        </w:rPr>
        <w:t xml:space="preserve">Para lograr la aproximación a la recarga hídrica, el método original de </w:t>
      </w:r>
      <w:r w:rsidRPr="004E3665">
        <w:rPr>
          <w:rFonts w:ascii="Arial Narrow" w:eastAsia="Times New Roman" w:hAnsi="Arial Narrow" w:cstheme="minorHAnsi"/>
          <w:bCs/>
          <w:color w:val="0D0D0D" w:themeColor="text1" w:themeTint="F2"/>
          <w:lang w:val="es-ES"/>
        </w:rPr>
        <w:t>Losilla &amp; Schosinsky (2000), fue modificado como base para el balance de suelos, que se resume en el cálculo de la recarga potencial de acuíferos, Schosinky, 2006, y en aplicaciones de Losilla, M, 2013</w:t>
      </w:r>
      <w:r w:rsidR="009268C7" w:rsidRPr="004E3665">
        <w:rPr>
          <w:rFonts w:ascii="Arial Narrow" w:eastAsia="Times New Roman" w:hAnsi="Arial Narrow" w:cstheme="minorHAnsi"/>
          <w:bCs/>
          <w:color w:val="0D0D0D" w:themeColor="text1" w:themeTint="F2"/>
          <w:lang w:val="es-ES"/>
        </w:rPr>
        <w:t>.</w:t>
      </w:r>
    </w:p>
    <w:p w:rsidR="00B22218" w:rsidRPr="004E3665" w:rsidRDefault="00B22218" w:rsidP="00B22218">
      <w:pPr>
        <w:pStyle w:val="BodyText2"/>
        <w:spacing w:after="0" w:line="276" w:lineRule="auto"/>
        <w:rPr>
          <w:rFonts w:ascii="Arial Narrow" w:hAnsi="Arial Narrow" w:cstheme="minorHAnsi"/>
          <w:color w:val="0D0D0D" w:themeColor="text1" w:themeTint="F2"/>
          <w:lang w:val="es-MX"/>
        </w:rPr>
      </w:pPr>
    </w:p>
    <w:p w:rsidR="00B22218" w:rsidRPr="004E3665" w:rsidRDefault="00B22218" w:rsidP="00B22218">
      <w:pPr>
        <w:pStyle w:val="BodyText2"/>
        <w:spacing w:after="0" w:line="276" w:lineRule="auto"/>
        <w:rPr>
          <w:rFonts w:ascii="Arial Narrow" w:hAnsi="Arial Narrow" w:cstheme="minorHAnsi"/>
          <w:color w:val="0D0D0D" w:themeColor="text1" w:themeTint="F2"/>
          <w:lang w:val="es-MX"/>
        </w:rPr>
      </w:pPr>
      <w:r w:rsidRPr="004E3665">
        <w:rPr>
          <w:rFonts w:ascii="Arial Narrow" w:hAnsi="Arial Narrow" w:cstheme="minorHAnsi"/>
          <w:color w:val="0D0D0D" w:themeColor="text1" w:themeTint="F2"/>
          <w:lang w:val="es-MX"/>
        </w:rPr>
        <w:t xml:space="preserve">El </w:t>
      </w:r>
      <w:r w:rsidRPr="004E3665">
        <w:rPr>
          <w:rFonts w:ascii="Arial Narrow" w:hAnsi="Arial Narrow" w:cstheme="minorHAnsi"/>
          <w:b/>
          <w:color w:val="0D0D0D" w:themeColor="text1" w:themeTint="F2"/>
          <w:lang w:val="es-MX"/>
        </w:rPr>
        <w:t xml:space="preserve">Balance Hídrico de Suelos (BHS) </w:t>
      </w:r>
      <w:r w:rsidRPr="004E3665">
        <w:rPr>
          <w:rFonts w:ascii="Arial Narrow" w:hAnsi="Arial Narrow" w:cstheme="minorHAnsi"/>
          <w:color w:val="0D0D0D" w:themeColor="text1" w:themeTint="F2"/>
          <w:lang w:val="es-MX"/>
        </w:rPr>
        <w:t>para determinar la recarga potencial se basa en 2 partes principales:</w:t>
      </w:r>
    </w:p>
    <w:p w:rsidR="00B22218" w:rsidRPr="004E3665" w:rsidRDefault="00B22218" w:rsidP="00B22218">
      <w:pPr>
        <w:pStyle w:val="BodyText2"/>
        <w:tabs>
          <w:tab w:val="left" w:pos="567"/>
        </w:tabs>
        <w:spacing w:after="0" w:line="276" w:lineRule="auto"/>
        <w:ind w:left="12"/>
        <w:rPr>
          <w:rFonts w:ascii="Arial Narrow" w:hAnsi="Arial Narrow" w:cstheme="minorHAnsi"/>
          <w:color w:val="0D0D0D" w:themeColor="text1" w:themeTint="F2"/>
          <w:lang w:val="es-MX"/>
        </w:rPr>
      </w:pPr>
    </w:p>
    <w:p w:rsidR="00B22218" w:rsidRPr="004E3665" w:rsidRDefault="00B22218" w:rsidP="00FA1981">
      <w:pPr>
        <w:pStyle w:val="BodyText2"/>
        <w:numPr>
          <w:ilvl w:val="0"/>
          <w:numId w:val="19"/>
        </w:numPr>
        <w:tabs>
          <w:tab w:val="left" w:pos="567"/>
        </w:tabs>
        <w:spacing w:after="0" w:line="276" w:lineRule="auto"/>
        <w:rPr>
          <w:rFonts w:ascii="Arial Narrow" w:hAnsi="Arial Narrow" w:cstheme="minorHAnsi"/>
          <w:b/>
          <w:color w:val="0D0D0D" w:themeColor="text1" w:themeTint="F2"/>
          <w:lang w:val="es-MX"/>
        </w:rPr>
      </w:pPr>
      <w:r w:rsidRPr="004E3665">
        <w:rPr>
          <w:rFonts w:ascii="Arial Narrow" w:hAnsi="Arial Narrow" w:cstheme="minorHAnsi"/>
          <w:b/>
          <w:color w:val="0D0D0D" w:themeColor="text1" w:themeTint="F2"/>
          <w:lang w:val="es-MX"/>
        </w:rPr>
        <w:t xml:space="preserve">Determinación de coeficiente de infiltración </w:t>
      </w:r>
      <w:r w:rsidRPr="004E3665">
        <w:rPr>
          <w:rFonts w:ascii="Arial Narrow" w:hAnsi="Arial Narrow" w:cstheme="minorHAnsi"/>
          <w:b/>
          <w:bCs/>
          <w:color w:val="0D0D0D" w:themeColor="text1" w:themeTint="F2"/>
          <w:lang w:val="es-MX"/>
        </w:rPr>
        <w:t>(Cf) de</w:t>
      </w:r>
      <w:r w:rsidRPr="004E3665">
        <w:rPr>
          <w:rFonts w:ascii="Arial Narrow" w:hAnsi="Arial Narrow" w:cstheme="minorHAnsi"/>
          <w:b/>
          <w:color w:val="0D0D0D" w:themeColor="text1" w:themeTint="F2"/>
          <w:lang w:val="es-MX"/>
        </w:rPr>
        <w:t xml:space="preserve"> la precipitación que infiltra al</w:t>
      </w:r>
      <w:r w:rsidRPr="004E3665">
        <w:rPr>
          <w:rFonts w:ascii="Arial Narrow" w:hAnsi="Arial Narrow" w:cstheme="minorHAnsi"/>
          <w:color w:val="0D0D0D" w:themeColor="text1" w:themeTint="F2"/>
          <w:lang w:val="es-MX"/>
        </w:rPr>
        <w:t xml:space="preserve"> </w:t>
      </w:r>
      <w:r w:rsidRPr="004E3665">
        <w:rPr>
          <w:rFonts w:ascii="Arial Narrow" w:hAnsi="Arial Narrow" w:cstheme="minorHAnsi"/>
          <w:b/>
          <w:color w:val="0D0D0D" w:themeColor="text1" w:themeTint="F2"/>
          <w:lang w:val="es-MX"/>
        </w:rPr>
        <w:t xml:space="preserve">subsuelo, </w:t>
      </w:r>
      <w:r w:rsidRPr="004E3665">
        <w:rPr>
          <w:rFonts w:ascii="Arial Narrow" w:hAnsi="Arial Narrow" w:cstheme="minorHAnsi"/>
          <w:color w:val="0D0D0D" w:themeColor="text1" w:themeTint="F2"/>
          <w:lang w:val="es-MX"/>
        </w:rPr>
        <w:t>y que se compone de varios índices que dependen de:</w:t>
      </w:r>
    </w:p>
    <w:p w:rsidR="00B22218" w:rsidRPr="004E3665" w:rsidRDefault="00B22218" w:rsidP="00B22218">
      <w:pPr>
        <w:pStyle w:val="BodyText2"/>
        <w:spacing w:after="0" w:line="276" w:lineRule="auto"/>
        <w:rPr>
          <w:rFonts w:ascii="Arial Narrow" w:hAnsi="Arial Narrow" w:cstheme="minorHAnsi"/>
          <w:color w:val="0D0D0D" w:themeColor="text1" w:themeTint="F2"/>
          <w:lang w:val="es-MX"/>
        </w:rPr>
      </w:pPr>
    </w:p>
    <w:p w:rsidR="00B22218" w:rsidRPr="004E3665" w:rsidRDefault="00B22218" w:rsidP="00FA1981">
      <w:pPr>
        <w:pStyle w:val="BodyText2"/>
        <w:numPr>
          <w:ilvl w:val="0"/>
          <w:numId w:val="15"/>
        </w:numPr>
        <w:spacing w:after="0" w:line="276" w:lineRule="auto"/>
        <w:ind w:left="708"/>
        <w:rPr>
          <w:rFonts w:ascii="Arial Narrow" w:hAnsi="Arial Narrow" w:cstheme="minorHAnsi"/>
          <w:color w:val="0D0D0D" w:themeColor="text1" w:themeTint="F2"/>
          <w:lang w:val="es-MX"/>
        </w:rPr>
      </w:pPr>
      <w:r w:rsidRPr="004E3665">
        <w:rPr>
          <w:rFonts w:ascii="Arial Narrow" w:hAnsi="Arial Narrow" w:cstheme="minorHAnsi"/>
          <w:color w:val="0D0D0D" w:themeColor="text1" w:themeTint="F2"/>
          <w:lang w:val="es-MX"/>
        </w:rPr>
        <w:t>La capacidad de infiltración (Fc) o permeabilidad (K) de los suelos: factor Kfc.</w:t>
      </w:r>
    </w:p>
    <w:p w:rsidR="00B22218" w:rsidRPr="004E3665" w:rsidRDefault="00B22218" w:rsidP="00FA1981">
      <w:pPr>
        <w:pStyle w:val="BodyText2"/>
        <w:numPr>
          <w:ilvl w:val="0"/>
          <w:numId w:val="15"/>
        </w:numPr>
        <w:spacing w:after="0" w:line="276" w:lineRule="auto"/>
        <w:ind w:left="708"/>
        <w:rPr>
          <w:rFonts w:ascii="Arial Narrow" w:hAnsi="Arial Narrow" w:cstheme="minorHAnsi"/>
          <w:color w:val="0D0D0D" w:themeColor="text1" w:themeTint="F2"/>
          <w:lang w:val="es-MX"/>
        </w:rPr>
      </w:pPr>
      <w:r w:rsidRPr="004E3665">
        <w:rPr>
          <w:rFonts w:ascii="Arial Narrow" w:hAnsi="Arial Narrow" w:cstheme="minorHAnsi"/>
          <w:color w:val="0D0D0D" w:themeColor="text1" w:themeTint="F2"/>
          <w:lang w:val="es-MX"/>
        </w:rPr>
        <w:t>La pendiente del terreno o factor Kp</w:t>
      </w:r>
    </w:p>
    <w:p w:rsidR="00B22218" w:rsidRPr="004E3665" w:rsidRDefault="00B22218" w:rsidP="00FA1981">
      <w:pPr>
        <w:pStyle w:val="BodyText2"/>
        <w:numPr>
          <w:ilvl w:val="0"/>
          <w:numId w:val="15"/>
        </w:numPr>
        <w:spacing w:after="0" w:line="276" w:lineRule="auto"/>
        <w:ind w:left="708"/>
        <w:rPr>
          <w:rFonts w:ascii="Arial Narrow" w:hAnsi="Arial Narrow" w:cstheme="minorHAnsi"/>
          <w:color w:val="0D0D0D" w:themeColor="text1" w:themeTint="F2"/>
          <w:lang w:val="es-MX"/>
        </w:rPr>
      </w:pPr>
      <w:r w:rsidRPr="004E3665">
        <w:rPr>
          <w:rFonts w:ascii="Arial Narrow" w:hAnsi="Arial Narrow" w:cstheme="minorHAnsi"/>
          <w:color w:val="0D0D0D" w:themeColor="text1" w:themeTint="F2"/>
          <w:lang w:val="es-MX"/>
        </w:rPr>
        <w:t>La cobertura vegetal o factor Kv</w:t>
      </w:r>
    </w:p>
    <w:p w:rsidR="00B22218" w:rsidRPr="004E3665" w:rsidRDefault="00B22218" w:rsidP="00FA1981">
      <w:pPr>
        <w:pStyle w:val="BodyText2"/>
        <w:numPr>
          <w:ilvl w:val="0"/>
          <w:numId w:val="15"/>
        </w:numPr>
        <w:spacing w:after="0" w:line="276" w:lineRule="auto"/>
        <w:ind w:left="708"/>
        <w:rPr>
          <w:rFonts w:ascii="Arial Narrow" w:hAnsi="Arial Narrow" w:cstheme="minorHAnsi"/>
          <w:color w:val="0D0D0D" w:themeColor="text1" w:themeTint="F2"/>
          <w:lang w:val="es-MX"/>
        </w:rPr>
      </w:pPr>
      <w:r w:rsidRPr="004E3665">
        <w:rPr>
          <w:rFonts w:ascii="Arial Narrow" w:hAnsi="Arial Narrow" w:cstheme="minorHAnsi"/>
          <w:color w:val="0D0D0D" w:themeColor="text1" w:themeTint="F2"/>
          <w:lang w:val="es-MX"/>
        </w:rPr>
        <w:t>La intercepción de lluvia.</w:t>
      </w:r>
    </w:p>
    <w:p w:rsidR="00B22218" w:rsidRPr="004E3665" w:rsidRDefault="00B22218" w:rsidP="00B22218">
      <w:pPr>
        <w:pStyle w:val="BodyText2"/>
        <w:spacing w:after="0" w:line="276" w:lineRule="auto"/>
        <w:rPr>
          <w:rFonts w:ascii="Arial Narrow" w:hAnsi="Arial Narrow" w:cstheme="minorHAnsi"/>
          <w:color w:val="0D0D0D" w:themeColor="text1" w:themeTint="F2"/>
          <w:lang w:val="es-MX"/>
        </w:rPr>
      </w:pPr>
    </w:p>
    <w:p w:rsidR="00B22218" w:rsidRPr="004E3665" w:rsidRDefault="00B22218" w:rsidP="00B22218">
      <w:pPr>
        <w:pStyle w:val="BodyText2"/>
        <w:spacing w:after="0" w:line="276" w:lineRule="auto"/>
        <w:rPr>
          <w:rFonts w:ascii="Arial Narrow" w:hAnsi="Arial Narrow" w:cstheme="minorHAnsi"/>
          <w:color w:val="0D0D0D" w:themeColor="text1" w:themeTint="F2"/>
          <w:lang w:val="es-MX"/>
        </w:rPr>
      </w:pPr>
      <w:r w:rsidRPr="004E3665">
        <w:rPr>
          <w:rFonts w:ascii="Arial Narrow" w:hAnsi="Arial Narrow" w:cstheme="minorHAnsi"/>
          <w:color w:val="0D0D0D" w:themeColor="text1" w:themeTint="F2"/>
          <w:lang w:val="es-MX"/>
        </w:rPr>
        <w:t xml:space="preserve">Conociendo el “Cf”, se puede determinar el </w:t>
      </w:r>
      <w:r w:rsidRPr="004E3665">
        <w:rPr>
          <w:rFonts w:ascii="Arial Narrow" w:hAnsi="Arial Narrow" w:cstheme="minorHAnsi"/>
          <w:b/>
          <w:color w:val="0D0D0D" w:themeColor="text1" w:themeTint="F2"/>
          <w:lang w:val="es-MX"/>
        </w:rPr>
        <w:t>porcentaje de la lluvia promedio mensual que infiltra</w:t>
      </w:r>
      <w:r w:rsidRPr="004E3665">
        <w:rPr>
          <w:rFonts w:ascii="Arial Narrow" w:hAnsi="Arial Narrow" w:cstheme="minorHAnsi"/>
          <w:color w:val="0D0D0D" w:themeColor="text1" w:themeTint="F2"/>
          <w:lang w:val="es-MX"/>
        </w:rPr>
        <w:t xml:space="preserve"> al subsuelo (“Schosinsky, G., Losilla, M., 2000). </w:t>
      </w:r>
    </w:p>
    <w:p w:rsidR="00B22218" w:rsidRPr="004E3665" w:rsidRDefault="00B22218" w:rsidP="00B22218">
      <w:pPr>
        <w:pStyle w:val="BodyText2"/>
        <w:spacing w:after="0" w:line="276" w:lineRule="auto"/>
        <w:rPr>
          <w:rFonts w:ascii="Arial Narrow" w:hAnsi="Arial Narrow" w:cstheme="minorHAnsi"/>
          <w:color w:val="0D0D0D" w:themeColor="text1" w:themeTint="F2"/>
          <w:lang w:val="es-MX"/>
        </w:rPr>
      </w:pPr>
    </w:p>
    <w:p w:rsidR="00B22218" w:rsidRPr="004E3665" w:rsidRDefault="00B22218" w:rsidP="00B22218">
      <w:pPr>
        <w:spacing w:line="276" w:lineRule="auto"/>
        <w:rPr>
          <w:rFonts w:ascii="Arial Narrow" w:hAnsi="Arial Narrow" w:cstheme="minorHAnsi"/>
          <w:color w:val="0D0D0D" w:themeColor="text1" w:themeTint="F2"/>
          <w:lang w:val="es-MX"/>
        </w:rPr>
      </w:pPr>
      <w:r w:rsidRPr="004E3665">
        <w:rPr>
          <w:rFonts w:ascii="Arial Narrow" w:hAnsi="Arial Narrow" w:cstheme="minorHAnsi"/>
          <w:color w:val="0D0D0D" w:themeColor="text1" w:themeTint="F2"/>
          <w:lang w:val="es-MX"/>
        </w:rPr>
        <w:t xml:space="preserve">En el caso de no contar con información de campo, las características físicas de los suelos se pueden estimar según el Cuadro </w:t>
      </w:r>
      <w:r w:rsidR="006477FF" w:rsidRPr="004E3665">
        <w:rPr>
          <w:rFonts w:ascii="Arial Narrow" w:hAnsi="Arial Narrow" w:cstheme="minorHAnsi"/>
          <w:color w:val="0D0D0D" w:themeColor="text1" w:themeTint="F2"/>
          <w:lang w:val="es-MX"/>
        </w:rPr>
        <w:t>20</w:t>
      </w:r>
      <w:r w:rsidRPr="004E3665">
        <w:rPr>
          <w:rFonts w:ascii="Arial Narrow" w:hAnsi="Arial Narrow" w:cstheme="minorHAnsi"/>
          <w:color w:val="0D0D0D" w:themeColor="text1" w:themeTint="F2"/>
          <w:lang w:val="es-MX"/>
        </w:rPr>
        <w:t>, a partir del “Resumen de características físicas de suelos”, publicado por el CIDIAT, 1986.”</w:t>
      </w:r>
    </w:p>
    <w:p w:rsidR="00B22218" w:rsidRPr="004E3665" w:rsidRDefault="00B22218" w:rsidP="00B22218">
      <w:pPr>
        <w:spacing w:line="276" w:lineRule="auto"/>
        <w:rPr>
          <w:rFonts w:ascii="Arial Narrow" w:eastAsia="Calibri" w:hAnsi="Arial Narrow" w:cs="Times New Roman"/>
          <w:b/>
          <w:bCs/>
          <w:color w:val="0D0D0D" w:themeColor="text1" w:themeTint="F2"/>
          <w:sz w:val="21"/>
          <w:szCs w:val="21"/>
          <w:lang w:val="es-ES"/>
        </w:rPr>
      </w:pPr>
      <w:bookmarkStart w:id="135" w:name="_Toc367051819"/>
      <w:bookmarkStart w:id="136" w:name="_Toc370070334"/>
      <w:r w:rsidRPr="004E3665">
        <w:rPr>
          <w:rFonts w:ascii="Arial Narrow" w:hAnsi="Arial Narrow"/>
          <w:color w:val="0D0D0D" w:themeColor="text1" w:themeTint="F2"/>
          <w:sz w:val="21"/>
          <w:szCs w:val="21"/>
          <w:lang w:val="es-ES"/>
        </w:rPr>
        <w:br w:type="page"/>
      </w:r>
    </w:p>
    <w:p w:rsidR="00B22218" w:rsidRPr="004E3665" w:rsidRDefault="006477FF" w:rsidP="006477FF">
      <w:pPr>
        <w:pStyle w:val="Caption"/>
        <w:jc w:val="center"/>
        <w:rPr>
          <w:rFonts w:ascii="Arial Narrow" w:hAnsi="Arial Narrow" w:cstheme="minorHAnsi"/>
          <w:b/>
          <w:i w:val="0"/>
          <w:color w:val="0D0D0D" w:themeColor="text1" w:themeTint="F2"/>
          <w:sz w:val="22"/>
          <w:szCs w:val="22"/>
          <w:lang w:val="es-MX"/>
        </w:rPr>
      </w:pPr>
      <w:bookmarkStart w:id="137" w:name="_Toc510473398"/>
      <w:r w:rsidRPr="004E3665">
        <w:rPr>
          <w:rFonts w:ascii="Arial Narrow" w:hAnsi="Arial Narrow" w:cstheme="minorHAnsi"/>
          <w:b/>
          <w:i w:val="0"/>
          <w:color w:val="0D0D0D" w:themeColor="text1" w:themeTint="F2"/>
          <w:sz w:val="22"/>
          <w:szCs w:val="22"/>
          <w:lang w:val="es-CR"/>
        </w:rPr>
        <w:t xml:space="preserve">Cuadro </w:t>
      </w:r>
      <w:r w:rsidRPr="004E3665">
        <w:rPr>
          <w:rFonts w:ascii="Arial Narrow" w:hAnsi="Arial Narrow" w:cstheme="minorHAnsi"/>
          <w:b/>
          <w:i w:val="0"/>
          <w:color w:val="0D0D0D" w:themeColor="text1" w:themeTint="F2"/>
          <w:sz w:val="22"/>
          <w:szCs w:val="22"/>
        </w:rPr>
        <w:fldChar w:fldCharType="begin"/>
      </w:r>
      <w:r w:rsidRPr="004E3665">
        <w:rPr>
          <w:rFonts w:ascii="Arial Narrow" w:hAnsi="Arial Narrow" w:cstheme="minorHAnsi"/>
          <w:b/>
          <w:i w:val="0"/>
          <w:color w:val="0D0D0D" w:themeColor="text1" w:themeTint="F2"/>
          <w:sz w:val="22"/>
          <w:szCs w:val="22"/>
          <w:lang w:val="es-CR"/>
        </w:rPr>
        <w:instrText xml:space="preserve"> SEQ Cuadro \* ARABIC </w:instrText>
      </w:r>
      <w:r w:rsidRPr="004E3665">
        <w:rPr>
          <w:rFonts w:ascii="Arial Narrow" w:hAnsi="Arial Narrow" w:cstheme="minorHAnsi"/>
          <w:b/>
          <w:i w:val="0"/>
          <w:color w:val="0D0D0D" w:themeColor="text1" w:themeTint="F2"/>
          <w:sz w:val="22"/>
          <w:szCs w:val="22"/>
        </w:rPr>
        <w:fldChar w:fldCharType="separate"/>
      </w:r>
      <w:r w:rsidR="009651C0" w:rsidRPr="004E3665">
        <w:rPr>
          <w:rFonts w:ascii="Arial Narrow" w:hAnsi="Arial Narrow" w:cstheme="minorHAnsi"/>
          <w:b/>
          <w:i w:val="0"/>
          <w:noProof/>
          <w:color w:val="0D0D0D" w:themeColor="text1" w:themeTint="F2"/>
          <w:sz w:val="22"/>
          <w:szCs w:val="22"/>
          <w:lang w:val="es-CR"/>
        </w:rPr>
        <w:t>20</w:t>
      </w:r>
      <w:r w:rsidRPr="004E3665">
        <w:rPr>
          <w:rFonts w:ascii="Arial Narrow" w:hAnsi="Arial Narrow" w:cstheme="minorHAnsi"/>
          <w:b/>
          <w:i w:val="0"/>
          <w:color w:val="0D0D0D" w:themeColor="text1" w:themeTint="F2"/>
          <w:sz w:val="22"/>
          <w:szCs w:val="22"/>
        </w:rPr>
        <w:fldChar w:fldCharType="end"/>
      </w:r>
      <w:r w:rsidR="00B22218" w:rsidRPr="004E3665">
        <w:rPr>
          <w:rFonts w:ascii="Arial Narrow" w:hAnsi="Arial Narrow" w:cstheme="minorHAnsi"/>
          <w:b/>
          <w:i w:val="0"/>
          <w:color w:val="0D0D0D" w:themeColor="text1" w:themeTint="F2"/>
          <w:sz w:val="22"/>
          <w:szCs w:val="22"/>
          <w:lang w:val="es-MX"/>
        </w:rPr>
        <w:t>. Valores de propiedades hidráulicas de suelo</w:t>
      </w:r>
      <w:bookmarkEnd w:id="135"/>
      <w:bookmarkEnd w:id="136"/>
      <w:bookmarkEnd w:id="137"/>
    </w:p>
    <w:tbl>
      <w:tblPr>
        <w:tblW w:w="5354"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1763"/>
        <w:gridCol w:w="1584"/>
        <w:gridCol w:w="948"/>
        <w:gridCol w:w="1256"/>
        <w:gridCol w:w="1741"/>
        <w:gridCol w:w="1735"/>
        <w:gridCol w:w="1578"/>
      </w:tblGrid>
      <w:tr w:rsidR="00E055D8" w:rsidRPr="004E3665" w:rsidTr="00B22218">
        <w:trPr>
          <w:trHeight w:val="638"/>
        </w:trPr>
        <w:tc>
          <w:tcPr>
            <w:tcW w:w="831" w:type="pct"/>
            <w:vAlign w:val="center"/>
          </w:tcPr>
          <w:p w:rsidR="00B22218" w:rsidRPr="004E3665" w:rsidRDefault="00B22218" w:rsidP="00B22218">
            <w:pPr>
              <w:autoSpaceDE w:val="0"/>
              <w:autoSpaceDN w:val="0"/>
              <w:adjustRightInd w:val="0"/>
              <w:spacing w:line="276" w:lineRule="auto"/>
              <w:jc w:val="center"/>
              <w:rPr>
                <w:rFonts w:ascii="Arial Narrow" w:hAnsi="Arial Narrow" w:cs="Calibri"/>
                <w:b/>
                <w:bCs/>
                <w:color w:val="0D0D0D" w:themeColor="text1" w:themeTint="F2"/>
                <w:sz w:val="20"/>
                <w:szCs w:val="20"/>
              </w:rPr>
            </w:pPr>
            <w:r w:rsidRPr="004E3665">
              <w:rPr>
                <w:rFonts w:ascii="Arial Narrow" w:hAnsi="Arial Narrow" w:cs="Calibri"/>
                <w:b/>
                <w:bCs/>
                <w:color w:val="0D0D0D" w:themeColor="text1" w:themeTint="F2"/>
                <w:sz w:val="20"/>
                <w:szCs w:val="20"/>
              </w:rPr>
              <w:t>Suelos</w:t>
            </w:r>
          </w:p>
        </w:tc>
        <w:tc>
          <w:tcPr>
            <w:tcW w:w="747" w:type="pct"/>
            <w:vAlign w:val="center"/>
          </w:tcPr>
          <w:p w:rsidR="00B22218" w:rsidRPr="004E3665" w:rsidRDefault="00B22218" w:rsidP="00B22218">
            <w:pPr>
              <w:autoSpaceDE w:val="0"/>
              <w:autoSpaceDN w:val="0"/>
              <w:adjustRightInd w:val="0"/>
              <w:spacing w:line="276" w:lineRule="auto"/>
              <w:jc w:val="center"/>
              <w:rPr>
                <w:rFonts w:ascii="Arial Narrow" w:hAnsi="Arial Narrow" w:cs="Calibri"/>
                <w:b/>
                <w:bCs/>
                <w:color w:val="0D0D0D" w:themeColor="text1" w:themeTint="F2"/>
                <w:sz w:val="20"/>
                <w:szCs w:val="20"/>
              </w:rPr>
            </w:pPr>
            <w:r w:rsidRPr="004E3665">
              <w:rPr>
                <w:rFonts w:ascii="Arial Narrow" w:hAnsi="Arial Narrow" w:cs="Calibri"/>
                <w:b/>
                <w:bCs/>
                <w:color w:val="0D0D0D" w:themeColor="text1" w:themeTint="F2"/>
                <w:sz w:val="20"/>
                <w:szCs w:val="20"/>
              </w:rPr>
              <w:t>Clasificación</w:t>
            </w:r>
          </w:p>
        </w:tc>
        <w:tc>
          <w:tcPr>
            <w:tcW w:w="447" w:type="pct"/>
            <w:vAlign w:val="center"/>
          </w:tcPr>
          <w:p w:rsidR="00B22218" w:rsidRPr="004E3665" w:rsidRDefault="00B22218" w:rsidP="00B22218">
            <w:pPr>
              <w:autoSpaceDE w:val="0"/>
              <w:autoSpaceDN w:val="0"/>
              <w:adjustRightInd w:val="0"/>
              <w:spacing w:line="276" w:lineRule="auto"/>
              <w:jc w:val="center"/>
              <w:rPr>
                <w:rFonts w:ascii="Arial Narrow" w:hAnsi="Arial Narrow" w:cs="Calibri"/>
                <w:b/>
                <w:bCs/>
                <w:color w:val="0D0D0D" w:themeColor="text1" w:themeTint="F2"/>
                <w:sz w:val="20"/>
                <w:szCs w:val="20"/>
              </w:rPr>
            </w:pPr>
            <w:r w:rsidRPr="004E3665">
              <w:rPr>
                <w:rFonts w:ascii="Arial Narrow" w:hAnsi="Arial Narrow" w:cs="Calibri"/>
                <w:b/>
                <w:bCs/>
                <w:color w:val="0D0D0D" w:themeColor="text1" w:themeTint="F2"/>
                <w:sz w:val="20"/>
                <w:szCs w:val="20"/>
              </w:rPr>
              <w:t>Fc (cm/hr)</w:t>
            </w:r>
          </w:p>
        </w:tc>
        <w:tc>
          <w:tcPr>
            <w:tcW w:w="592" w:type="pct"/>
            <w:vAlign w:val="center"/>
          </w:tcPr>
          <w:p w:rsidR="00B22218" w:rsidRPr="004E3665" w:rsidRDefault="00B22218" w:rsidP="00B22218">
            <w:pPr>
              <w:autoSpaceDE w:val="0"/>
              <w:autoSpaceDN w:val="0"/>
              <w:adjustRightInd w:val="0"/>
              <w:spacing w:line="276" w:lineRule="auto"/>
              <w:jc w:val="center"/>
              <w:rPr>
                <w:rFonts w:ascii="Arial Narrow" w:hAnsi="Arial Narrow" w:cs="Calibri"/>
                <w:b/>
                <w:bCs/>
                <w:color w:val="0D0D0D" w:themeColor="text1" w:themeTint="F2"/>
                <w:sz w:val="20"/>
                <w:szCs w:val="20"/>
              </w:rPr>
            </w:pPr>
            <w:r w:rsidRPr="004E3665">
              <w:rPr>
                <w:rFonts w:ascii="Arial Narrow" w:hAnsi="Arial Narrow" w:cs="Calibri"/>
                <w:b/>
                <w:bCs/>
                <w:color w:val="0D0D0D" w:themeColor="text1" w:themeTint="F2"/>
                <w:sz w:val="20"/>
                <w:szCs w:val="20"/>
              </w:rPr>
              <w:t>Fc(mm/dia)</w:t>
            </w:r>
          </w:p>
        </w:tc>
        <w:tc>
          <w:tcPr>
            <w:tcW w:w="821" w:type="pct"/>
            <w:vAlign w:val="center"/>
          </w:tcPr>
          <w:p w:rsidR="00B22218" w:rsidRPr="004E3665" w:rsidRDefault="00B22218" w:rsidP="00B22218">
            <w:pPr>
              <w:autoSpaceDE w:val="0"/>
              <w:autoSpaceDN w:val="0"/>
              <w:adjustRightInd w:val="0"/>
              <w:spacing w:line="276" w:lineRule="auto"/>
              <w:jc w:val="center"/>
              <w:rPr>
                <w:rFonts w:ascii="Arial Narrow" w:hAnsi="Arial Narrow" w:cs="Calibri"/>
                <w:b/>
                <w:bCs/>
                <w:color w:val="0D0D0D" w:themeColor="text1" w:themeTint="F2"/>
                <w:sz w:val="20"/>
                <w:szCs w:val="20"/>
                <w:lang w:val="es-CR"/>
              </w:rPr>
            </w:pPr>
            <w:r w:rsidRPr="004E3665">
              <w:rPr>
                <w:rFonts w:ascii="Arial Narrow" w:hAnsi="Arial Narrow" w:cs="Calibri"/>
                <w:b/>
                <w:bCs/>
                <w:color w:val="0D0D0D" w:themeColor="text1" w:themeTint="F2"/>
                <w:sz w:val="20"/>
                <w:szCs w:val="20"/>
                <w:lang w:val="es-CR"/>
              </w:rPr>
              <w:t>Capacidad de Campo = CC (%V)</w:t>
            </w:r>
          </w:p>
        </w:tc>
        <w:tc>
          <w:tcPr>
            <w:tcW w:w="818" w:type="pct"/>
            <w:vAlign w:val="center"/>
          </w:tcPr>
          <w:p w:rsidR="00B22218" w:rsidRPr="004E3665" w:rsidRDefault="00B22218" w:rsidP="00B22218">
            <w:pPr>
              <w:autoSpaceDE w:val="0"/>
              <w:autoSpaceDN w:val="0"/>
              <w:adjustRightInd w:val="0"/>
              <w:spacing w:line="276" w:lineRule="auto"/>
              <w:jc w:val="center"/>
              <w:rPr>
                <w:rFonts w:ascii="Arial Narrow" w:hAnsi="Arial Narrow" w:cs="Calibri"/>
                <w:b/>
                <w:bCs/>
                <w:color w:val="0D0D0D" w:themeColor="text1" w:themeTint="F2"/>
                <w:sz w:val="20"/>
                <w:szCs w:val="20"/>
                <w:lang w:val="es-CR"/>
              </w:rPr>
            </w:pPr>
            <w:r w:rsidRPr="004E3665">
              <w:rPr>
                <w:rFonts w:ascii="Arial Narrow" w:hAnsi="Arial Narrow" w:cs="Calibri"/>
                <w:b/>
                <w:bCs/>
                <w:color w:val="0D0D0D" w:themeColor="text1" w:themeTint="F2"/>
                <w:sz w:val="20"/>
                <w:szCs w:val="20"/>
                <w:lang w:val="es-CR"/>
              </w:rPr>
              <w:t>Punto de Marchitez = PM (%V)</w:t>
            </w:r>
          </w:p>
        </w:tc>
        <w:tc>
          <w:tcPr>
            <w:tcW w:w="744" w:type="pct"/>
            <w:vAlign w:val="center"/>
          </w:tcPr>
          <w:p w:rsidR="00B22218" w:rsidRPr="004E3665" w:rsidRDefault="00B22218" w:rsidP="00B22218">
            <w:pPr>
              <w:autoSpaceDE w:val="0"/>
              <w:autoSpaceDN w:val="0"/>
              <w:adjustRightInd w:val="0"/>
              <w:spacing w:line="276" w:lineRule="auto"/>
              <w:jc w:val="center"/>
              <w:rPr>
                <w:rFonts w:ascii="Arial Narrow" w:hAnsi="Arial Narrow" w:cs="Calibri"/>
                <w:b/>
                <w:bCs/>
                <w:color w:val="0D0D0D" w:themeColor="text1" w:themeTint="F2"/>
                <w:sz w:val="20"/>
                <w:szCs w:val="20"/>
                <w:lang w:val="es-CR"/>
              </w:rPr>
            </w:pPr>
            <w:r w:rsidRPr="004E3665">
              <w:rPr>
                <w:rFonts w:ascii="Arial Narrow" w:hAnsi="Arial Narrow" w:cs="Calibri"/>
                <w:b/>
                <w:bCs/>
                <w:color w:val="0D0D0D" w:themeColor="text1" w:themeTint="F2"/>
                <w:sz w:val="20"/>
                <w:szCs w:val="20"/>
                <w:lang w:val="es-CR"/>
              </w:rPr>
              <w:t>Humedad Disponible  HDISP % = CC% - PM%</w:t>
            </w:r>
          </w:p>
        </w:tc>
      </w:tr>
      <w:tr w:rsidR="00E055D8" w:rsidRPr="004E3665" w:rsidTr="00B22218">
        <w:trPr>
          <w:trHeight w:val="290"/>
        </w:trPr>
        <w:tc>
          <w:tcPr>
            <w:tcW w:w="831" w:type="pct"/>
          </w:tcPr>
          <w:p w:rsidR="00B22218" w:rsidRPr="004E3665" w:rsidRDefault="00B22218" w:rsidP="00B22218">
            <w:pPr>
              <w:autoSpaceDE w:val="0"/>
              <w:autoSpaceDN w:val="0"/>
              <w:adjustRightInd w:val="0"/>
              <w:spacing w:line="276" w:lineRule="auto"/>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Acillosos</w:t>
            </w:r>
          </w:p>
        </w:tc>
        <w:tc>
          <w:tcPr>
            <w:tcW w:w="747"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Muy lentas</w:t>
            </w:r>
          </w:p>
        </w:tc>
        <w:tc>
          <w:tcPr>
            <w:tcW w:w="447"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0,25</w:t>
            </w:r>
          </w:p>
        </w:tc>
        <w:tc>
          <w:tcPr>
            <w:tcW w:w="592"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60</w:t>
            </w:r>
          </w:p>
        </w:tc>
        <w:tc>
          <w:tcPr>
            <w:tcW w:w="821"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43,75</w:t>
            </w:r>
          </w:p>
        </w:tc>
        <w:tc>
          <w:tcPr>
            <w:tcW w:w="818"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21,25</w:t>
            </w:r>
          </w:p>
        </w:tc>
        <w:tc>
          <w:tcPr>
            <w:tcW w:w="744"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22,5</w:t>
            </w:r>
          </w:p>
        </w:tc>
      </w:tr>
      <w:tr w:rsidR="00E055D8" w:rsidRPr="004E3665" w:rsidTr="00B22218">
        <w:trPr>
          <w:trHeight w:val="290"/>
        </w:trPr>
        <w:tc>
          <w:tcPr>
            <w:tcW w:w="831" w:type="pct"/>
          </w:tcPr>
          <w:p w:rsidR="00B22218" w:rsidRPr="004E3665" w:rsidRDefault="00B22218" w:rsidP="00B22218">
            <w:pPr>
              <w:autoSpaceDE w:val="0"/>
              <w:autoSpaceDN w:val="0"/>
              <w:adjustRightInd w:val="0"/>
              <w:spacing w:line="276" w:lineRule="auto"/>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Limos Arcillas</w:t>
            </w:r>
          </w:p>
        </w:tc>
        <w:tc>
          <w:tcPr>
            <w:tcW w:w="747"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p>
        </w:tc>
        <w:tc>
          <w:tcPr>
            <w:tcW w:w="447"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0,30</w:t>
            </w:r>
          </w:p>
        </w:tc>
        <w:tc>
          <w:tcPr>
            <w:tcW w:w="592"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72</w:t>
            </w:r>
          </w:p>
        </w:tc>
        <w:tc>
          <w:tcPr>
            <w:tcW w:w="821"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42,90</w:t>
            </w:r>
          </w:p>
        </w:tc>
        <w:tc>
          <w:tcPr>
            <w:tcW w:w="818"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20,80</w:t>
            </w:r>
          </w:p>
        </w:tc>
        <w:tc>
          <w:tcPr>
            <w:tcW w:w="744"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22,1</w:t>
            </w:r>
          </w:p>
        </w:tc>
      </w:tr>
      <w:tr w:rsidR="00E055D8" w:rsidRPr="004E3665" w:rsidTr="00B22218">
        <w:trPr>
          <w:trHeight w:val="300"/>
        </w:trPr>
        <w:tc>
          <w:tcPr>
            <w:tcW w:w="831" w:type="pct"/>
          </w:tcPr>
          <w:p w:rsidR="00B22218" w:rsidRPr="004E3665" w:rsidRDefault="00B22218" w:rsidP="00B22218">
            <w:pPr>
              <w:autoSpaceDE w:val="0"/>
              <w:autoSpaceDN w:val="0"/>
              <w:adjustRightInd w:val="0"/>
              <w:spacing w:line="276" w:lineRule="auto"/>
              <w:rPr>
                <w:rFonts w:ascii="Arial Narrow" w:hAnsi="Arial Narrow" w:cs="Times New Roman"/>
                <w:color w:val="0D0D0D" w:themeColor="text1" w:themeTint="F2"/>
                <w:sz w:val="20"/>
                <w:szCs w:val="20"/>
              </w:rPr>
            </w:pPr>
            <w:r w:rsidRPr="004E3665">
              <w:rPr>
                <w:rFonts w:ascii="Arial Narrow" w:hAnsi="Arial Narrow" w:cs="Times New Roman"/>
                <w:color w:val="0D0D0D" w:themeColor="text1" w:themeTint="F2"/>
                <w:sz w:val="20"/>
                <w:szCs w:val="20"/>
              </w:rPr>
              <w:t xml:space="preserve">Arcillo Arenosos </w:t>
            </w:r>
          </w:p>
        </w:tc>
        <w:tc>
          <w:tcPr>
            <w:tcW w:w="747"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p>
        </w:tc>
        <w:tc>
          <w:tcPr>
            <w:tcW w:w="447"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0,40</w:t>
            </w:r>
          </w:p>
        </w:tc>
        <w:tc>
          <w:tcPr>
            <w:tcW w:w="592"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96</w:t>
            </w:r>
          </w:p>
        </w:tc>
        <w:tc>
          <w:tcPr>
            <w:tcW w:w="821"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40,30</w:t>
            </w:r>
          </w:p>
        </w:tc>
        <w:tc>
          <w:tcPr>
            <w:tcW w:w="818"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19,50</w:t>
            </w:r>
          </w:p>
        </w:tc>
        <w:tc>
          <w:tcPr>
            <w:tcW w:w="744"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20,8</w:t>
            </w:r>
          </w:p>
        </w:tc>
      </w:tr>
      <w:tr w:rsidR="00E055D8" w:rsidRPr="004E3665" w:rsidTr="00B22218">
        <w:trPr>
          <w:trHeight w:val="290"/>
        </w:trPr>
        <w:tc>
          <w:tcPr>
            <w:tcW w:w="831" w:type="pct"/>
          </w:tcPr>
          <w:p w:rsidR="00B22218" w:rsidRPr="004E3665" w:rsidRDefault="00B22218" w:rsidP="00B22218">
            <w:pPr>
              <w:autoSpaceDE w:val="0"/>
              <w:autoSpaceDN w:val="0"/>
              <w:adjustRightInd w:val="0"/>
              <w:spacing w:line="276" w:lineRule="auto"/>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Franco arcillosos</w:t>
            </w:r>
          </w:p>
        </w:tc>
        <w:tc>
          <w:tcPr>
            <w:tcW w:w="747"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p>
        </w:tc>
        <w:tc>
          <w:tcPr>
            <w:tcW w:w="447"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0,80</w:t>
            </w:r>
          </w:p>
        </w:tc>
        <w:tc>
          <w:tcPr>
            <w:tcW w:w="592"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192</w:t>
            </w:r>
          </w:p>
        </w:tc>
        <w:tc>
          <w:tcPr>
            <w:tcW w:w="821"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36,45</w:t>
            </w:r>
          </w:p>
        </w:tc>
        <w:tc>
          <w:tcPr>
            <w:tcW w:w="818"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17,55</w:t>
            </w:r>
          </w:p>
        </w:tc>
        <w:tc>
          <w:tcPr>
            <w:tcW w:w="744"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18,9</w:t>
            </w:r>
          </w:p>
        </w:tc>
      </w:tr>
      <w:tr w:rsidR="00E055D8" w:rsidRPr="004E3665" w:rsidTr="00B22218">
        <w:trPr>
          <w:trHeight w:val="290"/>
        </w:trPr>
        <w:tc>
          <w:tcPr>
            <w:tcW w:w="831" w:type="pct"/>
          </w:tcPr>
          <w:p w:rsidR="00B22218" w:rsidRPr="004E3665" w:rsidRDefault="00B22218" w:rsidP="00B22218">
            <w:pPr>
              <w:autoSpaceDE w:val="0"/>
              <w:autoSpaceDN w:val="0"/>
              <w:adjustRightInd w:val="0"/>
              <w:spacing w:line="276" w:lineRule="auto"/>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Franco</w:t>
            </w:r>
          </w:p>
        </w:tc>
        <w:tc>
          <w:tcPr>
            <w:tcW w:w="747"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p>
        </w:tc>
        <w:tc>
          <w:tcPr>
            <w:tcW w:w="447"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1,30</w:t>
            </w:r>
          </w:p>
        </w:tc>
        <w:tc>
          <w:tcPr>
            <w:tcW w:w="592"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312</w:t>
            </w:r>
          </w:p>
        </w:tc>
        <w:tc>
          <w:tcPr>
            <w:tcW w:w="821"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30,80</w:t>
            </w:r>
          </w:p>
        </w:tc>
        <w:tc>
          <w:tcPr>
            <w:tcW w:w="818"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14,00</w:t>
            </w:r>
          </w:p>
        </w:tc>
        <w:tc>
          <w:tcPr>
            <w:tcW w:w="744"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16,8</w:t>
            </w:r>
          </w:p>
        </w:tc>
      </w:tr>
      <w:tr w:rsidR="00E055D8" w:rsidRPr="004E3665" w:rsidTr="00B22218">
        <w:trPr>
          <w:trHeight w:val="290"/>
        </w:trPr>
        <w:tc>
          <w:tcPr>
            <w:tcW w:w="831" w:type="pct"/>
          </w:tcPr>
          <w:p w:rsidR="00B22218" w:rsidRPr="004E3665" w:rsidRDefault="00B22218" w:rsidP="00B22218">
            <w:pPr>
              <w:autoSpaceDE w:val="0"/>
              <w:autoSpaceDN w:val="0"/>
              <w:adjustRightInd w:val="0"/>
              <w:spacing w:line="276" w:lineRule="auto"/>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Franco arenoso</w:t>
            </w:r>
          </w:p>
        </w:tc>
        <w:tc>
          <w:tcPr>
            <w:tcW w:w="747"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p>
        </w:tc>
        <w:tc>
          <w:tcPr>
            <w:tcW w:w="447"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2,50</w:t>
            </w:r>
          </w:p>
        </w:tc>
        <w:tc>
          <w:tcPr>
            <w:tcW w:w="592"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600</w:t>
            </w:r>
          </w:p>
        </w:tc>
        <w:tc>
          <w:tcPr>
            <w:tcW w:w="821"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21,00</w:t>
            </w:r>
          </w:p>
        </w:tc>
        <w:tc>
          <w:tcPr>
            <w:tcW w:w="818"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9,00</w:t>
            </w:r>
          </w:p>
        </w:tc>
        <w:tc>
          <w:tcPr>
            <w:tcW w:w="744"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12</w:t>
            </w:r>
          </w:p>
        </w:tc>
      </w:tr>
      <w:tr w:rsidR="00E055D8" w:rsidRPr="004E3665" w:rsidTr="00B22218">
        <w:trPr>
          <w:trHeight w:val="290"/>
        </w:trPr>
        <w:tc>
          <w:tcPr>
            <w:tcW w:w="831" w:type="pct"/>
          </w:tcPr>
          <w:p w:rsidR="00B22218" w:rsidRPr="004E3665" w:rsidRDefault="00B22218" w:rsidP="00B22218">
            <w:pPr>
              <w:autoSpaceDE w:val="0"/>
              <w:autoSpaceDN w:val="0"/>
              <w:adjustRightInd w:val="0"/>
              <w:spacing w:line="276" w:lineRule="auto"/>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Arenosos</w:t>
            </w:r>
          </w:p>
        </w:tc>
        <w:tc>
          <w:tcPr>
            <w:tcW w:w="747"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p>
        </w:tc>
        <w:tc>
          <w:tcPr>
            <w:tcW w:w="447"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5,00</w:t>
            </w:r>
          </w:p>
        </w:tc>
        <w:tc>
          <w:tcPr>
            <w:tcW w:w="592"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1200</w:t>
            </w:r>
          </w:p>
        </w:tc>
        <w:tc>
          <w:tcPr>
            <w:tcW w:w="821"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14,85</w:t>
            </w:r>
          </w:p>
        </w:tc>
        <w:tc>
          <w:tcPr>
            <w:tcW w:w="818"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6,60</w:t>
            </w:r>
          </w:p>
        </w:tc>
        <w:tc>
          <w:tcPr>
            <w:tcW w:w="744"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8,25</w:t>
            </w:r>
          </w:p>
        </w:tc>
      </w:tr>
      <w:tr w:rsidR="00997792" w:rsidRPr="004E3665" w:rsidTr="00B22218">
        <w:trPr>
          <w:trHeight w:val="305"/>
        </w:trPr>
        <w:tc>
          <w:tcPr>
            <w:tcW w:w="831" w:type="pct"/>
          </w:tcPr>
          <w:p w:rsidR="00B22218" w:rsidRPr="004E3665" w:rsidRDefault="00B22218" w:rsidP="00B22218">
            <w:pPr>
              <w:autoSpaceDE w:val="0"/>
              <w:autoSpaceDN w:val="0"/>
              <w:adjustRightInd w:val="0"/>
              <w:spacing w:line="276" w:lineRule="auto"/>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 xml:space="preserve">Gravas y arenas </w:t>
            </w:r>
          </w:p>
        </w:tc>
        <w:tc>
          <w:tcPr>
            <w:tcW w:w="747"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Muy rápidas</w:t>
            </w:r>
          </w:p>
        </w:tc>
        <w:tc>
          <w:tcPr>
            <w:tcW w:w="447"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10,00</w:t>
            </w:r>
          </w:p>
        </w:tc>
        <w:tc>
          <w:tcPr>
            <w:tcW w:w="592" w:type="pct"/>
          </w:tcPr>
          <w:p w:rsidR="00B22218" w:rsidRPr="004E3665" w:rsidRDefault="00B22218" w:rsidP="00B22218">
            <w:pPr>
              <w:autoSpaceDE w:val="0"/>
              <w:autoSpaceDN w:val="0"/>
              <w:adjustRightInd w:val="0"/>
              <w:spacing w:line="276" w:lineRule="auto"/>
              <w:jc w:val="center"/>
              <w:rPr>
                <w:rFonts w:ascii="Arial Narrow" w:hAnsi="Arial Narrow" w:cs="Calibri"/>
                <w:color w:val="0D0D0D" w:themeColor="text1" w:themeTint="F2"/>
                <w:sz w:val="20"/>
                <w:szCs w:val="20"/>
              </w:rPr>
            </w:pPr>
            <w:r w:rsidRPr="004E3665">
              <w:rPr>
                <w:rFonts w:ascii="Arial Narrow" w:hAnsi="Arial Narrow" w:cs="Calibri"/>
                <w:color w:val="0D0D0D" w:themeColor="text1" w:themeTint="F2"/>
                <w:sz w:val="20"/>
                <w:szCs w:val="20"/>
              </w:rPr>
              <w:t>2400</w:t>
            </w:r>
          </w:p>
        </w:tc>
        <w:tc>
          <w:tcPr>
            <w:tcW w:w="821"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10,50</w:t>
            </w:r>
          </w:p>
        </w:tc>
        <w:tc>
          <w:tcPr>
            <w:tcW w:w="818"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3,50</w:t>
            </w:r>
          </w:p>
        </w:tc>
        <w:tc>
          <w:tcPr>
            <w:tcW w:w="744" w:type="pct"/>
          </w:tcPr>
          <w:p w:rsidR="00B22218" w:rsidRPr="004E3665" w:rsidRDefault="00B22218" w:rsidP="00B22218">
            <w:pPr>
              <w:autoSpaceDE w:val="0"/>
              <w:autoSpaceDN w:val="0"/>
              <w:adjustRightInd w:val="0"/>
              <w:spacing w:line="276" w:lineRule="auto"/>
              <w:jc w:val="center"/>
              <w:rPr>
                <w:rFonts w:ascii="Arial Narrow" w:hAnsi="Arial Narrow" w:cs="Calibri"/>
                <w:b/>
                <w:color w:val="0D0D0D" w:themeColor="text1" w:themeTint="F2"/>
                <w:sz w:val="20"/>
                <w:szCs w:val="20"/>
              </w:rPr>
            </w:pPr>
            <w:r w:rsidRPr="004E3665">
              <w:rPr>
                <w:rFonts w:ascii="Arial Narrow" w:hAnsi="Arial Narrow" w:cs="Calibri"/>
                <w:b/>
                <w:color w:val="0D0D0D" w:themeColor="text1" w:themeTint="F2"/>
                <w:sz w:val="20"/>
                <w:szCs w:val="20"/>
              </w:rPr>
              <w:t>7,00</w:t>
            </w:r>
          </w:p>
        </w:tc>
      </w:tr>
    </w:tbl>
    <w:p w:rsidR="00B22218" w:rsidRPr="004E3665" w:rsidRDefault="00B22218" w:rsidP="00B22218">
      <w:pPr>
        <w:pStyle w:val="BodyText2"/>
        <w:spacing w:after="0" w:line="276" w:lineRule="auto"/>
        <w:rPr>
          <w:rFonts w:ascii="Arial Narrow" w:hAnsi="Arial Narrow" w:cstheme="minorHAnsi"/>
          <w:color w:val="0D0D0D" w:themeColor="text1" w:themeTint="F2"/>
          <w:sz w:val="21"/>
          <w:szCs w:val="21"/>
          <w:lang w:val="es-CR"/>
        </w:rPr>
      </w:pPr>
    </w:p>
    <w:p w:rsidR="00B22218" w:rsidRPr="004E3665" w:rsidRDefault="00B22218" w:rsidP="00B22218">
      <w:pPr>
        <w:pStyle w:val="BodyText2"/>
        <w:spacing w:after="0"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Las Fc, CC y PM se tomaron de una estimación de suelos con textura rango arcilloso de tabla en Amisial y Jegat, Banco de programas, CIDIAT (1986).</w:t>
      </w:r>
    </w:p>
    <w:p w:rsidR="00B22218" w:rsidRPr="004E3665" w:rsidRDefault="00B22218" w:rsidP="00B22218">
      <w:pPr>
        <w:pStyle w:val="BodyText2"/>
        <w:spacing w:after="0" w:line="276" w:lineRule="auto"/>
        <w:rPr>
          <w:rFonts w:ascii="Arial Narrow" w:hAnsi="Arial Narrow"/>
          <w:color w:val="0D0D0D" w:themeColor="text1" w:themeTint="F2"/>
          <w:lang w:val="es-CR"/>
        </w:rPr>
      </w:pPr>
    </w:p>
    <w:p w:rsidR="00B22218" w:rsidRPr="004E3665" w:rsidRDefault="00B22218" w:rsidP="00B22218">
      <w:pPr>
        <w:pStyle w:val="BodyText2"/>
        <w:spacing w:after="0"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Nota:</w:t>
      </w:r>
    </w:p>
    <w:p w:rsidR="00B22218" w:rsidRPr="004E3665" w:rsidRDefault="00B22218" w:rsidP="00B22218">
      <w:pPr>
        <w:pStyle w:val="BodyText2"/>
        <w:spacing w:after="0"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Los valores de CC y PM, de la tabla se dan en %V (% por volumen)</w:t>
      </w:r>
    </w:p>
    <w:p w:rsidR="00B22218" w:rsidRPr="004E3665" w:rsidRDefault="00B22218" w:rsidP="00B22218">
      <w:pPr>
        <w:pStyle w:val="BodyText2"/>
        <w:spacing w:after="0"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La CC y PM en mm (milímetros), depende del espesor de suelo de raíces utilizado, según el cultivo o uso del suelo promedio de la zona del balance.</w:t>
      </w:r>
    </w:p>
    <w:p w:rsidR="00B22218" w:rsidRPr="004E3665" w:rsidRDefault="00B22218" w:rsidP="00FA1981">
      <w:pPr>
        <w:pStyle w:val="ListParagraph"/>
        <w:numPr>
          <w:ilvl w:val="0"/>
          <w:numId w:val="19"/>
        </w:numPr>
        <w:spacing w:before="240" w:line="276" w:lineRule="auto"/>
        <w:rPr>
          <w:rFonts w:ascii="Arial Narrow" w:hAnsi="Arial Narrow" w:cstheme="minorHAnsi"/>
          <w:color w:val="0D0D0D" w:themeColor="text1" w:themeTint="F2"/>
          <w:lang w:val="es-ES"/>
        </w:rPr>
      </w:pPr>
      <w:r w:rsidRPr="004E3665">
        <w:rPr>
          <w:rFonts w:ascii="Arial Narrow" w:hAnsi="Arial Narrow" w:cstheme="minorHAnsi"/>
          <w:b/>
          <w:color w:val="0D0D0D" w:themeColor="text1" w:themeTint="F2"/>
          <w:lang w:val="es-MX"/>
        </w:rPr>
        <w:t>Determinación de la recarga por el BHS</w:t>
      </w:r>
    </w:p>
    <w:p w:rsidR="00B22218" w:rsidRPr="004E3665" w:rsidRDefault="00B22218" w:rsidP="00B22218">
      <w:pPr>
        <w:pStyle w:val="BodyText2"/>
        <w:tabs>
          <w:tab w:val="left" w:pos="1080"/>
        </w:tabs>
        <w:spacing w:before="120" w:after="0" w:line="276" w:lineRule="auto"/>
        <w:rPr>
          <w:rFonts w:ascii="Arial Narrow" w:hAnsi="Arial Narrow" w:cstheme="minorHAnsi"/>
          <w:color w:val="0D0D0D" w:themeColor="text1" w:themeTint="F2"/>
          <w:lang w:val="es-MX"/>
        </w:rPr>
      </w:pPr>
      <w:r w:rsidRPr="004E3665">
        <w:rPr>
          <w:rFonts w:ascii="Arial Narrow" w:hAnsi="Arial Narrow" w:cstheme="minorHAnsi"/>
          <w:color w:val="0D0D0D" w:themeColor="text1" w:themeTint="F2"/>
          <w:lang w:val="es-MX"/>
        </w:rPr>
        <w:t>El balance hídrico de suelos se basa en la cuantificación de las entradas y salidas de agua al sistema suelo y sus cambios de almacenamiento. Es necesario conocer o estimar las características físicas del suelo, tales como permeabilidad (K) o coeficiente de infiltración (Fc), capacidad de campo (CC), punto de marchitez (PM) y la profundidad efectiva de raíces.</w:t>
      </w:r>
    </w:p>
    <w:p w:rsidR="00B22218" w:rsidRPr="004E3665" w:rsidRDefault="00B22218" w:rsidP="00B22218">
      <w:pPr>
        <w:spacing w:before="120" w:line="276" w:lineRule="auto"/>
        <w:rPr>
          <w:rFonts w:ascii="Arial Narrow" w:eastAsia="Times New Roman" w:hAnsi="Arial Narrow" w:cstheme="minorHAnsi"/>
          <w:color w:val="0D0D0D" w:themeColor="text1" w:themeTint="F2"/>
          <w:lang w:val="es-ES"/>
        </w:rPr>
      </w:pPr>
      <w:r w:rsidRPr="004E3665">
        <w:rPr>
          <w:rFonts w:ascii="Arial Narrow" w:hAnsi="Arial Narrow" w:cstheme="minorHAnsi"/>
          <w:color w:val="0D0D0D" w:themeColor="text1" w:themeTint="F2"/>
          <w:lang w:val="es-MX"/>
        </w:rPr>
        <w:t xml:space="preserve">El punto clave lo constituyen las profundidades de las raíces, </w:t>
      </w:r>
      <w:r w:rsidRPr="004E3665">
        <w:rPr>
          <w:rFonts w:ascii="Arial Narrow" w:eastAsia="Times New Roman" w:hAnsi="Arial Narrow" w:cstheme="minorHAnsi"/>
          <w:color w:val="0D0D0D" w:themeColor="text1" w:themeTint="F2"/>
          <w:lang w:val="es-ES"/>
        </w:rPr>
        <w:t xml:space="preserve">los espesores del suelo varían generalmente entre 0.4 y 2,0 metros. Luego el %V de CC y PM, se multiplica por ese espesor de suelo y resulta en CC y PM en mm. Tratando de asociar profundidades de suelos a textura, M Losilla, 2013, ha utilizado la información que se muestra en el Cuadro </w:t>
      </w:r>
      <w:r w:rsidR="006477FF" w:rsidRPr="004E3665">
        <w:rPr>
          <w:rFonts w:ascii="Arial Narrow" w:eastAsia="Times New Roman" w:hAnsi="Arial Narrow" w:cstheme="minorHAnsi"/>
          <w:color w:val="0D0D0D" w:themeColor="text1" w:themeTint="F2"/>
          <w:lang w:val="es-ES"/>
        </w:rPr>
        <w:t>21</w:t>
      </w:r>
      <w:r w:rsidRPr="004E3665">
        <w:rPr>
          <w:rFonts w:ascii="Arial Narrow" w:eastAsia="Times New Roman" w:hAnsi="Arial Narrow" w:cstheme="minorHAnsi"/>
          <w:color w:val="0D0D0D" w:themeColor="text1" w:themeTint="F2"/>
          <w:lang w:val="es-ES"/>
        </w:rPr>
        <w:t>.</w:t>
      </w:r>
    </w:p>
    <w:p w:rsidR="00B22218" w:rsidRPr="004E3665" w:rsidRDefault="006477FF" w:rsidP="006477FF">
      <w:pPr>
        <w:pStyle w:val="Caption"/>
        <w:jc w:val="center"/>
        <w:rPr>
          <w:rFonts w:ascii="Arial Narrow" w:eastAsia="Times New Roman" w:hAnsi="Arial Narrow" w:cstheme="minorHAnsi"/>
          <w:b/>
          <w:i w:val="0"/>
          <w:color w:val="0D0D0D" w:themeColor="text1" w:themeTint="F2"/>
          <w:sz w:val="22"/>
          <w:szCs w:val="22"/>
          <w:lang w:val="es-ES"/>
        </w:rPr>
      </w:pPr>
      <w:bookmarkStart w:id="138" w:name="_Toc367051820"/>
      <w:bookmarkStart w:id="139" w:name="_Toc370070335"/>
      <w:bookmarkStart w:id="140" w:name="_Toc510473399"/>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21</w:t>
      </w:r>
      <w:r w:rsidRPr="004E3665">
        <w:rPr>
          <w:rFonts w:ascii="Arial Narrow" w:hAnsi="Arial Narrow"/>
          <w:b/>
          <w:i w:val="0"/>
          <w:color w:val="0D0D0D" w:themeColor="text1" w:themeTint="F2"/>
          <w:sz w:val="22"/>
          <w:szCs w:val="22"/>
        </w:rPr>
        <w:fldChar w:fldCharType="end"/>
      </w:r>
      <w:r w:rsidR="00B22218" w:rsidRPr="004E3665">
        <w:rPr>
          <w:rFonts w:ascii="Arial Narrow" w:eastAsia="Times New Roman" w:hAnsi="Arial Narrow" w:cstheme="minorHAnsi"/>
          <w:b/>
          <w:i w:val="0"/>
          <w:color w:val="0D0D0D" w:themeColor="text1" w:themeTint="F2"/>
          <w:sz w:val="22"/>
          <w:szCs w:val="22"/>
          <w:lang w:val="es-ES"/>
        </w:rPr>
        <w:t>. Aproximación de propiedades físicas del suelo</w:t>
      </w:r>
      <w:bookmarkEnd w:id="138"/>
      <w:bookmarkEnd w:id="139"/>
      <w:bookmarkEnd w:id="140"/>
    </w:p>
    <w:tbl>
      <w:tblPr>
        <w:tblW w:w="719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360"/>
        <w:gridCol w:w="1428"/>
        <w:gridCol w:w="1457"/>
        <w:gridCol w:w="1418"/>
        <w:gridCol w:w="1701"/>
      </w:tblGrid>
      <w:tr w:rsidR="00E055D8" w:rsidRPr="004E3665" w:rsidTr="00B22218">
        <w:trPr>
          <w:trHeight w:val="612"/>
          <w:jc w:val="center"/>
        </w:trPr>
        <w:tc>
          <w:tcPr>
            <w:tcW w:w="1360" w:type="dxa"/>
            <w:shd w:val="clear" w:color="auto" w:fill="F2F2F2" w:themeFill="background1" w:themeFillShade="F2"/>
            <w:noWrap/>
            <w:vAlign w:val="center"/>
            <w:hideMark/>
          </w:tcPr>
          <w:p w:rsidR="00B22218" w:rsidRPr="004E3665" w:rsidRDefault="00B22218" w:rsidP="00B22218">
            <w:pPr>
              <w:spacing w:line="276" w:lineRule="auto"/>
              <w:jc w:val="center"/>
              <w:rPr>
                <w:rFonts w:ascii="Arial Narrow" w:eastAsia="Times New Roman" w:hAnsi="Arial Narrow" w:cs="Calibri"/>
                <w:b/>
                <w:bCs/>
                <w:color w:val="0D0D0D" w:themeColor="text1" w:themeTint="F2"/>
                <w:sz w:val="20"/>
                <w:szCs w:val="20"/>
                <w:lang w:eastAsia="es-CR"/>
              </w:rPr>
            </w:pPr>
            <w:r w:rsidRPr="004E3665">
              <w:rPr>
                <w:rFonts w:ascii="Arial Narrow" w:eastAsia="Times New Roman" w:hAnsi="Arial Narrow" w:cs="Calibri"/>
                <w:b/>
                <w:bCs/>
                <w:color w:val="0D0D0D" w:themeColor="text1" w:themeTint="F2"/>
                <w:sz w:val="20"/>
                <w:szCs w:val="20"/>
                <w:lang w:eastAsia="es-CR"/>
              </w:rPr>
              <w:t>TEXTURAS</w:t>
            </w:r>
          </w:p>
        </w:tc>
        <w:tc>
          <w:tcPr>
            <w:tcW w:w="1260" w:type="dxa"/>
            <w:shd w:val="clear" w:color="auto" w:fill="F2F2F2" w:themeFill="background1" w:themeFillShade="F2"/>
            <w:vAlign w:val="center"/>
            <w:hideMark/>
          </w:tcPr>
          <w:p w:rsidR="00B22218" w:rsidRPr="004E3665" w:rsidRDefault="00B22218" w:rsidP="00B22218">
            <w:pPr>
              <w:spacing w:line="276" w:lineRule="auto"/>
              <w:jc w:val="center"/>
              <w:rPr>
                <w:rFonts w:ascii="Arial Narrow" w:eastAsia="Times New Roman" w:hAnsi="Arial Narrow" w:cs="Calibri"/>
                <w:b/>
                <w:bCs/>
                <w:color w:val="0D0D0D" w:themeColor="text1" w:themeTint="F2"/>
                <w:sz w:val="20"/>
                <w:szCs w:val="20"/>
                <w:lang w:eastAsia="es-CR"/>
              </w:rPr>
            </w:pPr>
            <w:r w:rsidRPr="004E3665">
              <w:rPr>
                <w:rFonts w:ascii="Arial Narrow" w:eastAsia="Times New Roman" w:hAnsi="Arial Narrow" w:cs="Calibri"/>
                <w:b/>
                <w:bCs/>
                <w:color w:val="0D0D0D" w:themeColor="text1" w:themeTint="F2"/>
                <w:sz w:val="20"/>
                <w:szCs w:val="20"/>
                <w:lang w:eastAsia="es-CR"/>
              </w:rPr>
              <w:t>PROFUNDIDAD (mm)</w:t>
            </w:r>
          </w:p>
        </w:tc>
        <w:tc>
          <w:tcPr>
            <w:tcW w:w="1457" w:type="dxa"/>
            <w:shd w:val="clear" w:color="auto" w:fill="F2F2F2" w:themeFill="background1" w:themeFillShade="F2"/>
            <w:vAlign w:val="center"/>
            <w:hideMark/>
          </w:tcPr>
          <w:p w:rsidR="00B22218" w:rsidRPr="004E3665" w:rsidRDefault="00B22218" w:rsidP="00B22218">
            <w:pPr>
              <w:spacing w:line="276" w:lineRule="auto"/>
              <w:jc w:val="center"/>
              <w:rPr>
                <w:rFonts w:ascii="Arial Narrow" w:eastAsia="Times New Roman" w:hAnsi="Arial Narrow" w:cs="Calibri"/>
                <w:b/>
                <w:bCs/>
                <w:color w:val="0D0D0D" w:themeColor="text1" w:themeTint="F2"/>
                <w:sz w:val="20"/>
                <w:szCs w:val="20"/>
                <w:lang w:val="es-CR" w:eastAsia="es-CR"/>
              </w:rPr>
            </w:pPr>
            <w:r w:rsidRPr="004E3665">
              <w:rPr>
                <w:rFonts w:ascii="Arial Narrow" w:eastAsia="Times New Roman" w:hAnsi="Arial Narrow" w:cs="Calibri"/>
                <w:b/>
                <w:bCs/>
                <w:color w:val="0D0D0D" w:themeColor="text1" w:themeTint="F2"/>
                <w:sz w:val="20"/>
                <w:szCs w:val="20"/>
                <w:lang w:val="es-CR" w:eastAsia="es-CR"/>
              </w:rPr>
              <w:t>Capacidad de Campo = CC (mm)</w:t>
            </w:r>
          </w:p>
        </w:tc>
        <w:tc>
          <w:tcPr>
            <w:tcW w:w="1418" w:type="dxa"/>
            <w:shd w:val="clear" w:color="auto" w:fill="F2F2F2" w:themeFill="background1" w:themeFillShade="F2"/>
            <w:vAlign w:val="center"/>
            <w:hideMark/>
          </w:tcPr>
          <w:p w:rsidR="00B22218" w:rsidRPr="004E3665" w:rsidRDefault="00B22218" w:rsidP="00B22218">
            <w:pPr>
              <w:spacing w:line="276" w:lineRule="auto"/>
              <w:jc w:val="center"/>
              <w:rPr>
                <w:rFonts w:ascii="Arial Narrow" w:eastAsia="Times New Roman" w:hAnsi="Arial Narrow" w:cs="Calibri"/>
                <w:b/>
                <w:bCs/>
                <w:color w:val="0D0D0D" w:themeColor="text1" w:themeTint="F2"/>
                <w:sz w:val="20"/>
                <w:szCs w:val="20"/>
                <w:lang w:val="es-CR" w:eastAsia="es-CR"/>
              </w:rPr>
            </w:pPr>
            <w:r w:rsidRPr="004E3665">
              <w:rPr>
                <w:rFonts w:ascii="Arial Narrow" w:eastAsia="Times New Roman" w:hAnsi="Arial Narrow" w:cs="Calibri"/>
                <w:b/>
                <w:bCs/>
                <w:color w:val="0D0D0D" w:themeColor="text1" w:themeTint="F2"/>
                <w:sz w:val="20"/>
                <w:szCs w:val="20"/>
                <w:lang w:val="es-CR" w:eastAsia="es-CR"/>
              </w:rPr>
              <w:t>Punto de Marchitez = PM (mm)</w:t>
            </w:r>
          </w:p>
        </w:tc>
        <w:tc>
          <w:tcPr>
            <w:tcW w:w="1701" w:type="dxa"/>
            <w:shd w:val="clear" w:color="auto" w:fill="F2F2F2" w:themeFill="background1" w:themeFillShade="F2"/>
            <w:vAlign w:val="center"/>
            <w:hideMark/>
          </w:tcPr>
          <w:p w:rsidR="00B22218" w:rsidRPr="004E3665" w:rsidRDefault="00B22218" w:rsidP="00B22218">
            <w:pPr>
              <w:spacing w:line="276" w:lineRule="auto"/>
              <w:jc w:val="center"/>
              <w:rPr>
                <w:rFonts w:ascii="Arial Narrow" w:eastAsia="Times New Roman" w:hAnsi="Arial Narrow" w:cs="Calibri"/>
                <w:b/>
                <w:bCs/>
                <w:color w:val="0D0D0D" w:themeColor="text1" w:themeTint="F2"/>
                <w:sz w:val="20"/>
                <w:szCs w:val="20"/>
                <w:lang w:eastAsia="es-CR"/>
              </w:rPr>
            </w:pPr>
            <w:r w:rsidRPr="004E3665">
              <w:rPr>
                <w:rFonts w:ascii="Arial Narrow" w:eastAsia="Times New Roman" w:hAnsi="Arial Narrow" w:cs="Calibri"/>
                <w:b/>
                <w:bCs/>
                <w:color w:val="0D0D0D" w:themeColor="text1" w:themeTint="F2"/>
                <w:sz w:val="20"/>
                <w:szCs w:val="20"/>
                <w:lang w:eastAsia="es-CR"/>
              </w:rPr>
              <w:t>Humedad Disponible = CC - PM</w:t>
            </w:r>
          </w:p>
        </w:tc>
      </w:tr>
      <w:tr w:rsidR="00E055D8" w:rsidRPr="004E3665" w:rsidTr="00B22218">
        <w:trPr>
          <w:trHeight w:val="300"/>
          <w:jc w:val="center"/>
        </w:trPr>
        <w:tc>
          <w:tcPr>
            <w:tcW w:w="1360" w:type="dxa"/>
            <w:noWrap/>
            <w:hideMark/>
          </w:tcPr>
          <w:p w:rsidR="00B22218" w:rsidRPr="004E3665" w:rsidRDefault="00B22218" w:rsidP="00B22218">
            <w:pPr>
              <w:spacing w:line="276" w:lineRule="auto"/>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Arcillosos</w:t>
            </w:r>
          </w:p>
        </w:tc>
        <w:tc>
          <w:tcPr>
            <w:tcW w:w="1260"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1000</w:t>
            </w:r>
          </w:p>
        </w:tc>
        <w:tc>
          <w:tcPr>
            <w:tcW w:w="1457"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437,5</w:t>
            </w:r>
          </w:p>
        </w:tc>
        <w:tc>
          <w:tcPr>
            <w:tcW w:w="1418"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212,5</w:t>
            </w:r>
          </w:p>
        </w:tc>
        <w:tc>
          <w:tcPr>
            <w:tcW w:w="1701"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225,0</w:t>
            </w:r>
          </w:p>
        </w:tc>
      </w:tr>
      <w:tr w:rsidR="00E055D8" w:rsidRPr="004E3665" w:rsidTr="00B22218">
        <w:trPr>
          <w:trHeight w:val="300"/>
          <w:jc w:val="center"/>
        </w:trPr>
        <w:tc>
          <w:tcPr>
            <w:tcW w:w="1360" w:type="dxa"/>
            <w:noWrap/>
            <w:hideMark/>
          </w:tcPr>
          <w:p w:rsidR="00B22218" w:rsidRPr="004E3665" w:rsidRDefault="00B22218" w:rsidP="00B22218">
            <w:pPr>
              <w:spacing w:line="276" w:lineRule="auto"/>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Limo/arcillas</w:t>
            </w:r>
          </w:p>
        </w:tc>
        <w:tc>
          <w:tcPr>
            <w:tcW w:w="1260"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800</w:t>
            </w:r>
          </w:p>
        </w:tc>
        <w:tc>
          <w:tcPr>
            <w:tcW w:w="1457"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343,2</w:t>
            </w:r>
          </w:p>
        </w:tc>
        <w:tc>
          <w:tcPr>
            <w:tcW w:w="1418"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166,4</w:t>
            </w:r>
          </w:p>
        </w:tc>
        <w:tc>
          <w:tcPr>
            <w:tcW w:w="1701"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176,8</w:t>
            </w:r>
          </w:p>
        </w:tc>
      </w:tr>
      <w:tr w:rsidR="00E055D8" w:rsidRPr="004E3665" w:rsidTr="00B22218">
        <w:trPr>
          <w:trHeight w:val="300"/>
          <w:jc w:val="center"/>
        </w:trPr>
        <w:tc>
          <w:tcPr>
            <w:tcW w:w="1360" w:type="dxa"/>
            <w:noWrap/>
            <w:hideMark/>
          </w:tcPr>
          <w:p w:rsidR="00B22218" w:rsidRPr="004E3665" w:rsidRDefault="00B22218" w:rsidP="00B22218">
            <w:pPr>
              <w:spacing w:line="276" w:lineRule="auto"/>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Arcillo/arenoso</w:t>
            </w:r>
          </w:p>
        </w:tc>
        <w:tc>
          <w:tcPr>
            <w:tcW w:w="1260"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750</w:t>
            </w:r>
          </w:p>
        </w:tc>
        <w:tc>
          <w:tcPr>
            <w:tcW w:w="1457"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302,3</w:t>
            </w:r>
          </w:p>
        </w:tc>
        <w:tc>
          <w:tcPr>
            <w:tcW w:w="1418"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146,3</w:t>
            </w:r>
          </w:p>
        </w:tc>
        <w:tc>
          <w:tcPr>
            <w:tcW w:w="1701"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156,0</w:t>
            </w:r>
          </w:p>
        </w:tc>
      </w:tr>
      <w:tr w:rsidR="00E055D8" w:rsidRPr="004E3665" w:rsidTr="00B22218">
        <w:trPr>
          <w:trHeight w:val="300"/>
          <w:jc w:val="center"/>
        </w:trPr>
        <w:tc>
          <w:tcPr>
            <w:tcW w:w="1360" w:type="dxa"/>
            <w:noWrap/>
            <w:hideMark/>
          </w:tcPr>
          <w:p w:rsidR="00B22218" w:rsidRPr="004E3665" w:rsidRDefault="00B22218" w:rsidP="00B22218">
            <w:pPr>
              <w:spacing w:line="276" w:lineRule="auto"/>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Franco arcilloso</w:t>
            </w:r>
          </w:p>
        </w:tc>
        <w:tc>
          <w:tcPr>
            <w:tcW w:w="1260"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500</w:t>
            </w:r>
          </w:p>
        </w:tc>
        <w:tc>
          <w:tcPr>
            <w:tcW w:w="1457"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182,3</w:t>
            </w:r>
          </w:p>
        </w:tc>
        <w:tc>
          <w:tcPr>
            <w:tcW w:w="1418"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87,8</w:t>
            </w:r>
          </w:p>
        </w:tc>
        <w:tc>
          <w:tcPr>
            <w:tcW w:w="1701"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94,5</w:t>
            </w:r>
          </w:p>
        </w:tc>
      </w:tr>
      <w:tr w:rsidR="00E055D8" w:rsidRPr="004E3665" w:rsidTr="00B22218">
        <w:trPr>
          <w:trHeight w:val="300"/>
          <w:jc w:val="center"/>
        </w:trPr>
        <w:tc>
          <w:tcPr>
            <w:tcW w:w="1360" w:type="dxa"/>
            <w:noWrap/>
            <w:hideMark/>
          </w:tcPr>
          <w:p w:rsidR="00B22218" w:rsidRPr="004E3665" w:rsidRDefault="00B22218" w:rsidP="00B22218">
            <w:pPr>
              <w:spacing w:line="276" w:lineRule="auto"/>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 xml:space="preserve">Franco </w:t>
            </w:r>
          </w:p>
        </w:tc>
        <w:tc>
          <w:tcPr>
            <w:tcW w:w="1260"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400</w:t>
            </w:r>
          </w:p>
        </w:tc>
        <w:tc>
          <w:tcPr>
            <w:tcW w:w="1457"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123,2</w:t>
            </w:r>
          </w:p>
        </w:tc>
        <w:tc>
          <w:tcPr>
            <w:tcW w:w="1418"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56,0</w:t>
            </w:r>
          </w:p>
        </w:tc>
        <w:tc>
          <w:tcPr>
            <w:tcW w:w="1701"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67,2</w:t>
            </w:r>
          </w:p>
        </w:tc>
      </w:tr>
      <w:tr w:rsidR="00E055D8" w:rsidRPr="004E3665" w:rsidTr="00B22218">
        <w:trPr>
          <w:trHeight w:val="300"/>
          <w:jc w:val="center"/>
        </w:trPr>
        <w:tc>
          <w:tcPr>
            <w:tcW w:w="1360" w:type="dxa"/>
            <w:noWrap/>
            <w:hideMark/>
          </w:tcPr>
          <w:p w:rsidR="00B22218" w:rsidRPr="004E3665" w:rsidRDefault="00B22218" w:rsidP="00B22218">
            <w:pPr>
              <w:spacing w:line="276" w:lineRule="auto"/>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Franco arenosos</w:t>
            </w:r>
          </w:p>
        </w:tc>
        <w:tc>
          <w:tcPr>
            <w:tcW w:w="1260"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300</w:t>
            </w:r>
          </w:p>
        </w:tc>
        <w:tc>
          <w:tcPr>
            <w:tcW w:w="1457"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63,0</w:t>
            </w:r>
          </w:p>
        </w:tc>
        <w:tc>
          <w:tcPr>
            <w:tcW w:w="1418"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27,0</w:t>
            </w:r>
          </w:p>
        </w:tc>
        <w:tc>
          <w:tcPr>
            <w:tcW w:w="1701"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36,0</w:t>
            </w:r>
          </w:p>
        </w:tc>
      </w:tr>
      <w:tr w:rsidR="00E055D8" w:rsidRPr="004E3665" w:rsidTr="00B22218">
        <w:trPr>
          <w:trHeight w:val="300"/>
          <w:jc w:val="center"/>
        </w:trPr>
        <w:tc>
          <w:tcPr>
            <w:tcW w:w="1360" w:type="dxa"/>
            <w:noWrap/>
            <w:hideMark/>
          </w:tcPr>
          <w:p w:rsidR="00B22218" w:rsidRPr="004E3665" w:rsidRDefault="00B22218" w:rsidP="00B22218">
            <w:pPr>
              <w:spacing w:line="276" w:lineRule="auto"/>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Arenosos</w:t>
            </w:r>
          </w:p>
        </w:tc>
        <w:tc>
          <w:tcPr>
            <w:tcW w:w="1260"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200</w:t>
            </w:r>
          </w:p>
        </w:tc>
        <w:tc>
          <w:tcPr>
            <w:tcW w:w="1457"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29,7</w:t>
            </w:r>
          </w:p>
        </w:tc>
        <w:tc>
          <w:tcPr>
            <w:tcW w:w="1418"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13,2</w:t>
            </w:r>
          </w:p>
        </w:tc>
        <w:tc>
          <w:tcPr>
            <w:tcW w:w="1701"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16,5</w:t>
            </w:r>
          </w:p>
        </w:tc>
      </w:tr>
      <w:tr w:rsidR="00B22218" w:rsidRPr="004E3665" w:rsidTr="00B22218">
        <w:trPr>
          <w:trHeight w:val="300"/>
          <w:jc w:val="center"/>
        </w:trPr>
        <w:tc>
          <w:tcPr>
            <w:tcW w:w="1360" w:type="dxa"/>
            <w:noWrap/>
            <w:hideMark/>
          </w:tcPr>
          <w:p w:rsidR="00B22218" w:rsidRPr="004E3665" w:rsidRDefault="00B22218" w:rsidP="00B22218">
            <w:pPr>
              <w:spacing w:line="276" w:lineRule="auto"/>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Gravas</w:t>
            </w:r>
          </w:p>
        </w:tc>
        <w:tc>
          <w:tcPr>
            <w:tcW w:w="1260"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100</w:t>
            </w:r>
          </w:p>
        </w:tc>
        <w:tc>
          <w:tcPr>
            <w:tcW w:w="1457"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10,5</w:t>
            </w:r>
          </w:p>
        </w:tc>
        <w:tc>
          <w:tcPr>
            <w:tcW w:w="1418"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3,5</w:t>
            </w:r>
          </w:p>
        </w:tc>
        <w:tc>
          <w:tcPr>
            <w:tcW w:w="1701" w:type="dxa"/>
            <w:noWrap/>
            <w:hideMark/>
          </w:tcPr>
          <w:p w:rsidR="00B22218" w:rsidRPr="004E3665" w:rsidRDefault="00B22218" w:rsidP="00B22218">
            <w:pPr>
              <w:spacing w:line="276" w:lineRule="auto"/>
              <w:jc w:val="center"/>
              <w:rPr>
                <w:rFonts w:ascii="Arial Narrow" w:eastAsia="Times New Roman" w:hAnsi="Arial Narrow" w:cs="Calibri"/>
                <w:color w:val="0D0D0D" w:themeColor="text1" w:themeTint="F2"/>
                <w:sz w:val="20"/>
                <w:szCs w:val="20"/>
                <w:lang w:eastAsia="es-CR"/>
              </w:rPr>
            </w:pPr>
            <w:r w:rsidRPr="004E3665">
              <w:rPr>
                <w:rFonts w:ascii="Arial Narrow" w:eastAsia="Times New Roman" w:hAnsi="Arial Narrow" w:cs="Calibri"/>
                <w:color w:val="0D0D0D" w:themeColor="text1" w:themeTint="F2"/>
                <w:sz w:val="20"/>
                <w:szCs w:val="20"/>
                <w:lang w:eastAsia="es-CR"/>
              </w:rPr>
              <w:t>7,0</w:t>
            </w:r>
          </w:p>
        </w:tc>
      </w:tr>
    </w:tbl>
    <w:p w:rsidR="00B22218" w:rsidRPr="004E3665" w:rsidRDefault="009268C7" w:rsidP="00B22218">
      <w:pPr>
        <w:pStyle w:val="BodyText2"/>
        <w:spacing w:after="0" w:line="276" w:lineRule="auto"/>
        <w:rPr>
          <w:rFonts w:ascii="Arial Narrow" w:eastAsia="Times New Roman" w:hAnsi="Arial Narrow" w:cstheme="minorHAnsi"/>
          <w:color w:val="0D0D0D" w:themeColor="text1" w:themeTint="F2"/>
          <w:lang w:val="es-ES"/>
        </w:rPr>
      </w:pPr>
      <w:r w:rsidRPr="004E3665">
        <w:rPr>
          <w:rFonts w:ascii="Arial Narrow" w:hAnsi="Arial Narrow" w:cstheme="minorHAnsi"/>
          <w:color w:val="0D0D0D" w:themeColor="text1" w:themeTint="F2"/>
          <w:sz w:val="21"/>
          <w:szCs w:val="21"/>
          <w:lang w:val="es-MX"/>
        </w:rPr>
        <w:t xml:space="preserve">                        Fuente: </w:t>
      </w:r>
      <w:r w:rsidRPr="004E3665">
        <w:rPr>
          <w:rFonts w:ascii="Arial Narrow" w:eastAsia="Times New Roman" w:hAnsi="Arial Narrow" w:cstheme="minorHAnsi"/>
          <w:color w:val="0D0D0D" w:themeColor="text1" w:themeTint="F2"/>
          <w:lang w:val="es-ES"/>
        </w:rPr>
        <w:t>M Losilla, 2013.</w:t>
      </w:r>
    </w:p>
    <w:p w:rsidR="009268C7" w:rsidRPr="004E3665" w:rsidRDefault="009268C7" w:rsidP="00B22218">
      <w:pPr>
        <w:pStyle w:val="BodyText2"/>
        <w:spacing w:after="0" w:line="276" w:lineRule="auto"/>
        <w:rPr>
          <w:rFonts w:ascii="Arial Narrow" w:hAnsi="Arial Narrow" w:cstheme="minorHAnsi"/>
          <w:color w:val="0D0D0D" w:themeColor="text1" w:themeTint="F2"/>
          <w:sz w:val="21"/>
          <w:szCs w:val="21"/>
          <w:lang w:val="es-MX"/>
        </w:rPr>
      </w:pPr>
    </w:p>
    <w:p w:rsidR="00B22218" w:rsidRPr="004E3665" w:rsidRDefault="00B22218" w:rsidP="00B22218">
      <w:pPr>
        <w:pStyle w:val="BodyText2"/>
        <w:spacing w:after="0" w:line="276" w:lineRule="auto"/>
        <w:rPr>
          <w:rFonts w:ascii="Arial Narrow" w:hAnsi="Arial Narrow" w:cstheme="minorHAnsi"/>
          <w:color w:val="0D0D0D" w:themeColor="text1" w:themeTint="F2"/>
          <w:lang w:val="es-MX"/>
        </w:rPr>
      </w:pPr>
      <w:r w:rsidRPr="004E3665">
        <w:rPr>
          <w:rFonts w:ascii="Arial Narrow" w:hAnsi="Arial Narrow" w:cstheme="minorHAnsi"/>
          <w:color w:val="0D0D0D" w:themeColor="text1" w:themeTint="F2"/>
          <w:lang w:val="es-MX"/>
        </w:rPr>
        <w:t>Además debe conocerse la precipitación y evapotranspiración media mensual de la región hidrogeológica a calcular.</w:t>
      </w:r>
    </w:p>
    <w:p w:rsidR="00B22218" w:rsidRPr="004E3665" w:rsidRDefault="00B22218" w:rsidP="00B22218">
      <w:pPr>
        <w:pStyle w:val="BodyText2"/>
        <w:spacing w:after="0" w:line="276" w:lineRule="auto"/>
        <w:rPr>
          <w:rFonts w:ascii="Arial Narrow" w:hAnsi="Arial Narrow" w:cstheme="minorHAnsi"/>
          <w:color w:val="0D0D0D" w:themeColor="text1" w:themeTint="F2"/>
          <w:lang w:val="es-MX"/>
        </w:rPr>
      </w:pPr>
    </w:p>
    <w:p w:rsidR="00B22218" w:rsidRPr="004E3665" w:rsidRDefault="00B22218" w:rsidP="00B22218">
      <w:pPr>
        <w:pStyle w:val="BodyText2"/>
        <w:spacing w:after="0" w:line="276" w:lineRule="auto"/>
        <w:ind w:hanging="12"/>
        <w:rPr>
          <w:rFonts w:ascii="Arial Narrow" w:hAnsi="Arial Narrow" w:cstheme="minorHAnsi"/>
          <w:color w:val="0D0D0D" w:themeColor="text1" w:themeTint="F2"/>
          <w:lang w:val="es-MX"/>
        </w:rPr>
      </w:pPr>
      <w:r w:rsidRPr="004E3665">
        <w:rPr>
          <w:rFonts w:ascii="Arial Narrow" w:hAnsi="Arial Narrow" w:cstheme="minorHAnsi"/>
          <w:color w:val="0D0D0D" w:themeColor="text1" w:themeTint="F2"/>
          <w:lang w:val="es-MX"/>
        </w:rPr>
        <w:t>Entre las variables que se utilizan y resultados que se obtienen en el modelo analítico implementado en una hoja electrónica están:</w:t>
      </w:r>
    </w:p>
    <w:p w:rsidR="00B22218" w:rsidRPr="00B83ACB" w:rsidRDefault="00B22218" w:rsidP="00B22218">
      <w:pPr>
        <w:pStyle w:val="BodyText2"/>
        <w:spacing w:after="0" w:line="276" w:lineRule="auto"/>
        <w:ind w:left="1056" w:hanging="360"/>
        <w:rPr>
          <w:rFonts w:ascii="Arial Narrow" w:hAnsi="Arial Narrow" w:cstheme="minorHAnsi"/>
          <w:color w:val="0D0D0D" w:themeColor="text1" w:themeTint="F2"/>
          <w:lang w:val="es-MX"/>
        </w:rPr>
      </w:pPr>
      <w:r w:rsidRPr="00B83ACB">
        <w:rPr>
          <w:rFonts w:ascii="Arial Narrow" w:hAnsi="Arial Narrow" w:cstheme="minorHAnsi"/>
          <w:snapToGrid w:val="0"/>
          <w:color w:val="0D0D0D" w:themeColor="text1" w:themeTint="F2"/>
          <w:lang w:val="es-CR"/>
        </w:rPr>
        <w:t>P</w:t>
      </w:r>
      <w:r w:rsidRPr="00B83ACB">
        <w:rPr>
          <w:rFonts w:ascii="Arial Narrow" w:hAnsi="Arial Narrow" w:cstheme="minorHAnsi"/>
          <w:snapToGrid w:val="0"/>
          <w:color w:val="0D0D0D" w:themeColor="text1" w:themeTint="F2"/>
          <w:lang w:val="es-CR"/>
        </w:rPr>
        <w:tab/>
        <w:t xml:space="preserve">= </w:t>
      </w:r>
      <w:r w:rsidRPr="00B83ACB">
        <w:rPr>
          <w:rFonts w:ascii="Arial Narrow" w:hAnsi="Arial Narrow" w:cstheme="minorHAnsi"/>
          <w:snapToGrid w:val="0"/>
          <w:color w:val="0D0D0D" w:themeColor="text1" w:themeTint="F2"/>
          <w:lang w:val="es-CR"/>
        </w:rPr>
        <w:tab/>
        <w:t>precipitación media del sector (dato de entrada)</w:t>
      </w:r>
    </w:p>
    <w:p w:rsidR="00B22218" w:rsidRPr="00B83ACB" w:rsidRDefault="00B22218" w:rsidP="00B22218">
      <w:pPr>
        <w:pStyle w:val="BodyText2"/>
        <w:spacing w:after="0" w:line="276" w:lineRule="auto"/>
        <w:ind w:left="1056" w:hanging="360"/>
        <w:rPr>
          <w:rFonts w:ascii="Arial Narrow" w:hAnsi="Arial Narrow" w:cstheme="minorHAnsi"/>
          <w:snapToGrid w:val="0"/>
          <w:color w:val="0D0D0D" w:themeColor="text1" w:themeTint="F2"/>
          <w:lang w:val="es-CR"/>
        </w:rPr>
      </w:pPr>
      <w:r w:rsidRPr="00B83ACB">
        <w:rPr>
          <w:rFonts w:ascii="Arial Narrow" w:hAnsi="Arial Narrow" w:cstheme="minorHAnsi"/>
          <w:snapToGrid w:val="0"/>
          <w:color w:val="0D0D0D" w:themeColor="text1" w:themeTint="F2"/>
          <w:lang w:val="es-CR"/>
        </w:rPr>
        <w:t xml:space="preserve">Cf </w:t>
      </w:r>
      <w:r w:rsidRPr="00B83ACB">
        <w:rPr>
          <w:rFonts w:ascii="Arial Narrow" w:hAnsi="Arial Narrow" w:cstheme="minorHAnsi"/>
          <w:snapToGrid w:val="0"/>
          <w:color w:val="0D0D0D" w:themeColor="text1" w:themeTint="F2"/>
          <w:lang w:val="es-CR"/>
        </w:rPr>
        <w:tab/>
        <w:t xml:space="preserve">= </w:t>
      </w:r>
      <w:r w:rsidRPr="00B83ACB">
        <w:rPr>
          <w:rFonts w:ascii="Arial Narrow" w:hAnsi="Arial Narrow" w:cstheme="minorHAnsi"/>
          <w:snapToGrid w:val="0"/>
          <w:color w:val="0D0D0D" w:themeColor="text1" w:themeTint="F2"/>
          <w:lang w:val="es-CR"/>
        </w:rPr>
        <w:tab/>
        <w:t>coeficiente de infiltración (dato de entrada)</w:t>
      </w:r>
    </w:p>
    <w:p w:rsidR="00B22218" w:rsidRPr="00B83ACB" w:rsidRDefault="00B22218" w:rsidP="00B22218">
      <w:pPr>
        <w:pStyle w:val="BodyText2"/>
        <w:spacing w:after="0" w:line="276" w:lineRule="auto"/>
        <w:ind w:left="1056" w:hanging="360"/>
        <w:rPr>
          <w:rFonts w:ascii="Arial Narrow" w:hAnsi="Arial Narrow" w:cstheme="minorHAnsi"/>
          <w:snapToGrid w:val="0"/>
          <w:color w:val="0D0D0D" w:themeColor="text1" w:themeTint="F2"/>
          <w:lang w:val="es-CR"/>
        </w:rPr>
      </w:pPr>
      <w:r w:rsidRPr="00B83ACB">
        <w:rPr>
          <w:rFonts w:ascii="Arial Narrow" w:hAnsi="Arial Narrow" w:cstheme="minorHAnsi"/>
          <w:snapToGrid w:val="0"/>
          <w:color w:val="0D0D0D" w:themeColor="text1" w:themeTint="F2"/>
          <w:lang w:val="es-CR"/>
        </w:rPr>
        <w:t xml:space="preserve">Pi </w:t>
      </w:r>
      <w:r w:rsidRPr="00B83ACB">
        <w:rPr>
          <w:rFonts w:ascii="Arial Narrow" w:hAnsi="Arial Narrow" w:cstheme="minorHAnsi"/>
          <w:snapToGrid w:val="0"/>
          <w:color w:val="0D0D0D" w:themeColor="text1" w:themeTint="F2"/>
          <w:lang w:val="es-CR"/>
        </w:rPr>
        <w:tab/>
        <w:t xml:space="preserve">= </w:t>
      </w:r>
      <w:r w:rsidRPr="00B83ACB">
        <w:rPr>
          <w:rFonts w:ascii="Arial Narrow" w:hAnsi="Arial Narrow" w:cstheme="minorHAnsi"/>
          <w:snapToGrid w:val="0"/>
          <w:color w:val="0D0D0D" w:themeColor="text1" w:themeTint="F2"/>
          <w:lang w:val="es-CR"/>
        </w:rPr>
        <w:tab/>
        <w:t>precipitación que infiltra (resultado intermedio)</w:t>
      </w:r>
    </w:p>
    <w:p w:rsidR="00B22218" w:rsidRPr="00B83ACB" w:rsidRDefault="00B22218" w:rsidP="00B22218">
      <w:pPr>
        <w:pStyle w:val="BodyText2"/>
        <w:spacing w:after="0" w:line="276" w:lineRule="auto"/>
        <w:ind w:left="1056" w:hanging="360"/>
        <w:rPr>
          <w:rFonts w:ascii="Arial Narrow" w:hAnsi="Arial Narrow" w:cstheme="minorHAnsi"/>
          <w:snapToGrid w:val="0"/>
          <w:color w:val="0D0D0D" w:themeColor="text1" w:themeTint="F2"/>
          <w:lang w:val="es-CR"/>
        </w:rPr>
      </w:pPr>
      <w:r w:rsidRPr="00B83ACB">
        <w:rPr>
          <w:rFonts w:ascii="Arial Narrow" w:hAnsi="Arial Narrow" w:cstheme="minorHAnsi"/>
          <w:snapToGrid w:val="0"/>
          <w:color w:val="0D0D0D" w:themeColor="text1" w:themeTint="F2"/>
          <w:lang w:val="es-CR"/>
        </w:rPr>
        <w:t xml:space="preserve">Pe </w:t>
      </w:r>
      <w:r w:rsidRPr="00B83ACB">
        <w:rPr>
          <w:rFonts w:ascii="Arial Narrow" w:hAnsi="Arial Narrow" w:cstheme="minorHAnsi"/>
          <w:snapToGrid w:val="0"/>
          <w:color w:val="0D0D0D" w:themeColor="text1" w:themeTint="F2"/>
          <w:lang w:val="es-CR"/>
        </w:rPr>
        <w:tab/>
        <w:t xml:space="preserve">= </w:t>
      </w:r>
      <w:r w:rsidRPr="00B83ACB">
        <w:rPr>
          <w:rFonts w:ascii="Arial Narrow" w:hAnsi="Arial Narrow" w:cstheme="minorHAnsi"/>
          <w:snapToGrid w:val="0"/>
          <w:color w:val="0D0D0D" w:themeColor="text1" w:themeTint="F2"/>
          <w:lang w:val="es-CR"/>
        </w:rPr>
        <w:tab/>
        <w:t>precipitación que escurre (resultado final secundario)</w:t>
      </w:r>
    </w:p>
    <w:p w:rsidR="00B22218" w:rsidRPr="00B83ACB" w:rsidRDefault="00B22218" w:rsidP="00B22218">
      <w:pPr>
        <w:pStyle w:val="BodyText2"/>
        <w:spacing w:after="0" w:line="276" w:lineRule="auto"/>
        <w:ind w:left="1056" w:hanging="360"/>
        <w:rPr>
          <w:rFonts w:ascii="Arial Narrow" w:hAnsi="Arial Narrow" w:cstheme="minorHAnsi"/>
          <w:snapToGrid w:val="0"/>
          <w:color w:val="0D0D0D" w:themeColor="text1" w:themeTint="F2"/>
          <w:lang w:val="es-CR"/>
        </w:rPr>
      </w:pPr>
      <w:r w:rsidRPr="00B83ACB">
        <w:rPr>
          <w:rFonts w:ascii="Arial Narrow" w:hAnsi="Arial Narrow" w:cstheme="minorHAnsi"/>
          <w:snapToGrid w:val="0"/>
          <w:color w:val="0D0D0D" w:themeColor="text1" w:themeTint="F2"/>
          <w:lang w:val="es-CR"/>
        </w:rPr>
        <w:t xml:space="preserve">ETP = </w:t>
      </w:r>
      <w:r w:rsidRPr="00B83ACB">
        <w:rPr>
          <w:rFonts w:ascii="Arial Narrow" w:hAnsi="Arial Narrow" w:cstheme="minorHAnsi"/>
          <w:snapToGrid w:val="0"/>
          <w:color w:val="0D0D0D" w:themeColor="text1" w:themeTint="F2"/>
          <w:lang w:val="es-CR"/>
        </w:rPr>
        <w:tab/>
        <w:t>evapotranspiración potencial (dato de entrada)</w:t>
      </w:r>
    </w:p>
    <w:p w:rsidR="00B22218" w:rsidRPr="00B83ACB" w:rsidRDefault="00B22218" w:rsidP="00B22218">
      <w:pPr>
        <w:pStyle w:val="BodyText2"/>
        <w:spacing w:after="0" w:line="276" w:lineRule="auto"/>
        <w:ind w:left="1056" w:hanging="360"/>
        <w:rPr>
          <w:rFonts w:ascii="Arial Narrow" w:hAnsi="Arial Narrow" w:cstheme="minorHAnsi"/>
          <w:snapToGrid w:val="0"/>
          <w:color w:val="0D0D0D" w:themeColor="text1" w:themeTint="F2"/>
          <w:lang w:val="es-CR"/>
        </w:rPr>
      </w:pPr>
      <w:r w:rsidRPr="00B83ACB">
        <w:rPr>
          <w:rFonts w:ascii="Arial Narrow" w:hAnsi="Arial Narrow" w:cstheme="minorHAnsi"/>
          <w:snapToGrid w:val="0"/>
          <w:color w:val="0D0D0D" w:themeColor="text1" w:themeTint="F2"/>
          <w:lang w:val="es-CR"/>
        </w:rPr>
        <w:t>HSi =</w:t>
      </w:r>
      <w:r w:rsidRPr="00B83ACB">
        <w:rPr>
          <w:rFonts w:ascii="Arial Narrow" w:hAnsi="Arial Narrow" w:cstheme="minorHAnsi"/>
          <w:snapToGrid w:val="0"/>
          <w:color w:val="0D0D0D" w:themeColor="text1" w:themeTint="F2"/>
          <w:lang w:val="es-CR"/>
        </w:rPr>
        <w:tab/>
        <w:t>humedad de suelo inicial (condición asignada)</w:t>
      </w:r>
    </w:p>
    <w:p w:rsidR="00B22218" w:rsidRPr="00B83ACB" w:rsidRDefault="00B22218" w:rsidP="00B22218">
      <w:pPr>
        <w:pStyle w:val="BodyText2"/>
        <w:spacing w:after="0" w:line="276" w:lineRule="auto"/>
        <w:ind w:left="1056" w:hanging="360"/>
        <w:rPr>
          <w:rFonts w:ascii="Arial Narrow" w:hAnsi="Arial Narrow" w:cstheme="minorHAnsi"/>
          <w:snapToGrid w:val="0"/>
          <w:color w:val="0D0D0D" w:themeColor="text1" w:themeTint="F2"/>
          <w:lang w:val="es-CR"/>
        </w:rPr>
      </w:pPr>
      <w:r w:rsidRPr="00B83ACB">
        <w:rPr>
          <w:rFonts w:ascii="Arial Narrow" w:hAnsi="Arial Narrow" w:cstheme="minorHAnsi"/>
          <w:snapToGrid w:val="0"/>
          <w:color w:val="0D0D0D" w:themeColor="text1" w:themeTint="F2"/>
          <w:lang w:val="es-CR"/>
        </w:rPr>
        <w:t xml:space="preserve">AgD = </w:t>
      </w:r>
      <w:r w:rsidRPr="00B83ACB">
        <w:rPr>
          <w:rFonts w:ascii="Arial Narrow" w:hAnsi="Arial Narrow" w:cstheme="minorHAnsi"/>
          <w:snapToGrid w:val="0"/>
          <w:color w:val="0D0D0D" w:themeColor="text1" w:themeTint="F2"/>
          <w:lang w:val="es-CR"/>
        </w:rPr>
        <w:tab/>
        <w:t>agua disponible después de ETP (resultado intermedio)</w:t>
      </w:r>
    </w:p>
    <w:p w:rsidR="00B22218" w:rsidRPr="00B83ACB" w:rsidRDefault="00B22218" w:rsidP="00B22218">
      <w:pPr>
        <w:pStyle w:val="BodyText2"/>
        <w:spacing w:after="0" w:line="276" w:lineRule="auto"/>
        <w:ind w:left="1056" w:hanging="360"/>
        <w:rPr>
          <w:rFonts w:ascii="Arial Narrow" w:hAnsi="Arial Narrow" w:cstheme="minorHAnsi"/>
          <w:snapToGrid w:val="0"/>
          <w:color w:val="0D0D0D" w:themeColor="text1" w:themeTint="F2"/>
          <w:lang w:val="es-CR"/>
        </w:rPr>
      </w:pPr>
      <w:r w:rsidRPr="00B83ACB">
        <w:rPr>
          <w:rFonts w:ascii="Arial Narrow" w:hAnsi="Arial Narrow" w:cstheme="minorHAnsi"/>
          <w:snapToGrid w:val="0"/>
          <w:color w:val="0D0D0D" w:themeColor="text1" w:themeTint="F2"/>
          <w:lang w:val="es-CR"/>
        </w:rPr>
        <w:t xml:space="preserve">HSf = </w:t>
      </w:r>
      <w:r w:rsidRPr="00B83ACB">
        <w:rPr>
          <w:rFonts w:ascii="Arial Narrow" w:hAnsi="Arial Narrow" w:cstheme="minorHAnsi"/>
          <w:snapToGrid w:val="0"/>
          <w:color w:val="0D0D0D" w:themeColor="text1" w:themeTint="F2"/>
          <w:lang w:val="es-CR"/>
        </w:rPr>
        <w:tab/>
        <w:t>humedad de suelo final (resultado intermedio)</w:t>
      </w:r>
    </w:p>
    <w:p w:rsidR="00B22218" w:rsidRPr="00B83ACB" w:rsidRDefault="00B22218" w:rsidP="00B22218">
      <w:pPr>
        <w:pStyle w:val="BodyText2"/>
        <w:spacing w:after="0" w:line="276" w:lineRule="auto"/>
        <w:ind w:left="1056" w:hanging="360"/>
        <w:rPr>
          <w:rFonts w:ascii="Arial Narrow" w:hAnsi="Arial Narrow" w:cstheme="minorHAnsi"/>
          <w:snapToGrid w:val="0"/>
          <w:color w:val="0D0D0D" w:themeColor="text1" w:themeTint="F2"/>
          <w:lang w:val="es-CR"/>
        </w:rPr>
      </w:pPr>
      <w:r w:rsidRPr="00B83ACB">
        <w:rPr>
          <w:rFonts w:ascii="Arial Narrow" w:hAnsi="Arial Narrow" w:cstheme="minorHAnsi"/>
          <w:snapToGrid w:val="0"/>
          <w:color w:val="0D0D0D" w:themeColor="text1" w:themeTint="F2"/>
          <w:lang w:val="es-CR"/>
        </w:rPr>
        <w:t>cHS =</w:t>
      </w:r>
      <w:r w:rsidRPr="00B83ACB">
        <w:rPr>
          <w:rFonts w:ascii="Arial Narrow" w:hAnsi="Arial Narrow" w:cstheme="minorHAnsi"/>
          <w:snapToGrid w:val="0"/>
          <w:color w:val="0D0D0D" w:themeColor="text1" w:themeTint="F2"/>
          <w:lang w:val="es-CR"/>
        </w:rPr>
        <w:tab/>
        <w:t>cambio de humedad de suelo</w:t>
      </w:r>
    </w:p>
    <w:p w:rsidR="00B22218" w:rsidRPr="00B83ACB" w:rsidRDefault="00B22218" w:rsidP="00B22218">
      <w:pPr>
        <w:pStyle w:val="BodyText2"/>
        <w:spacing w:after="0" w:line="276" w:lineRule="auto"/>
        <w:ind w:left="1056" w:hanging="360"/>
        <w:rPr>
          <w:rFonts w:ascii="Arial Narrow" w:hAnsi="Arial Narrow" w:cstheme="minorHAnsi"/>
          <w:snapToGrid w:val="0"/>
          <w:color w:val="0D0D0D" w:themeColor="text1" w:themeTint="F2"/>
          <w:lang w:val="es-CR"/>
        </w:rPr>
      </w:pPr>
      <w:r w:rsidRPr="00B83ACB">
        <w:rPr>
          <w:rFonts w:ascii="Arial Narrow" w:hAnsi="Arial Narrow" w:cstheme="minorHAnsi"/>
          <w:snapToGrid w:val="0"/>
          <w:color w:val="0D0D0D" w:themeColor="text1" w:themeTint="F2"/>
          <w:lang w:val="es-CR"/>
        </w:rPr>
        <w:t>DCC = déficit de capacidad de campo (resultado intermedio)</w:t>
      </w:r>
    </w:p>
    <w:p w:rsidR="00B22218" w:rsidRPr="00B83ACB" w:rsidRDefault="00B22218" w:rsidP="00B22218">
      <w:pPr>
        <w:pStyle w:val="BodyText2"/>
        <w:spacing w:after="0" w:line="276" w:lineRule="auto"/>
        <w:ind w:left="1056" w:hanging="360"/>
        <w:rPr>
          <w:rFonts w:ascii="Arial Narrow" w:hAnsi="Arial Narrow" w:cstheme="minorHAnsi"/>
          <w:snapToGrid w:val="0"/>
          <w:color w:val="0D0D0D" w:themeColor="text1" w:themeTint="F2"/>
          <w:lang w:val="es-CR"/>
        </w:rPr>
      </w:pPr>
      <w:r w:rsidRPr="00B83ACB">
        <w:rPr>
          <w:rFonts w:ascii="Arial Narrow" w:hAnsi="Arial Narrow" w:cstheme="minorHAnsi"/>
          <w:snapToGrid w:val="0"/>
          <w:color w:val="0D0D0D" w:themeColor="text1" w:themeTint="F2"/>
          <w:lang w:val="es-CR"/>
        </w:rPr>
        <w:t xml:space="preserve">Rp = </w:t>
      </w:r>
      <w:r w:rsidRPr="00B83ACB">
        <w:rPr>
          <w:rFonts w:ascii="Arial Narrow" w:hAnsi="Arial Narrow" w:cstheme="minorHAnsi"/>
          <w:snapToGrid w:val="0"/>
          <w:color w:val="0D0D0D" w:themeColor="text1" w:themeTint="F2"/>
          <w:lang w:val="es-CR"/>
        </w:rPr>
        <w:tab/>
        <w:t>recarga potencial al acuífero (resultado final principal)</w:t>
      </w:r>
    </w:p>
    <w:p w:rsidR="00B22218" w:rsidRPr="00B83ACB" w:rsidRDefault="00B22218" w:rsidP="00B22218">
      <w:pPr>
        <w:pStyle w:val="BodyText2"/>
        <w:spacing w:after="0" w:line="276" w:lineRule="auto"/>
        <w:ind w:left="1056" w:hanging="360"/>
        <w:rPr>
          <w:rFonts w:ascii="Arial Narrow" w:hAnsi="Arial Narrow" w:cstheme="minorHAnsi"/>
          <w:snapToGrid w:val="0"/>
          <w:color w:val="0D0D0D" w:themeColor="text1" w:themeTint="F2"/>
          <w:lang w:val="es-CR"/>
        </w:rPr>
      </w:pPr>
      <w:r w:rsidRPr="00B83ACB">
        <w:rPr>
          <w:rFonts w:ascii="Arial Narrow" w:hAnsi="Arial Narrow" w:cstheme="minorHAnsi"/>
          <w:snapToGrid w:val="0"/>
          <w:color w:val="0D0D0D" w:themeColor="text1" w:themeTint="F2"/>
          <w:lang w:val="es-CR"/>
        </w:rPr>
        <w:t>ETR =</w:t>
      </w:r>
      <w:r w:rsidRPr="00B83ACB">
        <w:rPr>
          <w:rFonts w:ascii="Arial Narrow" w:hAnsi="Arial Narrow" w:cstheme="minorHAnsi"/>
          <w:snapToGrid w:val="0"/>
          <w:color w:val="0D0D0D" w:themeColor="text1" w:themeTint="F2"/>
          <w:lang w:val="es-CR"/>
        </w:rPr>
        <w:tab/>
        <w:t>evapotranspiración real (resultado final secundario)</w:t>
      </w:r>
    </w:p>
    <w:p w:rsidR="00B22218" w:rsidRPr="00B83ACB" w:rsidRDefault="00B22218" w:rsidP="00B22218">
      <w:pPr>
        <w:pStyle w:val="BodyText2"/>
        <w:spacing w:after="0" w:line="276" w:lineRule="auto"/>
        <w:ind w:left="1056" w:hanging="360"/>
        <w:rPr>
          <w:rFonts w:ascii="Arial Narrow" w:hAnsi="Arial Narrow" w:cstheme="minorHAnsi"/>
          <w:snapToGrid w:val="0"/>
          <w:color w:val="0D0D0D" w:themeColor="text1" w:themeTint="F2"/>
          <w:lang w:val="es-CR"/>
        </w:rPr>
      </w:pPr>
      <w:r w:rsidRPr="00B83ACB">
        <w:rPr>
          <w:rFonts w:ascii="Arial Narrow" w:hAnsi="Arial Narrow" w:cstheme="minorHAnsi"/>
          <w:snapToGrid w:val="0"/>
          <w:color w:val="0D0D0D" w:themeColor="text1" w:themeTint="F2"/>
          <w:lang w:val="es-CR"/>
        </w:rPr>
        <w:t xml:space="preserve">NR = </w:t>
      </w:r>
      <w:r w:rsidRPr="00B83ACB">
        <w:rPr>
          <w:rFonts w:ascii="Arial Narrow" w:hAnsi="Arial Narrow" w:cstheme="minorHAnsi"/>
          <w:snapToGrid w:val="0"/>
          <w:color w:val="0D0D0D" w:themeColor="text1" w:themeTint="F2"/>
          <w:lang w:val="es-CR"/>
        </w:rPr>
        <w:tab/>
        <w:t>necesidad mínima de riego (resultado final secundario)</w:t>
      </w:r>
    </w:p>
    <w:p w:rsidR="00B22218" w:rsidRPr="004E3665" w:rsidRDefault="00B22218" w:rsidP="00B22218">
      <w:pPr>
        <w:autoSpaceDE w:val="0"/>
        <w:autoSpaceDN w:val="0"/>
        <w:adjustRightInd w:val="0"/>
        <w:spacing w:line="276" w:lineRule="auto"/>
        <w:rPr>
          <w:rFonts w:ascii="Arial Narrow" w:eastAsia="Times New Roman" w:hAnsi="Arial Narrow" w:cstheme="minorHAnsi"/>
          <w:bCs/>
          <w:color w:val="0D0D0D" w:themeColor="text1" w:themeTint="F2"/>
          <w:lang w:val="es-ES"/>
        </w:rPr>
      </w:pPr>
    </w:p>
    <w:p w:rsidR="00B22218" w:rsidRPr="004E3665" w:rsidRDefault="00B22218" w:rsidP="00B22218">
      <w:pPr>
        <w:spacing w:line="276" w:lineRule="auto"/>
        <w:rPr>
          <w:rFonts w:ascii="Arial Narrow" w:hAnsi="Arial Narrow" w:cstheme="minorHAnsi"/>
          <w:color w:val="0D0D0D" w:themeColor="text1" w:themeTint="F2"/>
          <w:lang w:val="es-ES"/>
        </w:rPr>
      </w:pPr>
      <w:r w:rsidRPr="004E3665">
        <w:rPr>
          <w:rFonts w:ascii="Arial Narrow" w:hAnsi="Arial Narrow" w:cstheme="minorHAnsi"/>
          <w:color w:val="0D0D0D" w:themeColor="text1" w:themeTint="F2"/>
          <w:lang w:val="es-MX"/>
        </w:rPr>
        <w:t xml:space="preserve">La </w:t>
      </w:r>
      <w:r w:rsidRPr="004E3665">
        <w:rPr>
          <w:rFonts w:ascii="Arial Narrow" w:hAnsi="Arial Narrow" w:cstheme="minorHAnsi"/>
          <w:color w:val="0D0D0D" w:themeColor="text1" w:themeTint="F2"/>
          <w:lang w:val="es-CR"/>
        </w:rPr>
        <w:t>Evapotranspiración Potencial</w:t>
      </w:r>
      <w:r w:rsidRPr="004E3665">
        <w:rPr>
          <w:rFonts w:ascii="Arial Narrow" w:hAnsi="Arial Narrow" w:cstheme="minorHAnsi"/>
          <w:color w:val="0D0D0D" w:themeColor="text1" w:themeTint="F2"/>
          <w:lang w:val="es-MX"/>
        </w:rPr>
        <w:t xml:space="preserve"> (ETP), </w:t>
      </w:r>
      <w:r w:rsidRPr="004E3665">
        <w:rPr>
          <w:rFonts w:ascii="Arial Narrow" w:hAnsi="Arial Narrow" w:cstheme="minorHAnsi"/>
          <w:bCs/>
          <w:color w:val="0D0D0D" w:themeColor="text1" w:themeTint="F2"/>
          <w:lang w:val="es-CR"/>
        </w:rPr>
        <w:t xml:space="preserve">se puede calcular, por el método de la fórmula de </w:t>
      </w:r>
      <w:r w:rsidRPr="004E3665">
        <w:rPr>
          <w:rFonts w:ascii="Arial Narrow" w:hAnsi="Arial Narrow" w:cstheme="minorHAnsi"/>
          <w:color w:val="0D0D0D" w:themeColor="text1" w:themeTint="F2"/>
          <w:lang w:val="es-CR"/>
        </w:rPr>
        <w:t xml:space="preserve">Hargreaves (Hargreaves y Samani, 1985), que utiliza solamente los datos de temperatura y radiación solar, o bien por la fórmula del balance de Holdridge, en función de la precipitación y la elevación (Rodríguez A., Saborío J., 1983). </w:t>
      </w:r>
      <w:r w:rsidRPr="004E3665">
        <w:rPr>
          <w:rFonts w:ascii="Arial Narrow" w:hAnsi="Arial Narrow" w:cstheme="minorHAnsi"/>
          <w:color w:val="0D0D0D" w:themeColor="text1" w:themeTint="F2"/>
          <w:lang w:val="es-ES"/>
        </w:rPr>
        <w:t xml:space="preserve">En Centroamérica se han aplicado también los métodos de </w:t>
      </w:r>
      <w:r w:rsidRPr="004E3665">
        <w:rPr>
          <w:rFonts w:ascii="Arial Narrow" w:eastAsia="Times New Roman" w:hAnsi="Arial Narrow" w:cstheme="minorHAnsi"/>
          <w:color w:val="0D0D0D" w:themeColor="text1" w:themeTint="F2"/>
          <w:lang w:val="es-ES"/>
        </w:rPr>
        <w:t xml:space="preserve">basados en la temperatura del aire, de Thornthwaite, o bien el </w:t>
      </w:r>
      <w:r w:rsidRPr="004E3665">
        <w:rPr>
          <w:rFonts w:ascii="Arial Narrow" w:hAnsi="Arial Narrow" w:cstheme="minorHAnsi"/>
          <w:color w:val="0D0D0D" w:themeColor="text1" w:themeTint="F2"/>
          <w:lang w:val="es-ES"/>
        </w:rPr>
        <w:t>Blaney Criddle, basado en el uso consuntivo de las coberturas-uso de la tierra (MOPTMA, 1995).</w:t>
      </w:r>
    </w:p>
    <w:p w:rsidR="00B22218" w:rsidRPr="004E3665" w:rsidRDefault="00B22218" w:rsidP="00B22218">
      <w:pPr>
        <w:pStyle w:val="BodyText2"/>
        <w:spacing w:after="0" w:line="276" w:lineRule="auto"/>
        <w:rPr>
          <w:rFonts w:ascii="Arial Narrow" w:hAnsi="Arial Narrow" w:cstheme="minorHAnsi"/>
          <w:color w:val="0D0D0D" w:themeColor="text1" w:themeTint="F2"/>
          <w:lang w:val="es-CR"/>
        </w:rPr>
      </w:pPr>
      <w:r w:rsidRPr="004E3665">
        <w:rPr>
          <w:rFonts w:ascii="Arial Narrow" w:hAnsi="Arial Narrow" w:cstheme="minorHAnsi"/>
          <w:color w:val="0D0D0D" w:themeColor="text1" w:themeTint="F2"/>
          <w:lang w:val="es-CR"/>
        </w:rPr>
        <w:t>Por otro lado, hay otra diferencia con el método RAS de FORGAES, que plantea el balance en función de la Evapotranspiración Real. En el caso que se presenta a continuación se usará el planteamiento inicial de Losilla &amp; Schosinky, (2000), aplicando el balance en función de la evapotranspiración potencial como dato de entrada, pudiéndose obtener la evapotranspiración real como un resultado secundario.</w:t>
      </w:r>
    </w:p>
    <w:p w:rsidR="00B22218" w:rsidRPr="004E3665" w:rsidRDefault="00B22218" w:rsidP="00B22218">
      <w:pPr>
        <w:pStyle w:val="BodyText2"/>
        <w:spacing w:before="120" w:after="0" w:line="276" w:lineRule="auto"/>
        <w:rPr>
          <w:rFonts w:ascii="Arial Narrow" w:hAnsi="Arial Narrow" w:cstheme="minorHAnsi"/>
          <w:color w:val="0D0D0D" w:themeColor="text1" w:themeTint="F2"/>
          <w:lang w:val="es-CR"/>
        </w:rPr>
      </w:pPr>
      <w:r w:rsidRPr="004E3665">
        <w:rPr>
          <w:rFonts w:ascii="Arial Narrow" w:hAnsi="Arial Narrow" w:cstheme="minorHAnsi"/>
          <w:color w:val="0D0D0D" w:themeColor="text1" w:themeTint="F2"/>
          <w:lang w:val="es-CR"/>
        </w:rPr>
        <w:t>Para la determinación del BHS, normalmente se ha aplicado en el ámbito de las cuencas o regiones hidrográficas con sus unidades hidrogeológicas, en nuestro caso se ha realizado a nivel cantonal. Antes de aplicar el Balance Hídrico de Suelos, conviene recordar, como se ha aplicado el método inicial a través de una hoja electrónica y en forma mensual.</w:t>
      </w:r>
    </w:p>
    <w:p w:rsidR="00B22218" w:rsidRPr="004E3665" w:rsidRDefault="00B22218" w:rsidP="00B22218">
      <w:pPr>
        <w:spacing w:before="120" w:line="276" w:lineRule="auto"/>
        <w:rPr>
          <w:rFonts w:ascii="Arial Narrow" w:eastAsia="Batang" w:hAnsi="Arial Narrow" w:cstheme="minorHAnsi"/>
          <w:color w:val="0D0D0D" w:themeColor="text1" w:themeTint="F2"/>
          <w:lang w:val="es-MX" w:eastAsia="es-MX"/>
        </w:rPr>
      </w:pPr>
      <w:r w:rsidRPr="004E3665">
        <w:rPr>
          <w:rFonts w:ascii="Arial Narrow" w:eastAsia="Batang" w:hAnsi="Arial Narrow" w:cstheme="minorHAnsi"/>
          <w:color w:val="0D0D0D" w:themeColor="text1" w:themeTint="F2"/>
          <w:lang w:val="es-MX" w:eastAsia="es-MX"/>
        </w:rPr>
        <w:t>Se deben incluir las estaciones y la forma de interpolar en el área de análisis y los registros de la lluvia mensual y los cálculos de la evaporación potencial, así como del balance hidrológico de suelos, y debe venir avalado por profesionales en los campos de su aplicación a) hidrólogo para el balance superficial, b) agrónomo para el componente intersticial del suelo y transmisibilidad del agua, y c) geólogo-hidrogeólogo para el balance de agua subterránea.</w:t>
      </w:r>
    </w:p>
    <w:p w:rsidR="00B22218" w:rsidRPr="004E3665" w:rsidRDefault="00B22218" w:rsidP="00B22218">
      <w:pPr>
        <w:spacing w:line="276" w:lineRule="auto"/>
        <w:rPr>
          <w:rFonts w:ascii="Arial Narrow" w:eastAsia="Batang" w:hAnsi="Arial Narrow" w:cstheme="minorHAnsi"/>
          <w:color w:val="0D0D0D" w:themeColor="text1" w:themeTint="F2"/>
          <w:lang w:val="es-MX" w:eastAsia="es-MX"/>
        </w:rPr>
      </w:pPr>
      <w:r w:rsidRPr="004E3665">
        <w:rPr>
          <w:rFonts w:ascii="Arial Narrow" w:eastAsia="Batang" w:hAnsi="Arial Narrow" w:cstheme="minorHAnsi"/>
          <w:color w:val="0D0D0D" w:themeColor="text1" w:themeTint="F2"/>
          <w:lang w:val="es-MX" w:eastAsia="es-MX"/>
        </w:rPr>
        <w:br w:type="page"/>
      </w:r>
    </w:p>
    <w:p w:rsidR="00B22218" w:rsidRPr="004E3665" w:rsidRDefault="00B22218" w:rsidP="00FA1981">
      <w:pPr>
        <w:pStyle w:val="Heading2"/>
        <w:numPr>
          <w:ilvl w:val="1"/>
          <w:numId w:val="14"/>
        </w:numPr>
        <w:rPr>
          <w:rFonts w:ascii="Arial Narrow" w:hAnsi="Arial Narrow"/>
          <w:b/>
          <w:color w:val="0D0D0D" w:themeColor="text1" w:themeTint="F2"/>
          <w:sz w:val="24"/>
          <w:szCs w:val="24"/>
          <w:lang w:val="es-CR"/>
        </w:rPr>
      </w:pPr>
      <w:bookmarkStart w:id="141" w:name="_Toc510472910"/>
      <w:r w:rsidRPr="004E3665">
        <w:rPr>
          <w:rFonts w:ascii="Arial Narrow" w:hAnsi="Arial Narrow"/>
          <w:b/>
          <w:color w:val="0D0D0D" w:themeColor="text1" w:themeTint="F2"/>
          <w:sz w:val="24"/>
          <w:szCs w:val="24"/>
          <w:lang w:val="es-CR"/>
        </w:rPr>
        <w:t>Vulnerabilidad de acuíferos (método GOD u otro)</w:t>
      </w:r>
      <w:bookmarkEnd w:id="141"/>
    </w:p>
    <w:p w:rsidR="006477FF" w:rsidRPr="004E3665" w:rsidRDefault="006477FF" w:rsidP="006477FF">
      <w:pPr>
        <w:pStyle w:val="ListParagraph"/>
        <w:ind w:left="1080"/>
        <w:rPr>
          <w:rFonts w:ascii="Arial Narrow" w:hAnsi="Arial Narrow"/>
          <w:color w:val="0D0D0D" w:themeColor="text1" w:themeTint="F2"/>
          <w:lang w:val="es-CR"/>
        </w:rPr>
      </w:pPr>
    </w:p>
    <w:p w:rsidR="00B22218" w:rsidRPr="004E3665" w:rsidRDefault="00B22218" w:rsidP="00B22218">
      <w:pPr>
        <w:spacing w:before="120" w:line="276" w:lineRule="auto"/>
        <w:rPr>
          <w:rFonts w:ascii="Arial Narrow" w:eastAsia="Batang" w:hAnsi="Arial Narrow" w:cstheme="minorHAnsi"/>
          <w:color w:val="0D0D0D" w:themeColor="text1" w:themeTint="F2"/>
          <w:lang w:val="es-MX" w:eastAsia="es-MX"/>
        </w:rPr>
      </w:pPr>
      <w:r w:rsidRPr="004E3665">
        <w:rPr>
          <w:rFonts w:ascii="Arial Narrow" w:eastAsia="Batang" w:hAnsi="Arial Narrow" w:cstheme="minorHAnsi"/>
          <w:color w:val="0D0D0D" w:themeColor="text1" w:themeTint="F2"/>
          <w:lang w:val="es-MX" w:eastAsia="es-MX"/>
        </w:rPr>
        <w:t>La metodología de GOD fue desarrollada en 1987 por Foster, y trata de ser simple y sistemática. Éste se considera el primer paso para la determinación de la vulnerabilidad a la contaminación de aguas subterráneas con el fin de establecer prioridades. El método determina la vulnerabilidad intrínseca por lo que no toma en cuenta el tipo de contaminante.</w:t>
      </w:r>
    </w:p>
    <w:p w:rsidR="00B22218" w:rsidRPr="004E3665" w:rsidRDefault="00B22218" w:rsidP="00B22218">
      <w:pPr>
        <w:spacing w:before="120" w:line="276" w:lineRule="auto"/>
        <w:rPr>
          <w:rFonts w:ascii="Arial Narrow" w:eastAsia="Batang" w:hAnsi="Arial Narrow" w:cstheme="minorHAnsi"/>
          <w:color w:val="0D0D0D" w:themeColor="text1" w:themeTint="F2"/>
          <w:lang w:val="es-MX" w:eastAsia="es-MX"/>
        </w:rPr>
      </w:pPr>
      <w:r w:rsidRPr="004E3665">
        <w:rPr>
          <w:rFonts w:ascii="Arial Narrow" w:eastAsia="Batang" w:hAnsi="Arial Narrow" w:cstheme="minorHAnsi"/>
          <w:color w:val="0D0D0D" w:themeColor="text1" w:themeTint="F2"/>
          <w:lang w:val="es-MX" w:eastAsia="es-MX"/>
        </w:rPr>
        <w:t>Este método establece la vulnerabilidad del acuífero, como una función de la inaccesibilidad de la zona saturada, desde el punto de vista hidráulico, a la penetración de contaminantes y de la capacidad de atenuación de los estratos encima de la zona saturada como resultado de su retención física y la reacción química con los contaminantes (</w:t>
      </w:r>
      <w:r w:rsidRPr="004E3665">
        <w:rPr>
          <w:rFonts w:ascii="Arial Narrow" w:hAnsi="Arial Narrow" w:cstheme="minorHAnsi"/>
          <w:color w:val="0D0D0D" w:themeColor="text1" w:themeTint="F2"/>
          <w:lang w:val="es-CR"/>
        </w:rPr>
        <w:t>Gómez D., Foster S., Hirata R, D’Lia M., Paris M., 2007</w:t>
      </w:r>
      <w:r w:rsidRPr="004E3665">
        <w:rPr>
          <w:rFonts w:ascii="Arial Narrow" w:eastAsia="Batang" w:hAnsi="Arial Narrow" w:cstheme="minorHAnsi"/>
          <w:color w:val="0D0D0D" w:themeColor="text1" w:themeTint="F2"/>
          <w:lang w:val="es-MX" w:eastAsia="es-MX"/>
        </w:rPr>
        <w:t>).</w:t>
      </w:r>
    </w:p>
    <w:p w:rsidR="00B22218" w:rsidRPr="004E3665" w:rsidRDefault="00B22218" w:rsidP="00B22218">
      <w:pPr>
        <w:spacing w:before="120" w:line="276" w:lineRule="auto"/>
        <w:rPr>
          <w:rFonts w:ascii="Arial Narrow" w:eastAsia="Batang" w:hAnsi="Arial Narrow" w:cstheme="minorHAnsi"/>
          <w:color w:val="0D0D0D" w:themeColor="text1" w:themeTint="F2"/>
          <w:lang w:val="es-MX" w:eastAsia="es-MX"/>
        </w:rPr>
      </w:pPr>
      <w:r w:rsidRPr="004E3665">
        <w:rPr>
          <w:rFonts w:ascii="Arial Narrow" w:eastAsia="Batang" w:hAnsi="Arial Narrow" w:cstheme="minorHAnsi"/>
          <w:color w:val="0D0D0D" w:themeColor="text1" w:themeTint="F2"/>
          <w:lang w:val="es-MX" w:eastAsia="es-MX"/>
        </w:rPr>
        <w:t xml:space="preserve">Es claro que se trata de un método empírico que establece la vulnerabilidad relativa como la interacción entre la inaccesibilidad hidráulica y la capacidad de atenuación, factores que poseen relaciones complejas que dependen de gran cantidad de variables difíciles sino imposibles de cuantificar. Para solventar este inconveniente la metodología utiliza la clasificación de tres fases discretas que son: </w:t>
      </w:r>
    </w:p>
    <w:p w:rsidR="00B22218" w:rsidRPr="004E3665" w:rsidRDefault="00B22218" w:rsidP="00FA1981">
      <w:pPr>
        <w:numPr>
          <w:ilvl w:val="0"/>
          <w:numId w:val="17"/>
        </w:numPr>
        <w:spacing w:before="120" w:line="276" w:lineRule="auto"/>
        <w:jc w:val="left"/>
        <w:rPr>
          <w:rFonts w:ascii="Arial Narrow" w:eastAsia="Batang" w:hAnsi="Arial Narrow" w:cstheme="minorHAnsi"/>
          <w:color w:val="0D0D0D" w:themeColor="text1" w:themeTint="F2"/>
          <w:lang w:val="es-MX" w:eastAsia="es-MX"/>
        </w:rPr>
      </w:pPr>
      <w:r w:rsidRPr="004E3665">
        <w:rPr>
          <w:rFonts w:ascii="Arial Narrow" w:eastAsia="Batang" w:hAnsi="Arial Narrow" w:cstheme="minorHAnsi"/>
          <w:color w:val="0D0D0D" w:themeColor="text1" w:themeTint="F2"/>
          <w:lang w:val="es-MX" w:eastAsia="es-MX"/>
        </w:rPr>
        <w:t xml:space="preserve">Distancia del agua (nivel freático) </w:t>
      </w:r>
    </w:p>
    <w:p w:rsidR="00B22218" w:rsidRPr="004E3665" w:rsidRDefault="00B22218" w:rsidP="00FA1981">
      <w:pPr>
        <w:numPr>
          <w:ilvl w:val="0"/>
          <w:numId w:val="17"/>
        </w:numPr>
        <w:spacing w:line="276" w:lineRule="auto"/>
        <w:jc w:val="left"/>
        <w:rPr>
          <w:rFonts w:ascii="Arial Narrow" w:eastAsia="Batang" w:hAnsi="Arial Narrow" w:cstheme="minorHAnsi"/>
          <w:color w:val="0D0D0D" w:themeColor="text1" w:themeTint="F2"/>
          <w:lang w:val="es-MX" w:eastAsia="es-MX"/>
        </w:rPr>
      </w:pPr>
      <w:r w:rsidRPr="004E3665">
        <w:rPr>
          <w:rFonts w:ascii="Arial Narrow" w:eastAsia="Batang" w:hAnsi="Arial Narrow" w:cstheme="minorHAnsi"/>
          <w:color w:val="0D0D0D" w:themeColor="text1" w:themeTint="F2"/>
          <w:lang w:val="es-MX" w:eastAsia="es-MX"/>
        </w:rPr>
        <w:t>Ocurrencia del agua subterránea (tipo de acuífero)</w:t>
      </w:r>
      <w:r w:rsidRPr="004E3665">
        <w:rPr>
          <w:rFonts w:ascii="Arial Narrow" w:eastAsia="Batang" w:hAnsi="Arial Narrow" w:cstheme="minorHAnsi"/>
          <w:color w:val="0D0D0D" w:themeColor="text1" w:themeTint="F2"/>
          <w:lang w:val="es-ES" w:eastAsia="es-ES"/>
        </w:rPr>
        <w:t xml:space="preserve"> </w:t>
      </w:r>
    </w:p>
    <w:p w:rsidR="00B22218" w:rsidRPr="004E3665" w:rsidRDefault="00B22218" w:rsidP="00FA1981">
      <w:pPr>
        <w:numPr>
          <w:ilvl w:val="0"/>
          <w:numId w:val="17"/>
        </w:numPr>
        <w:spacing w:after="100" w:afterAutospacing="1" w:line="276" w:lineRule="auto"/>
        <w:jc w:val="left"/>
        <w:rPr>
          <w:rFonts w:ascii="Arial Narrow" w:eastAsia="Batang" w:hAnsi="Arial Narrow" w:cstheme="minorHAnsi"/>
          <w:color w:val="0D0D0D" w:themeColor="text1" w:themeTint="F2"/>
          <w:lang w:val="es-MX" w:eastAsia="es-MX"/>
        </w:rPr>
      </w:pPr>
      <w:r w:rsidRPr="004E3665">
        <w:rPr>
          <w:rFonts w:ascii="Arial Narrow" w:eastAsia="Batang" w:hAnsi="Arial Narrow" w:cstheme="minorHAnsi"/>
          <w:color w:val="0D0D0D" w:themeColor="text1" w:themeTint="F2"/>
          <w:lang w:val="es-MX" w:eastAsia="es-MX"/>
        </w:rPr>
        <w:t>Substrato litológico (litología)</w:t>
      </w:r>
    </w:p>
    <w:p w:rsidR="00B22218" w:rsidRPr="004E3665" w:rsidRDefault="00B22218" w:rsidP="00B22218">
      <w:pPr>
        <w:pStyle w:val="NormalWeb"/>
        <w:spacing w:before="0" w:beforeAutospacing="0" w:after="0" w:afterAutospacing="0" w:line="276" w:lineRule="auto"/>
        <w:jc w:val="both"/>
        <w:rPr>
          <w:rFonts w:ascii="Arial Narrow" w:hAnsi="Arial Narrow" w:cstheme="minorHAnsi"/>
          <w:color w:val="0D0D0D" w:themeColor="text1" w:themeTint="F2"/>
          <w:sz w:val="22"/>
          <w:szCs w:val="22"/>
          <w:lang w:val="es-ES_tradnl"/>
        </w:rPr>
      </w:pPr>
      <w:r w:rsidRPr="004E3665">
        <w:rPr>
          <w:rFonts w:ascii="Arial Narrow" w:hAnsi="Arial Narrow" w:cstheme="minorHAnsi"/>
          <w:color w:val="0D0D0D" w:themeColor="text1" w:themeTint="F2"/>
          <w:sz w:val="22"/>
          <w:szCs w:val="22"/>
          <w:lang w:val="es-ES_tradnl"/>
        </w:rPr>
        <w:t xml:space="preserve">Cuando los datos son escasos, cubren mal el territorio o son inciertos, la aplicación de DRASTIC induce a realizar suposiciones arriesgadas. En cambio, el método GOD (Foster, 1987; Foster &amp; Hirata, 1991) fue desarrollado específicamente para zonas cuya información acerca del subsuelo y sistemas de agua subterránea es escasa. Además, tiene una estructura simple y pragmática que lo hace superior al modelo DRASTIC en la interpretación de resultados. El método GOD estima la vulnerabilidad de un acuífero, multiplicando tres parámetros que representan tres tipos de información espacial: </w:t>
      </w:r>
    </w:p>
    <w:p w:rsidR="00B22218" w:rsidRPr="004E3665" w:rsidRDefault="00B22218" w:rsidP="00B22218">
      <w:pPr>
        <w:pStyle w:val="NormalWeb"/>
        <w:spacing w:before="0" w:beforeAutospacing="0" w:after="0" w:afterAutospacing="0" w:line="276" w:lineRule="auto"/>
        <w:jc w:val="both"/>
        <w:rPr>
          <w:rFonts w:ascii="Arial Narrow" w:hAnsi="Arial Narrow" w:cstheme="minorHAnsi"/>
          <w:color w:val="0D0D0D" w:themeColor="text1" w:themeTint="F2"/>
          <w:sz w:val="22"/>
          <w:szCs w:val="22"/>
          <w:lang w:val="es-ES_tradnl"/>
        </w:rPr>
      </w:pPr>
    </w:p>
    <w:p w:rsidR="00B22218" w:rsidRPr="004E3665" w:rsidRDefault="00B22218" w:rsidP="00FA1981">
      <w:pPr>
        <w:pStyle w:val="NormalWeb"/>
        <w:numPr>
          <w:ilvl w:val="0"/>
          <w:numId w:val="18"/>
        </w:numPr>
        <w:tabs>
          <w:tab w:val="clear" w:pos="1080"/>
        </w:tabs>
        <w:spacing w:before="0" w:beforeAutospacing="0" w:after="0" w:afterAutospacing="0" w:line="276" w:lineRule="auto"/>
        <w:ind w:left="709" w:hanging="425"/>
        <w:jc w:val="both"/>
        <w:rPr>
          <w:rFonts w:ascii="Arial Narrow" w:hAnsi="Arial Narrow" w:cstheme="minorHAnsi"/>
          <w:color w:val="0D0D0D" w:themeColor="text1" w:themeTint="F2"/>
          <w:sz w:val="22"/>
          <w:szCs w:val="22"/>
          <w:lang w:val="es-ES_tradnl"/>
        </w:rPr>
      </w:pPr>
      <w:r w:rsidRPr="004E3665">
        <w:rPr>
          <w:rFonts w:ascii="Arial Narrow" w:hAnsi="Arial Narrow" w:cstheme="minorHAnsi"/>
          <w:b/>
          <w:bCs/>
          <w:color w:val="0D0D0D" w:themeColor="text1" w:themeTint="F2"/>
          <w:sz w:val="22"/>
          <w:szCs w:val="22"/>
          <w:lang w:val="es-ES_tradnl"/>
        </w:rPr>
        <w:t>G</w:t>
      </w:r>
      <w:r w:rsidRPr="004E3665">
        <w:rPr>
          <w:rFonts w:ascii="Arial Narrow" w:hAnsi="Arial Narrow" w:cstheme="minorHAnsi"/>
          <w:b/>
          <w:color w:val="0D0D0D" w:themeColor="text1" w:themeTint="F2"/>
          <w:sz w:val="22"/>
          <w:szCs w:val="22"/>
          <w:lang w:val="es-ES_tradnl"/>
        </w:rPr>
        <w:t xml:space="preserve"> (Groundwater occurance)</w:t>
      </w:r>
      <w:r w:rsidRPr="004E3665">
        <w:rPr>
          <w:rFonts w:ascii="Arial Narrow" w:hAnsi="Arial Narrow" w:cstheme="minorHAnsi"/>
          <w:color w:val="0D0D0D" w:themeColor="text1" w:themeTint="F2"/>
          <w:sz w:val="22"/>
          <w:szCs w:val="22"/>
          <w:lang w:val="es-ES_tradnl"/>
        </w:rPr>
        <w:t xml:space="preserve"> </w:t>
      </w:r>
      <w:r w:rsidRPr="004E3665">
        <w:rPr>
          <w:rFonts w:ascii="Arial Narrow" w:eastAsia="Batang" w:hAnsi="Arial Narrow" w:cstheme="minorHAnsi"/>
          <w:color w:val="0D0D0D" w:themeColor="text1" w:themeTint="F2"/>
          <w:sz w:val="22"/>
          <w:szCs w:val="22"/>
          <w:lang w:val="es-MX" w:eastAsia="es-MX"/>
        </w:rPr>
        <w:t xml:space="preserve">índice por condición de confinamiento del acuífero u ocurrencia del agua subterránea, esto es, </w:t>
      </w:r>
      <w:r w:rsidRPr="004E3665">
        <w:rPr>
          <w:rFonts w:ascii="Arial Narrow" w:hAnsi="Arial Narrow" w:cstheme="minorHAnsi"/>
          <w:color w:val="0D0D0D" w:themeColor="text1" w:themeTint="F2"/>
          <w:sz w:val="22"/>
          <w:szCs w:val="22"/>
          <w:lang w:val="es-ES_tradnl"/>
        </w:rPr>
        <w:t>modo de ocurrencia del embalse subterráneo o tipo de acuífero.</w:t>
      </w:r>
    </w:p>
    <w:p w:rsidR="00B22218" w:rsidRPr="004E3665" w:rsidRDefault="00B22218" w:rsidP="00FA1981">
      <w:pPr>
        <w:pStyle w:val="NormalWeb"/>
        <w:numPr>
          <w:ilvl w:val="0"/>
          <w:numId w:val="18"/>
        </w:numPr>
        <w:tabs>
          <w:tab w:val="clear" w:pos="1080"/>
        </w:tabs>
        <w:spacing w:before="0" w:beforeAutospacing="0" w:after="0" w:afterAutospacing="0" w:line="276" w:lineRule="auto"/>
        <w:ind w:left="709" w:hanging="425"/>
        <w:jc w:val="both"/>
        <w:rPr>
          <w:rFonts w:ascii="Arial Narrow" w:hAnsi="Arial Narrow" w:cstheme="minorHAnsi"/>
          <w:color w:val="0D0D0D" w:themeColor="text1" w:themeTint="F2"/>
          <w:sz w:val="22"/>
          <w:szCs w:val="22"/>
          <w:lang w:val="es-ES_tradnl"/>
        </w:rPr>
      </w:pPr>
      <w:r w:rsidRPr="004E3665">
        <w:rPr>
          <w:rFonts w:ascii="Arial Narrow" w:hAnsi="Arial Narrow" w:cstheme="minorHAnsi"/>
          <w:b/>
          <w:color w:val="0D0D0D" w:themeColor="text1" w:themeTint="F2"/>
          <w:sz w:val="22"/>
          <w:szCs w:val="22"/>
          <w:lang w:val="es-ES_tradnl"/>
        </w:rPr>
        <w:t>O (Overlying lithology)</w:t>
      </w:r>
      <w:r w:rsidRPr="004E3665">
        <w:rPr>
          <w:rFonts w:ascii="Arial Narrow" w:hAnsi="Arial Narrow" w:cstheme="minorHAnsi"/>
          <w:color w:val="0D0D0D" w:themeColor="text1" w:themeTint="F2"/>
          <w:sz w:val="22"/>
          <w:szCs w:val="22"/>
          <w:lang w:val="es-ES_tradnl"/>
        </w:rPr>
        <w:t xml:space="preserve"> </w:t>
      </w:r>
      <w:r w:rsidRPr="004E3665">
        <w:rPr>
          <w:rFonts w:ascii="Arial Narrow" w:eastAsia="Batang" w:hAnsi="Arial Narrow" w:cstheme="minorHAnsi"/>
          <w:color w:val="0D0D0D" w:themeColor="text1" w:themeTint="F2"/>
          <w:sz w:val="22"/>
          <w:szCs w:val="22"/>
          <w:lang w:val="es-MX" w:eastAsia="es-MX"/>
        </w:rPr>
        <w:t xml:space="preserve">índice del substrato litológico en términos de grado de consolidación y características litológicas, esto es, la </w:t>
      </w:r>
      <w:r w:rsidRPr="004E3665">
        <w:rPr>
          <w:rFonts w:ascii="Arial Narrow" w:hAnsi="Arial Narrow" w:cstheme="minorHAnsi"/>
          <w:color w:val="0D0D0D" w:themeColor="text1" w:themeTint="F2"/>
          <w:sz w:val="22"/>
          <w:szCs w:val="22"/>
          <w:lang w:val="es-ES_tradnl"/>
        </w:rPr>
        <w:t>litología de la zona no saturada.</w:t>
      </w:r>
      <w:r w:rsidRPr="004E3665">
        <w:rPr>
          <w:rFonts w:ascii="Arial Narrow" w:hAnsi="Arial Narrow" w:cstheme="minorHAnsi"/>
          <w:b/>
          <w:bCs/>
          <w:color w:val="0D0D0D" w:themeColor="text1" w:themeTint="F2"/>
          <w:sz w:val="22"/>
          <w:szCs w:val="22"/>
          <w:lang w:val="es-ES_tradnl"/>
        </w:rPr>
        <w:t xml:space="preserve"> </w:t>
      </w:r>
    </w:p>
    <w:p w:rsidR="00B22218" w:rsidRPr="004E3665" w:rsidRDefault="00B22218" w:rsidP="00FA1981">
      <w:pPr>
        <w:pStyle w:val="NormalWeb"/>
        <w:numPr>
          <w:ilvl w:val="0"/>
          <w:numId w:val="18"/>
        </w:numPr>
        <w:tabs>
          <w:tab w:val="clear" w:pos="1080"/>
        </w:tabs>
        <w:spacing w:before="0" w:beforeAutospacing="0" w:after="0" w:afterAutospacing="0" w:line="276" w:lineRule="auto"/>
        <w:ind w:left="709" w:hanging="425"/>
        <w:rPr>
          <w:rFonts w:ascii="Arial Narrow" w:hAnsi="Arial Narrow" w:cstheme="minorHAnsi"/>
          <w:color w:val="0D0D0D" w:themeColor="text1" w:themeTint="F2"/>
          <w:sz w:val="22"/>
          <w:szCs w:val="22"/>
          <w:lang w:val="es-ES_tradnl"/>
        </w:rPr>
      </w:pPr>
      <w:r w:rsidRPr="004E3665">
        <w:rPr>
          <w:rFonts w:ascii="Arial Narrow" w:hAnsi="Arial Narrow" w:cstheme="minorHAnsi"/>
          <w:b/>
          <w:bCs/>
          <w:color w:val="0D0D0D" w:themeColor="text1" w:themeTint="F2"/>
          <w:sz w:val="22"/>
          <w:szCs w:val="22"/>
          <w:lang w:val="es-ES_tradnl"/>
        </w:rPr>
        <w:t>D</w:t>
      </w:r>
      <w:r w:rsidRPr="004E3665">
        <w:rPr>
          <w:rFonts w:ascii="Arial Narrow" w:hAnsi="Arial Narrow" w:cstheme="minorHAnsi"/>
          <w:b/>
          <w:color w:val="0D0D0D" w:themeColor="text1" w:themeTint="F2"/>
          <w:sz w:val="22"/>
          <w:szCs w:val="22"/>
          <w:lang w:val="es-ES_tradnl"/>
        </w:rPr>
        <w:t xml:space="preserve"> (Depth to Groundwater)</w:t>
      </w:r>
      <w:r w:rsidRPr="004E3665">
        <w:rPr>
          <w:rFonts w:ascii="Arial Narrow" w:hAnsi="Arial Narrow" w:cstheme="minorHAnsi"/>
          <w:color w:val="0D0D0D" w:themeColor="text1" w:themeTint="F2"/>
          <w:sz w:val="22"/>
          <w:szCs w:val="22"/>
          <w:lang w:val="es-ES_tradnl"/>
        </w:rPr>
        <w:t xml:space="preserve"> </w:t>
      </w:r>
      <w:r w:rsidRPr="004E3665">
        <w:rPr>
          <w:rFonts w:ascii="Arial Narrow" w:eastAsia="Batang" w:hAnsi="Arial Narrow" w:cstheme="minorHAnsi"/>
          <w:color w:val="0D0D0D" w:themeColor="text1" w:themeTint="F2"/>
          <w:sz w:val="22"/>
          <w:szCs w:val="22"/>
          <w:lang w:val="es-MX" w:eastAsia="es-MX"/>
        </w:rPr>
        <w:t xml:space="preserve">índice por profundidad del nivel del agua o techo del acuífero confinado, esto es la </w:t>
      </w:r>
      <w:r w:rsidRPr="004E3665">
        <w:rPr>
          <w:rFonts w:ascii="Arial Narrow" w:hAnsi="Arial Narrow" w:cstheme="minorHAnsi"/>
          <w:color w:val="0D0D0D" w:themeColor="text1" w:themeTint="F2"/>
          <w:sz w:val="22"/>
          <w:szCs w:val="22"/>
          <w:lang w:val="es-ES_tradnl"/>
        </w:rPr>
        <w:t>profundidad al agua subterránea.</w:t>
      </w:r>
    </w:p>
    <w:p w:rsidR="00B22218" w:rsidRPr="004E3665" w:rsidRDefault="00B22218" w:rsidP="00B22218">
      <w:pPr>
        <w:pStyle w:val="NormalWeb"/>
        <w:tabs>
          <w:tab w:val="num" w:pos="840"/>
        </w:tabs>
        <w:spacing w:before="240" w:beforeAutospacing="0" w:after="240" w:afterAutospacing="0" w:line="276" w:lineRule="auto"/>
        <w:rPr>
          <w:rStyle w:val="Strong"/>
          <w:rFonts w:ascii="Arial Narrow" w:hAnsi="Arial Narrow" w:cstheme="minorHAnsi"/>
          <w:color w:val="0D0D0D" w:themeColor="text1" w:themeTint="F2"/>
          <w:sz w:val="22"/>
          <w:szCs w:val="22"/>
          <w:u w:val="single"/>
          <w:lang w:val="es-ES_tradnl"/>
        </w:rPr>
      </w:pPr>
      <w:r w:rsidRPr="004E3665">
        <w:rPr>
          <w:rStyle w:val="Strong"/>
          <w:rFonts w:ascii="Arial Narrow" w:hAnsi="Arial Narrow" w:cstheme="minorHAnsi"/>
          <w:color w:val="0D0D0D" w:themeColor="text1" w:themeTint="F2"/>
          <w:sz w:val="22"/>
          <w:szCs w:val="22"/>
          <w:u w:val="single"/>
          <w:lang w:val="es-ES_tradnl"/>
        </w:rPr>
        <w:t>El primero de los parámetros (G)</w:t>
      </w:r>
    </w:p>
    <w:p w:rsidR="00B22218" w:rsidRPr="004E3665" w:rsidRDefault="00B22218" w:rsidP="00B22218">
      <w:pPr>
        <w:pStyle w:val="NormalWeb"/>
        <w:spacing w:before="0" w:beforeAutospacing="0" w:after="0" w:afterAutospacing="0" w:line="276" w:lineRule="auto"/>
        <w:jc w:val="both"/>
        <w:rPr>
          <w:rFonts w:ascii="Arial Narrow" w:hAnsi="Arial Narrow" w:cstheme="minorHAnsi"/>
          <w:color w:val="0D0D0D" w:themeColor="text1" w:themeTint="F2"/>
          <w:sz w:val="22"/>
          <w:szCs w:val="22"/>
          <w:lang w:val="es-ES_tradnl"/>
        </w:rPr>
      </w:pPr>
      <w:r w:rsidRPr="004E3665">
        <w:rPr>
          <w:rFonts w:ascii="Arial Narrow" w:hAnsi="Arial Narrow" w:cstheme="minorHAnsi"/>
          <w:color w:val="0D0D0D" w:themeColor="text1" w:themeTint="F2"/>
          <w:sz w:val="22"/>
          <w:szCs w:val="22"/>
          <w:lang w:val="es-ES_tradnl"/>
        </w:rPr>
        <w:t>Corresponde a la identificación del tipo de acuífero, cuyo índice puede variar entre 0 y 1. El modo de ocurrencia del embalse varía entre la inexistencia de acuíferos (evaluado con índice 0), en un extremo, y presencia de un acuífero libre o freático (evaluado con índice 1), en el otro extremo, pasando por acuíferos artesianos, confinados y semiconfinados.</w:t>
      </w:r>
    </w:p>
    <w:p w:rsidR="00B22218" w:rsidRPr="004E3665" w:rsidRDefault="00B22218" w:rsidP="00B22218">
      <w:pPr>
        <w:pStyle w:val="NormalWeb"/>
        <w:spacing w:before="0" w:beforeAutospacing="0" w:after="0" w:afterAutospacing="0" w:line="276" w:lineRule="auto"/>
        <w:jc w:val="both"/>
        <w:rPr>
          <w:rFonts w:ascii="Arial Narrow" w:hAnsi="Arial Narrow" w:cstheme="minorHAnsi"/>
          <w:color w:val="0D0D0D" w:themeColor="text1" w:themeTint="F2"/>
          <w:sz w:val="22"/>
          <w:szCs w:val="22"/>
          <w:lang w:val="es-ES_tradnl"/>
        </w:rPr>
      </w:pPr>
    </w:p>
    <w:p w:rsidR="00B22218" w:rsidRPr="004E3665" w:rsidRDefault="00B22218" w:rsidP="00B22218">
      <w:pPr>
        <w:pStyle w:val="NormalWeb"/>
        <w:tabs>
          <w:tab w:val="num" w:pos="840"/>
        </w:tabs>
        <w:spacing w:before="240" w:beforeAutospacing="0" w:after="240" w:afterAutospacing="0" w:line="276" w:lineRule="auto"/>
        <w:rPr>
          <w:rStyle w:val="Strong"/>
          <w:rFonts w:ascii="Arial Narrow" w:hAnsi="Arial Narrow" w:cstheme="minorHAnsi"/>
          <w:color w:val="0D0D0D" w:themeColor="text1" w:themeTint="F2"/>
          <w:sz w:val="22"/>
          <w:szCs w:val="22"/>
          <w:lang w:val="es-ES_tradnl"/>
        </w:rPr>
      </w:pPr>
      <w:r w:rsidRPr="004E3665">
        <w:rPr>
          <w:rStyle w:val="Strong"/>
          <w:rFonts w:ascii="Arial Narrow" w:hAnsi="Arial Narrow" w:cstheme="minorHAnsi"/>
          <w:color w:val="0D0D0D" w:themeColor="text1" w:themeTint="F2"/>
          <w:sz w:val="22"/>
          <w:szCs w:val="22"/>
          <w:u w:val="single"/>
          <w:lang w:val="es-ES_tradnl"/>
        </w:rPr>
        <w:t>El segundo parámetro (O)</w:t>
      </w:r>
      <w:r w:rsidRPr="004E3665">
        <w:rPr>
          <w:rStyle w:val="Strong"/>
          <w:rFonts w:ascii="Arial Narrow" w:hAnsi="Arial Narrow" w:cstheme="minorHAnsi"/>
          <w:color w:val="0D0D0D" w:themeColor="text1" w:themeTint="F2"/>
          <w:sz w:val="22"/>
          <w:szCs w:val="22"/>
          <w:lang w:val="es-ES_tradnl"/>
        </w:rPr>
        <w:t xml:space="preserve"> </w:t>
      </w:r>
      <w:bookmarkStart w:id="142" w:name="OLE_LINK1"/>
    </w:p>
    <w:bookmarkEnd w:id="142"/>
    <w:p w:rsidR="00B22218" w:rsidRPr="004E3665" w:rsidRDefault="00B22218" w:rsidP="00B22218">
      <w:pPr>
        <w:pStyle w:val="NormalWeb"/>
        <w:spacing w:before="0" w:beforeAutospacing="0" w:after="0" w:afterAutospacing="0" w:line="276" w:lineRule="auto"/>
        <w:jc w:val="both"/>
        <w:rPr>
          <w:rFonts w:ascii="Arial Narrow" w:hAnsi="Arial Narrow" w:cstheme="minorHAnsi"/>
          <w:color w:val="0D0D0D" w:themeColor="text1" w:themeTint="F2"/>
          <w:sz w:val="22"/>
          <w:szCs w:val="22"/>
          <w:lang w:val="es-ES_tradnl"/>
        </w:rPr>
      </w:pPr>
      <w:r w:rsidRPr="004E3665">
        <w:rPr>
          <w:rFonts w:ascii="Arial Narrow" w:hAnsi="Arial Narrow" w:cstheme="minorHAnsi"/>
          <w:color w:val="0D0D0D" w:themeColor="text1" w:themeTint="F2"/>
          <w:sz w:val="22"/>
          <w:szCs w:val="22"/>
          <w:lang w:val="es-ES_tradnl"/>
        </w:rPr>
        <w:t>Corresponde a la caracterización de la zona no saturada del acuífero. Este se evalúa considerando dos características: el grado de fracturamiento, las características litológicas y como consecuencia, en forma indirecta y relativa, la porosidad, permeabilidad y contenido o retención específica de humedad de la zona no saturada (Foster e Hirata, 1991). Esta información se usa para obtener un índice que puede variar en un rango entre 0,4 y 1.</w:t>
      </w:r>
    </w:p>
    <w:p w:rsidR="00B22218" w:rsidRPr="004E3665" w:rsidRDefault="00B22218" w:rsidP="00B22218">
      <w:pPr>
        <w:pStyle w:val="NormalWeb"/>
        <w:tabs>
          <w:tab w:val="num" w:pos="840"/>
        </w:tabs>
        <w:spacing w:before="240" w:beforeAutospacing="0" w:after="240" w:afterAutospacing="0" w:line="276" w:lineRule="auto"/>
        <w:rPr>
          <w:rStyle w:val="Strong"/>
          <w:rFonts w:ascii="Arial Narrow" w:hAnsi="Arial Narrow" w:cstheme="minorHAnsi"/>
          <w:color w:val="0D0D0D" w:themeColor="text1" w:themeTint="F2"/>
          <w:sz w:val="22"/>
          <w:szCs w:val="22"/>
          <w:u w:val="single"/>
          <w:lang w:val="es-ES_tradnl"/>
        </w:rPr>
      </w:pPr>
      <w:r w:rsidRPr="004E3665">
        <w:rPr>
          <w:rStyle w:val="Strong"/>
          <w:rFonts w:ascii="Arial Narrow" w:hAnsi="Arial Narrow" w:cstheme="minorHAnsi"/>
          <w:color w:val="0D0D0D" w:themeColor="text1" w:themeTint="F2"/>
          <w:sz w:val="22"/>
          <w:szCs w:val="22"/>
          <w:u w:val="single"/>
          <w:lang w:val="es-ES_tradnl"/>
        </w:rPr>
        <w:t>El tercer parámetro (D)</w:t>
      </w:r>
    </w:p>
    <w:p w:rsidR="00B22218" w:rsidRPr="004E3665" w:rsidRDefault="00B22218" w:rsidP="00B22218">
      <w:pPr>
        <w:pStyle w:val="NormalWeb"/>
        <w:spacing w:before="120" w:beforeAutospacing="0" w:after="0" w:afterAutospacing="0" w:line="276" w:lineRule="auto"/>
        <w:jc w:val="both"/>
        <w:rPr>
          <w:rFonts w:ascii="Arial Narrow" w:hAnsi="Arial Narrow" w:cstheme="minorHAnsi"/>
          <w:color w:val="0D0D0D" w:themeColor="text1" w:themeTint="F2"/>
          <w:sz w:val="22"/>
          <w:szCs w:val="22"/>
          <w:lang w:val="es-ES_tradnl"/>
        </w:rPr>
      </w:pPr>
      <w:r w:rsidRPr="004E3665">
        <w:rPr>
          <w:rFonts w:ascii="Arial Narrow" w:hAnsi="Arial Narrow" w:cstheme="minorHAnsi"/>
          <w:color w:val="0D0D0D" w:themeColor="text1" w:themeTint="F2"/>
          <w:sz w:val="22"/>
          <w:szCs w:val="22"/>
          <w:lang w:val="es-ES_tradnl"/>
        </w:rPr>
        <w:t>Consiste en determinar la profundidad del nivel freático en caso de acuíferos freáticos, o la profundidad al techo del acuífero en caso de acuíferos confinados. De acuerdo a la profundidad observada, este tercer componente puede tomar un valor entre 0,4 y 1.</w:t>
      </w:r>
    </w:p>
    <w:p w:rsidR="00B22218" w:rsidRPr="004E3665" w:rsidRDefault="00B22218" w:rsidP="00B22218">
      <w:pPr>
        <w:pStyle w:val="NormalWeb"/>
        <w:spacing w:before="120" w:beforeAutospacing="0" w:after="0" w:afterAutospacing="0" w:line="276" w:lineRule="auto"/>
        <w:jc w:val="both"/>
        <w:rPr>
          <w:rFonts w:ascii="Arial Narrow" w:hAnsi="Arial Narrow" w:cstheme="minorHAnsi"/>
          <w:color w:val="0D0D0D" w:themeColor="text1" w:themeTint="F2"/>
          <w:sz w:val="22"/>
          <w:szCs w:val="22"/>
          <w:lang w:val="es-ES_tradnl"/>
        </w:rPr>
      </w:pPr>
      <w:r w:rsidRPr="004E3665">
        <w:rPr>
          <w:rFonts w:ascii="Arial Narrow" w:hAnsi="Arial Narrow" w:cstheme="minorHAnsi"/>
          <w:color w:val="0D0D0D" w:themeColor="text1" w:themeTint="F2"/>
          <w:sz w:val="22"/>
          <w:szCs w:val="22"/>
          <w:lang w:val="es-ES_tradnl"/>
        </w:rPr>
        <w:t>El producto de estos tres componentes arroja un índice de vulnerabilidad que puede variar entre 0 y 1, indicando vulnerabilidades desde despreciables a extremas. Se puede corregir el hecho de no considerar directamente el suelo, que en general es un parámetro esencial, añadiendo sufijos al índice de vulnerabilidad, que considera la capacidad de atenuación y el grado de fisuración del suelo (Custodio, 1995).</w:t>
      </w:r>
    </w:p>
    <w:p w:rsidR="00B22218" w:rsidRPr="004E3665" w:rsidRDefault="00B22218" w:rsidP="00B22218">
      <w:pPr>
        <w:pStyle w:val="NormalWeb"/>
        <w:spacing w:before="120" w:beforeAutospacing="0" w:after="0" w:afterAutospacing="0" w:line="276" w:lineRule="auto"/>
        <w:jc w:val="both"/>
        <w:rPr>
          <w:rFonts w:ascii="Arial Narrow" w:hAnsi="Arial Narrow" w:cstheme="minorHAnsi"/>
          <w:color w:val="0D0D0D" w:themeColor="text1" w:themeTint="F2"/>
          <w:sz w:val="22"/>
          <w:szCs w:val="22"/>
          <w:lang w:val="es-ES_tradnl"/>
        </w:rPr>
      </w:pPr>
      <w:r w:rsidRPr="004E3665">
        <w:rPr>
          <w:rFonts w:ascii="Arial Narrow" w:hAnsi="Arial Narrow" w:cstheme="minorHAnsi"/>
          <w:color w:val="0D0D0D" w:themeColor="text1" w:themeTint="F2"/>
          <w:sz w:val="22"/>
          <w:szCs w:val="22"/>
          <w:lang w:val="es-ES_tradnl"/>
        </w:rPr>
        <w:t>Las grandes simplificaciones introducidas por este método están justificadas por la disponibilidad real de datos, pero como contrapartida, se pierde definición y no es posible diferenciar un tipo de contaminante de otro. Así, el valor numérico obtenido significa una u otra cosa en función del contaminante que se considere y su interpretación queda en cierto grado, al criterio personal de quien lo interpreta (Custodio, 1995).</w:t>
      </w:r>
    </w:p>
    <w:p w:rsidR="00B22218" w:rsidRPr="004E3665" w:rsidRDefault="00B22218" w:rsidP="00B22218">
      <w:pPr>
        <w:spacing w:before="120" w:line="276" w:lineRule="auto"/>
        <w:rPr>
          <w:rFonts w:ascii="Arial Narrow" w:eastAsia="Batang" w:hAnsi="Arial Narrow" w:cstheme="minorHAnsi"/>
          <w:color w:val="0D0D0D" w:themeColor="text1" w:themeTint="F2"/>
          <w:lang w:val="es-MX" w:eastAsia="es-MX"/>
        </w:rPr>
      </w:pPr>
      <w:bookmarkStart w:id="143" w:name="_Toc472130082"/>
      <w:bookmarkStart w:id="144" w:name="_Toc472912101"/>
      <w:bookmarkStart w:id="145" w:name="_Toc473553115"/>
      <w:bookmarkEnd w:id="143"/>
      <w:bookmarkEnd w:id="144"/>
      <w:bookmarkEnd w:id="145"/>
      <w:r w:rsidRPr="004E3665">
        <w:rPr>
          <w:rFonts w:ascii="Arial Narrow" w:eastAsia="Batang" w:hAnsi="Arial Narrow" w:cstheme="minorHAnsi"/>
          <w:color w:val="0D0D0D" w:themeColor="text1" w:themeTint="F2"/>
          <w:lang w:val="es-MX" w:eastAsia="es-MX"/>
        </w:rPr>
        <w:t xml:space="preserve">Cada uno de los factores posee valores entre cero y uno, entre mayor es el valor, más desfavorable es la condición (ver Figura </w:t>
      </w:r>
      <w:r w:rsidR="00C10001" w:rsidRPr="004E3665">
        <w:rPr>
          <w:rFonts w:ascii="Arial Narrow" w:eastAsia="Batang" w:hAnsi="Arial Narrow" w:cstheme="minorHAnsi"/>
          <w:color w:val="0D0D0D" w:themeColor="text1" w:themeTint="F2"/>
          <w:lang w:val="es-MX" w:eastAsia="es-MX"/>
        </w:rPr>
        <w:t>40</w:t>
      </w:r>
      <w:r w:rsidRPr="004E3665">
        <w:rPr>
          <w:rFonts w:ascii="Arial Narrow" w:eastAsia="Batang" w:hAnsi="Arial Narrow" w:cstheme="minorHAnsi"/>
          <w:color w:val="0D0D0D" w:themeColor="text1" w:themeTint="F2"/>
          <w:lang w:val="es-MX" w:eastAsia="es-MX"/>
        </w:rPr>
        <w:t xml:space="preserve">). Este método solo asigna un peso indirecto a las variables a través de sus valores. </w:t>
      </w:r>
    </w:p>
    <w:p w:rsidR="00B22218" w:rsidRPr="004E3665" w:rsidRDefault="00B22218" w:rsidP="00B22218">
      <w:pPr>
        <w:spacing w:before="120" w:line="276" w:lineRule="auto"/>
        <w:rPr>
          <w:rFonts w:ascii="Arial Narrow" w:eastAsia="Batang" w:hAnsi="Arial Narrow" w:cstheme="minorHAnsi"/>
          <w:color w:val="0D0D0D" w:themeColor="text1" w:themeTint="F2"/>
          <w:lang w:val="es-MX" w:eastAsia="es-MX"/>
        </w:rPr>
      </w:pPr>
      <w:r w:rsidRPr="004E3665">
        <w:rPr>
          <w:rFonts w:ascii="Arial Narrow" w:eastAsia="Batang" w:hAnsi="Arial Narrow" w:cstheme="minorHAnsi"/>
          <w:color w:val="0D0D0D" w:themeColor="text1" w:themeTint="F2"/>
          <w:lang w:val="es-MX" w:eastAsia="es-MX"/>
        </w:rPr>
        <w:t xml:space="preserve">Algunos otros factores reconocidos como modificadores de la vulnerabilidad son tomados en cuenta por el método dentro de la carga contaminante. Entre estos se puede citar la infiltración efectiva y el tipo de suelo.  Otra característica del método, importante de destacar es que sólo toma en cuenta la posible atenuación antes de alcanzar la zona saturada, sin tomar en cuenta la dilución y dispersión en el acuífero. Se considera vulnerabilidad muy baja si el valor es menor a 0.1, baja si el valor está entre 0.1 y 0.3, moderada si está entre 0.3 y 0.5, alta si está entre 0.5 y 0.7 y extrema si es mayor a 0.7. </w:t>
      </w:r>
    </w:p>
    <w:p w:rsidR="00B22218" w:rsidRPr="004E3665" w:rsidRDefault="00B22218" w:rsidP="00B22218">
      <w:pPr>
        <w:spacing w:before="120" w:line="276" w:lineRule="auto"/>
        <w:rPr>
          <w:rFonts w:ascii="Arial Narrow" w:eastAsia="Batang" w:hAnsi="Arial Narrow" w:cstheme="minorHAnsi"/>
          <w:color w:val="0D0D0D" w:themeColor="text1" w:themeTint="F2"/>
          <w:sz w:val="21"/>
          <w:szCs w:val="21"/>
          <w:lang w:val="es-MX" w:eastAsia="es-MX"/>
        </w:rPr>
      </w:pPr>
    </w:p>
    <w:p w:rsidR="00B22218" w:rsidRPr="004E3665" w:rsidRDefault="00B22218" w:rsidP="00B22218">
      <w:pPr>
        <w:spacing w:line="276" w:lineRule="auto"/>
        <w:rPr>
          <w:rFonts w:ascii="Arial Narrow" w:eastAsia="Batang" w:hAnsi="Arial Narrow"/>
          <w:b/>
          <w:i/>
          <w:iCs/>
          <w:color w:val="0D0D0D" w:themeColor="text1" w:themeTint="F2"/>
          <w:sz w:val="21"/>
          <w:szCs w:val="21"/>
          <w:lang w:val="es-MX" w:eastAsia="es-MX"/>
        </w:rPr>
      </w:pPr>
      <w:r w:rsidRPr="004E3665">
        <w:rPr>
          <w:rFonts w:ascii="Arial Narrow" w:eastAsia="Batang" w:hAnsi="Arial Narrow"/>
          <w:b/>
          <w:i/>
          <w:iCs/>
          <w:color w:val="0D0D0D" w:themeColor="text1" w:themeTint="F2"/>
          <w:sz w:val="21"/>
          <w:szCs w:val="21"/>
          <w:lang w:val="es-MX" w:eastAsia="es-MX"/>
        </w:rPr>
        <w:br w:type="page"/>
      </w:r>
    </w:p>
    <w:p w:rsidR="00B22218" w:rsidRPr="004E3665" w:rsidRDefault="006477FF" w:rsidP="006477FF">
      <w:pPr>
        <w:pStyle w:val="Caption"/>
        <w:jc w:val="center"/>
        <w:rPr>
          <w:rFonts w:ascii="Arial Narrow" w:eastAsia="Batang" w:hAnsi="Arial Narrow"/>
          <w:b/>
          <w:i w:val="0"/>
          <w:color w:val="0D0D0D" w:themeColor="text1" w:themeTint="F2"/>
          <w:sz w:val="22"/>
          <w:szCs w:val="22"/>
          <w:lang w:val="es-MX" w:eastAsia="es-MX"/>
        </w:rPr>
      </w:pPr>
      <w:bookmarkStart w:id="146" w:name="_Toc510473334"/>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40</w:t>
      </w:r>
      <w:r w:rsidRPr="004E3665">
        <w:rPr>
          <w:rFonts w:ascii="Arial Narrow" w:hAnsi="Arial Narrow"/>
          <w:b/>
          <w:i w:val="0"/>
          <w:color w:val="0D0D0D" w:themeColor="text1" w:themeTint="F2"/>
          <w:sz w:val="22"/>
          <w:szCs w:val="22"/>
        </w:rPr>
        <w:fldChar w:fldCharType="end"/>
      </w:r>
      <w:r w:rsidR="00B22218" w:rsidRPr="004E3665">
        <w:rPr>
          <w:rFonts w:ascii="Arial Narrow" w:hAnsi="Arial Narrow"/>
          <w:b/>
          <w:i w:val="0"/>
          <w:noProof/>
          <w:color w:val="0D0D0D" w:themeColor="text1" w:themeTint="F2"/>
          <w:sz w:val="22"/>
          <w:szCs w:val="22"/>
        </w:rPr>
        <w:drawing>
          <wp:anchor distT="0" distB="0" distL="114300" distR="114300" simplePos="0" relativeHeight="251664384" behindDoc="1" locked="0" layoutInCell="1" allowOverlap="1" wp14:anchorId="436FB9FA" wp14:editId="303E77E0">
            <wp:simplePos x="0" y="0"/>
            <wp:positionH relativeFrom="column">
              <wp:posOffset>643890</wp:posOffset>
            </wp:positionH>
            <wp:positionV relativeFrom="paragraph">
              <wp:posOffset>205105</wp:posOffset>
            </wp:positionV>
            <wp:extent cx="4966115" cy="3524250"/>
            <wp:effectExtent l="19050" t="19050" r="25400" b="19050"/>
            <wp:wrapNone/>
            <wp:docPr id="14363" name="Imagen 14363" descr="met_g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t_go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65138" cy="3523557"/>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22218" w:rsidRPr="004E3665">
        <w:rPr>
          <w:rFonts w:ascii="Arial Narrow" w:hAnsi="Arial Narrow"/>
          <w:b/>
          <w:i w:val="0"/>
          <w:color w:val="0D0D0D" w:themeColor="text1" w:themeTint="F2"/>
          <w:sz w:val="22"/>
          <w:szCs w:val="22"/>
          <w:lang w:val="es-CR"/>
        </w:rPr>
        <w:t>:</w:t>
      </w:r>
      <w:bookmarkStart w:id="147" w:name="_Toc473549806"/>
      <w:bookmarkEnd w:id="147"/>
      <w:r w:rsidR="00B22218" w:rsidRPr="004E3665">
        <w:rPr>
          <w:rFonts w:ascii="Arial Narrow" w:eastAsia="Batang" w:hAnsi="Arial Narrow"/>
          <w:b/>
          <w:i w:val="0"/>
          <w:iCs w:val="0"/>
          <w:color w:val="0D0D0D" w:themeColor="text1" w:themeTint="F2"/>
          <w:sz w:val="22"/>
          <w:szCs w:val="22"/>
          <w:lang w:val="es-MX" w:eastAsia="es-MX"/>
        </w:rPr>
        <w:t xml:space="preserve"> Caracteriz</w:t>
      </w:r>
      <w:r w:rsidRPr="004E3665">
        <w:rPr>
          <w:rFonts w:ascii="Arial Narrow" w:eastAsia="Batang" w:hAnsi="Arial Narrow"/>
          <w:b/>
          <w:i w:val="0"/>
          <w:iCs w:val="0"/>
          <w:color w:val="0D0D0D" w:themeColor="text1" w:themeTint="F2"/>
          <w:sz w:val="22"/>
          <w:szCs w:val="22"/>
          <w:lang w:val="es-MX" w:eastAsia="es-MX"/>
        </w:rPr>
        <w:t>ación de la vulnerabilidad GOD</w:t>
      </w:r>
      <w:bookmarkEnd w:id="146"/>
    </w:p>
    <w:p w:rsidR="00B22218" w:rsidRPr="004E3665" w:rsidRDefault="00B22218" w:rsidP="00B22218">
      <w:pPr>
        <w:spacing w:before="100" w:beforeAutospacing="1" w:after="100" w:afterAutospacing="1" w:line="276" w:lineRule="auto"/>
        <w:rPr>
          <w:rFonts w:ascii="Arial Narrow" w:eastAsia="Batang" w:hAnsi="Arial Narrow"/>
          <w:b/>
          <w:i/>
          <w:iCs/>
          <w:color w:val="0D0D0D" w:themeColor="text1" w:themeTint="F2"/>
          <w:sz w:val="21"/>
          <w:szCs w:val="21"/>
          <w:lang w:val="es-MX" w:eastAsia="es-MX"/>
        </w:rPr>
      </w:pPr>
      <w:bookmarkStart w:id="148" w:name="_Toc473549857"/>
      <w:bookmarkEnd w:id="148"/>
    </w:p>
    <w:p w:rsidR="00B22218" w:rsidRPr="004E3665" w:rsidRDefault="00B22218" w:rsidP="00B22218">
      <w:pPr>
        <w:spacing w:before="100" w:beforeAutospacing="1" w:after="100" w:afterAutospacing="1" w:line="276" w:lineRule="auto"/>
        <w:rPr>
          <w:rFonts w:ascii="Arial Narrow" w:eastAsia="Batang" w:hAnsi="Arial Narrow"/>
          <w:b/>
          <w:i/>
          <w:iCs/>
          <w:color w:val="0D0D0D" w:themeColor="text1" w:themeTint="F2"/>
          <w:sz w:val="21"/>
          <w:szCs w:val="21"/>
          <w:lang w:val="es-MX" w:eastAsia="es-MX"/>
        </w:rPr>
      </w:pPr>
    </w:p>
    <w:p w:rsidR="00B22218" w:rsidRPr="004E3665" w:rsidRDefault="00B22218" w:rsidP="00B22218">
      <w:pPr>
        <w:spacing w:before="100" w:beforeAutospacing="1" w:after="100" w:afterAutospacing="1" w:line="276" w:lineRule="auto"/>
        <w:rPr>
          <w:rFonts w:ascii="Arial Narrow" w:eastAsia="Batang" w:hAnsi="Arial Narrow"/>
          <w:b/>
          <w:i/>
          <w:iCs/>
          <w:color w:val="0D0D0D" w:themeColor="text1" w:themeTint="F2"/>
          <w:sz w:val="21"/>
          <w:szCs w:val="21"/>
          <w:lang w:val="es-MX" w:eastAsia="es-MX"/>
        </w:rPr>
      </w:pPr>
    </w:p>
    <w:p w:rsidR="00B22218" w:rsidRPr="004E3665" w:rsidRDefault="00B22218" w:rsidP="00B22218">
      <w:pPr>
        <w:spacing w:before="100" w:beforeAutospacing="1" w:after="100" w:afterAutospacing="1" w:line="276" w:lineRule="auto"/>
        <w:rPr>
          <w:rFonts w:ascii="Arial Narrow" w:eastAsia="Batang" w:hAnsi="Arial Narrow"/>
          <w:b/>
          <w:i/>
          <w:iCs/>
          <w:color w:val="0D0D0D" w:themeColor="text1" w:themeTint="F2"/>
          <w:sz w:val="21"/>
          <w:szCs w:val="21"/>
          <w:lang w:val="es-MX" w:eastAsia="es-MX"/>
        </w:rPr>
      </w:pPr>
    </w:p>
    <w:p w:rsidR="00B22218" w:rsidRPr="004E3665" w:rsidRDefault="00B22218" w:rsidP="00B22218">
      <w:pPr>
        <w:spacing w:before="100" w:beforeAutospacing="1" w:after="100" w:afterAutospacing="1" w:line="276" w:lineRule="auto"/>
        <w:rPr>
          <w:rFonts w:ascii="Arial Narrow" w:eastAsia="Batang" w:hAnsi="Arial Narrow"/>
          <w:b/>
          <w:i/>
          <w:iCs/>
          <w:color w:val="0D0D0D" w:themeColor="text1" w:themeTint="F2"/>
          <w:sz w:val="21"/>
          <w:szCs w:val="21"/>
          <w:lang w:val="es-MX" w:eastAsia="es-MX"/>
        </w:rPr>
      </w:pPr>
    </w:p>
    <w:p w:rsidR="00B22218" w:rsidRPr="004E3665" w:rsidRDefault="00B22218" w:rsidP="00B22218">
      <w:pPr>
        <w:spacing w:before="100" w:beforeAutospacing="1" w:after="100" w:afterAutospacing="1" w:line="276" w:lineRule="auto"/>
        <w:rPr>
          <w:rFonts w:ascii="Arial Narrow" w:eastAsia="Batang" w:hAnsi="Arial Narrow"/>
          <w:b/>
          <w:i/>
          <w:iCs/>
          <w:color w:val="0D0D0D" w:themeColor="text1" w:themeTint="F2"/>
          <w:sz w:val="21"/>
          <w:szCs w:val="21"/>
          <w:lang w:val="es-MX" w:eastAsia="es-MX"/>
        </w:rPr>
      </w:pPr>
    </w:p>
    <w:p w:rsidR="00B22218" w:rsidRPr="004E3665" w:rsidRDefault="00B22218" w:rsidP="00B22218">
      <w:pPr>
        <w:spacing w:before="100" w:beforeAutospacing="1" w:after="100" w:afterAutospacing="1" w:line="276" w:lineRule="auto"/>
        <w:rPr>
          <w:rFonts w:ascii="Arial Narrow" w:eastAsia="Batang" w:hAnsi="Arial Narrow" w:cstheme="minorHAnsi"/>
          <w:iCs/>
          <w:color w:val="0D0D0D" w:themeColor="text1" w:themeTint="F2"/>
          <w:sz w:val="21"/>
          <w:szCs w:val="21"/>
          <w:lang w:val="es-MX" w:eastAsia="es-MX"/>
        </w:rPr>
      </w:pPr>
    </w:p>
    <w:p w:rsidR="00B22218" w:rsidRPr="004E3665" w:rsidRDefault="00B22218" w:rsidP="00B22218">
      <w:pPr>
        <w:spacing w:before="100" w:beforeAutospacing="1" w:after="100" w:afterAutospacing="1" w:line="276" w:lineRule="auto"/>
        <w:rPr>
          <w:rFonts w:ascii="Arial Narrow" w:eastAsia="Batang" w:hAnsi="Arial Narrow" w:cstheme="minorHAnsi"/>
          <w:iCs/>
          <w:color w:val="0D0D0D" w:themeColor="text1" w:themeTint="F2"/>
          <w:sz w:val="21"/>
          <w:szCs w:val="21"/>
          <w:lang w:val="es-MX" w:eastAsia="es-MX"/>
        </w:rPr>
      </w:pPr>
    </w:p>
    <w:p w:rsidR="00B22218" w:rsidRPr="004E3665" w:rsidRDefault="00B22218" w:rsidP="00B22218">
      <w:pPr>
        <w:spacing w:before="100" w:beforeAutospacing="1" w:after="100" w:afterAutospacing="1" w:line="276" w:lineRule="auto"/>
        <w:rPr>
          <w:rFonts w:ascii="Arial Narrow" w:eastAsia="Batang" w:hAnsi="Arial Narrow" w:cstheme="minorHAnsi"/>
          <w:iCs/>
          <w:color w:val="0D0D0D" w:themeColor="text1" w:themeTint="F2"/>
          <w:sz w:val="21"/>
          <w:szCs w:val="21"/>
          <w:lang w:val="es-MX" w:eastAsia="es-MX"/>
        </w:rPr>
      </w:pPr>
    </w:p>
    <w:p w:rsidR="00B22218" w:rsidRPr="004E3665" w:rsidRDefault="00B22218" w:rsidP="00B22218">
      <w:pPr>
        <w:spacing w:line="276" w:lineRule="auto"/>
        <w:rPr>
          <w:rFonts w:ascii="Arial Narrow" w:eastAsia="Batang" w:hAnsi="Arial Narrow" w:cstheme="minorHAnsi"/>
          <w:iCs/>
          <w:color w:val="0D0D0D" w:themeColor="text1" w:themeTint="F2"/>
          <w:sz w:val="21"/>
          <w:szCs w:val="21"/>
          <w:lang w:val="es-MX" w:eastAsia="es-MX"/>
        </w:rPr>
      </w:pPr>
    </w:p>
    <w:p w:rsidR="006477FF" w:rsidRPr="004E3665" w:rsidRDefault="00B22218" w:rsidP="00B22218">
      <w:pPr>
        <w:spacing w:line="276" w:lineRule="auto"/>
        <w:rPr>
          <w:rFonts w:ascii="Arial Narrow" w:eastAsia="Batang" w:hAnsi="Arial Narrow" w:cstheme="minorHAnsi"/>
          <w:iCs/>
          <w:color w:val="0D0D0D" w:themeColor="text1" w:themeTint="F2"/>
          <w:sz w:val="21"/>
          <w:szCs w:val="21"/>
          <w:lang w:val="es-MX" w:eastAsia="es-MX"/>
        </w:rPr>
      </w:pPr>
      <w:r w:rsidRPr="004E3665">
        <w:rPr>
          <w:rFonts w:ascii="Arial Narrow" w:eastAsia="Batang" w:hAnsi="Arial Narrow" w:cstheme="minorHAnsi"/>
          <w:iCs/>
          <w:color w:val="0D0D0D" w:themeColor="text1" w:themeTint="F2"/>
          <w:sz w:val="21"/>
          <w:szCs w:val="21"/>
          <w:lang w:val="es-MX" w:eastAsia="es-MX"/>
        </w:rPr>
        <w:t xml:space="preserve">                   </w:t>
      </w:r>
      <w:r w:rsidR="006477FF" w:rsidRPr="004E3665">
        <w:rPr>
          <w:rFonts w:ascii="Arial Narrow" w:eastAsia="Batang" w:hAnsi="Arial Narrow" w:cstheme="minorHAnsi"/>
          <w:iCs/>
          <w:color w:val="0D0D0D" w:themeColor="text1" w:themeTint="F2"/>
          <w:sz w:val="21"/>
          <w:szCs w:val="21"/>
          <w:lang w:val="es-MX" w:eastAsia="es-MX"/>
        </w:rPr>
        <w:t xml:space="preserve"> </w:t>
      </w:r>
    </w:p>
    <w:p w:rsidR="00B22218" w:rsidRPr="004E3665" w:rsidRDefault="006477FF" w:rsidP="00B22218">
      <w:pPr>
        <w:spacing w:line="276" w:lineRule="auto"/>
        <w:rPr>
          <w:rFonts w:ascii="Arial Narrow" w:eastAsia="Batang" w:hAnsi="Arial Narrow"/>
          <w:color w:val="0D0D0D" w:themeColor="text1" w:themeTint="F2"/>
          <w:sz w:val="21"/>
          <w:szCs w:val="21"/>
          <w:lang w:val="es-MX" w:eastAsia="es-MX"/>
        </w:rPr>
      </w:pPr>
      <w:r w:rsidRPr="004E3665">
        <w:rPr>
          <w:rFonts w:ascii="Arial Narrow" w:eastAsia="Batang" w:hAnsi="Arial Narrow" w:cstheme="minorHAnsi"/>
          <w:iCs/>
          <w:color w:val="0D0D0D" w:themeColor="text1" w:themeTint="F2"/>
          <w:sz w:val="21"/>
          <w:szCs w:val="21"/>
          <w:lang w:val="es-MX" w:eastAsia="es-MX"/>
        </w:rPr>
        <w:t xml:space="preserve">                    </w:t>
      </w:r>
      <w:r w:rsidR="00B22218" w:rsidRPr="004E3665">
        <w:rPr>
          <w:rFonts w:ascii="Arial Narrow" w:eastAsia="Batang" w:hAnsi="Arial Narrow" w:cstheme="minorHAnsi"/>
          <w:iCs/>
          <w:color w:val="0D0D0D" w:themeColor="text1" w:themeTint="F2"/>
          <w:sz w:val="21"/>
          <w:szCs w:val="21"/>
          <w:lang w:val="es-MX" w:eastAsia="es-MX"/>
        </w:rPr>
        <w:t xml:space="preserve"> Fuente: Foster e Hirata (1991)</w:t>
      </w:r>
    </w:p>
    <w:p w:rsidR="00B22218" w:rsidRPr="004E3665" w:rsidRDefault="00B22218" w:rsidP="00B22218">
      <w:pPr>
        <w:spacing w:before="100" w:beforeAutospacing="1" w:after="100" w:afterAutospacing="1" w:line="276" w:lineRule="auto"/>
        <w:rPr>
          <w:rFonts w:ascii="Arial Narrow" w:eastAsia="Batang" w:hAnsi="Arial Narrow" w:cstheme="minorHAnsi"/>
          <w:iCs/>
          <w:color w:val="0D0D0D" w:themeColor="text1" w:themeTint="F2"/>
          <w:lang w:val="es-MX" w:eastAsia="es-MX"/>
        </w:rPr>
      </w:pPr>
      <w:r w:rsidRPr="004E3665">
        <w:rPr>
          <w:rFonts w:ascii="Arial Narrow" w:eastAsia="Batang" w:hAnsi="Arial Narrow" w:cstheme="minorHAnsi"/>
          <w:iCs/>
          <w:color w:val="0D0D0D" w:themeColor="text1" w:themeTint="F2"/>
          <w:lang w:val="es-MX" w:eastAsia="es-MX"/>
        </w:rPr>
        <w:t>El método permite calificar la vulnerabilidad de los acuíferos con un criterio que es subjetivo, así los rangos presentan variaciones, obsérvese que el grado de confinamiento del acuífero puede  ser clasificado de 0.45 a 0.7 si es no confinado (cubierto) y de 0.7 a 1 si es no confinado. Igual sucede con la ocurrencia de los rangos suprayacente donde los rangos de asignación se disminuyen pero igual se pueden asignar valores máximo y mínimo, (</w:t>
      </w:r>
      <w:r w:rsidRPr="004E3665">
        <w:rPr>
          <w:rFonts w:ascii="Arial Narrow" w:hAnsi="Arial Narrow" w:cstheme="minorHAnsi"/>
          <w:color w:val="0D0D0D" w:themeColor="text1" w:themeTint="F2"/>
          <w:lang w:val="es-CR"/>
        </w:rPr>
        <w:t>Saborío J. &amp; Pérez J.W.2004, SENARA)</w:t>
      </w:r>
      <w:r w:rsidRPr="004E3665">
        <w:rPr>
          <w:rFonts w:ascii="Arial Narrow" w:eastAsia="Batang" w:hAnsi="Arial Narrow" w:cstheme="minorHAnsi"/>
          <w:iCs/>
          <w:color w:val="0D0D0D" w:themeColor="text1" w:themeTint="F2"/>
          <w:lang w:val="es-MX" w:eastAsia="es-MX"/>
        </w:rPr>
        <w:t>. El factor de profundidad del agua normalmente se obtiene de la diferencia entre el nivel del modelo numérico del terreno y el nivel freático, estimados para los acuíferos no confinados y al techo para los confinados.</w:t>
      </w:r>
    </w:p>
    <w:p w:rsidR="00B22218" w:rsidRPr="004E3665" w:rsidRDefault="00B22218" w:rsidP="00B22218">
      <w:pPr>
        <w:spacing w:line="276" w:lineRule="auto"/>
        <w:rPr>
          <w:rFonts w:ascii="Arial Narrow" w:eastAsia="Batang" w:hAnsi="Arial Narrow" w:cstheme="minorHAnsi"/>
          <w:iCs/>
          <w:color w:val="0D0D0D" w:themeColor="text1" w:themeTint="F2"/>
          <w:lang w:val="es-MX" w:eastAsia="es-MX"/>
        </w:rPr>
      </w:pPr>
      <w:r w:rsidRPr="004E3665">
        <w:rPr>
          <w:rFonts w:ascii="Arial Narrow" w:eastAsia="Batang" w:hAnsi="Arial Narrow" w:cstheme="minorHAnsi"/>
          <w:iCs/>
          <w:color w:val="0D0D0D" w:themeColor="text1" w:themeTint="F2"/>
          <w:lang w:val="es-MX" w:eastAsia="es-MX"/>
        </w:rPr>
        <w:t>Por lo anterior, se solicita:</w:t>
      </w:r>
    </w:p>
    <w:p w:rsidR="00B22218" w:rsidRPr="004E3665" w:rsidRDefault="00B22218" w:rsidP="00FA1981">
      <w:pPr>
        <w:pStyle w:val="ListParagraph"/>
        <w:numPr>
          <w:ilvl w:val="0"/>
          <w:numId w:val="16"/>
        </w:numPr>
        <w:spacing w:before="120" w:line="276" w:lineRule="auto"/>
        <w:ind w:left="714" w:hanging="357"/>
        <w:contextualSpacing w:val="0"/>
        <w:rPr>
          <w:rFonts w:ascii="Arial Narrow" w:eastAsia="Batang" w:hAnsi="Arial Narrow" w:cstheme="minorHAnsi"/>
          <w:iCs/>
          <w:color w:val="0D0D0D" w:themeColor="text1" w:themeTint="F2"/>
          <w:lang w:val="es-MX" w:eastAsia="es-MX"/>
        </w:rPr>
      </w:pPr>
      <w:r w:rsidRPr="004E3665">
        <w:rPr>
          <w:rFonts w:ascii="Arial Narrow" w:eastAsia="Batang" w:hAnsi="Arial Narrow" w:cstheme="minorHAnsi"/>
          <w:iCs/>
          <w:color w:val="0D0D0D" w:themeColor="text1" w:themeTint="F2"/>
          <w:lang w:val="es-MX" w:eastAsia="es-MX"/>
        </w:rPr>
        <w:t>Calificación del GOD para valores mínimo, promedio y máximo, y la escogencia por parte del profesional responsable de cual escenario utilizar acorde a las condiciones locales de la aplicación.</w:t>
      </w:r>
    </w:p>
    <w:p w:rsidR="00B22218" w:rsidRPr="004E3665" w:rsidRDefault="00B22218" w:rsidP="00FA1981">
      <w:pPr>
        <w:pStyle w:val="ListParagraph"/>
        <w:numPr>
          <w:ilvl w:val="0"/>
          <w:numId w:val="16"/>
        </w:numPr>
        <w:spacing w:before="120" w:line="276" w:lineRule="auto"/>
        <w:ind w:left="714" w:hanging="357"/>
        <w:contextualSpacing w:val="0"/>
        <w:rPr>
          <w:rFonts w:ascii="Arial Narrow" w:eastAsia="Batang" w:hAnsi="Arial Narrow" w:cstheme="minorHAnsi"/>
          <w:iCs/>
          <w:color w:val="0D0D0D" w:themeColor="text1" w:themeTint="F2"/>
          <w:lang w:val="es-MX" w:eastAsia="es-MX"/>
        </w:rPr>
      </w:pPr>
      <w:r w:rsidRPr="004E3665">
        <w:rPr>
          <w:rFonts w:ascii="Arial Narrow" w:eastAsia="Batang" w:hAnsi="Arial Narrow" w:cstheme="minorHAnsi"/>
          <w:iCs/>
          <w:color w:val="0D0D0D" w:themeColor="text1" w:themeTint="F2"/>
          <w:lang w:val="es-MX" w:eastAsia="es-MX"/>
        </w:rPr>
        <w:t>Estimado del error en el cálculo de la profundidad del nivel freático que es función de la escala del modelo de superficies que se utiliza, sea 1:50 0000, 1:25 0000 o más detalle.</w:t>
      </w:r>
    </w:p>
    <w:p w:rsidR="006477FF" w:rsidRPr="004E3665" w:rsidRDefault="006477FF" w:rsidP="006477FF">
      <w:pPr>
        <w:pStyle w:val="Heading2"/>
        <w:rPr>
          <w:rFonts w:ascii="Arial Narrow" w:hAnsi="Arial Narrow"/>
          <w:b/>
          <w:color w:val="0D0D0D" w:themeColor="text1" w:themeTint="F2"/>
          <w:sz w:val="24"/>
          <w:szCs w:val="24"/>
          <w:lang w:val="es-CR"/>
        </w:rPr>
      </w:pPr>
    </w:p>
    <w:p w:rsidR="00B22218" w:rsidRPr="004E3665" w:rsidRDefault="00B22218" w:rsidP="006477FF">
      <w:pPr>
        <w:pStyle w:val="Heading2"/>
        <w:rPr>
          <w:rFonts w:ascii="Arial Narrow" w:hAnsi="Arial Narrow"/>
          <w:b/>
          <w:color w:val="0D0D0D" w:themeColor="text1" w:themeTint="F2"/>
          <w:sz w:val="24"/>
          <w:szCs w:val="24"/>
          <w:lang w:val="es-CR"/>
        </w:rPr>
      </w:pPr>
      <w:bookmarkStart w:id="149" w:name="_Toc510472911"/>
      <w:r w:rsidRPr="004E3665">
        <w:rPr>
          <w:rFonts w:ascii="Arial Narrow" w:hAnsi="Arial Narrow"/>
          <w:b/>
          <w:color w:val="0D0D0D" w:themeColor="text1" w:themeTint="F2"/>
          <w:sz w:val="24"/>
          <w:szCs w:val="24"/>
          <w:lang w:val="es-CR"/>
        </w:rPr>
        <w:t xml:space="preserve">3.4 </w:t>
      </w:r>
      <w:r w:rsidR="00FA0E71" w:rsidRPr="004E3665">
        <w:rPr>
          <w:rFonts w:ascii="Arial Narrow" w:hAnsi="Arial Narrow"/>
          <w:b/>
          <w:color w:val="0D0D0D" w:themeColor="text1" w:themeTint="F2"/>
          <w:sz w:val="24"/>
          <w:szCs w:val="24"/>
          <w:lang w:val="es-CR"/>
        </w:rPr>
        <w:t>Condición ambiental derivada del factor hidrogeológico (vulnerabilidad acuífera)</w:t>
      </w:r>
      <w:bookmarkEnd w:id="149"/>
    </w:p>
    <w:p w:rsidR="0069361F" w:rsidRPr="004E3665" w:rsidRDefault="00B22218" w:rsidP="00B22218">
      <w:pPr>
        <w:spacing w:before="100" w:beforeAutospacing="1" w:after="100" w:afterAutospacing="1" w:line="276" w:lineRule="auto"/>
        <w:rPr>
          <w:rFonts w:ascii="Arial Narrow" w:eastAsia="Batang" w:hAnsi="Arial Narrow" w:cstheme="minorHAnsi"/>
          <w:iCs/>
          <w:color w:val="0D0D0D" w:themeColor="text1" w:themeTint="F2"/>
          <w:lang w:val="es-MX" w:eastAsia="es-MX"/>
        </w:rPr>
      </w:pPr>
      <w:r w:rsidRPr="004E3665">
        <w:rPr>
          <w:rFonts w:ascii="Arial Narrow" w:eastAsia="Batang" w:hAnsi="Arial Narrow" w:cstheme="minorHAnsi"/>
          <w:iCs/>
          <w:color w:val="0D0D0D" w:themeColor="text1" w:themeTint="F2"/>
          <w:lang w:val="es-MX" w:eastAsia="es-MX"/>
        </w:rPr>
        <w:t>Para el piloto en el cantón de Esparza solo se contó con el mapa de vulnerabilidad acuífera método GOD, realizado por la UNA, 2013, el mismo se muestra en l</w:t>
      </w:r>
      <w:r w:rsidR="006477FF" w:rsidRPr="004E3665">
        <w:rPr>
          <w:rFonts w:ascii="Arial Narrow" w:eastAsia="Batang" w:hAnsi="Arial Narrow" w:cstheme="minorHAnsi"/>
          <w:iCs/>
          <w:color w:val="0D0D0D" w:themeColor="text1" w:themeTint="F2"/>
          <w:lang w:val="es-MX" w:eastAsia="es-MX"/>
        </w:rPr>
        <w:t>a Figura 4</w:t>
      </w:r>
      <w:r w:rsidR="00C10001" w:rsidRPr="004E3665">
        <w:rPr>
          <w:rFonts w:ascii="Arial Narrow" w:eastAsia="Batang" w:hAnsi="Arial Narrow" w:cstheme="minorHAnsi"/>
          <w:iCs/>
          <w:color w:val="0D0D0D" w:themeColor="text1" w:themeTint="F2"/>
          <w:lang w:val="es-MX" w:eastAsia="es-MX"/>
        </w:rPr>
        <w:t>1</w:t>
      </w:r>
      <w:r w:rsidR="00FA0E71" w:rsidRPr="004E3665">
        <w:rPr>
          <w:rFonts w:ascii="Arial Narrow" w:eastAsia="Batang" w:hAnsi="Arial Narrow" w:cstheme="minorHAnsi"/>
          <w:iCs/>
          <w:color w:val="0D0D0D" w:themeColor="text1" w:themeTint="F2"/>
          <w:lang w:val="es-MX" w:eastAsia="es-MX"/>
        </w:rPr>
        <w:t>, las 5 categorías fueron reclasificadas en 4 (Cuadro</w:t>
      </w:r>
      <w:r w:rsidR="00D11F4A" w:rsidRPr="004E3665">
        <w:rPr>
          <w:rFonts w:ascii="Arial Narrow" w:eastAsia="Batang" w:hAnsi="Arial Narrow" w:cstheme="minorHAnsi"/>
          <w:iCs/>
          <w:color w:val="0D0D0D" w:themeColor="text1" w:themeTint="F2"/>
          <w:lang w:val="es-MX" w:eastAsia="es-MX"/>
        </w:rPr>
        <w:t xml:space="preserve"> 22</w:t>
      </w:r>
      <w:r w:rsidR="00FA0E71" w:rsidRPr="004E3665">
        <w:rPr>
          <w:rFonts w:ascii="Arial Narrow" w:eastAsia="Batang" w:hAnsi="Arial Narrow" w:cstheme="minorHAnsi"/>
          <w:iCs/>
          <w:color w:val="0D0D0D" w:themeColor="text1" w:themeTint="F2"/>
          <w:lang w:val="es-MX" w:eastAsia="es-MX"/>
        </w:rPr>
        <w:t>) con el fin de obtener la condición ambiental derivada del factor hidrogeológico, que</w:t>
      </w:r>
      <w:r w:rsidRPr="004E3665">
        <w:rPr>
          <w:rFonts w:ascii="Arial Narrow" w:eastAsia="Batang" w:hAnsi="Arial Narrow" w:cstheme="minorHAnsi"/>
          <w:iCs/>
          <w:color w:val="0D0D0D" w:themeColor="text1" w:themeTint="F2"/>
          <w:lang w:val="es-MX" w:eastAsia="es-MX"/>
        </w:rPr>
        <w:t xml:space="preserve"> </w:t>
      </w:r>
      <w:r w:rsidR="00FA0E71" w:rsidRPr="004E3665">
        <w:rPr>
          <w:rFonts w:ascii="Arial Narrow" w:eastAsia="Batang" w:hAnsi="Arial Narrow" w:cstheme="minorHAnsi"/>
          <w:iCs/>
          <w:color w:val="0D0D0D" w:themeColor="text1" w:themeTint="F2"/>
          <w:lang w:val="es-MX" w:eastAsia="es-MX"/>
        </w:rPr>
        <w:t>se puede visualizar espacialmente en la Figura</w:t>
      </w:r>
      <w:r w:rsidRPr="004E3665">
        <w:rPr>
          <w:rFonts w:ascii="Arial Narrow" w:eastAsia="Batang" w:hAnsi="Arial Narrow" w:cstheme="minorHAnsi"/>
          <w:iCs/>
          <w:color w:val="0D0D0D" w:themeColor="text1" w:themeTint="F2"/>
          <w:lang w:val="es-MX" w:eastAsia="es-MX"/>
        </w:rPr>
        <w:t xml:space="preserve"> </w:t>
      </w:r>
      <w:r w:rsidR="006477FF" w:rsidRPr="004E3665">
        <w:rPr>
          <w:rFonts w:ascii="Arial Narrow" w:eastAsia="Batang" w:hAnsi="Arial Narrow" w:cstheme="minorHAnsi"/>
          <w:iCs/>
          <w:color w:val="0D0D0D" w:themeColor="text1" w:themeTint="F2"/>
          <w:lang w:val="es-MX" w:eastAsia="es-MX"/>
        </w:rPr>
        <w:t>4</w:t>
      </w:r>
      <w:r w:rsidR="00C10001" w:rsidRPr="004E3665">
        <w:rPr>
          <w:rFonts w:ascii="Arial Narrow" w:eastAsia="Batang" w:hAnsi="Arial Narrow" w:cstheme="minorHAnsi"/>
          <w:iCs/>
          <w:color w:val="0D0D0D" w:themeColor="text1" w:themeTint="F2"/>
          <w:lang w:val="es-MX" w:eastAsia="es-MX"/>
        </w:rPr>
        <w:t>2</w:t>
      </w:r>
      <w:r w:rsidRPr="004E3665">
        <w:rPr>
          <w:rFonts w:ascii="Arial Narrow" w:eastAsia="Batang" w:hAnsi="Arial Narrow" w:cstheme="minorHAnsi"/>
          <w:iCs/>
          <w:color w:val="0D0D0D" w:themeColor="text1" w:themeTint="F2"/>
          <w:lang w:val="es-MX" w:eastAsia="es-MX"/>
        </w:rPr>
        <w:t xml:space="preserve"> </w:t>
      </w:r>
    </w:p>
    <w:p w:rsidR="0069361F" w:rsidRPr="004E3665" w:rsidRDefault="0069361F">
      <w:pPr>
        <w:rPr>
          <w:rFonts w:ascii="Arial Narrow" w:eastAsia="Batang" w:hAnsi="Arial Narrow" w:cstheme="minorHAnsi"/>
          <w:iCs/>
          <w:color w:val="0D0D0D" w:themeColor="text1" w:themeTint="F2"/>
          <w:lang w:val="es-MX" w:eastAsia="es-MX"/>
        </w:rPr>
      </w:pPr>
      <w:r w:rsidRPr="004E3665">
        <w:rPr>
          <w:rFonts w:ascii="Arial Narrow" w:eastAsia="Batang" w:hAnsi="Arial Narrow" w:cstheme="minorHAnsi"/>
          <w:iCs/>
          <w:color w:val="0D0D0D" w:themeColor="text1" w:themeTint="F2"/>
          <w:lang w:val="es-MX" w:eastAsia="es-MX"/>
        </w:rPr>
        <w:br w:type="page"/>
      </w:r>
    </w:p>
    <w:p w:rsidR="00B22218" w:rsidRPr="004E3665" w:rsidRDefault="00B22218" w:rsidP="00B22218">
      <w:pPr>
        <w:spacing w:before="100" w:beforeAutospacing="1" w:after="100" w:afterAutospacing="1" w:line="276" w:lineRule="auto"/>
        <w:rPr>
          <w:rFonts w:ascii="Arial Narrow" w:eastAsia="Batang" w:hAnsi="Arial Narrow" w:cstheme="minorHAnsi"/>
          <w:b/>
          <w:iCs/>
          <w:color w:val="0D0D0D" w:themeColor="text1" w:themeTint="F2"/>
          <w:lang w:val="es-MX" w:eastAsia="es-MX"/>
        </w:rPr>
      </w:pPr>
    </w:p>
    <w:p w:rsidR="00B22218" w:rsidRPr="004E3665" w:rsidRDefault="006477FF" w:rsidP="006477FF">
      <w:pPr>
        <w:pStyle w:val="Caption"/>
        <w:jc w:val="center"/>
        <w:rPr>
          <w:rFonts w:ascii="Arial Narrow" w:eastAsia="Batang" w:hAnsi="Arial Narrow" w:cstheme="minorHAnsi"/>
          <w:b/>
          <w:i w:val="0"/>
          <w:iCs w:val="0"/>
          <w:color w:val="0D0D0D" w:themeColor="text1" w:themeTint="F2"/>
          <w:sz w:val="22"/>
          <w:szCs w:val="22"/>
          <w:lang w:val="es-MX" w:eastAsia="es-MX"/>
        </w:rPr>
      </w:pPr>
      <w:bookmarkStart w:id="150" w:name="_Toc510473335"/>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41</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xml:space="preserve">. </w:t>
      </w:r>
      <w:r w:rsidR="00B22218" w:rsidRPr="004E3665">
        <w:rPr>
          <w:rFonts w:ascii="Arial Narrow" w:eastAsia="Batang" w:hAnsi="Arial Narrow" w:cstheme="minorHAnsi"/>
          <w:b/>
          <w:i w:val="0"/>
          <w:iCs w:val="0"/>
          <w:color w:val="0D0D0D" w:themeColor="text1" w:themeTint="F2"/>
          <w:sz w:val="22"/>
          <w:szCs w:val="22"/>
          <w:lang w:val="es-MX" w:eastAsia="es-MX"/>
        </w:rPr>
        <w:t>Vulnerabilidad de acuíferos (Método GOD) en el cantón de Esparza</w:t>
      </w:r>
      <w:bookmarkEnd w:id="150"/>
    </w:p>
    <w:p w:rsidR="00B22218" w:rsidRPr="004E3665" w:rsidRDefault="00B22218" w:rsidP="006477FF">
      <w:pPr>
        <w:spacing w:line="276" w:lineRule="auto"/>
        <w:jc w:val="center"/>
        <w:rPr>
          <w:rFonts w:ascii="Arial Narrow" w:eastAsia="Batang" w:hAnsi="Arial Narrow" w:cstheme="minorHAnsi"/>
          <w:iCs/>
          <w:color w:val="0D0D0D" w:themeColor="text1" w:themeTint="F2"/>
          <w:sz w:val="21"/>
          <w:szCs w:val="21"/>
          <w:lang w:val="es-MX" w:eastAsia="es-MX"/>
        </w:rPr>
      </w:pPr>
      <w:r w:rsidRPr="004E3665">
        <w:rPr>
          <w:rFonts w:ascii="Arial Narrow" w:eastAsia="Batang" w:hAnsi="Arial Narrow" w:cstheme="minorHAnsi"/>
          <w:iCs/>
          <w:noProof/>
          <w:color w:val="0D0D0D" w:themeColor="text1" w:themeTint="F2"/>
          <w:sz w:val="21"/>
          <w:szCs w:val="21"/>
        </w:rPr>
        <w:drawing>
          <wp:inline distT="0" distB="0" distL="0" distR="0" wp14:anchorId="67898DDC" wp14:editId="231427AF">
            <wp:extent cx="5612130" cy="5612130"/>
            <wp:effectExtent l="0" t="0" r="7620" b="762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Vulnerabilidad_GOD.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612130" cy="5612130"/>
                    </a:xfrm>
                    <a:prstGeom prst="rect">
                      <a:avLst/>
                    </a:prstGeom>
                  </pic:spPr>
                </pic:pic>
              </a:graphicData>
            </a:graphic>
          </wp:inline>
        </w:drawing>
      </w:r>
    </w:p>
    <w:p w:rsidR="00B22218" w:rsidRPr="004E3665" w:rsidRDefault="006477FF" w:rsidP="006477FF">
      <w:pPr>
        <w:spacing w:line="276" w:lineRule="auto"/>
        <w:rPr>
          <w:rFonts w:ascii="Arial Narrow" w:eastAsia="Batang" w:hAnsi="Arial Narrow" w:cstheme="minorHAnsi"/>
          <w:iCs/>
          <w:color w:val="0D0D0D" w:themeColor="text1" w:themeTint="F2"/>
          <w:sz w:val="21"/>
          <w:szCs w:val="21"/>
          <w:lang w:val="es-MX" w:eastAsia="es-MX"/>
        </w:rPr>
      </w:pPr>
      <w:r w:rsidRPr="004E3665">
        <w:rPr>
          <w:rFonts w:ascii="Arial Narrow" w:eastAsia="Batang" w:hAnsi="Arial Narrow" w:cstheme="minorHAnsi"/>
          <w:iCs/>
          <w:color w:val="0D0D0D" w:themeColor="text1" w:themeTint="F2"/>
          <w:sz w:val="21"/>
          <w:szCs w:val="21"/>
          <w:lang w:val="es-MX" w:eastAsia="es-MX"/>
        </w:rPr>
        <w:t xml:space="preserve">             </w:t>
      </w:r>
      <w:r w:rsidR="00B22218" w:rsidRPr="004E3665">
        <w:rPr>
          <w:rFonts w:ascii="Arial Narrow" w:eastAsia="Batang" w:hAnsi="Arial Narrow" w:cstheme="minorHAnsi"/>
          <w:iCs/>
          <w:color w:val="0D0D0D" w:themeColor="text1" w:themeTint="F2"/>
          <w:sz w:val="21"/>
          <w:szCs w:val="21"/>
          <w:lang w:val="es-MX" w:eastAsia="es-MX"/>
        </w:rPr>
        <w:t xml:space="preserve">Fuente: </w:t>
      </w:r>
      <w:r w:rsidR="00B22218" w:rsidRPr="004E3665">
        <w:rPr>
          <w:rFonts w:ascii="Arial Narrow" w:hAnsi="Arial Narrow"/>
          <w:color w:val="0D0D0D" w:themeColor="text1" w:themeTint="F2"/>
          <w:sz w:val="21"/>
          <w:szCs w:val="21"/>
          <w:lang w:val="es-CR"/>
        </w:rPr>
        <w:t xml:space="preserve">Oikológica-Ecoplan, 2017, </w:t>
      </w:r>
      <w:r w:rsidR="00B22218" w:rsidRPr="004E3665">
        <w:rPr>
          <w:rFonts w:ascii="Arial Narrow" w:eastAsia="Batang" w:hAnsi="Arial Narrow" w:cstheme="minorHAnsi"/>
          <w:iCs/>
          <w:color w:val="0D0D0D" w:themeColor="text1" w:themeTint="F2"/>
          <w:sz w:val="21"/>
          <w:szCs w:val="21"/>
          <w:lang w:val="es-MX" w:eastAsia="es-MX"/>
        </w:rPr>
        <w:t>con base en GOD, UNA, 2013.</w:t>
      </w:r>
    </w:p>
    <w:p w:rsidR="00D11F4A" w:rsidRPr="004E3665" w:rsidRDefault="00D11F4A" w:rsidP="00B22218">
      <w:pPr>
        <w:spacing w:line="276" w:lineRule="auto"/>
        <w:rPr>
          <w:rFonts w:ascii="Arial Narrow" w:eastAsia="Batang" w:hAnsi="Arial Narrow" w:cstheme="minorHAnsi"/>
          <w:iCs/>
          <w:color w:val="0D0D0D" w:themeColor="text1" w:themeTint="F2"/>
          <w:sz w:val="21"/>
          <w:szCs w:val="21"/>
          <w:lang w:val="es-MX" w:eastAsia="es-MX"/>
        </w:rPr>
      </w:pPr>
    </w:p>
    <w:p w:rsidR="00D11F4A" w:rsidRPr="004E3665" w:rsidRDefault="00D11F4A" w:rsidP="00D11F4A">
      <w:pPr>
        <w:pStyle w:val="Caption"/>
        <w:jc w:val="center"/>
        <w:rPr>
          <w:rFonts w:ascii="Arial Narrow" w:hAnsi="Arial Narrow"/>
          <w:b/>
          <w:i w:val="0"/>
          <w:color w:val="0D0D0D" w:themeColor="text1" w:themeTint="F2"/>
          <w:sz w:val="22"/>
          <w:szCs w:val="22"/>
          <w:lang w:val="es-CR"/>
        </w:rPr>
      </w:pPr>
      <w:bookmarkStart w:id="151" w:name="_Toc510473400"/>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22</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Condición ambiental de la amenaza por inestabilidad de laderas</w:t>
      </w:r>
      <w:bookmarkEnd w:id="151"/>
    </w:p>
    <w:tbl>
      <w:tblPr>
        <w:tblW w:w="4427" w:type="pct"/>
        <w:jc w:val="center"/>
        <w:tblCellMar>
          <w:left w:w="70" w:type="dxa"/>
          <w:right w:w="70" w:type="dxa"/>
        </w:tblCellMar>
        <w:tblLook w:val="04A0" w:firstRow="1" w:lastRow="0" w:firstColumn="1" w:lastColumn="0" w:noHBand="0" w:noVBand="1"/>
      </w:tblPr>
      <w:tblGrid>
        <w:gridCol w:w="2701"/>
        <w:gridCol w:w="3481"/>
        <w:gridCol w:w="2520"/>
      </w:tblGrid>
      <w:tr w:rsidR="00E055D8" w:rsidRPr="004E3665" w:rsidTr="00D11F4A">
        <w:trPr>
          <w:trHeight w:val="386"/>
          <w:jc w:val="center"/>
        </w:trPr>
        <w:tc>
          <w:tcPr>
            <w:tcW w:w="1552" w:type="pct"/>
            <w:tcBorders>
              <w:top w:val="single" w:sz="4" w:space="0" w:color="auto"/>
              <w:left w:val="single" w:sz="4" w:space="0" w:color="auto"/>
              <w:bottom w:val="single" w:sz="4" w:space="0" w:color="auto"/>
              <w:right w:val="single" w:sz="4" w:space="0" w:color="auto"/>
            </w:tcBorders>
            <w:vAlign w:val="center"/>
          </w:tcPr>
          <w:p w:rsidR="00D11F4A" w:rsidRPr="004E3665" w:rsidRDefault="00D11F4A" w:rsidP="00472F70">
            <w:pPr>
              <w:jc w:val="center"/>
              <w:rPr>
                <w:rFonts w:ascii="Arial Narrow" w:hAnsi="Arial Narrow"/>
                <w:b/>
                <w:color w:val="0D0D0D" w:themeColor="text1" w:themeTint="F2"/>
                <w:lang w:val="es-CR"/>
              </w:rPr>
            </w:pPr>
            <w:r w:rsidRPr="004E3665">
              <w:rPr>
                <w:rFonts w:ascii="Arial Narrow" w:hAnsi="Arial Narrow"/>
                <w:b/>
                <w:color w:val="0D0D0D" w:themeColor="text1" w:themeTint="F2"/>
                <w:lang w:val="es-CR"/>
              </w:rPr>
              <w:t>Categoría de la amenaza</w:t>
            </w:r>
          </w:p>
        </w:tc>
        <w:tc>
          <w:tcPr>
            <w:tcW w:w="20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11F4A" w:rsidRPr="004E3665" w:rsidRDefault="00D11F4A" w:rsidP="00D11F4A">
            <w:pPr>
              <w:jc w:val="center"/>
              <w:rPr>
                <w:rFonts w:ascii="Arial Narrow" w:hAnsi="Arial Narrow"/>
                <w:b/>
                <w:color w:val="0D0D0D" w:themeColor="text1" w:themeTint="F2"/>
                <w:lang w:val="es-CR"/>
              </w:rPr>
            </w:pPr>
            <w:r w:rsidRPr="004E3665">
              <w:rPr>
                <w:rFonts w:ascii="Arial Narrow" w:hAnsi="Arial Narrow"/>
                <w:b/>
                <w:color w:val="0D0D0D" w:themeColor="text1" w:themeTint="F2"/>
                <w:lang w:val="es-CR"/>
              </w:rPr>
              <w:t>Clasificación acorde al Método GOD</w:t>
            </w:r>
          </w:p>
        </w:tc>
        <w:tc>
          <w:tcPr>
            <w:tcW w:w="1448" w:type="pct"/>
            <w:tcBorders>
              <w:top w:val="single" w:sz="4" w:space="0" w:color="auto"/>
              <w:left w:val="nil"/>
              <w:bottom w:val="single" w:sz="4" w:space="0" w:color="auto"/>
              <w:right w:val="single" w:sz="4" w:space="0" w:color="auto"/>
            </w:tcBorders>
            <w:shd w:val="clear" w:color="auto" w:fill="auto"/>
            <w:noWrap/>
            <w:vAlign w:val="center"/>
          </w:tcPr>
          <w:p w:rsidR="00D11F4A" w:rsidRPr="004E3665" w:rsidRDefault="00D11F4A" w:rsidP="00472F70">
            <w:pPr>
              <w:jc w:val="center"/>
              <w:rPr>
                <w:rFonts w:ascii="Arial Narrow" w:hAnsi="Arial Narrow"/>
                <w:b/>
                <w:color w:val="0D0D0D" w:themeColor="text1" w:themeTint="F2"/>
                <w:lang w:val="es-CR"/>
              </w:rPr>
            </w:pPr>
            <w:r w:rsidRPr="004E3665">
              <w:rPr>
                <w:rFonts w:ascii="Arial Narrow" w:hAnsi="Arial Narrow"/>
                <w:b/>
                <w:color w:val="0D0D0D" w:themeColor="text1" w:themeTint="F2"/>
                <w:lang w:val="es-CR"/>
              </w:rPr>
              <w:t>Condición del impacto</w:t>
            </w:r>
          </w:p>
        </w:tc>
      </w:tr>
      <w:tr w:rsidR="00E055D8" w:rsidRPr="004E3665" w:rsidTr="00D11F4A">
        <w:trPr>
          <w:trHeight w:val="300"/>
          <w:jc w:val="center"/>
        </w:trPr>
        <w:tc>
          <w:tcPr>
            <w:tcW w:w="1552" w:type="pct"/>
            <w:tcBorders>
              <w:top w:val="nil"/>
              <w:left w:val="single" w:sz="4" w:space="0" w:color="auto"/>
              <w:bottom w:val="single" w:sz="4" w:space="0" w:color="auto"/>
              <w:right w:val="single" w:sz="4" w:space="0" w:color="auto"/>
            </w:tcBorders>
            <w:shd w:val="clear" w:color="auto" w:fill="00B050"/>
          </w:tcPr>
          <w:p w:rsidR="00D11F4A" w:rsidRPr="004E3665" w:rsidRDefault="00D11F4A" w:rsidP="00472F70">
            <w:pPr>
              <w:rPr>
                <w:rFonts w:ascii="Arial Narrow" w:hAnsi="Arial Narrow"/>
                <w:color w:val="0D0D0D" w:themeColor="text1" w:themeTint="F2"/>
                <w:lang w:val="es-CR"/>
              </w:rPr>
            </w:pPr>
          </w:p>
        </w:tc>
        <w:tc>
          <w:tcPr>
            <w:tcW w:w="2000" w:type="pct"/>
            <w:tcBorders>
              <w:top w:val="nil"/>
              <w:left w:val="single" w:sz="4" w:space="0" w:color="auto"/>
              <w:bottom w:val="single" w:sz="4" w:space="0" w:color="auto"/>
              <w:right w:val="single" w:sz="4" w:space="0" w:color="auto"/>
            </w:tcBorders>
            <w:shd w:val="clear" w:color="auto" w:fill="auto"/>
            <w:noWrap/>
            <w:vAlign w:val="bottom"/>
            <w:hideMark/>
          </w:tcPr>
          <w:p w:rsidR="00D11F4A" w:rsidRPr="004E3665" w:rsidRDefault="00D11F4A" w:rsidP="00472F70">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I, II</w:t>
            </w:r>
          </w:p>
        </w:tc>
        <w:tc>
          <w:tcPr>
            <w:tcW w:w="1448" w:type="pct"/>
            <w:tcBorders>
              <w:top w:val="nil"/>
              <w:left w:val="nil"/>
              <w:bottom w:val="single" w:sz="4" w:space="0" w:color="auto"/>
              <w:right w:val="single" w:sz="4" w:space="0" w:color="auto"/>
            </w:tcBorders>
            <w:shd w:val="clear" w:color="auto" w:fill="auto"/>
            <w:noWrap/>
            <w:vAlign w:val="bottom"/>
            <w:hideMark/>
          </w:tcPr>
          <w:p w:rsidR="00D11F4A" w:rsidRPr="004E3665" w:rsidRDefault="00D11F4A" w:rsidP="00472F70">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Baja</w:t>
            </w:r>
          </w:p>
        </w:tc>
      </w:tr>
      <w:tr w:rsidR="00E055D8" w:rsidRPr="004E3665" w:rsidTr="00D11F4A">
        <w:trPr>
          <w:trHeight w:val="300"/>
          <w:jc w:val="center"/>
        </w:trPr>
        <w:tc>
          <w:tcPr>
            <w:tcW w:w="1552" w:type="pct"/>
            <w:tcBorders>
              <w:top w:val="nil"/>
              <w:left w:val="single" w:sz="4" w:space="0" w:color="auto"/>
              <w:bottom w:val="single" w:sz="4" w:space="0" w:color="auto"/>
              <w:right w:val="single" w:sz="4" w:space="0" w:color="auto"/>
            </w:tcBorders>
            <w:shd w:val="clear" w:color="auto" w:fill="FFFF00"/>
          </w:tcPr>
          <w:p w:rsidR="00D11F4A" w:rsidRPr="004E3665" w:rsidRDefault="00D11F4A" w:rsidP="00472F70">
            <w:pPr>
              <w:rPr>
                <w:rFonts w:ascii="Arial Narrow" w:hAnsi="Arial Narrow"/>
                <w:color w:val="0D0D0D" w:themeColor="text1" w:themeTint="F2"/>
                <w:lang w:val="es-CR"/>
              </w:rPr>
            </w:pPr>
          </w:p>
        </w:tc>
        <w:tc>
          <w:tcPr>
            <w:tcW w:w="2000" w:type="pct"/>
            <w:tcBorders>
              <w:top w:val="nil"/>
              <w:left w:val="single" w:sz="4" w:space="0" w:color="auto"/>
              <w:bottom w:val="single" w:sz="4" w:space="0" w:color="auto"/>
              <w:right w:val="single" w:sz="4" w:space="0" w:color="auto"/>
            </w:tcBorders>
            <w:shd w:val="clear" w:color="auto" w:fill="auto"/>
            <w:noWrap/>
            <w:vAlign w:val="bottom"/>
            <w:hideMark/>
          </w:tcPr>
          <w:p w:rsidR="00D11F4A" w:rsidRPr="004E3665" w:rsidRDefault="00D11F4A" w:rsidP="00472F70">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III</w:t>
            </w:r>
          </w:p>
        </w:tc>
        <w:tc>
          <w:tcPr>
            <w:tcW w:w="1448" w:type="pct"/>
            <w:tcBorders>
              <w:top w:val="nil"/>
              <w:left w:val="nil"/>
              <w:bottom w:val="single" w:sz="4" w:space="0" w:color="auto"/>
              <w:right w:val="single" w:sz="4" w:space="0" w:color="auto"/>
            </w:tcBorders>
            <w:shd w:val="clear" w:color="auto" w:fill="auto"/>
            <w:noWrap/>
            <w:vAlign w:val="bottom"/>
            <w:hideMark/>
          </w:tcPr>
          <w:p w:rsidR="00D11F4A" w:rsidRPr="004E3665" w:rsidRDefault="00D11F4A" w:rsidP="00472F70">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Moderada</w:t>
            </w:r>
          </w:p>
        </w:tc>
      </w:tr>
      <w:tr w:rsidR="00E055D8" w:rsidRPr="004E3665" w:rsidTr="00D11F4A">
        <w:trPr>
          <w:trHeight w:val="300"/>
          <w:jc w:val="center"/>
        </w:trPr>
        <w:tc>
          <w:tcPr>
            <w:tcW w:w="1552" w:type="pct"/>
            <w:tcBorders>
              <w:top w:val="nil"/>
              <w:left w:val="single" w:sz="4" w:space="0" w:color="auto"/>
              <w:bottom w:val="single" w:sz="4" w:space="0" w:color="auto"/>
              <w:right w:val="single" w:sz="4" w:space="0" w:color="auto"/>
            </w:tcBorders>
            <w:shd w:val="clear" w:color="auto" w:fill="FFC000"/>
          </w:tcPr>
          <w:p w:rsidR="00D11F4A" w:rsidRPr="004E3665" w:rsidRDefault="00D11F4A" w:rsidP="00472F70">
            <w:pPr>
              <w:rPr>
                <w:rFonts w:ascii="Arial Narrow" w:hAnsi="Arial Narrow"/>
                <w:color w:val="0D0D0D" w:themeColor="text1" w:themeTint="F2"/>
                <w:lang w:val="es-CR"/>
              </w:rPr>
            </w:pPr>
          </w:p>
        </w:tc>
        <w:tc>
          <w:tcPr>
            <w:tcW w:w="2000" w:type="pct"/>
            <w:tcBorders>
              <w:top w:val="nil"/>
              <w:left w:val="single" w:sz="4" w:space="0" w:color="auto"/>
              <w:bottom w:val="single" w:sz="4" w:space="0" w:color="auto"/>
              <w:right w:val="single" w:sz="4" w:space="0" w:color="auto"/>
            </w:tcBorders>
            <w:shd w:val="clear" w:color="auto" w:fill="auto"/>
            <w:noWrap/>
            <w:vAlign w:val="bottom"/>
            <w:hideMark/>
          </w:tcPr>
          <w:p w:rsidR="00D11F4A" w:rsidRPr="004E3665" w:rsidRDefault="00D11F4A" w:rsidP="00472F70">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IV</w:t>
            </w:r>
          </w:p>
        </w:tc>
        <w:tc>
          <w:tcPr>
            <w:tcW w:w="1448" w:type="pct"/>
            <w:tcBorders>
              <w:top w:val="nil"/>
              <w:left w:val="nil"/>
              <w:bottom w:val="single" w:sz="4" w:space="0" w:color="auto"/>
              <w:right w:val="single" w:sz="4" w:space="0" w:color="auto"/>
            </w:tcBorders>
            <w:shd w:val="clear" w:color="auto" w:fill="auto"/>
            <w:noWrap/>
            <w:vAlign w:val="bottom"/>
            <w:hideMark/>
          </w:tcPr>
          <w:p w:rsidR="00D11F4A" w:rsidRPr="004E3665" w:rsidRDefault="00D11F4A" w:rsidP="00472F70">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Elevada</w:t>
            </w:r>
          </w:p>
        </w:tc>
      </w:tr>
      <w:tr w:rsidR="00E055D8" w:rsidRPr="004E3665" w:rsidTr="00D11F4A">
        <w:trPr>
          <w:trHeight w:val="300"/>
          <w:jc w:val="center"/>
        </w:trPr>
        <w:tc>
          <w:tcPr>
            <w:tcW w:w="1552" w:type="pct"/>
            <w:tcBorders>
              <w:top w:val="single" w:sz="4" w:space="0" w:color="auto"/>
              <w:left w:val="single" w:sz="4" w:space="0" w:color="auto"/>
              <w:bottom w:val="single" w:sz="4" w:space="0" w:color="auto"/>
              <w:right w:val="single" w:sz="4" w:space="0" w:color="auto"/>
            </w:tcBorders>
            <w:shd w:val="clear" w:color="auto" w:fill="FF0000"/>
          </w:tcPr>
          <w:p w:rsidR="00D11F4A" w:rsidRPr="004E3665" w:rsidRDefault="00D11F4A" w:rsidP="00472F70">
            <w:pPr>
              <w:rPr>
                <w:rFonts w:ascii="Arial Narrow" w:hAnsi="Arial Narrow"/>
                <w:color w:val="0D0D0D" w:themeColor="text1" w:themeTint="F2"/>
                <w:lang w:val="es-CR"/>
              </w:rPr>
            </w:pPr>
          </w:p>
        </w:tc>
        <w:tc>
          <w:tcPr>
            <w:tcW w:w="2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F4A" w:rsidRPr="004E3665" w:rsidRDefault="00D11F4A" w:rsidP="00D11F4A">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VI, </w:t>
            </w:r>
          </w:p>
        </w:tc>
        <w:tc>
          <w:tcPr>
            <w:tcW w:w="1448" w:type="pct"/>
            <w:tcBorders>
              <w:top w:val="single" w:sz="4" w:space="0" w:color="auto"/>
              <w:left w:val="nil"/>
              <w:bottom w:val="single" w:sz="4" w:space="0" w:color="auto"/>
              <w:right w:val="single" w:sz="4" w:space="0" w:color="auto"/>
            </w:tcBorders>
            <w:shd w:val="clear" w:color="auto" w:fill="auto"/>
            <w:noWrap/>
            <w:vAlign w:val="bottom"/>
            <w:hideMark/>
          </w:tcPr>
          <w:p w:rsidR="00D11F4A" w:rsidRPr="004E3665" w:rsidRDefault="00D11F4A" w:rsidP="00472F70">
            <w:pPr>
              <w:jc w:val="center"/>
              <w:rPr>
                <w:rFonts w:ascii="Arial Narrow" w:hAnsi="Arial Narrow"/>
                <w:color w:val="0D0D0D" w:themeColor="text1" w:themeTint="F2"/>
                <w:lang w:val="es-CR"/>
              </w:rPr>
            </w:pPr>
            <w:r w:rsidRPr="004E3665">
              <w:rPr>
                <w:rFonts w:ascii="Arial Narrow" w:hAnsi="Arial Narrow"/>
                <w:color w:val="0D0D0D" w:themeColor="text1" w:themeTint="F2"/>
                <w:lang w:val="es-CR"/>
              </w:rPr>
              <w:t>Muy elevada</w:t>
            </w:r>
          </w:p>
        </w:tc>
      </w:tr>
    </w:tbl>
    <w:p w:rsidR="00B22218" w:rsidRPr="004E3665" w:rsidRDefault="00B22218" w:rsidP="00B22218">
      <w:pPr>
        <w:spacing w:line="276" w:lineRule="auto"/>
        <w:rPr>
          <w:rFonts w:ascii="Arial Narrow" w:eastAsia="Batang" w:hAnsi="Arial Narrow" w:cstheme="minorHAnsi"/>
          <w:iCs/>
          <w:color w:val="0D0D0D" w:themeColor="text1" w:themeTint="F2"/>
          <w:sz w:val="21"/>
          <w:szCs w:val="21"/>
          <w:lang w:val="es-MX" w:eastAsia="es-MX"/>
        </w:rPr>
      </w:pPr>
      <w:r w:rsidRPr="004E3665">
        <w:rPr>
          <w:rFonts w:ascii="Arial Narrow" w:eastAsia="Batang" w:hAnsi="Arial Narrow" w:cstheme="minorHAnsi"/>
          <w:iCs/>
          <w:color w:val="0D0D0D" w:themeColor="text1" w:themeTint="F2"/>
          <w:sz w:val="21"/>
          <w:szCs w:val="21"/>
          <w:lang w:val="es-MX" w:eastAsia="es-MX"/>
        </w:rPr>
        <w:br w:type="page"/>
      </w:r>
    </w:p>
    <w:p w:rsidR="00B22218" w:rsidRPr="004E3665" w:rsidRDefault="006477FF" w:rsidP="00997792">
      <w:pPr>
        <w:pStyle w:val="Caption"/>
        <w:jc w:val="center"/>
        <w:rPr>
          <w:rFonts w:ascii="Arial Narrow" w:eastAsia="Batang" w:hAnsi="Arial Narrow" w:cstheme="minorHAnsi"/>
          <w:b/>
          <w:i w:val="0"/>
          <w:iCs w:val="0"/>
          <w:color w:val="0D0D0D" w:themeColor="text1" w:themeTint="F2"/>
          <w:sz w:val="22"/>
          <w:szCs w:val="22"/>
          <w:lang w:val="es-MX" w:eastAsia="es-MX"/>
        </w:rPr>
      </w:pPr>
      <w:bookmarkStart w:id="152" w:name="_Toc510473336"/>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42</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xml:space="preserve">. </w:t>
      </w:r>
      <w:r w:rsidR="00B22218" w:rsidRPr="004E3665">
        <w:rPr>
          <w:rFonts w:ascii="Arial Narrow" w:eastAsia="Batang" w:hAnsi="Arial Narrow" w:cstheme="minorHAnsi"/>
          <w:b/>
          <w:i w:val="0"/>
          <w:iCs w:val="0"/>
          <w:color w:val="0D0D0D" w:themeColor="text1" w:themeTint="F2"/>
          <w:sz w:val="22"/>
          <w:szCs w:val="22"/>
          <w:lang w:val="es-MX" w:eastAsia="es-MX"/>
        </w:rPr>
        <w:t>Condición ambiental derivada del impacto potencial de la vulnerabilidad de acuíferos (Método GOD) en el cantón de Esparza</w:t>
      </w:r>
      <w:bookmarkEnd w:id="152"/>
    </w:p>
    <w:p w:rsidR="00B22218" w:rsidRPr="004E3665" w:rsidRDefault="00997792" w:rsidP="00B22218">
      <w:pPr>
        <w:spacing w:before="100" w:beforeAutospacing="1" w:after="100" w:afterAutospacing="1" w:line="276" w:lineRule="auto"/>
        <w:rPr>
          <w:rFonts w:ascii="Arial Narrow" w:eastAsia="Batang" w:hAnsi="Arial Narrow" w:cstheme="minorHAnsi"/>
          <w:iCs/>
          <w:color w:val="0D0D0D" w:themeColor="text1" w:themeTint="F2"/>
          <w:sz w:val="21"/>
          <w:szCs w:val="21"/>
          <w:highlight w:val="yellow"/>
          <w:lang w:val="es-MX" w:eastAsia="es-MX"/>
        </w:rPr>
      </w:pPr>
      <w:r w:rsidRPr="004E3665">
        <w:rPr>
          <w:rFonts w:ascii="Arial Narrow" w:eastAsia="Batang" w:hAnsi="Arial Narrow" w:cstheme="minorHAnsi"/>
          <w:iCs/>
          <w:noProof/>
          <w:color w:val="0D0D0D" w:themeColor="text1" w:themeTint="F2"/>
          <w:sz w:val="21"/>
          <w:szCs w:val="21"/>
        </w:rPr>
        <w:drawing>
          <wp:inline distT="0" distB="0" distL="0" distR="0" wp14:anchorId="57433A97" wp14:editId="492BA0C6">
            <wp:extent cx="6400800" cy="6400800"/>
            <wp:effectExtent l="0" t="0" r="0" b="0"/>
            <wp:docPr id="1436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_Condición_Vulnerabilidad_GOD.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400800" cy="6400800"/>
                    </a:xfrm>
                    <a:prstGeom prst="rect">
                      <a:avLst/>
                    </a:prstGeom>
                  </pic:spPr>
                </pic:pic>
              </a:graphicData>
            </a:graphic>
          </wp:inline>
        </w:drawing>
      </w:r>
    </w:p>
    <w:p w:rsidR="00B22218" w:rsidRPr="004E3665" w:rsidRDefault="00B22218" w:rsidP="00B22218">
      <w:pPr>
        <w:spacing w:line="276" w:lineRule="auto"/>
        <w:rPr>
          <w:rFonts w:ascii="Arial Narrow" w:eastAsia="Batang" w:hAnsi="Arial Narrow" w:cstheme="minorHAnsi"/>
          <w:iCs/>
          <w:color w:val="0D0D0D" w:themeColor="text1" w:themeTint="F2"/>
          <w:sz w:val="21"/>
          <w:szCs w:val="21"/>
          <w:lang w:val="es-MX" w:eastAsia="es-MX"/>
        </w:rPr>
      </w:pPr>
      <w:r w:rsidRPr="004E3665">
        <w:rPr>
          <w:rFonts w:ascii="Arial Narrow" w:eastAsia="Batang" w:hAnsi="Arial Narrow" w:cstheme="minorHAnsi"/>
          <w:iCs/>
          <w:color w:val="0D0D0D" w:themeColor="text1" w:themeTint="F2"/>
          <w:sz w:val="21"/>
          <w:szCs w:val="21"/>
          <w:lang w:val="es-MX" w:eastAsia="es-MX"/>
        </w:rPr>
        <w:t xml:space="preserve">Fuente: </w:t>
      </w:r>
      <w:r w:rsidRPr="004E3665">
        <w:rPr>
          <w:rFonts w:ascii="Arial Narrow" w:hAnsi="Arial Narrow"/>
          <w:color w:val="0D0D0D" w:themeColor="text1" w:themeTint="F2"/>
          <w:sz w:val="21"/>
          <w:szCs w:val="21"/>
          <w:lang w:val="es-CR"/>
        </w:rPr>
        <w:t xml:space="preserve">Oikológica-Ecoplan, 2017, </w:t>
      </w:r>
      <w:r w:rsidRPr="004E3665">
        <w:rPr>
          <w:rFonts w:ascii="Arial Narrow" w:eastAsia="Batang" w:hAnsi="Arial Narrow" w:cstheme="minorHAnsi"/>
          <w:iCs/>
          <w:color w:val="0D0D0D" w:themeColor="text1" w:themeTint="F2"/>
          <w:sz w:val="21"/>
          <w:szCs w:val="21"/>
          <w:lang w:val="es-MX" w:eastAsia="es-MX"/>
        </w:rPr>
        <w:t>con base en GOD, UNA, 2013.</w:t>
      </w:r>
    </w:p>
    <w:p w:rsidR="00B22218" w:rsidRPr="004E3665" w:rsidRDefault="00B22218" w:rsidP="00B22218">
      <w:pPr>
        <w:spacing w:line="276" w:lineRule="auto"/>
        <w:rPr>
          <w:rFonts w:ascii="Arial Narrow" w:eastAsia="Batang" w:hAnsi="Arial Narrow" w:cstheme="minorHAnsi"/>
          <w:iCs/>
          <w:color w:val="0D0D0D" w:themeColor="text1" w:themeTint="F2"/>
          <w:sz w:val="21"/>
          <w:szCs w:val="21"/>
          <w:lang w:val="es-MX" w:eastAsia="es-MX"/>
        </w:rPr>
      </w:pPr>
      <w:r w:rsidRPr="004E3665">
        <w:rPr>
          <w:rFonts w:ascii="Arial Narrow" w:eastAsia="Batang" w:hAnsi="Arial Narrow" w:cstheme="minorHAnsi"/>
          <w:iCs/>
          <w:color w:val="0D0D0D" w:themeColor="text1" w:themeTint="F2"/>
          <w:sz w:val="21"/>
          <w:szCs w:val="21"/>
          <w:lang w:val="es-MX" w:eastAsia="es-MX"/>
        </w:rPr>
        <w:br w:type="page"/>
      </w:r>
    </w:p>
    <w:p w:rsidR="0057786A" w:rsidRPr="004E3665" w:rsidRDefault="00997792" w:rsidP="0057786A">
      <w:pPr>
        <w:pStyle w:val="Ttulo1"/>
        <w:rPr>
          <w:color w:val="0D0D0D" w:themeColor="text1" w:themeTint="F2"/>
          <w:szCs w:val="26"/>
        </w:rPr>
      </w:pPr>
      <w:bookmarkStart w:id="153" w:name="_Toc499195585"/>
      <w:bookmarkStart w:id="154" w:name="_Toc510472912"/>
      <w:r w:rsidRPr="004E3665">
        <w:rPr>
          <w:color w:val="0D0D0D" w:themeColor="text1" w:themeTint="F2"/>
          <w:szCs w:val="26"/>
        </w:rPr>
        <w:t>4</w:t>
      </w:r>
      <w:r w:rsidR="009268C7" w:rsidRPr="004E3665">
        <w:rPr>
          <w:color w:val="0D0D0D" w:themeColor="text1" w:themeTint="F2"/>
          <w:szCs w:val="26"/>
        </w:rPr>
        <w:t>.</w:t>
      </w:r>
      <w:r w:rsidRPr="004E3665">
        <w:rPr>
          <w:color w:val="0D0D0D" w:themeColor="text1" w:themeTint="F2"/>
          <w:szCs w:val="26"/>
        </w:rPr>
        <w:t xml:space="preserve"> FACTOR BIOLÓGICO</w:t>
      </w:r>
      <w:bookmarkEnd w:id="153"/>
      <w:bookmarkEnd w:id="154"/>
      <w:r w:rsidRPr="004E3665">
        <w:rPr>
          <w:color w:val="0D0D0D" w:themeColor="text1" w:themeTint="F2"/>
          <w:szCs w:val="26"/>
        </w:rPr>
        <w:t xml:space="preserve"> </w:t>
      </w:r>
    </w:p>
    <w:p w:rsidR="00962A80" w:rsidRPr="004E3665" w:rsidRDefault="00962A80" w:rsidP="00962A80">
      <w:pPr>
        <w:pStyle w:val="Default"/>
        <w:spacing w:line="360" w:lineRule="auto"/>
        <w:jc w:val="both"/>
        <w:rPr>
          <w:rFonts w:ascii="Arial Narrow" w:hAnsi="Arial Narrow" w:cs="Arial"/>
          <w:color w:val="0D0D0D" w:themeColor="text1" w:themeTint="F2"/>
          <w:sz w:val="22"/>
          <w:szCs w:val="22"/>
        </w:rPr>
      </w:pPr>
    </w:p>
    <w:p w:rsidR="00997792" w:rsidRPr="004E3665" w:rsidRDefault="00997792" w:rsidP="00997792">
      <w:pPr>
        <w:pStyle w:val="Default"/>
        <w:spacing w:line="276" w:lineRule="auto"/>
        <w:jc w:val="both"/>
        <w:rPr>
          <w:rFonts w:ascii="Arial Narrow" w:hAnsi="Arial Narrow" w:cs="Arial"/>
          <w:color w:val="0D0D0D" w:themeColor="text1" w:themeTint="F2"/>
          <w:sz w:val="22"/>
          <w:szCs w:val="22"/>
        </w:rPr>
      </w:pPr>
      <w:r w:rsidRPr="004E3665">
        <w:rPr>
          <w:rFonts w:ascii="Arial Narrow" w:hAnsi="Arial Narrow" w:cs="Arial"/>
          <w:color w:val="0D0D0D" w:themeColor="text1" w:themeTint="F2"/>
          <w:sz w:val="22"/>
          <w:szCs w:val="22"/>
        </w:rPr>
        <w:t>La evaluación del factor biológico dentro de procesos de ordenamiento territorial se desarrolla a partir de la implementación de cuatro grandes etapas:</w:t>
      </w:r>
    </w:p>
    <w:p w:rsidR="00997792" w:rsidRPr="004E3665" w:rsidRDefault="00997792" w:rsidP="00997792">
      <w:pPr>
        <w:pStyle w:val="Default"/>
        <w:spacing w:line="276" w:lineRule="auto"/>
        <w:jc w:val="both"/>
        <w:rPr>
          <w:rFonts w:ascii="Arial Narrow" w:hAnsi="Arial Narrow" w:cs="Arial"/>
          <w:color w:val="0D0D0D" w:themeColor="text1" w:themeTint="F2"/>
          <w:sz w:val="22"/>
          <w:szCs w:val="22"/>
        </w:rPr>
      </w:pPr>
    </w:p>
    <w:p w:rsidR="00997792" w:rsidRPr="004E3665" w:rsidRDefault="00997792" w:rsidP="00FA1981">
      <w:pPr>
        <w:numPr>
          <w:ilvl w:val="0"/>
          <w:numId w:val="21"/>
        </w:numPr>
        <w:spacing w:line="276" w:lineRule="auto"/>
        <w:contextualSpacing/>
        <w:rPr>
          <w:rFonts w:ascii="Arial Narrow" w:eastAsia="Times New Roman" w:hAnsi="Arial Narrow"/>
          <w:color w:val="0D0D0D" w:themeColor="text1" w:themeTint="F2"/>
          <w:lang w:val="es-ES" w:eastAsia="es-CR"/>
        </w:rPr>
      </w:pPr>
      <w:r w:rsidRPr="004E3665">
        <w:rPr>
          <w:rFonts w:ascii="Arial Narrow" w:eastAsia="Times New Roman" w:hAnsi="Arial Narrow"/>
          <w:color w:val="0D0D0D" w:themeColor="text1" w:themeTint="F2"/>
          <w:lang w:val="es-ES" w:eastAsia="es-CR"/>
        </w:rPr>
        <w:t>Caracterización biológica del territorio.</w:t>
      </w:r>
    </w:p>
    <w:p w:rsidR="00997792" w:rsidRPr="004E3665" w:rsidRDefault="00997792" w:rsidP="00FA1981">
      <w:pPr>
        <w:numPr>
          <w:ilvl w:val="0"/>
          <w:numId w:val="21"/>
        </w:numPr>
        <w:spacing w:line="276" w:lineRule="auto"/>
        <w:contextualSpacing/>
        <w:rPr>
          <w:rFonts w:ascii="Arial Narrow" w:eastAsia="Times New Roman" w:hAnsi="Arial Narrow"/>
          <w:color w:val="0D0D0D" w:themeColor="text1" w:themeTint="F2"/>
          <w:lang w:val="es-ES" w:eastAsia="es-CR"/>
        </w:rPr>
      </w:pPr>
      <w:r w:rsidRPr="004E3665">
        <w:rPr>
          <w:rFonts w:ascii="Arial Narrow" w:eastAsia="Times New Roman" w:hAnsi="Arial Narrow"/>
          <w:color w:val="0D0D0D" w:themeColor="text1" w:themeTint="F2"/>
          <w:lang w:val="es-ES" w:eastAsia="es-CR"/>
        </w:rPr>
        <w:t>Identificación de atributos ecológicos.</w:t>
      </w:r>
    </w:p>
    <w:p w:rsidR="00997792" w:rsidRPr="004E3665" w:rsidRDefault="00997792" w:rsidP="00FA1981">
      <w:pPr>
        <w:numPr>
          <w:ilvl w:val="0"/>
          <w:numId w:val="21"/>
        </w:numPr>
        <w:spacing w:line="276" w:lineRule="auto"/>
        <w:contextualSpacing/>
        <w:rPr>
          <w:rFonts w:ascii="Arial Narrow" w:eastAsia="Times New Roman" w:hAnsi="Arial Narrow"/>
          <w:color w:val="0D0D0D" w:themeColor="text1" w:themeTint="F2"/>
          <w:lang w:val="es-ES" w:eastAsia="es-CR"/>
        </w:rPr>
      </w:pPr>
      <w:r w:rsidRPr="004E3665">
        <w:rPr>
          <w:rFonts w:ascii="Arial Narrow" w:eastAsia="Times New Roman" w:hAnsi="Arial Narrow"/>
          <w:color w:val="0D0D0D" w:themeColor="text1" w:themeTint="F2"/>
          <w:lang w:val="es-ES" w:eastAsia="es-CR"/>
        </w:rPr>
        <w:t>Análisis de las amenazas a la biodiversidad.</w:t>
      </w:r>
    </w:p>
    <w:p w:rsidR="00997792" w:rsidRPr="004E3665" w:rsidRDefault="00997792" w:rsidP="00FA1981">
      <w:pPr>
        <w:numPr>
          <w:ilvl w:val="0"/>
          <w:numId w:val="21"/>
        </w:numPr>
        <w:spacing w:line="276" w:lineRule="auto"/>
        <w:contextualSpacing/>
        <w:rPr>
          <w:rFonts w:ascii="Arial Narrow" w:eastAsia="Times New Roman" w:hAnsi="Arial Narrow"/>
          <w:color w:val="0D0D0D" w:themeColor="text1" w:themeTint="F2"/>
          <w:lang w:val="es-ES" w:eastAsia="es-CR"/>
        </w:rPr>
      </w:pPr>
      <w:r w:rsidRPr="004E3665">
        <w:rPr>
          <w:rFonts w:ascii="Arial Narrow" w:eastAsia="Times New Roman" w:hAnsi="Arial Narrow"/>
          <w:color w:val="0D0D0D" w:themeColor="text1" w:themeTint="F2"/>
          <w:lang w:val="es-ES" w:eastAsia="es-CR"/>
        </w:rPr>
        <w:t>Análisis de condicionantes al ordenamiento territorial.</w:t>
      </w:r>
    </w:p>
    <w:p w:rsidR="00997792" w:rsidRPr="004E3665" w:rsidRDefault="00997792" w:rsidP="00997792">
      <w:pPr>
        <w:pStyle w:val="Heading1"/>
        <w:spacing w:line="276" w:lineRule="auto"/>
        <w:rPr>
          <w:rFonts w:ascii="Arial Narrow" w:hAnsi="Arial Narrow" w:cs="Arial"/>
          <w:color w:val="0D0D0D" w:themeColor="text1" w:themeTint="F2"/>
          <w:sz w:val="21"/>
          <w:szCs w:val="21"/>
          <w:lang w:val="es-CR"/>
        </w:rPr>
      </w:pPr>
      <w:bookmarkStart w:id="155" w:name="_Toc508536492"/>
    </w:p>
    <w:p w:rsidR="00997792" w:rsidRPr="004E3665" w:rsidRDefault="00997792" w:rsidP="00997792">
      <w:pPr>
        <w:pStyle w:val="Heading2"/>
        <w:spacing w:line="276" w:lineRule="auto"/>
        <w:rPr>
          <w:rFonts w:ascii="Arial Narrow" w:hAnsi="Arial Narrow"/>
          <w:b/>
          <w:color w:val="0D0D0D" w:themeColor="text1" w:themeTint="F2"/>
          <w:sz w:val="24"/>
          <w:szCs w:val="24"/>
          <w:lang w:val="es-CR"/>
        </w:rPr>
      </w:pPr>
      <w:bookmarkStart w:id="156" w:name="_Toc510472913"/>
      <w:r w:rsidRPr="004E3665">
        <w:rPr>
          <w:rFonts w:ascii="Arial Narrow" w:hAnsi="Arial Narrow"/>
          <w:b/>
          <w:color w:val="0D0D0D" w:themeColor="text1" w:themeTint="F2"/>
          <w:sz w:val="24"/>
          <w:szCs w:val="24"/>
          <w:lang w:val="es-CR"/>
        </w:rPr>
        <w:t>4.1 Caracterización biológica del territorio</w:t>
      </w:r>
      <w:bookmarkEnd w:id="155"/>
      <w:bookmarkEnd w:id="156"/>
    </w:p>
    <w:p w:rsidR="00997792" w:rsidRPr="004E3665" w:rsidRDefault="00997792" w:rsidP="00997792">
      <w:pPr>
        <w:spacing w:line="276" w:lineRule="auto"/>
        <w:rPr>
          <w:rFonts w:ascii="Arial Narrow" w:hAnsi="Arial Narrow"/>
          <w:color w:val="0D0D0D" w:themeColor="text1" w:themeTint="F2"/>
          <w:sz w:val="21"/>
          <w:szCs w:val="21"/>
          <w:lang w:val="es-CR"/>
        </w:rPr>
      </w:pPr>
    </w:p>
    <w:p w:rsidR="00997792" w:rsidRPr="004E3665" w:rsidRDefault="00997792" w:rsidP="00997792">
      <w:pPr>
        <w:tabs>
          <w:tab w:val="left" w:pos="1995"/>
        </w:tabs>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Como primer punto de análisis del factor biológico, se requiere efectuar la caracterización biológica a partir de la identificación de ecosistemas y especies de los sistemas terrestres, sistemas de agua dulce y sistemas marino costeros del área de estudio.</w:t>
      </w:r>
    </w:p>
    <w:p w:rsidR="00997792" w:rsidRPr="004E3665" w:rsidRDefault="00997792" w:rsidP="00997792">
      <w:pPr>
        <w:tabs>
          <w:tab w:val="left" w:pos="1995"/>
        </w:tabs>
        <w:spacing w:line="276" w:lineRule="auto"/>
        <w:rPr>
          <w:rFonts w:ascii="Arial Narrow" w:hAnsi="Arial Narrow"/>
          <w:color w:val="0D0D0D" w:themeColor="text1" w:themeTint="F2"/>
          <w:lang w:val="es-CR"/>
        </w:rPr>
      </w:pPr>
    </w:p>
    <w:p w:rsidR="00997792" w:rsidRPr="004E3665" w:rsidRDefault="00997792" w:rsidP="00997792">
      <w:pPr>
        <w:pStyle w:val="Heading3"/>
        <w:spacing w:line="276" w:lineRule="auto"/>
        <w:rPr>
          <w:lang w:val="es-CR"/>
        </w:rPr>
      </w:pPr>
      <w:bookmarkStart w:id="157" w:name="_Toc508536493"/>
      <w:bookmarkStart w:id="158" w:name="_Toc510472914"/>
      <w:r w:rsidRPr="004E3665">
        <w:rPr>
          <w:lang w:val="es-CR"/>
        </w:rPr>
        <w:t>4.1.1 Sistemas terrestres</w:t>
      </w:r>
      <w:bookmarkEnd w:id="157"/>
      <w:bookmarkEnd w:id="158"/>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997792" w:rsidP="00997792">
      <w:pPr>
        <w:tabs>
          <w:tab w:val="left" w:pos="1995"/>
        </w:tabs>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Como primera limitante para el inicio del estudio del factor biológico, se tuvo la no existencia de datos de unidades fitogeográficas; esto, debido a que inicialmente el DE 32967-MINAE no lo solicita. Por esta razón, se utilizó la capa en </w:t>
      </w:r>
      <w:r w:rsidRPr="004E3665">
        <w:rPr>
          <w:rFonts w:ascii="Arial Narrow" w:hAnsi="Arial Narrow"/>
          <w:i/>
          <w:color w:val="0D0D0D" w:themeColor="text1" w:themeTint="F2"/>
          <w:lang w:val="es-CR"/>
        </w:rPr>
        <w:t>shapefile</w:t>
      </w:r>
      <w:r w:rsidRPr="004E3665">
        <w:rPr>
          <w:rFonts w:ascii="Arial Narrow" w:hAnsi="Arial Narrow"/>
          <w:color w:val="0D0D0D" w:themeColor="text1" w:themeTint="F2"/>
          <w:lang w:val="es-CR"/>
        </w:rPr>
        <w:t xml:space="preserve"> de cobertura biótica y de cobertura boscosa del estudio de integración de la variable ambiental del Plan Regulador de Esparza para determinar la escala ecológica II del sistema terrestre. Para la escala ecológica III, en el estudio del Plan Regulador no se encontraron datos específicos a nivel de especies de flora o fauna con importancia ecológica (sean especies indicadoras, “sombrilla” o que presenten alguna amenaza a su integridad). </w:t>
      </w:r>
    </w:p>
    <w:p w:rsidR="00997792" w:rsidRPr="004E3665" w:rsidRDefault="00997792" w:rsidP="00997792">
      <w:pPr>
        <w:tabs>
          <w:tab w:val="left" w:pos="1995"/>
        </w:tabs>
        <w:spacing w:line="276" w:lineRule="auto"/>
        <w:rPr>
          <w:rFonts w:ascii="Arial Narrow" w:hAnsi="Arial Narrow"/>
          <w:color w:val="0D0D0D" w:themeColor="text1" w:themeTint="F2"/>
          <w:sz w:val="21"/>
          <w:szCs w:val="21"/>
          <w:lang w:val="es-CR"/>
        </w:rPr>
      </w:pPr>
    </w:p>
    <w:p w:rsidR="00997792" w:rsidRPr="004E3665" w:rsidRDefault="00997792" w:rsidP="00997792">
      <w:pPr>
        <w:pStyle w:val="Caption"/>
        <w:jc w:val="center"/>
        <w:rPr>
          <w:rFonts w:ascii="Arial Narrow" w:hAnsi="Arial Narrow"/>
          <w:b/>
          <w:i w:val="0"/>
          <w:color w:val="0D0D0D" w:themeColor="text1" w:themeTint="F2"/>
          <w:sz w:val="22"/>
          <w:szCs w:val="22"/>
          <w:lang w:val="es-CR"/>
        </w:rPr>
      </w:pPr>
      <w:bookmarkStart w:id="159" w:name="_Toc510473401"/>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23</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Caracterización biológica del territorio: Sistema Terrrestre</w:t>
      </w:r>
      <w:bookmarkEnd w:id="159"/>
    </w:p>
    <w:tbl>
      <w:tblPr>
        <w:tblStyle w:val="TableGrid"/>
        <w:tblW w:w="8785" w:type="dxa"/>
        <w:jc w:val="center"/>
        <w:tblLook w:val="04A0" w:firstRow="1" w:lastRow="0" w:firstColumn="1" w:lastColumn="0" w:noHBand="0" w:noVBand="1"/>
      </w:tblPr>
      <w:tblGrid>
        <w:gridCol w:w="2929"/>
        <w:gridCol w:w="2927"/>
        <w:gridCol w:w="2929"/>
      </w:tblGrid>
      <w:tr w:rsidR="00E055D8" w:rsidRPr="004E3665" w:rsidTr="00997792">
        <w:trPr>
          <w:trHeight w:val="589"/>
          <w:jc w:val="center"/>
        </w:trPr>
        <w:tc>
          <w:tcPr>
            <w:tcW w:w="2929" w:type="dxa"/>
          </w:tcPr>
          <w:p w:rsidR="00997792" w:rsidRPr="004E3665" w:rsidRDefault="00997792" w:rsidP="00997792">
            <w:pPr>
              <w:spacing w:line="276" w:lineRule="auto"/>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Escala ecológica I:</w:t>
            </w:r>
          </w:p>
          <w:p w:rsidR="00997792" w:rsidRPr="004E3665" w:rsidRDefault="00997792" w:rsidP="00997792">
            <w:pPr>
              <w:spacing w:line="276" w:lineRule="auto"/>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Unidades fitogeográficas</w:t>
            </w:r>
          </w:p>
        </w:tc>
        <w:tc>
          <w:tcPr>
            <w:tcW w:w="2927" w:type="dxa"/>
          </w:tcPr>
          <w:p w:rsidR="00997792" w:rsidRPr="004E3665" w:rsidRDefault="00997792" w:rsidP="00997792">
            <w:pPr>
              <w:spacing w:line="276" w:lineRule="auto"/>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Escala ecológica II:</w:t>
            </w:r>
          </w:p>
          <w:p w:rsidR="00997792" w:rsidRPr="004E3665" w:rsidRDefault="00997792" w:rsidP="00997792">
            <w:pPr>
              <w:spacing w:line="276" w:lineRule="auto"/>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Coberturas vegetales</w:t>
            </w:r>
          </w:p>
        </w:tc>
        <w:tc>
          <w:tcPr>
            <w:tcW w:w="2929" w:type="dxa"/>
          </w:tcPr>
          <w:p w:rsidR="00997792" w:rsidRPr="004E3665" w:rsidRDefault="00997792" w:rsidP="00997792">
            <w:pPr>
              <w:spacing w:line="276" w:lineRule="auto"/>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Escala ecológica III:</w:t>
            </w:r>
          </w:p>
          <w:p w:rsidR="00997792" w:rsidRPr="004E3665" w:rsidRDefault="00997792" w:rsidP="00997792">
            <w:pPr>
              <w:spacing w:line="276" w:lineRule="auto"/>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Especies clave</w:t>
            </w:r>
          </w:p>
        </w:tc>
      </w:tr>
      <w:tr w:rsidR="00E055D8" w:rsidRPr="004E3665" w:rsidTr="00997792">
        <w:trPr>
          <w:trHeight w:val="695"/>
          <w:jc w:val="center"/>
        </w:trPr>
        <w:tc>
          <w:tcPr>
            <w:tcW w:w="2929" w:type="dxa"/>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ND</w:t>
            </w:r>
          </w:p>
        </w:tc>
        <w:tc>
          <w:tcPr>
            <w:tcW w:w="2927" w:type="dxa"/>
          </w:tcPr>
          <w:p w:rsidR="00997792" w:rsidRPr="004E3665" w:rsidRDefault="00997792" w:rsidP="00997792">
            <w:pPr>
              <w:spacing w:line="276" w:lineRule="auto"/>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Bosque secundario</w:t>
            </w:r>
          </w:p>
          <w:p w:rsidR="00997792" w:rsidRPr="004E3665" w:rsidRDefault="00997792" w:rsidP="00997792">
            <w:pPr>
              <w:spacing w:line="276" w:lineRule="auto"/>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Vegetación de ribera</w:t>
            </w:r>
          </w:p>
          <w:p w:rsidR="00997792" w:rsidRPr="004E3665" w:rsidRDefault="00997792" w:rsidP="00997792">
            <w:pPr>
              <w:spacing w:line="276" w:lineRule="auto"/>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Tacotal</w:t>
            </w:r>
          </w:p>
        </w:tc>
        <w:tc>
          <w:tcPr>
            <w:tcW w:w="2929" w:type="dxa"/>
          </w:tcPr>
          <w:p w:rsidR="00997792" w:rsidRPr="004E3665" w:rsidRDefault="00997792" w:rsidP="00997792">
            <w:pPr>
              <w:spacing w:line="276" w:lineRule="auto"/>
              <w:rPr>
                <w:rFonts w:ascii="Arial Narrow" w:hAnsi="Arial Narrow"/>
                <w:color w:val="0D0D0D" w:themeColor="text1" w:themeTint="F2"/>
                <w:sz w:val="20"/>
                <w:szCs w:val="20"/>
                <w:lang w:val="es-CR"/>
              </w:rPr>
            </w:pPr>
          </w:p>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ND</w:t>
            </w:r>
          </w:p>
        </w:tc>
      </w:tr>
    </w:tbl>
    <w:p w:rsidR="00997792" w:rsidRPr="004E3665" w:rsidRDefault="00997792" w:rsidP="00997792">
      <w:pPr>
        <w:spacing w:line="276" w:lineRule="auto"/>
        <w:rPr>
          <w:rFonts w:ascii="Arial Narrow" w:hAnsi="Arial Narrow"/>
          <w:color w:val="0D0D0D" w:themeColor="text1" w:themeTint="F2"/>
          <w:sz w:val="21"/>
          <w:szCs w:val="21"/>
        </w:rPr>
      </w:pPr>
      <w:r w:rsidRPr="004E3665">
        <w:rPr>
          <w:rFonts w:ascii="Arial Narrow" w:hAnsi="Arial Narrow"/>
          <w:color w:val="0D0D0D" w:themeColor="text1" w:themeTint="F2"/>
          <w:sz w:val="21"/>
          <w:szCs w:val="21"/>
        </w:rPr>
        <w:t>ND: sin datos disponibles.</w:t>
      </w:r>
    </w:p>
    <w:p w:rsidR="00997792" w:rsidRPr="004E3665" w:rsidRDefault="00997792" w:rsidP="00997792">
      <w:pPr>
        <w:spacing w:line="276" w:lineRule="auto"/>
        <w:rPr>
          <w:rFonts w:ascii="Arial Narrow" w:hAnsi="Arial Narrow"/>
          <w:color w:val="0D0D0D" w:themeColor="text1" w:themeTint="F2"/>
          <w:sz w:val="21"/>
          <w:szCs w:val="21"/>
          <w:lang w:val="es-CR"/>
        </w:rPr>
      </w:pPr>
      <w:r w:rsidRPr="004E3665">
        <w:rPr>
          <w:rFonts w:ascii="Arial Narrow" w:hAnsi="Arial Narrow"/>
          <w:color w:val="0D0D0D" w:themeColor="text1" w:themeTint="F2"/>
          <w:sz w:val="21"/>
          <w:szCs w:val="21"/>
          <w:lang w:val="es-CR"/>
        </w:rPr>
        <w:t>Fuente: Oikológica-Ecoplan, 2017; según datos del IFA Biológico Plan Regulador de Esparza.</w:t>
      </w:r>
    </w:p>
    <w:p w:rsidR="00997792" w:rsidRPr="004E3665" w:rsidRDefault="00997792" w:rsidP="00997792">
      <w:pPr>
        <w:spacing w:line="276" w:lineRule="auto"/>
        <w:rPr>
          <w:rFonts w:ascii="Arial Narrow" w:hAnsi="Arial Narrow"/>
          <w:color w:val="0D0D0D" w:themeColor="text1" w:themeTint="F2"/>
          <w:sz w:val="21"/>
          <w:szCs w:val="21"/>
          <w:lang w:val="es-CR"/>
        </w:rPr>
      </w:pPr>
    </w:p>
    <w:p w:rsidR="00997792" w:rsidRPr="004E3665" w:rsidRDefault="00997792" w:rsidP="00997792">
      <w:pPr>
        <w:spacing w:line="276" w:lineRule="auto"/>
        <w:rPr>
          <w:rFonts w:ascii="Arial Narrow" w:hAnsi="Arial Narrow"/>
          <w:color w:val="0D0D0D" w:themeColor="text1" w:themeTint="F2"/>
          <w:sz w:val="21"/>
          <w:szCs w:val="21"/>
          <w:lang w:val="es-CR"/>
        </w:rPr>
      </w:pPr>
      <w:r w:rsidRPr="004E3665">
        <w:rPr>
          <w:rFonts w:ascii="Arial Narrow" w:hAnsi="Arial Narrow"/>
          <w:color w:val="0D0D0D" w:themeColor="text1" w:themeTint="F2"/>
          <w:sz w:val="21"/>
          <w:szCs w:val="21"/>
          <w:lang w:val="es-CR"/>
        </w:rPr>
        <w:t xml:space="preserve">La Figura </w:t>
      </w:r>
      <w:r w:rsidR="00C10001" w:rsidRPr="004E3665">
        <w:rPr>
          <w:rFonts w:ascii="Arial Narrow" w:hAnsi="Arial Narrow"/>
          <w:color w:val="0D0D0D" w:themeColor="text1" w:themeTint="F2"/>
          <w:sz w:val="21"/>
          <w:szCs w:val="21"/>
          <w:lang w:val="es-CR"/>
        </w:rPr>
        <w:t>43</w:t>
      </w:r>
      <w:r w:rsidRPr="004E3665">
        <w:rPr>
          <w:rFonts w:ascii="Arial Narrow" w:hAnsi="Arial Narrow"/>
          <w:color w:val="0D0D0D" w:themeColor="text1" w:themeTint="F2"/>
          <w:sz w:val="21"/>
          <w:szCs w:val="21"/>
          <w:lang w:val="es-CR"/>
        </w:rPr>
        <w:t xml:space="preserve"> presenta la caracterización biológica a nivel de sistema terrestre.</w:t>
      </w:r>
    </w:p>
    <w:p w:rsidR="00997792" w:rsidRPr="004E3665" w:rsidRDefault="00997792" w:rsidP="00997792">
      <w:pPr>
        <w:spacing w:line="276" w:lineRule="auto"/>
        <w:rPr>
          <w:rFonts w:ascii="Arial Narrow" w:hAnsi="Arial Narrow"/>
          <w:color w:val="0D0D0D" w:themeColor="text1" w:themeTint="F2"/>
          <w:sz w:val="21"/>
          <w:szCs w:val="21"/>
          <w:lang w:val="es-CR"/>
        </w:rPr>
      </w:pPr>
    </w:p>
    <w:p w:rsidR="00997792" w:rsidRPr="004E3665" w:rsidRDefault="00997792" w:rsidP="00997792">
      <w:pPr>
        <w:spacing w:line="276" w:lineRule="auto"/>
        <w:rPr>
          <w:rFonts w:ascii="Arial Narrow" w:hAnsi="Arial Narrow"/>
          <w:color w:val="0D0D0D" w:themeColor="text1" w:themeTint="F2"/>
          <w:sz w:val="21"/>
          <w:szCs w:val="21"/>
          <w:lang w:val="es-CR"/>
        </w:rPr>
      </w:pPr>
    </w:p>
    <w:p w:rsidR="00997792" w:rsidRPr="004E3665" w:rsidRDefault="00997792" w:rsidP="00997792">
      <w:pPr>
        <w:spacing w:line="276" w:lineRule="auto"/>
        <w:rPr>
          <w:rFonts w:ascii="Arial Narrow" w:hAnsi="Arial Narrow"/>
          <w:color w:val="0D0D0D" w:themeColor="text1" w:themeTint="F2"/>
          <w:sz w:val="21"/>
          <w:szCs w:val="21"/>
          <w:lang w:val="es-CR"/>
        </w:rPr>
      </w:pPr>
    </w:p>
    <w:p w:rsidR="00997792" w:rsidRPr="004E3665" w:rsidRDefault="00997792" w:rsidP="00997792">
      <w:pPr>
        <w:spacing w:line="276" w:lineRule="auto"/>
        <w:rPr>
          <w:rFonts w:ascii="Arial Narrow" w:hAnsi="Arial Narrow"/>
          <w:color w:val="0D0D0D" w:themeColor="text1" w:themeTint="F2"/>
          <w:sz w:val="21"/>
          <w:szCs w:val="21"/>
          <w:lang w:val="es-CR"/>
        </w:rPr>
      </w:pPr>
    </w:p>
    <w:p w:rsidR="00997792" w:rsidRPr="004E3665" w:rsidRDefault="00997792" w:rsidP="00997792">
      <w:pPr>
        <w:spacing w:line="276" w:lineRule="auto"/>
        <w:rPr>
          <w:rFonts w:ascii="Arial Narrow" w:hAnsi="Arial Narrow"/>
          <w:color w:val="0D0D0D" w:themeColor="text1" w:themeTint="F2"/>
          <w:sz w:val="21"/>
          <w:szCs w:val="21"/>
          <w:lang w:val="es-CR"/>
        </w:rPr>
      </w:pPr>
    </w:p>
    <w:p w:rsidR="00997792" w:rsidRPr="004E3665" w:rsidRDefault="00997792" w:rsidP="00997792">
      <w:pPr>
        <w:spacing w:line="276" w:lineRule="auto"/>
        <w:rPr>
          <w:rFonts w:ascii="Arial Narrow" w:hAnsi="Arial Narrow"/>
          <w:color w:val="0D0D0D" w:themeColor="text1" w:themeTint="F2"/>
          <w:sz w:val="21"/>
          <w:szCs w:val="21"/>
          <w:lang w:val="es-CR"/>
        </w:rPr>
      </w:pPr>
    </w:p>
    <w:p w:rsidR="00997792" w:rsidRPr="004E3665" w:rsidRDefault="00997792" w:rsidP="00997792">
      <w:pPr>
        <w:spacing w:line="276" w:lineRule="auto"/>
        <w:rPr>
          <w:rFonts w:ascii="Arial Narrow" w:hAnsi="Arial Narrow"/>
          <w:color w:val="0D0D0D" w:themeColor="text1" w:themeTint="F2"/>
          <w:sz w:val="21"/>
          <w:szCs w:val="21"/>
          <w:lang w:val="es-CR"/>
        </w:rPr>
      </w:pPr>
    </w:p>
    <w:p w:rsidR="00997792" w:rsidRPr="004E3665" w:rsidRDefault="00997792" w:rsidP="00997792">
      <w:pPr>
        <w:spacing w:line="276" w:lineRule="auto"/>
        <w:rPr>
          <w:rFonts w:ascii="Arial Narrow" w:hAnsi="Arial Narrow"/>
          <w:color w:val="0D0D0D" w:themeColor="text1" w:themeTint="F2"/>
          <w:sz w:val="21"/>
          <w:szCs w:val="21"/>
          <w:lang w:val="es-CR"/>
        </w:rPr>
      </w:pPr>
    </w:p>
    <w:p w:rsidR="00997792" w:rsidRPr="004E3665" w:rsidRDefault="00997792" w:rsidP="00997792">
      <w:pPr>
        <w:spacing w:line="276" w:lineRule="auto"/>
        <w:rPr>
          <w:rFonts w:ascii="Arial Narrow" w:hAnsi="Arial Narrow"/>
          <w:color w:val="0D0D0D" w:themeColor="text1" w:themeTint="F2"/>
          <w:sz w:val="21"/>
          <w:szCs w:val="21"/>
          <w:lang w:val="es-CR"/>
        </w:rPr>
      </w:pPr>
    </w:p>
    <w:p w:rsidR="00997792" w:rsidRPr="004E3665" w:rsidRDefault="00997792" w:rsidP="00997792">
      <w:pPr>
        <w:spacing w:line="276" w:lineRule="auto"/>
        <w:rPr>
          <w:rFonts w:ascii="Arial Narrow" w:hAnsi="Arial Narrow"/>
          <w:color w:val="0D0D0D" w:themeColor="text1" w:themeTint="F2"/>
          <w:sz w:val="21"/>
          <w:szCs w:val="21"/>
          <w:lang w:val="es-CR"/>
        </w:rPr>
      </w:pPr>
    </w:p>
    <w:p w:rsidR="00997792" w:rsidRPr="004E3665" w:rsidRDefault="00997792" w:rsidP="00997792">
      <w:pPr>
        <w:pStyle w:val="Caption"/>
        <w:jc w:val="center"/>
        <w:rPr>
          <w:rFonts w:ascii="Arial Narrow" w:hAnsi="Arial Narrow"/>
          <w:b/>
          <w:i w:val="0"/>
          <w:color w:val="0D0D0D" w:themeColor="text1" w:themeTint="F2"/>
          <w:sz w:val="22"/>
          <w:szCs w:val="22"/>
          <w:lang w:val="es-CR"/>
        </w:rPr>
      </w:pPr>
      <w:bookmarkStart w:id="160" w:name="_Toc510473337"/>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43</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Caracterización biológica a nivel de sistema terrestre en el cantón de Esparza</w:t>
      </w:r>
      <w:bookmarkEnd w:id="160"/>
    </w:p>
    <w:p w:rsidR="00997792" w:rsidRPr="004E3665" w:rsidRDefault="00997792" w:rsidP="00997792">
      <w:pPr>
        <w:spacing w:line="276" w:lineRule="auto"/>
        <w:jc w:val="center"/>
        <w:rPr>
          <w:rFonts w:ascii="Arial Narrow" w:hAnsi="Arial Narrow"/>
          <w:b/>
          <w:color w:val="0D0D0D" w:themeColor="text1" w:themeTint="F2"/>
          <w:sz w:val="21"/>
          <w:szCs w:val="21"/>
        </w:rPr>
      </w:pPr>
      <w:r w:rsidRPr="004E3665">
        <w:rPr>
          <w:rFonts w:ascii="Arial Narrow" w:hAnsi="Arial Narrow"/>
          <w:b/>
          <w:noProof/>
          <w:color w:val="0D0D0D" w:themeColor="text1" w:themeTint="F2"/>
          <w:sz w:val="21"/>
          <w:szCs w:val="21"/>
        </w:rPr>
        <w:drawing>
          <wp:inline distT="0" distB="0" distL="0" distR="0" wp14:anchorId="29C3B7AE" wp14:editId="546A4954">
            <wp:extent cx="5760000" cy="5760000"/>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Caracterización_biológica_sistema_terrestre.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60000" cy="5760000"/>
                    </a:xfrm>
                    <a:prstGeom prst="rect">
                      <a:avLst/>
                    </a:prstGeom>
                  </pic:spPr>
                </pic:pic>
              </a:graphicData>
            </a:graphic>
          </wp:inline>
        </w:drawing>
      </w:r>
    </w:p>
    <w:p w:rsidR="00997792" w:rsidRPr="004E3665" w:rsidRDefault="00997792" w:rsidP="00997792">
      <w:pPr>
        <w:spacing w:line="276" w:lineRule="auto"/>
        <w:rPr>
          <w:rFonts w:ascii="Arial Narrow" w:hAnsi="Arial Narrow"/>
          <w:color w:val="0D0D0D" w:themeColor="text1" w:themeTint="F2"/>
          <w:sz w:val="21"/>
          <w:szCs w:val="21"/>
          <w:lang w:val="es-CR"/>
        </w:rPr>
      </w:pPr>
      <w:r w:rsidRPr="004E3665">
        <w:rPr>
          <w:rFonts w:ascii="Arial Narrow" w:hAnsi="Arial Narrow"/>
          <w:color w:val="0D0D0D" w:themeColor="text1" w:themeTint="F2"/>
          <w:sz w:val="21"/>
          <w:szCs w:val="21"/>
          <w:lang w:val="es-CR"/>
        </w:rPr>
        <w:t>Fuente: Oikológica-Ecoplan, 2017; según datos del IFA Biológico Plan Regulador de Esparza.</w:t>
      </w:r>
    </w:p>
    <w:p w:rsidR="00997792" w:rsidRPr="004E3665" w:rsidRDefault="00997792" w:rsidP="00997792">
      <w:pPr>
        <w:spacing w:line="276" w:lineRule="auto"/>
        <w:rPr>
          <w:rFonts w:ascii="Arial Narrow" w:hAnsi="Arial Narrow"/>
          <w:b/>
          <w:color w:val="0D0D0D" w:themeColor="text1" w:themeTint="F2"/>
          <w:sz w:val="21"/>
          <w:szCs w:val="21"/>
          <w:lang w:val="es-CR"/>
        </w:rPr>
      </w:pPr>
    </w:p>
    <w:p w:rsidR="00997792" w:rsidRPr="004E3665" w:rsidRDefault="00997792" w:rsidP="00997792">
      <w:pPr>
        <w:pStyle w:val="Heading2"/>
        <w:rPr>
          <w:rFonts w:ascii="Arial Narrow" w:hAnsi="Arial Narrow"/>
          <w:b/>
          <w:color w:val="0D0D0D" w:themeColor="text1" w:themeTint="F2"/>
          <w:sz w:val="24"/>
          <w:szCs w:val="24"/>
          <w:lang w:val="es-CR"/>
        </w:rPr>
      </w:pPr>
      <w:bookmarkStart w:id="161" w:name="_Toc508536494"/>
      <w:bookmarkStart w:id="162" w:name="_Toc510472915"/>
      <w:r w:rsidRPr="004E3665">
        <w:rPr>
          <w:rFonts w:ascii="Arial Narrow" w:hAnsi="Arial Narrow"/>
          <w:b/>
          <w:color w:val="0D0D0D" w:themeColor="text1" w:themeTint="F2"/>
          <w:sz w:val="24"/>
          <w:szCs w:val="24"/>
          <w:lang w:val="es-CR"/>
        </w:rPr>
        <w:t>4.1.2 Sistemas de agua dulce</w:t>
      </w:r>
      <w:bookmarkEnd w:id="161"/>
      <w:bookmarkEnd w:id="162"/>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997792" w:rsidP="00997792">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La caracterización de los sistemas de agua dulce, requiere el abordaje de tres escalas ecológicas: </w:t>
      </w:r>
    </w:p>
    <w:p w:rsidR="00997792" w:rsidRPr="004E3665" w:rsidRDefault="00997792" w:rsidP="00997792">
      <w:pPr>
        <w:spacing w:line="276" w:lineRule="auto"/>
        <w:rPr>
          <w:rFonts w:ascii="Arial Narrow" w:hAnsi="Arial Narrow"/>
          <w:color w:val="0D0D0D" w:themeColor="text1" w:themeTint="F2"/>
          <w:lang w:val="es-CR"/>
        </w:rPr>
      </w:pPr>
    </w:p>
    <w:p w:rsidR="00997792" w:rsidRPr="004E3665" w:rsidRDefault="00997792" w:rsidP="00FA1981">
      <w:pPr>
        <w:pStyle w:val="ListParagraph"/>
        <w:numPr>
          <w:ilvl w:val="0"/>
          <w:numId w:val="4"/>
        </w:num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Escala ecológica I: unidades ecológicas de drenaje (UED), según datos del SINAC. </w:t>
      </w:r>
    </w:p>
    <w:p w:rsidR="00997792" w:rsidRPr="004E3665" w:rsidRDefault="00997792" w:rsidP="00FA1981">
      <w:pPr>
        <w:pStyle w:val="ListParagraph"/>
        <w:numPr>
          <w:ilvl w:val="0"/>
          <w:numId w:val="4"/>
        </w:num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Escala ecológica II, que abarca: </w:t>
      </w:r>
    </w:p>
    <w:p w:rsidR="00997792" w:rsidRPr="004E3665" w:rsidRDefault="00997792" w:rsidP="00FA1981">
      <w:pPr>
        <w:pStyle w:val="ListParagraph"/>
        <w:numPr>
          <w:ilvl w:val="1"/>
          <w:numId w:val="4"/>
        </w:num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Ecosistemas Lénticos: consiste en la ubicación espacial y caracterización física de los cuerpos de agua inmóviles (lagos, pantanos y estanques, entre otros) presentes en el territorio.</w:t>
      </w:r>
    </w:p>
    <w:p w:rsidR="00997792" w:rsidRPr="004E3665" w:rsidRDefault="00997792" w:rsidP="00FA1981">
      <w:pPr>
        <w:pStyle w:val="ListParagraph"/>
        <w:numPr>
          <w:ilvl w:val="1"/>
          <w:numId w:val="4"/>
        </w:num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Ecosistemas Lóticos: consiste en la ubicación espacial y caracterización física de los cuerpos de agua de agua en movimiento (ríos, quebradas y riachuelos, entre otros) presentes en el territorio. </w:t>
      </w:r>
    </w:p>
    <w:p w:rsidR="00997792" w:rsidRPr="004E3665" w:rsidRDefault="00997792" w:rsidP="00FA1981">
      <w:pPr>
        <w:pStyle w:val="ListParagraph"/>
        <w:numPr>
          <w:ilvl w:val="0"/>
          <w:numId w:val="4"/>
        </w:num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Escala ecológica III especies: se desarrollan listados de los grupos de especies acuáticas (peces, crustáceos, anfibios, reptiles, mamíferos, insectos y plantas acuáticas, entre otros) presentes en los ecosistemas antes descritos.</w:t>
      </w:r>
    </w:p>
    <w:p w:rsidR="00997792" w:rsidRPr="004E3665" w:rsidRDefault="00997792" w:rsidP="00997792">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No se encontraron datos en el Plan Regulador sobre unidades ecológicas de drenaje. Por su parte, los ecosistemas lénticos y lóticos se consultaron según la capa de shapefile “red hídrica” del Plan Regulador. Para la escala ecológica III, en el estudio del Plan Regulador no se encontraron datos específicos a nivel de especies de flora o fauna con importancia ecológica (sean especies indicadoras, “sombrilla” o que presenten alguna amenaza a su integridad).</w:t>
      </w:r>
    </w:p>
    <w:p w:rsidR="00997792" w:rsidRPr="004E3665" w:rsidRDefault="00997792" w:rsidP="00997792">
      <w:pPr>
        <w:spacing w:line="276" w:lineRule="auto"/>
        <w:rPr>
          <w:rFonts w:ascii="Arial Narrow" w:hAnsi="Arial Narrow"/>
          <w:color w:val="0D0D0D" w:themeColor="text1" w:themeTint="F2"/>
          <w:sz w:val="21"/>
          <w:szCs w:val="21"/>
          <w:lang w:val="es-CR"/>
        </w:rPr>
      </w:pPr>
    </w:p>
    <w:p w:rsidR="00997792" w:rsidRPr="004E3665" w:rsidRDefault="00997792" w:rsidP="00997792">
      <w:pPr>
        <w:pStyle w:val="Caption"/>
        <w:jc w:val="center"/>
        <w:rPr>
          <w:rFonts w:ascii="Arial Narrow" w:hAnsi="Arial Narrow"/>
          <w:b/>
          <w:i w:val="0"/>
          <w:color w:val="0D0D0D" w:themeColor="text1" w:themeTint="F2"/>
          <w:sz w:val="22"/>
          <w:szCs w:val="22"/>
          <w:lang w:val="es-CR"/>
        </w:rPr>
      </w:pPr>
      <w:bookmarkStart w:id="163" w:name="_Toc510473402"/>
      <w:r w:rsidRPr="004E3665">
        <w:rPr>
          <w:rFonts w:ascii="Arial Narrow" w:hAnsi="Arial Narrow"/>
          <w:b/>
          <w:i w:val="0"/>
          <w:iCs w:val="0"/>
          <w:color w:val="0D0D0D" w:themeColor="text1" w:themeTint="F2"/>
          <w:sz w:val="22"/>
          <w:szCs w:val="22"/>
          <w:lang w:val="es-CR"/>
        </w:rPr>
        <w:t xml:space="preserve">Cuadro </w:t>
      </w:r>
      <w:r w:rsidRPr="004E3665">
        <w:rPr>
          <w:rFonts w:ascii="Arial Narrow" w:hAnsi="Arial Narrow"/>
          <w:b/>
          <w:i w:val="0"/>
          <w:iCs w:val="0"/>
          <w:color w:val="0D0D0D" w:themeColor="text1" w:themeTint="F2"/>
          <w:sz w:val="22"/>
          <w:szCs w:val="22"/>
          <w:lang w:val="es-CR"/>
        </w:rPr>
        <w:fldChar w:fldCharType="begin"/>
      </w:r>
      <w:r w:rsidRPr="004E3665">
        <w:rPr>
          <w:rFonts w:ascii="Arial Narrow" w:hAnsi="Arial Narrow"/>
          <w:b/>
          <w:i w:val="0"/>
          <w:iCs w:val="0"/>
          <w:color w:val="0D0D0D" w:themeColor="text1" w:themeTint="F2"/>
          <w:sz w:val="22"/>
          <w:szCs w:val="22"/>
          <w:lang w:val="es-CR"/>
        </w:rPr>
        <w:instrText xml:space="preserve"> SEQ Cuadro \* ARABIC </w:instrText>
      </w:r>
      <w:r w:rsidRPr="004E3665">
        <w:rPr>
          <w:rFonts w:ascii="Arial Narrow" w:hAnsi="Arial Narrow"/>
          <w:b/>
          <w:i w:val="0"/>
          <w:iCs w:val="0"/>
          <w:color w:val="0D0D0D" w:themeColor="text1" w:themeTint="F2"/>
          <w:sz w:val="22"/>
          <w:szCs w:val="22"/>
          <w:lang w:val="es-CR"/>
        </w:rPr>
        <w:fldChar w:fldCharType="separate"/>
      </w:r>
      <w:r w:rsidR="009651C0" w:rsidRPr="004E3665">
        <w:rPr>
          <w:rFonts w:ascii="Arial Narrow" w:hAnsi="Arial Narrow"/>
          <w:b/>
          <w:i w:val="0"/>
          <w:iCs w:val="0"/>
          <w:noProof/>
          <w:color w:val="0D0D0D" w:themeColor="text1" w:themeTint="F2"/>
          <w:sz w:val="22"/>
          <w:szCs w:val="22"/>
          <w:lang w:val="es-CR"/>
        </w:rPr>
        <w:t>24</w:t>
      </w:r>
      <w:r w:rsidRPr="004E3665">
        <w:rPr>
          <w:rFonts w:ascii="Arial Narrow" w:hAnsi="Arial Narrow"/>
          <w:b/>
          <w:i w:val="0"/>
          <w:iCs w:val="0"/>
          <w:color w:val="0D0D0D" w:themeColor="text1" w:themeTint="F2"/>
          <w:sz w:val="22"/>
          <w:szCs w:val="22"/>
          <w:lang w:val="es-CR"/>
        </w:rPr>
        <w:fldChar w:fldCharType="end"/>
      </w:r>
      <w:r w:rsidRPr="004E3665">
        <w:rPr>
          <w:rFonts w:ascii="Arial Narrow" w:hAnsi="Arial Narrow"/>
          <w:b/>
          <w:i w:val="0"/>
          <w:iCs w:val="0"/>
          <w:color w:val="0D0D0D" w:themeColor="text1" w:themeTint="F2"/>
          <w:sz w:val="22"/>
          <w:szCs w:val="22"/>
          <w:lang w:val="es-CR"/>
        </w:rPr>
        <w:t xml:space="preserve">. </w:t>
      </w:r>
      <w:r w:rsidRPr="004E3665">
        <w:rPr>
          <w:rFonts w:ascii="Arial Narrow" w:hAnsi="Arial Narrow"/>
          <w:b/>
          <w:i w:val="0"/>
          <w:color w:val="0D0D0D" w:themeColor="text1" w:themeTint="F2"/>
          <w:sz w:val="22"/>
          <w:szCs w:val="22"/>
          <w:lang w:val="es-CR"/>
        </w:rPr>
        <w:t>Caracterización biológica del territorio: Sistemas de agua dulce</w:t>
      </w:r>
      <w:bookmarkEnd w:id="163"/>
    </w:p>
    <w:tbl>
      <w:tblPr>
        <w:tblStyle w:val="TableGrid"/>
        <w:tblW w:w="982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22"/>
        <w:gridCol w:w="7700"/>
      </w:tblGrid>
      <w:tr w:rsidR="00E055D8" w:rsidRPr="004E3665" w:rsidTr="00997792">
        <w:trPr>
          <w:trHeight w:val="289"/>
        </w:trPr>
        <w:tc>
          <w:tcPr>
            <w:tcW w:w="2122" w:type="dxa"/>
          </w:tcPr>
          <w:p w:rsidR="00997792" w:rsidRPr="004E3665" w:rsidRDefault="00997792" w:rsidP="00997792">
            <w:pPr>
              <w:spacing w:line="276" w:lineRule="auto"/>
              <w:rPr>
                <w:rFonts w:ascii="Arial Narrow" w:hAnsi="Arial Narrow"/>
                <w:b/>
                <w:color w:val="0D0D0D" w:themeColor="text1" w:themeTint="F2"/>
                <w:sz w:val="20"/>
                <w:szCs w:val="20"/>
                <w:lang w:val="es-ES"/>
              </w:rPr>
            </w:pPr>
            <w:r w:rsidRPr="004E3665">
              <w:rPr>
                <w:rFonts w:ascii="Arial Narrow" w:hAnsi="Arial Narrow"/>
                <w:b/>
                <w:color w:val="0D0D0D" w:themeColor="text1" w:themeTint="F2"/>
                <w:sz w:val="20"/>
                <w:szCs w:val="20"/>
                <w:lang w:val="es-ES"/>
              </w:rPr>
              <w:t>Escala ecológica I</w:t>
            </w:r>
          </w:p>
        </w:tc>
        <w:tc>
          <w:tcPr>
            <w:tcW w:w="7700" w:type="dxa"/>
          </w:tcPr>
          <w:p w:rsidR="00997792" w:rsidRPr="004E3665" w:rsidRDefault="00997792" w:rsidP="00997792">
            <w:pPr>
              <w:spacing w:line="276" w:lineRule="auto"/>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ND</w:t>
            </w:r>
          </w:p>
        </w:tc>
      </w:tr>
      <w:tr w:rsidR="00E055D8" w:rsidRPr="004E3665" w:rsidTr="00997792">
        <w:trPr>
          <w:trHeight w:val="258"/>
        </w:trPr>
        <w:tc>
          <w:tcPr>
            <w:tcW w:w="2122" w:type="dxa"/>
          </w:tcPr>
          <w:p w:rsidR="00997792" w:rsidRPr="004E3665" w:rsidRDefault="00997792" w:rsidP="00997792">
            <w:pPr>
              <w:spacing w:line="276" w:lineRule="auto"/>
              <w:rPr>
                <w:rFonts w:ascii="Arial Narrow" w:hAnsi="Arial Narrow"/>
                <w:b/>
                <w:color w:val="0D0D0D" w:themeColor="text1" w:themeTint="F2"/>
                <w:sz w:val="20"/>
                <w:szCs w:val="20"/>
                <w:lang w:val="es-ES"/>
              </w:rPr>
            </w:pPr>
            <w:r w:rsidRPr="004E3665">
              <w:rPr>
                <w:rFonts w:ascii="Arial Narrow" w:hAnsi="Arial Narrow"/>
                <w:b/>
                <w:color w:val="0D0D0D" w:themeColor="text1" w:themeTint="F2"/>
                <w:sz w:val="20"/>
                <w:szCs w:val="20"/>
                <w:lang w:val="es-ES"/>
              </w:rPr>
              <w:t>Escala ecológica II</w:t>
            </w:r>
          </w:p>
        </w:tc>
        <w:tc>
          <w:tcPr>
            <w:tcW w:w="7700" w:type="dxa"/>
          </w:tcPr>
          <w:p w:rsidR="00997792" w:rsidRPr="004E3665" w:rsidRDefault="00997792" w:rsidP="00997792">
            <w:pPr>
              <w:spacing w:line="276" w:lineRule="auto"/>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Ecosistemas lénticos: ND</w:t>
            </w:r>
          </w:p>
        </w:tc>
      </w:tr>
      <w:tr w:rsidR="00E055D8" w:rsidRPr="004E3665" w:rsidTr="00997792">
        <w:trPr>
          <w:trHeight w:val="2016"/>
        </w:trPr>
        <w:tc>
          <w:tcPr>
            <w:tcW w:w="2122" w:type="dxa"/>
          </w:tcPr>
          <w:p w:rsidR="00997792" w:rsidRPr="004E3665" w:rsidRDefault="00997792" w:rsidP="00997792">
            <w:pPr>
              <w:spacing w:line="276" w:lineRule="auto"/>
              <w:rPr>
                <w:rFonts w:ascii="Arial Narrow" w:hAnsi="Arial Narrow"/>
                <w:b/>
                <w:color w:val="0D0D0D" w:themeColor="text1" w:themeTint="F2"/>
                <w:sz w:val="20"/>
                <w:szCs w:val="20"/>
                <w:lang w:val="es-ES"/>
              </w:rPr>
            </w:pPr>
          </w:p>
        </w:tc>
        <w:tc>
          <w:tcPr>
            <w:tcW w:w="7700" w:type="dxa"/>
          </w:tcPr>
          <w:p w:rsidR="00997792" w:rsidRPr="004E3665" w:rsidRDefault="00997792" w:rsidP="00997792">
            <w:pPr>
              <w:spacing w:line="276" w:lineRule="auto"/>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 xml:space="preserve">Ecosistemas lóticos: </w:t>
            </w:r>
          </w:p>
          <w:p w:rsidR="00997792" w:rsidRPr="004E3665" w:rsidRDefault="00997792" w:rsidP="00FA1981">
            <w:pPr>
              <w:pStyle w:val="ListParagraph"/>
              <w:numPr>
                <w:ilvl w:val="0"/>
                <w:numId w:val="6"/>
              </w:numPr>
              <w:spacing w:line="276" w:lineRule="auto"/>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Principales ríos: Tiocinto, Paires, Jesús María, Jabonal, Guatuso, Estero de Mata Limón, Esparza, Barranca</w:t>
            </w:r>
          </w:p>
          <w:p w:rsidR="00997792" w:rsidRPr="004E3665" w:rsidRDefault="00997792" w:rsidP="00FA1981">
            <w:pPr>
              <w:pStyle w:val="ListParagraph"/>
              <w:numPr>
                <w:ilvl w:val="0"/>
                <w:numId w:val="6"/>
              </w:numPr>
              <w:spacing w:line="276" w:lineRule="auto"/>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Principales quebradas: Zopilota, Vueltas, Tablón, Tablas, San Lucas, Salitre, Salitral, Poza, Pinchante, Parajeles, Pairitos, Mora, Moncha, Maratón, Limonal, Laguna, La Perra, Juanilama, Jiménez, Honda, Guaturso, Estrrella, Estero Mero, El Cura, Corralillo, Cascabel, Cambalache, Cabuya, Baron, Barbudal, Asequia, Ajengibral.</w:t>
            </w:r>
          </w:p>
        </w:tc>
      </w:tr>
      <w:tr w:rsidR="00E055D8" w:rsidRPr="004E3665" w:rsidTr="00997792">
        <w:trPr>
          <w:trHeight w:val="217"/>
        </w:trPr>
        <w:tc>
          <w:tcPr>
            <w:tcW w:w="2122" w:type="dxa"/>
          </w:tcPr>
          <w:p w:rsidR="00997792" w:rsidRPr="004E3665" w:rsidRDefault="00997792" w:rsidP="00997792">
            <w:pPr>
              <w:spacing w:line="276" w:lineRule="auto"/>
              <w:rPr>
                <w:rFonts w:ascii="Arial Narrow" w:hAnsi="Arial Narrow"/>
                <w:b/>
                <w:color w:val="0D0D0D" w:themeColor="text1" w:themeTint="F2"/>
                <w:sz w:val="20"/>
                <w:szCs w:val="20"/>
                <w:lang w:val="es-ES"/>
              </w:rPr>
            </w:pPr>
            <w:r w:rsidRPr="004E3665">
              <w:rPr>
                <w:rFonts w:ascii="Arial Narrow" w:hAnsi="Arial Narrow"/>
                <w:b/>
                <w:color w:val="0D0D0D" w:themeColor="text1" w:themeTint="F2"/>
                <w:sz w:val="20"/>
                <w:szCs w:val="20"/>
                <w:lang w:val="es-ES"/>
              </w:rPr>
              <w:t>Escala ecológica III:</w:t>
            </w:r>
          </w:p>
        </w:tc>
        <w:tc>
          <w:tcPr>
            <w:tcW w:w="7700" w:type="dxa"/>
          </w:tcPr>
          <w:p w:rsidR="00997792" w:rsidRPr="004E3665" w:rsidRDefault="00997792" w:rsidP="00997792">
            <w:pPr>
              <w:spacing w:line="276" w:lineRule="auto"/>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ND</w:t>
            </w:r>
          </w:p>
        </w:tc>
      </w:tr>
    </w:tbl>
    <w:p w:rsidR="00997792" w:rsidRPr="004E3665" w:rsidRDefault="00997792" w:rsidP="00997792">
      <w:pPr>
        <w:spacing w:line="276" w:lineRule="auto"/>
        <w:rPr>
          <w:rFonts w:ascii="Arial Narrow" w:hAnsi="Arial Narrow"/>
          <w:color w:val="0D0D0D" w:themeColor="text1" w:themeTint="F2"/>
          <w:sz w:val="21"/>
          <w:szCs w:val="21"/>
        </w:rPr>
      </w:pPr>
      <w:r w:rsidRPr="004E3665">
        <w:rPr>
          <w:rFonts w:ascii="Arial Narrow" w:hAnsi="Arial Narrow"/>
          <w:color w:val="0D0D0D" w:themeColor="text1" w:themeTint="F2"/>
          <w:sz w:val="21"/>
          <w:szCs w:val="21"/>
        </w:rPr>
        <w:t>ND: sin datos disponibles.</w:t>
      </w:r>
    </w:p>
    <w:p w:rsidR="00997792" w:rsidRPr="004E3665" w:rsidRDefault="00997792" w:rsidP="00997792">
      <w:pPr>
        <w:spacing w:line="276" w:lineRule="auto"/>
        <w:rPr>
          <w:rFonts w:ascii="Arial Narrow" w:hAnsi="Arial Narrow"/>
          <w:color w:val="0D0D0D" w:themeColor="text1" w:themeTint="F2"/>
          <w:sz w:val="21"/>
          <w:szCs w:val="21"/>
          <w:lang w:val="es-CR"/>
        </w:rPr>
      </w:pPr>
      <w:r w:rsidRPr="004E3665">
        <w:rPr>
          <w:rFonts w:ascii="Arial Narrow" w:hAnsi="Arial Narrow"/>
          <w:color w:val="0D0D0D" w:themeColor="text1" w:themeTint="F2"/>
          <w:sz w:val="21"/>
          <w:szCs w:val="21"/>
          <w:lang w:val="es-CR"/>
        </w:rPr>
        <w:t>Fuente: Oikológica-Ecoplan, 2017; según datos del IFA Biológico Plan Regulador de Esparza.</w:t>
      </w:r>
    </w:p>
    <w:p w:rsidR="00997792" w:rsidRPr="004E3665" w:rsidRDefault="00997792" w:rsidP="00997792">
      <w:pPr>
        <w:spacing w:line="276" w:lineRule="auto"/>
        <w:rPr>
          <w:rFonts w:ascii="Arial Narrow" w:hAnsi="Arial Narrow"/>
          <w:color w:val="0D0D0D" w:themeColor="text1" w:themeTint="F2"/>
          <w:sz w:val="21"/>
          <w:szCs w:val="21"/>
          <w:lang w:val="es-CR"/>
        </w:rPr>
      </w:pPr>
    </w:p>
    <w:p w:rsidR="00997792" w:rsidRPr="004E3665" w:rsidRDefault="00C10001" w:rsidP="009268C7">
      <w:pPr>
        <w:spacing w:line="360"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La Figura 44</w:t>
      </w:r>
      <w:r w:rsidR="00997792" w:rsidRPr="004E3665">
        <w:rPr>
          <w:rFonts w:ascii="Arial Narrow" w:hAnsi="Arial Narrow"/>
          <w:color w:val="0D0D0D" w:themeColor="text1" w:themeTint="F2"/>
          <w:lang w:val="es-CR"/>
        </w:rPr>
        <w:t xml:space="preserve"> presenta la caracterización biológica a nivel de sistema de agua dulce, es importante aclarar que el archivo shape de red hidrográfica de la base de datos original, no representa los ríos de mayor caudal, como puede ser el río Barranca, el cuál debería de representarse a través de un polígono, y no una polilínea. Para efectos del ejercicio práctico, </w:t>
      </w:r>
      <w:r w:rsidR="00CD37AB" w:rsidRPr="004E3665">
        <w:rPr>
          <w:rFonts w:ascii="Arial Narrow" w:hAnsi="Arial Narrow"/>
          <w:color w:val="0D0D0D" w:themeColor="text1" w:themeTint="F2"/>
          <w:lang w:val="es-CR"/>
        </w:rPr>
        <w:t>se le aplicó</w:t>
      </w:r>
      <w:r w:rsidR="00997792" w:rsidRPr="004E3665">
        <w:rPr>
          <w:rFonts w:ascii="Arial Narrow" w:hAnsi="Arial Narrow"/>
          <w:color w:val="0D0D0D" w:themeColor="text1" w:themeTint="F2"/>
          <w:lang w:val="es-CR"/>
        </w:rPr>
        <w:t xml:space="preserve"> un buffer a la polilínea de 5 metros por cada lado.</w:t>
      </w:r>
    </w:p>
    <w:p w:rsidR="00997792" w:rsidRPr="004E3665" w:rsidRDefault="00997792" w:rsidP="009268C7">
      <w:pPr>
        <w:spacing w:line="360" w:lineRule="auto"/>
        <w:rPr>
          <w:rFonts w:ascii="Arial Narrow" w:hAnsi="Arial Narrow"/>
          <w:color w:val="0D0D0D" w:themeColor="text1" w:themeTint="F2"/>
          <w:sz w:val="21"/>
          <w:szCs w:val="21"/>
          <w:lang w:val="es-CR"/>
        </w:rPr>
      </w:pPr>
    </w:p>
    <w:p w:rsidR="00997792" w:rsidRPr="004E3665" w:rsidRDefault="00997792" w:rsidP="00997792">
      <w:pPr>
        <w:spacing w:line="276" w:lineRule="auto"/>
        <w:rPr>
          <w:rFonts w:ascii="Arial Narrow" w:hAnsi="Arial Narrow"/>
          <w:color w:val="0D0D0D" w:themeColor="text1" w:themeTint="F2"/>
          <w:sz w:val="21"/>
          <w:szCs w:val="21"/>
          <w:lang w:val="es-CR"/>
        </w:rPr>
      </w:pPr>
    </w:p>
    <w:p w:rsidR="00997792" w:rsidRPr="004E3665" w:rsidRDefault="00997792" w:rsidP="00997792">
      <w:pPr>
        <w:spacing w:line="276" w:lineRule="auto"/>
        <w:rPr>
          <w:rFonts w:ascii="Arial Narrow" w:hAnsi="Arial Narrow"/>
          <w:b/>
          <w:color w:val="0D0D0D" w:themeColor="text1" w:themeTint="F2"/>
          <w:sz w:val="21"/>
          <w:szCs w:val="21"/>
          <w:lang w:val="es-CR"/>
        </w:rPr>
      </w:pPr>
    </w:p>
    <w:p w:rsidR="00997792" w:rsidRPr="004E3665" w:rsidRDefault="00997792" w:rsidP="00997792">
      <w:pPr>
        <w:spacing w:line="276" w:lineRule="auto"/>
        <w:rPr>
          <w:rFonts w:ascii="Arial Narrow" w:hAnsi="Arial Narrow"/>
          <w:b/>
          <w:color w:val="0D0D0D" w:themeColor="text1" w:themeTint="F2"/>
          <w:sz w:val="21"/>
          <w:szCs w:val="21"/>
          <w:lang w:val="es-CR"/>
        </w:rPr>
      </w:pPr>
    </w:p>
    <w:p w:rsidR="00997792" w:rsidRPr="004E3665" w:rsidRDefault="00997792" w:rsidP="00997792">
      <w:pPr>
        <w:spacing w:line="276" w:lineRule="auto"/>
        <w:rPr>
          <w:rFonts w:ascii="Arial Narrow" w:hAnsi="Arial Narrow"/>
          <w:b/>
          <w:color w:val="0D0D0D" w:themeColor="text1" w:themeTint="F2"/>
          <w:sz w:val="21"/>
          <w:szCs w:val="21"/>
          <w:lang w:val="es-CR"/>
        </w:rPr>
      </w:pPr>
    </w:p>
    <w:p w:rsidR="00997792" w:rsidRPr="004E3665" w:rsidRDefault="00997792" w:rsidP="00997792">
      <w:pPr>
        <w:spacing w:line="276" w:lineRule="auto"/>
        <w:rPr>
          <w:rFonts w:ascii="Arial Narrow" w:hAnsi="Arial Narrow"/>
          <w:b/>
          <w:color w:val="0D0D0D" w:themeColor="text1" w:themeTint="F2"/>
          <w:sz w:val="21"/>
          <w:szCs w:val="21"/>
          <w:lang w:val="es-CR"/>
        </w:rPr>
      </w:pPr>
    </w:p>
    <w:p w:rsidR="00997792" w:rsidRPr="004E3665" w:rsidRDefault="00997792" w:rsidP="00997792">
      <w:pPr>
        <w:spacing w:line="276" w:lineRule="auto"/>
        <w:rPr>
          <w:rFonts w:ascii="Arial Narrow" w:hAnsi="Arial Narrow"/>
          <w:b/>
          <w:color w:val="0D0D0D" w:themeColor="text1" w:themeTint="F2"/>
          <w:sz w:val="21"/>
          <w:szCs w:val="21"/>
          <w:lang w:val="es-CR"/>
        </w:rPr>
      </w:pPr>
    </w:p>
    <w:p w:rsidR="00997792" w:rsidRPr="004E3665" w:rsidRDefault="00997792" w:rsidP="00997792">
      <w:pPr>
        <w:spacing w:line="276" w:lineRule="auto"/>
        <w:rPr>
          <w:rFonts w:ascii="Arial Narrow" w:hAnsi="Arial Narrow"/>
          <w:b/>
          <w:color w:val="0D0D0D" w:themeColor="text1" w:themeTint="F2"/>
          <w:sz w:val="21"/>
          <w:szCs w:val="21"/>
          <w:lang w:val="es-CR"/>
        </w:rPr>
      </w:pPr>
    </w:p>
    <w:p w:rsidR="00997792" w:rsidRPr="004E3665" w:rsidRDefault="00997792" w:rsidP="00997792">
      <w:pPr>
        <w:spacing w:line="276" w:lineRule="auto"/>
        <w:rPr>
          <w:rFonts w:ascii="Arial Narrow" w:hAnsi="Arial Narrow"/>
          <w:b/>
          <w:color w:val="0D0D0D" w:themeColor="text1" w:themeTint="F2"/>
          <w:sz w:val="21"/>
          <w:szCs w:val="21"/>
          <w:lang w:val="es-CR"/>
        </w:rPr>
      </w:pPr>
    </w:p>
    <w:p w:rsidR="00997792" w:rsidRPr="004E3665" w:rsidRDefault="00997792" w:rsidP="00997792">
      <w:pPr>
        <w:spacing w:line="276" w:lineRule="auto"/>
        <w:rPr>
          <w:rFonts w:ascii="Arial Narrow" w:hAnsi="Arial Narrow"/>
          <w:b/>
          <w:color w:val="0D0D0D" w:themeColor="text1" w:themeTint="F2"/>
          <w:sz w:val="21"/>
          <w:szCs w:val="21"/>
          <w:lang w:val="es-CR"/>
        </w:rPr>
      </w:pPr>
    </w:p>
    <w:p w:rsidR="00997792" w:rsidRPr="004E3665" w:rsidRDefault="00997792" w:rsidP="00997792">
      <w:pPr>
        <w:spacing w:line="276" w:lineRule="auto"/>
        <w:rPr>
          <w:rFonts w:ascii="Arial Narrow" w:hAnsi="Arial Narrow"/>
          <w:b/>
          <w:color w:val="0D0D0D" w:themeColor="text1" w:themeTint="F2"/>
          <w:sz w:val="21"/>
          <w:szCs w:val="21"/>
          <w:lang w:val="es-CR"/>
        </w:rPr>
      </w:pPr>
    </w:p>
    <w:p w:rsidR="00997792" w:rsidRPr="004E3665" w:rsidRDefault="00997792" w:rsidP="00997792">
      <w:pPr>
        <w:spacing w:line="276" w:lineRule="auto"/>
        <w:rPr>
          <w:rFonts w:ascii="Arial Narrow" w:hAnsi="Arial Narrow"/>
          <w:b/>
          <w:color w:val="0D0D0D" w:themeColor="text1" w:themeTint="F2"/>
          <w:sz w:val="21"/>
          <w:szCs w:val="21"/>
          <w:lang w:val="es-CR"/>
        </w:rPr>
      </w:pPr>
    </w:p>
    <w:p w:rsidR="00997792" w:rsidRPr="004E3665" w:rsidRDefault="00997792" w:rsidP="00997792">
      <w:pPr>
        <w:spacing w:line="276" w:lineRule="auto"/>
        <w:rPr>
          <w:rFonts w:ascii="Arial Narrow" w:hAnsi="Arial Narrow"/>
          <w:b/>
          <w:color w:val="0D0D0D" w:themeColor="text1" w:themeTint="F2"/>
          <w:sz w:val="21"/>
          <w:szCs w:val="21"/>
          <w:lang w:val="es-CR"/>
        </w:rPr>
      </w:pPr>
    </w:p>
    <w:p w:rsidR="00997792" w:rsidRPr="004E3665" w:rsidRDefault="00997792" w:rsidP="00997792">
      <w:pPr>
        <w:spacing w:line="276" w:lineRule="auto"/>
        <w:rPr>
          <w:rFonts w:ascii="Arial Narrow" w:hAnsi="Arial Narrow"/>
          <w:b/>
          <w:color w:val="0D0D0D" w:themeColor="text1" w:themeTint="F2"/>
          <w:sz w:val="21"/>
          <w:szCs w:val="21"/>
          <w:lang w:val="es-CR"/>
        </w:rPr>
      </w:pPr>
    </w:p>
    <w:p w:rsidR="00997792" w:rsidRPr="004E3665" w:rsidRDefault="00997792" w:rsidP="00997792">
      <w:pPr>
        <w:spacing w:line="276" w:lineRule="auto"/>
        <w:rPr>
          <w:rFonts w:ascii="Arial Narrow" w:hAnsi="Arial Narrow"/>
          <w:b/>
          <w:color w:val="0D0D0D" w:themeColor="text1" w:themeTint="F2"/>
          <w:sz w:val="21"/>
          <w:szCs w:val="21"/>
          <w:lang w:val="es-CR"/>
        </w:rPr>
      </w:pPr>
    </w:p>
    <w:p w:rsidR="00997792" w:rsidRPr="004E3665" w:rsidRDefault="00997792" w:rsidP="00997792">
      <w:pPr>
        <w:spacing w:line="276" w:lineRule="auto"/>
        <w:rPr>
          <w:rFonts w:ascii="Arial Narrow" w:hAnsi="Arial Narrow"/>
          <w:b/>
          <w:color w:val="0D0D0D" w:themeColor="text1" w:themeTint="F2"/>
          <w:sz w:val="21"/>
          <w:szCs w:val="21"/>
          <w:lang w:val="es-CR"/>
        </w:rPr>
      </w:pPr>
    </w:p>
    <w:p w:rsidR="00997792" w:rsidRPr="004E3665" w:rsidRDefault="00997792" w:rsidP="00997792">
      <w:pPr>
        <w:pStyle w:val="Caption"/>
        <w:jc w:val="center"/>
        <w:rPr>
          <w:rFonts w:ascii="Arial Narrow" w:hAnsi="Arial Narrow"/>
          <w:b/>
          <w:i w:val="0"/>
          <w:color w:val="0D0D0D" w:themeColor="text1" w:themeTint="F2"/>
          <w:sz w:val="22"/>
          <w:szCs w:val="22"/>
          <w:lang w:val="es-CR"/>
        </w:rPr>
      </w:pPr>
      <w:bookmarkStart w:id="164" w:name="_Toc510473338"/>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44</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Caracterización biológica a nivel de sistema de agua dulce en el cantón de Esparza</w:t>
      </w:r>
      <w:bookmarkEnd w:id="164"/>
    </w:p>
    <w:p w:rsidR="00997792" w:rsidRPr="004E3665" w:rsidRDefault="00997792" w:rsidP="00997792">
      <w:pPr>
        <w:spacing w:line="276" w:lineRule="auto"/>
        <w:rPr>
          <w:rFonts w:ascii="Arial Narrow" w:hAnsi="Arial Narrow"/>
          <w:color w:val="0D0D0D" w:themeColor="text1" w:themeTint="F2"/>
          <w:sz w:val="21"/>
          <w:szCs w:val="21"/>
          <w:lang w:val="es-CR"/>
        </w:rPr>
      </w:pPr>
      <w:r w:rsidRPr="004E3665">
        <w:rPr>
          <w:rFonts w:ascii="Arial Narrow" w:hAnsi="Arial Narrow"/>
          <w:noProof/>
          <w:color w:val="0D0D0D" w:themeColor="text1" w:themeTint="F2"/>
          <w:sz w:val="21"/>
          <w:szCs w:val="21"/>
        </w:rPr>
        <w:drawing>
          <wp:inline distT="0" distB="0" distL="0" distR="0" wp14:anchorId="0C8C016C" wp14:editId="721F40E8">
            <wp:extent cx="6151880" cy="6151880"/>
            <wp:effectExtent l="0" t="0" r="1270" b="1270"/>
            <wp:docPr id="1436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_Caracterización_biológica_sistema_agua_dulce.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151880" cy="6151880"/>
                    </a:xfrm>
                    <a:prstGeom prst="rect">
                      <a:avLst/>
                    </a:prstGeom>
                  </pic:spPr>
                </pic:pic>
              </a:graphicData>
            </a:graphic>
          </wp:inline>
        </w:drawing>
      </w:r>
    </w:p>
    <w:p w:rsidR="00997792" w:rsidRPr="004E3665" w:rsidRDefault="00997792" w:rsidP="00997792">
      <w:pPr>
        <w:spacing w:line="276" w:lineRule="auto"/>
        <w:rPr>
          <w:rFonts w:ascii="Arial Narrow" w:hAnsi="Arial Narrow"/>
          <w:color w:val="0D0D0D" w:themeColor="text1" w:themeTint="F2"/>
          <w:sz w:val="21"/>
          <w:szCs w:val="21"/>
          <w:lang w:val="es-CR"/>
        </w:rPr>
      </w:pPr>
      <w:r w:rsidRPr="004E3665">
        <w:rPr>
          <w:rFonts w:ascii="Arial Narrow" w:hAnsi="Arial Narrow"/>
          <w:color w:val="0D0D0D" w:themeColor="text1" w:themeTint="F2"/>
          <w:sz w:val="21"/>
          <w:szCs w:val="21"/>
          <w:lang w:val="es-CR"/>
        </w:rPr>
        <w:t>Fuente: Oikológica-Ecoplan, 2017; según datos del IFA Biológico Plan Regulador de Esparza.</w:t>
      </w:r>
    </w:p>
    <w:p w:rsidR="00997792" w:rsidRPr="004E3665" w:rsidRDefault="00997792" w:rsidP="00997792">
      <w:pPr>
        <w:spacing w:line="276" w:lineRule="auto"/>
        <w:rPr>
          <w:rFonts w:ascii="Arial Narrow" w:hAnsi="Arial Narrow"/>
          <w:color w:val="0D0D0D" w:themeColor="text1" w:themeTint="F2"/>
          <w:sz w:val="21"/>
          <w:szCs w:val="21"/>
          <w:lang w:val="es-CR"/>
        </w:rPr>
      </w:pPr>
    </w:p>
    <w:p w:rsidR="00997792" w:rsidRPr="004E3665" w:rsidRDefault="00997792" w:rsidP="00997792">
      <w:pPr>
        <w:spacing w:line="276" w:lineRule="auto"/>
        <w:rPr>
          <w:rFonts w:ascii="Arial Narrow" w:hAnsi="Arial Narrow"/>
          <w:color w:val="0D0D0D" w:themeColor="text1" w:themeTint="F2"/>
          <w:sz w:val="21"/>
          <w:szCs w:val="21"/>
          <w:lang w:val="es-CR"/>
        </w:rPr>
      </w:pPr>
    </w:p>
    <w:p w:rsidR="00997792" w:rsidRPr="004E3665" w:rsidRDefault="00997792" w:rsidP="00997792">
      <w:pPr>
        <w:spacing w:line="276" w:lineRule="auto"/>
        <w:rPr>
          <w:rFonts w:ascii="Arial Narrow" w:hAnsi="Arial Narrow"/>
          <w:color w:val="0D0D0D" w:themeColor="text1" w:themeTint="F2"/>
          <w:sz w:val="21"/>
          <w:szCs w:val="21"/>
          <w:lang w:val="es-CR"/>
        </w:rPr>
      </w:pPr>
    </w:p>
    <w:p w:rsidR="00997792" w:rsidRPr="004E3665" w:rsidRDefault="00997792" w:rsidP="00997792">
      <w:pPr>
        <w:spacing w:line="276" w:lineRule="auto"/>
        <w:rPr>
          <w:rFonts w:ascii="Arial Narrow" w:hAnsi="Arial Narrow"/>
          <w:color w:val="0D0D0D" w:themeColor="text1" w:themeTint="F2"/>
          <w:sz w:val="21"/>
          <w:szCs w:val="21"/>
          <w:lang w:val="es-CR"/>
        </w:rPr>
      </w:pPr>
    </w:p>
    <w:p w:rsidR="00997792" w:rsidRPr="004E3665" w:rsidRDefault="00997792" w:rsidP="00997792">
      <w:pPr>
        <w:spacing w:line="276" w:lineRule="auto"/>
        <w:rPr>
          <w:rFonts w:ascii="Arial Narrow" w:hAnsi="Arial Narrow"/>
          <w:color w:val="0D0D0D" w:themeColor="text1" w:themeTint="F2"/>
          <w:sz w:val="21"/>
          <w:szCs w:val="21"/>
          <w:lang w:val="es-CR"/>
        </w:rPr>
      </w:pPr>
    </w:p>
    <w:p w:rsidR="00997792" w:rsidRPr="004E3665" w:rsidRDefault="00997792" w:rsidP="00997792">
      <w:pPr>
        <w:spacing w:line="276" w:lineRule="auto"/>
        <w:rPr>
          <w:rFonts w:ascii="Arial Narrow" w:hAnsi="Arial Narrow"/>
          <w:color w:val="0D0D0D" w:themeColor="text1" w:themeTint="F2"/>
          <w:sz w:val="21"/>
          <w:szCs w:val="21"/>
          <w:lang w:val="es-CR"/>
        </w:rPr>
      </w:pPr>
    </w:p>
    <w:p w:rsidR="00997792" w:rsidRPr="004E3665" w:rsidRDefault="00997792" w:rsidP="00997792">
      <w:pPr>
        <w:spacing w:line="276" w:lineRule="auto"/>
        <w:rPr>
          <w:rFonts w:ascii="Arial Narrow" w:hAnsi="Arial Narrow"/>
          <w:color w:val="0D0D0D" w:themeColor="text1" w:themeTint="F2"/>
          <w:sz w:val="21"/>
          <w:szCs w:val="21"/>
          <w:lang w:val="es-CR"/>
        </w:rPr>
      </w:pPr>
    </w:p>
    <w:p w:rsidR="00997792" w:rsidRPr="004E3665" w:rsidRDefault="00997792" w:rsidP="00997792">
      <w:pPr>
        <w:pStyle w:val="Heading3"/>
        <w:rPr>
          <w:sz w:val="21"/>
          <w:szCs w:val="21"/>
          <w:lang w:val="es-CR"/>
        </w:rPr>
      </w:pPr>
      <w:bookmarkStart w:id="165" w:name="_Toc508536495"/>
    </w:p>
    <w:p w:rsidR="00997792" w:rsidRPr="004E3665" w:rsidRDefault="00997792" w:rsidP="00997792">
      <w:pPr>
        <w:pStyle w:val="Heading2"/>
        <w:rPr>
          <w:rFonts w:ascii="Arial Narrow" w:hAnsi="Arial Narrow"/>
          <w:b/>
          <w:color w:val="0D0D0D" w:themeColor="text1" w:themeTint="F2"/>
          <w:sz w:val="24"/>
          <w:szCs w:val="24"/>
          <w:lang w:val="es-CR"/>
        </w:rPr>
      </w:pPr>
      <w:bookmarkStart w:id="166" w:name="_Toc510472916"/>
      <w:r w:rsidRPr="004E3665">
        <w:rPr>
          <w:rFonts w:ascii="Arial Narrow" w:hAnsi="Arial Narrow"/>
          <w:b/>
          <w:color w:val="0D0D0D" w:themeColor="text1" w:themeTint="F2"/>
          <w:sz w:val="24"/>
          <w:szCs w:val="24"/>
          <w:lang w:val="es-CR"/>
        </w:rPr>
        <w:t>4.1.3 Sistema marino costero</w:t>
      </w:r>
      <w:bookmarkEnd w:id="165"/>
      <w:bookmarkEnd w:id="166"/>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997792" w:rsidP="00997792">
      <w:pPr>
        <w:spacing w:line="276" w:lineRule="auto"/>
        <w:rPr>
          <w:rFonts w:ascii="Arial Narrow" w:hAnsi="Arial Narrow"/>
          <w:color w:val="0D0D0D" w:themeColor="text1" w:themeTint="F2"/>
          <w:lang w:val="es-ES"/>
        </w:rPr>
      </w:pPr>
      <w:r w:rsidRPr="004E3665">
        <w:rPr>
          <w:rFonts w:ascii="Arial Narrow" w:hAnsi="Arial Narrow"/>
          <w:color w:val="0D0D0D" w:themeColor="text1" w:themeTint="F2"/>
          <w:lang w:val="es-CR"/>
        </w:rPr>
        <w:t xml:space="preserve">El Plan Regulador no contiene datos de unidades ecológicas marinas. Tampoco contiene datos sobre flora o fauna asociada a los ecosistemas marinos-costeros, aunque es sabida la existencia de mangle y especies de moluscos, crustáceos, reptiles; pero esto es un dato muy general. El sistema marino-costero contiene los ecosistemas del </w:t>
      </w:r>
      <w:r w:rsidRPr="004E3665">
        <w:rPr>
          <w:rFonts w:ascii="Arial Narrow" w:hAnsi="Arial Narrow"/>
          <w:color w:val="0D0D0D" w:themeColor="text1" w:themeTint="F2"/>
          <w:lang w:val="es-ES"/>
        </w:rPr>
        <w:t xml:space="preserve">estero Mero, estero Mata de Limón y estero Tivives; todos con presencia de manglar. La ubicación de los manglares se puede observar en la Figura </w:t>
      </w:r>
      <w:r w:rsidR="00C10001" w:rsidRPr="004E3665">
        <w:rPr>
          <w:rFonts w:ascii="Arial Narrow" w:hAnsi="Arial Narrow"/>
          <w:color w:val="0D0D0D" w:themeColor="text1" w:themeTint="F2"/>
          <w:lang w:val="es-ES"/>
        </w:rPr>
        <w:t>45</w:t>
      </w:r>
      <w:r w:rsidRPr="004E3665">
        <w:rPr>
          <w:rFonts w:ascii="Arial Narrow" w:hAnsi="Arial Narrow"/>
          <w:color w:val="0D0D0D" w:themeColor="text1" w:themeTint="F2"/>
          <w:lang w:val="es-ES"/>
        </w:rPr>
        <w:t>, esto debido a la estrecha relación tierra-costa de ese tipo de ecosistemas.</w:t>
      </w:r>
    </w:p>
    <w:p w:rsidR="00997792" w:rsidRPr="004E3665" w:rsidRDefault="00997792" w:rsidP="00997792">
      <w:pPr>
        <w:spacing w:line="276" w:lineRule="auto"/>
        <w:jc w:val="center"/>
        <w:rPr>
          <w:rFonts w:ascii="Arial Narrow" w:hAnsi="Arial Narrow"/>
          <w:b/>
          <w:color w:val="0D0D0D" w:themeColor="text1" w:themeTint="F2"/>
          <w:sz w:val="21"/>
          <w:szCs w:val="21"/>
          <w:lang w:val="es-CR"/>
        </w:rPr>
      </w:pPr>
    </w:p>
    <w:p w:rsidR="00997792" w:rsidRPr="004E3665" w:rsidRDefault="00997792" w:rsidP="00997792">
      <w:pPr>
        <w:pStyle w:val="Caption"/>
        <w:jc w:val="center"/>
        <w:rPr>
          <w:rFonts w:ascii="Arial Narrow" w:hAnsi="Arial Narrow"/>
          <w:b/>
          <w:i w:val="0"/>
          <w:color w:val="0D0D0D" w:themeColor="text1" w:themeTint="F2"/>
          <w:sz w:val="22"/>
          <w:szCs w:val="22"/>
          <w:lang w:val="es-CR"/>
        </w:rPr>
      </w:pPr>
      <w:bookmarkStart w:id="167" w:name="_Toc510473339"/>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45</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Caracterización biológica a nivel de sistema marino-costero en el cantón de Esparza</w:t>
      </w:r>
      <w:bookmarkEnd w:id="167"/>
    </w:p>
    <w:p w:rsidR="00997792" w:rsidRPr="004E3665" w:rsidRDefault="00997792" w:rsidP="00997792">
      <w:pPr>
        <w:spacing w:line="276" w:lineRule="auto"/>
        <w:jc w:val="center"/>
        <w:rPr>
          <w:rFonts w:ascii="Arial Narrow" w:hAnsi="Arial Narrow"/>
          <w:color w:val="0D0D0D" w:themeColor="text1" w:themeTint="F2"/>
          <w:sz w:val="21"/>
          <w:szCs w:val="21"/>
          <w:lang w:val="es-ES"/>
        </w:rPr>
      </w:pPr>
      <w:r w:rsidRPr="004E3665">
        <w:rPr>
          <w:rFonts w:ascii="Arial Narrow" w:hAnsi="Arial Narrow"/>
          <w:noProof/>
          <w:color w:val="0D0D0D" w:themeColor="text1" w:themeTint="F2"/>
          <w:sz w:val="21"/>
          <w:szCs w:val="21"/>
        </w:rPr>
        <w:drawing>
          <wp:inline distT="0" distB="0" distL="0" distR="0" wp14:anchorId="3409F8B9" wp14:editId="7D978F05">
            <wp:extent cx="5760000" cy="5760000"/>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Caracterización_sistema_marino_costero.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60000" cy="5760000"/>
                    </a:xfrm>
                    <a:prstGeom prst="rect">
                      <a:avLst/>
                    </a:prstGeom>
                  </pic:spPr>
                </pic:pic>
              </a:graphicData>
            </a:graphic>
          </wp:inline>
        </w:drawing>
      </w:r>
    </w:p>
    <w:p w:rsidR="00997792" w:rsidRPr="004E3665" w:rsidRDefault="00C65C2F" w:rsidP="00997792">
      <w:pPr>
        <w:spacing w:line="276" w:lineRule="auto"/>
        <w:rPr>
          <w:rFonts w:ascii="Arial Narrow" w:hAnsi="Arial Narrow"/>
          <w:color w:val="0D0D0D" w:themeColor="text1" w:themeTint="F2"/>
          <w:sz w:val="21"/>
          <w:szCs w:val="21"/>
          <w:lang w:val="es-CR"/>
        </w:rPr>
      </w:pPr>
      <w:r w:rsidRPr="004E3665">
        <w:rPr>
          <w:rFonts w:ascii="Arial Narrow" w:hAnsi="Arial Narrow"/>
          <w:color w:val="0D0D0D" w:themeColor="text1" w:themeTint="F2"/>
          <w:sz w:val="21"/>
          <w:szCs w:val="21"/>
          <w:lang w:val="es-CR"/>
        </w:rPr>
        <w:t xml:space="preserve">      </w:t>
      </w:r>
      <w:r w:rsidR="00997792" w:rsidRPr="004E3665">
        <w:rPr>
          <w:rFonts w:ascii="Arial Narrow" w:hAnsi="Arial Narrow"/>
          <w:color w:val="0D0D0D" w:themeColor="text1" w:themeTint="F2"/>
          <w:sz w:val="21"/>
          <w:szCs w:val="21"/>
          <w:lang w:val="es-CR"/>
        </w:rPr>
        <w:t>Fuente: Oikológica-Ecoplan, 2017; según datos del IFA Biológico Plan Regulador de Esparza.</w:t>
      </w:r>
    </w:p>
    <w:p w:rsidR="00997792" w:rsidRPr="004E3665" w:rsidRDefault="00997792" w:rsidP="00997792">
      <w:pPr>
        <w:pStyle w:val="Heading1"/>
        <w:spacing w:line="276" w:lineRule="auto"/>
        <w:rPr>
          <w:rFonts w:ascii="Arial Narrow" w:hAnsi="Arial Narrow" w:cs="Arial"/>
          <w:b/>
          <w:color w:val="0D0D0D" w:themeColor="text1" w:themeTint="F2"/>
          <w:sz w:val="24"/>
          <w:szCs w:val="24"/>
          <w:lang w:val="es-ES"/>
        </w:rPr>
      </w:pPr>
      <w:bookmarkStart w:id="168" w:name="_Toc408576747"/>
      <w:bookmarkStart w:id="169" w:name="_Toc508536496"/>
      <w:bookmarkStart w:id="170" w:name="_Toc510472917"/>
      <w:r w:rsidRPr="004E3665">
        <w:rPr>
          <w:rFonts w:ascii="Arial Narrow" w:hAnsi="Arial Narrow"/>
          <w:b/>
          <w:color w:val="0D0D0D" w:themeColor="text1" w:themeTint="F2"/>
          <w:sz w:val="24"/>
          <w:szCs w:val="24"/>
          <w:lang w:val="es-CR"/>
        </w:rPr>
        <w:t xml:space="preserve">4.2 </w:t>
      </w:r>
      <w:r w:rsidRPr="004E3665">
        <w:rPr>
          <w:rFonts w:ascii="Arial Narrow" w:hAnsi="Arial Narrow" w:cs="Arial"/>
          <w:b/>
          <w:color w:val="0D0D0D" w:themeColor="text1" w:themeTint="F2"/>
          <w:sz w:val="24"/>
          <w:szCs w:val="24"/>
          <w:lang w:val="es-ES"/>
        </w:rPr>
        <w:t>Análisis de integridad ecológica de los elementos de la biodiversidad</w:t>
      </w:r>
      <w:bookmarkEnd w:id="168"/>
      <w:bookmarkEnd w:id="169"/>
      <w:bookmarkEnd w:id="170"/>
      <w:r w:rsidRPr="004E3665">
        <w:rPr>
          <w:rFonts w:ascii="Arial Narrow" w:hAnsi="Arial Narrow" w:cs="Arial"/>
          <w:b/>
          <w:color w:val="0D0D0D" w:themeColor="text1" w:themeTint="F2"/>
          <w:sz w:val="24"/>
          <w:szCs w:val="24"/>
          <w:lang w:val="es-ES"/>
        </w:rPr>
        <w:t xml:space="preserve"> </w:t>
      </w:r>
    </w:p>
    <w:p w:rsidR="00997792" w:rsidRPr="004E3665" w:rsidRDefault="00997792" w:rsidP="00997792">
      <w:pPr>
        <w:spacing w:line="276" w:lineRule="auto"/>
        <w:rPr>
          <w:rFonts w:ascii="Arial Narrow" w:hAnsi="Arial Narrow"/>
          <w:color w:val="0D0D0D" w:themeColor="text1" w:themeTint="F2"/>
          <w:sz w:val="21"/>
          <w:szCs w:val="21"/>
          <w:lang w:val="es-ES"/>
        </w:rPr>
      </w:pPr>
    </w:p>
    <w:p w:rsidR="00997792" w:rsidRPr="004E3665" w:rsidRDefault="00997792" w:rsidP="00997792">
      <w:pPr>
        <w:spacing w:line="276" w:lineRule="auto"/>
        <w:rPr>
          <w:rFonts w:ascii="Arial Narrow" w:hAnsi="Arial Narrow"/>
          <w:color w:val="0D0D0D" w:themeColor="text1" w:themeTint="F2"/>
          <w:lang w:val="es-ES"/>
        </w:rPr>
      </w:pPr>
      <w:r w:rsidRPr="004E3665">
        <w:rPr>
          <w:rFonts w:ascii="Arial Narrow" w:hAnsi="Arial Narrow"/>
          <w:color w:val="0D0D0D" w:themeColor="text1" w:themeTint="F2"/>
          <w:lang w:val="es-CR"/>
        </w:rPr>
        <w:t xml:space="preserve">Con el fin </w:t>
      </w:r>
      <w:r w:rsidRPr="004E3665">
        <w:rPr>
          <w:rFonts w:ascii="Arial Narrow" w:hAnsi="Arial Narrow"/>
          <w:color w:val="0D0D0D" w:themeColor="text1" w:themeTint="F2"/>
          <w:lang w:val="es-ES"/>
        </w:rPr>
        <w:t>de establecer la integridad ecológica de la biodiversidad que está presente en la unidad de planificación, se deben implementar las siguientes etapas:</w:t>
      </w:r>
    </w:p>
    <w:p w:rsidR="00997792" w:rsidRPr="004E3665" w:rsidRDefault="00997792" w:rsidP="00997792">
      <w:pPr>
        <w:spacing w:line="276" w:lineRule="auto"/>
        <w:rPr>
          <w:rFonts w:ascii="Arial Narrow" w:hAnsi="Arial Narrow"/>
          <w:color w:val="0D0D0D" w:themeColor="text1" w:themeTint="F2"/>
          <w:lang w:val="es-ES"/>
        </w:rPr>
      </w:pPr>
    </w:p>
    <w:p w:rsidR="00997792" w:rsidRPr="004E3665" w:rsidRDefault="00997792" w:rsidP="00FA1981">
      <w:pPr>
        <w:pStyle w:val="ListParagraph"/>
        <w:numPr>
          <w:ilvl w:val="0"/>
          <w:numId w:val="5"/>
        </w:numPr>
        <w:spacing w:line="276" w:lineRule="auto"/>
        <w:rPr>
          <w:rFonts w:ascii="Arial Narrow" w:hAnsi="Arial Narrow"/>
          <w:color w:val="0D0D0D" w:themeColor="text1" w:themeTint="F2"/>
          <w:lang w:val="es-ES"/>
        </w:rPr>
      </w:pPr>
      <w:r w:rsidRPr="004E3665">
        <w:rPr>
          <w:rFonts w:ascii="Arial Narrow" w:hAnsi="Arial Narrow"/>
          <w:color w:val="0D0D0D" w:themeColor="text1" w:themeTint="F2"/>
          <w:lang w:val="es-ES"/>
        </w:rPr>
        <w:t>Identificación de elementos de la biodiversidad (EB).</w:t>
      </w:r>
    </w:p>
    <w:p w:rsidR="00997792" w:rsidRPr="004E3665" w:rsidRDefault="00997792" w:rsidP="00FA1981">
      <w:pPr>
        <w:pStyle w:val="ListParagraph"/>
        <w:numPr>
          <w:ilvl w:val="0"/>
          <w:numId w:val="5"/>
        </w:numPr>
        <w:spacing w:line="276" w:lineRule="auto"/>
        <w:rPr>
          <w:rFonts w:ascii="Arial Narrow" w:hAnsi="Arial Narrow"/>
          <w:color w:val="0D0D0D" w:themeColor="text1" w:themeTint="F2"/>
          <w:lang w:val="es-ES"/>
        </w:rPr>
      </w:pPr>
      <w:r w:rsidRPr="004E3665">
        <w:rPr>
          <w:rFonts w:ascii="Arial Narrow" w:hAnsi="Arial Narrow"/>
          <w:color w:val="0D0D0D" w:themeColor="text1" w:themeTint="F2"/>
          <w:lang w:val="es-ES"/>
        </w:rPr>
        <w:t xml:space="preserve">Identificación de atributos ecológicos (AE) </w:t>
      </w:r>
    </w:p>
    <w:p w:rsidR="00997792" w:rsidRPr="004E3665" w:rsidRDefault="00997792" w:rsidP="00997792">
      <w:pPr>
        <w:pStyle w:val="ListParagraph"/>
        <w:spacing w:line="276" w:lineRule="auto"/>
        <w:ind w:left="0"/>
        <w:rPr>
          <w:rFonts w:ascii="Arial Narrow" w:hAnsi="Arial Narrow"/>
          <w:color w:val="0D0D0D" w:themeColor="text1" w:themeTint="F2"/>
          <w:sz w:val="21"/>
          <w:szCs w:val="21"/>
          <w:lang w:val="es-ES"/>
        </w:rPr>
      </w:pPr>
    </w:p>
    <w:p w:rsidR="00997792" w:rsidRPr="004E3665" w:rsidRDefault="00997792" w:rsidP="00997792">
      <w:pPr>
        <w:pStyle w:val="Heading2"/>
        <w:spacing w:line="276" w:lineRule="auto"/>
        <w:rPr>
          <w:rFonts w:ascii="Arial Narrow" w:hAnsi="Arial Narrow"/>
          <w:b/>
          <w:color w:val="0D0D0D" w:themeColor="text1" w:themeTint="F2"/>
          <w:sz w:val="24"/>
          <w:szCs w:val="24"/>
          <w:lang w:val="es-CR"/>
        </w:rPr>
      </w:pPr>
      <w:bookmarkStart w:id="171" w:name="_Toc508536497"/>
      <w:bookmarkStart w:id="172" w:name="_Toc510472918"/>
      <w:r w:rsidRPr="004E3665">
        <w:rPr>
          <w:rFonts w:ascii="Arial Narrow" w:hAnsi="Arial Narrow"/>
          <w:b/>
          <w:color w:val="0D0D0D" w:themeColor="text1" w:themeTint="F2"/>
          <w:sz w:val="24"/>
          <w:szCs w:val="24"/>
          <w:lang w:val="es-CR"/>
        </w:rPr>
        <w:t>4.2.1 Identificación de elementos de la biodiversidad (EB).</w:t>
      </w:r>
      <w:bookmarkEnd w:id="171"/>
      <w:bookmarkEnd w:id="172"/>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997792" w:rsidP="00997792">
      <w:pPr>
        <w:spacing w:line="276" w:lineRule="auto"/>
        <w:rPr>
          <w:rFonts w:ascii="Arial Narrow" w:hAnsi="Arial Narrow"/>
          <w:color w:val="0D0D0D" w:themeColor="text1" w:themeTint="F2"/>
          <w:lang w:val="es-ES"/>
        </w:rPr>
      </w:pPr>
      <w:r w:rsidRPr="004E3665">
        <w:rPr>
          <w:rFonts w:ascii="Arial Narrow" w:hAnsi="Arial Narrow"/>
          <w:color w:val="0D0D0D" w:themeColor="text1" w:themeTint="F2"/>
          <w:lang w:val="es-ES"/>
        </w:rPr>
        <w:t>Tomando como base los datos del apartado anterior sobre la caracterización de la biodiversidad, los elementos de la biodiversidad se muestran en el Cuadro 2</w:t>
      </w:r>
      <w:r w:rsidR="002A3D0E" w:rsidRPr="004E3665">
        <w:rPr>
          <w:rFonts w:ascii="Arial Narrow" w:hAnsi="Arial Narrow"/>
          <w:color w:val="0D0D0D" w:themeColor="text1" w:themeTint="F2"/>
          <w:lang w:val="es-ES"/>
        </w:rPr>
        <w:t>6</w:t>
      </w:r>
      <w:r w:rsidRPr="004E3665">
        <w:rPr>
          <w:rFonts w:ascii="Arial Narrow" w:hAnsi="Arial Narrow"/>
          <w:color w:val="0D0D0D" w:themeColor="text1" w:themeTint="F2"/>
          <w:lang w:val="es-ES"/>
        </w:rPr>
        <w:t>. Estos elementos de la biodiversidad corresponden a los más representativos en términos de identificación de amenazas a la integridad ecológica y los objetivos de protección, conservación y uso sostenible.</w:t>
      </w:r>
    </w:p>
    <w:p w:rsidR="00997792" w:rsidRPr="004E3665" w:rsidRDefault="00997792" w:rsidP="00997792">
      <w:pPr>
        <w:spacing w:line="276" w:lineRule="auto"/>
        <w:rPr>
          <w:rFonts w:ascii="Arial Narrow" w:hAnsi="Arial Narrow"/>
          <w:color w:val="0D0D0D" w:themeColor="text1" w:themeTint="F2"/>
          <w:sz w:val="21"/>
          <w:szCs w:val="21"/>
          <w:lang w:val="es-ES"/>
        </w:rPr>
      </w:pPr>
    </w:p>
    <w:p w:rsidR="00997792" w:rsidRPr="004E3665" w:rsidRDefault="00997792" w:rsidP="00997792">
      <w:pPr>
        <w:pStyle w:val="Caption"/>
        <w:jc w:val="center"/>
        <w:rPr>
          <w:rFonts w:ascii="Arial Narrow" w:hAnsi="Arial Narrow"/>
          <w:b/>
          <w:i w:val="0"/>
          <w:color w:val="0D0D0D" w:themeColor="text1" w:themeTint="F2"/>
          <w:sz w:val="22"/>
          <w:szCs w:val="22"/>
          <w:lang w:val="es-ES"/>
        </w:rPr>
      </w:pPr>
      <w:bookmarkStart w:id="173" w:name="_Toc510473403"/>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25</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ES"/>
        </w:rPr>
        <w:t>. Elementos de la biodiversidad en el área de estudio</w:t>
      </w:r>
      <w:bookmarkEnd w:id="173"/>
    </w:p>
    <w:tbl>
      <w:tblPr>
        <w:tblStyle w:val="TableGrid"/>
        <w:tblW w:w="0" w:type="auto"/>
        <w:jc w:val="center"/>
        <w:tblLook w:val="04A0" w:firstRow="1" w:lastRow="0" w:firstColumn="1" w:lastColumn="0" w:noHBand="0" w:noVBand="1"/>
      </w:tblPr>
      <w:tblGrid>
        <w:gridCol w:w="4106"/>
        <w:gridCol w:w="5572"/>
      </w:tblGrid>
      <w:tr w:rsidR="00E055D8" w:rsidRPr="004E3665" w:rsidTr="00997792">
        <w:trPr>
          <w:jc w:val="center"/>
        </w:trPr>
        <w:tc>
          <w:tcPr>
            <w:tcW w:w="4106" w:type="dxa"/>
            <w:vAlign w:val="center"/>
          </w:tcPr>
          <w:p w:rsidR="00997792" w:rsidRPr="004E3665" w:rsidRDefault="00997792" w:rsidP="00997792">
            <w:pPr>
              <w:spacing w:line="276" w:lineRule="auto"/>
              <w:jc w:val="center"/>
              <w:rPr>
                <w:rFonts w:ascii="Arial Narrow" w:hAnsi="Arial Narrow"/>
                <w:b/>
                <w:color w:val="0D0D0D" w:themeColor="text1" w:themeTint="F2"/>
                <w:sz w:val="20"/>
                <w:szCs w:val="20"/>
                <w:lang w:val="es-ES"/>
              </w:rPr>
            </w:pPr>
            <w:r w:rsidRPr="004E3665">
              <w:rPr>
                <w:rFonts w:ascii="Arial Narrow" w:hAnsi="Arial Narrow"/>
                <w:b/>
                <w:color w:val="0D0D0D" w:themeColor="text1" w:themeTint="F2"/>
                <w:sz w:val="20"/>
                <w:szCs w:val="20"/>
                <w:lang w:val="es-ES"/>
              </w:rPr>
              <w:t>Elemento de la biodiversidad</w:t>
            </w:r>
          </w:p>
        </w:tc>
        <w:tc>
          <w:tcPr>
            <w:tcW w:w="5572" w:type="dxa"/>
            <w:vAlign w:val="center"/>
          </w:tcPr>
          <w:p w:rsidR="00997792" w:rsidRPr="004E3665" w:rsidRDefault="00997792" w:rsidP="00997792">
            <w:pPr>
              <w:spacing w:line="276" w:lineRule="auto"/>
              <w:jc w:val="center"/>
              <w:rPr>
                <w:rFonts w:ascii="Arial Narrow" w:hAnsi="Arial Narrow"/>
                <w:b/>
                <w:color w:val="0D0D0D" w:themeColor="text1" w:themeTint="F2"/>
                <w:sz w:val="20"/>
                <w:szCs w:val="20"/>
                <w:lang w:val="es-ES"/>
              </w:rPr>
            </w:pPr>
            <w:r w:rsidRPr="004E3665">
              <w:rPr>
                <w:rFonts w:ascii="Arial Narrow" w:hAnsi="Arial Narrow"/>
                <w:b/>
                <w:color w:val="0D0D0D" w:themeColor="text1" w:themeTint="F2"/>
                <w:sz w:val="20"/>
                <w:szCs w:val="20"/>
                <w:lang w:val="es-ES"/>
              </w:rPr>
              <w:t>Justificación</w:t>
            </w:r>
          </w:p>
        </w:tc>
      </w:tr>
      <w:tr w:rsidR="00E055D8" w:rsidRPr="004E3665" w:rsidTr="00997792">
        <w:trPr>
          <w:jc w:val="center"/>
        </w:trPr>
        <w:tc>
          <w:tcPr>
            <w:tcW w:w="4106" w:type="dxa"/>
          </w:tcPr>
          <w:p w:rsidR="00997792" w:rsidRPr="004E3665" w:rsidRDefault="00997792" w:rsidP="00997792">
            <w:pPr>
              <w:spacing w:line="276" w:lineRule="auto"/>
              <w:rPr>
                <w:rFonts w:ascii="Arial Narrow" w:hAnsi="Arial Narrow"/>
                <w:b/>
                <w:color w:val="0D0D0D" w:themeColor="text1" w:themeTint="F2"/>
                <w:sz w:val="20"/>
                <w:szCs w:val="20"/>
                <w:lang w:val="es-ES"/>
              </w:rPr>
            </w:pPr>
            <w:r w:rsidRPr="004E3665">
              <w:rPr>
                <w:rFonts w:ascii="Arial Narrow" w:hAnsi="Arial Narrow"/>
                <w:b/>
                <w:color w:val="0D0D0D" w:themeColor="text1" w:themeTint="F2"/>
                <w:sz w:val="20"/>
                <w:szCs w:val="20"/>
                <w:lang w:val="es-ES"/>
              </w:rPr>
              <w:t>Bosques secundarios</w:t>
            </w:r>
          </w:p>
        </w:tc>
        <w:tc>
          <w:tcPr>
            <w:tcW w:w="5572" w:type="dxa"/>
          </w:tcPr>
          <w:p w:rsidR="00997792" w:rsidRPr="004E3665" w:rsidRDefault="00997792" w:rsidP="00997792">
            <w:pPr>
              <w:spacing w:line="276" w:lineRule="auto"/>
              <w:rPr>
                <w:rFonts w:ascii="Arial Narrow" w:hAnsi="Arial Narrow"/>
                <w:b/>
                <w:color w:val="0D0D0D" w:themeColor="text1" w:themeTint="F2"/>
                <w:sz w:val="20"/>
                <w:szCs w:val="20"/>
                <w:lang w:val="es-ES"/>
              </w:rPr>
            </w:pPr>
            <w:r w:rsidRPr="004E3665">
              <w:rPr>
                <w:rFonts w:ascii="Arial Narrow" w:hAnsi="Arial Narrow"/>
                <w:color w:val="0D0D0D" w:themeColor="text1" w:themeTint="F2"/>
                <w:sz w:val="20"/>
                <w:szCs w:val="20"/>
                <w:lang w:val="es-ES"/>
              </w:rPr>
              <w:t>C</w:t>
            </w:r>
            <w:r w:rsidRPr="004E3665">
              <w:rPr>
                <w:rFonts w:ascii="Arial Narrow" w:hAnsi="Arial Narrow"/>
                <w:color w:val="0D0D0D" w:themeColor="text1" w:themeTint="F2"/>
                <w:sz w:val="20"/>
                <w:szCs w:val="20"/>
                <w:lang w:val="es-CR"/>
              </w:rPr>
              <w:t>orresponde a espacios de bosque intervenido, que por alguna condición físico-geográfica del terreno no fueron cortados o que han sido conservados. El porcentaje más alto de esta cobertura se encuentra en el RFV Peñas Blancas, ZP Montes de Oro y ZP Tivives.</w:t>
            </w:r>
          </w:p>
        </w:tc>
      </w:tr>
      <w:tr w:rsidR="00E055D8" w:rsidRPr="004E3665" w:rsidTr="00997792">
        <w:trPr>
          <w:jc w:val="center"/>
        </w:trPr>
        <w:tc>
          <w:tcPr>
            <w:tcW w:w="4106" w:type="dxa"/>
          </w:tcPr>
          <w:p w:rsidR="00997792" w:rsidRPr="004E3665" w:rsidRDefault="00997792" w:rsidP="00997792">
            <w:pPr>
              <w:spacing w:line="276" w:lineRule="auto"/>
              <w:rPr>
                <w:rFonts w:ascii="Arial Narrow" w:hAnsi="Arial Narrow"/>
                <w:b/>
                <w:color w:val="0D0D0D" w:themeColor="text1" w:themeTint="F2"/>
                <w:sz w:val="20"/>
                <w:szCs w:val="20"/>
                <w:lang w:val="es-ES"/>
              </w:rPr>
            </w:pPr>
            <w:r w:rsidRPr="004E3665">
              <w:rPr>
                <w:rFonts w:ascii="Arial Narrow" w:hAnsi="Arial Narrow"/>
                <w:b/>
                <w:color w:val="0D0D0D" w:themeColor="text1" w:themeTint="F2"/>
                <w:sz w:val="20"/>
                <w:szCs w:val="20"/>
                <w:lang w:val="es-ES"/>
              </w:rPr>
              <w:t>Vegetación de ribera</w:t>
            </w:r>
          </w:p>
        </w:tc>
        <w:tc>
          <w:tcPr>
            <w:tcW w:w="5572" w:type="dxa"/>
          </w:tcPr>
          <w:p w:rsidR="00997792" w:rsidRPr="004E3665" w:rsidRDefault="00997792" w:rsidP="00997792">
            <w:pPr>
              <w:spacing w:line="276" w:lineRule="auto"/>
              <w:rPr>
                <w:rFonts w:ascii="Arial Narrow" w:hAnsi="Arial Narrow"/>
                <w:b/>
                <w:color w:val="0D0D0D" w:themeColor="text1" w:themeTint="F2"/>
                <w:sz w:val="20"/>
                <w:szCs w:val="20"/>
                <w:lang w:val="es-ES"/>
              </w:rPr>
            </w:pPr>
            <w:r w:rsidRPr="004E3665">
              <w:rPr>
                <w:rFonts w:ascii="Arial Narrow" w:hAnsi="Arial Narrow"/>
                <w:color w:val="0D0D0D" w:themeColor="text1" w:themeTint="F2"/>
                <w:sz w:val="20"/>
                <w:szCs w:val="20"/>
                <w:lang w:val="es-ES"/>
              </w:rPr>
              <w:t>Son</w:t>
            </w:r>
            <w:r w:rsidRPr="004E3665">
              <w:rPr>
                <w:rFonts w:ascii="Arial Narrow" w:hAnsi="Arial Narrow"/>
                <w:color w:val="0D0D0D" w:themeColor="text1" w:themeTint="F2"/>
                <w:sz w:val="20"/>
                <w:szCs w:val="20"/>
                <w:lang w:val="es-CR"/>
              </w:rPr>
              <w:t xml:space="preserve"> bosques que discurren en las márgenes de la red hídrica y que presentan una vegetación asociada a suelos saturados, asimismo, corresponden a áreas de gran importancia de conectividad biológica, protegidos por la Ley Forestal (7575) en el artículo 33.</w:t>
            </w:r>
          </w:p>
        </w:tc>
      </w:tr>
      <w:tr w:rsidR="00E055D8" w:rsidRPr="004E3665" w:rsidTr="00997792">
        <w:trPr>
          <w:jc w:val="center"/>
        </w:trPr>
        <w:tc>
          <w:tcPr>
            <w:tcW w:w="4106" w:type="dxa"/>
          </w:tcPr>
          <w:p w:rsidR="00997792" w:rsidRPr="004E3665" w:rsidRDefault="00997792" w:rsidP="00997792">
            <w:pPr>
              <w:spacing w:line="276" w:lineRule="auto"/>
              <w:rPr>
                <w:rFonts w:ascii="Arial Narrow" w:hAnsi="Arial Narrow"/>
                <w:b/>
                <w:color w:val="0D0D0D" w:themeColor="text1" w:themeTint="F2"/>
                <w:sz w:val="20"/>
                <w:szCs w:val="20"/>
                <w:lang w:val="es-ES"/>
              </w:rPr>
            </w:pPr>
            <w:r w:rsidRPr="004E3665">
              <w:rPr>
                <w:rFonts w:ascii="Arial Narrow" w:hAnsi="Arial Narrow"/>
                <w:b/>
                <w:color w:val="0D0D0D" w:themeColor="text1" w:themeTint="F2"/>
                <w:sz w:val="20"/>
                <w:szCs w:val="20"/>
                <w:lang w:val="es-ES"/>
              </w:rPr>
              <w:t>Tacotales</w:t>
            </w:r>
          </w:p>
        </w:tc>
        <w:tc>
          <w:tcPr>
            <w:tcW w:w="5572" w:type="dxa"/>
          </w:tcPr>
          <w:p w:rsidR="00997792" w:rsidRPr="004E3665" w:rsidRDefault="00997792" w:rsidP="00997792">
            <w:pPr>
              <w:spacing w:line="276" w:lineRule="auto"/>
              <w:rPr>
                <w:rFonts w:ascii="Arial Narrow" w:hAnsi="Arial Narrow"/>
                <w:b/>
                <w:color w:val="0D0D0D" w:themeColor="text1" w:themeTint="F2"/>
                <w:sz w:val="20"/>
                <w:szCs w:val="20"/>
                <w:lang w:val="es-ES"/>
              </w:rPr>
            </w:pPr>
            <w:r w:rsidRPr="004E3665">
              <w:rPr>
                <w:rFonts w:ascii="Arial Narrow" w:hAnsi="Arial Narrow"/>
                <w:color w:val="0D0D0D" w:themeColor="text1" w:themeTint="F2"/>
                <w:sz w:val="20"/>
                <w:szCs w:val="20"/>
                <w:lang w:val="es-ES"/>
              </w:rPr>
              <w:t>C</w:t>
            </w:r>
            <w:r w:rsidRPr="004E3665">
              <w:rPr>
                <w:rFonts w:ascii="Arial Narrow" w:hAnsi="Arial Narrow"/>
                <w:color w:val="0D0D0D" w:themeColor="text1" w:themeTint="F2"/>
                <w:sz w:val="20"/>
                <w:szCs w:val="20"/>
                <w:lang w:val="es-CR"/>
              </w:rPr>
              <w:t>onstituye un estado de recuperación de bosque, que cuenta con importante densidad en su sotobosque y destaca la presencia de especies colonizadoras. En la ZP Mero se localiza una importante área con esta cobertura.</w:t>
            </w:r>
          </w:p>
        </w:tc>
      </w:tr>
      <w:tr w:rsidR="00E055D8" w:rsidRPr="004E3665" w:rsidTr="00997792">
        <w:trPr>
          <w:jc w:val="center"/>
        </w:trPr>
        <w:tc>
          <w:tcPr>
            <w:tcW w:w="4106" w:type="dxa"/>
          </w:tcPr>
          <w:p w:rsidR="00997792" w:rsidRPr="004E3665" w:rsidRDefault="00997792" w:rsidP="00997792">
            <w:pPr>
              <w:spacing w:line="276" w:lineRule="auto"/>
              <w:rPr>
                <w:rFonts w:ascii="Arial Narrow" w:hAnsi="Arial Narrow"/>
                <w:b/>
                <w:color w:val="0D0D0D" w:themeColor="text1" w:themeTint="F2"/>
                <w:sz w:val="20"/>
                <w:szCs w:val="20"/>
                <w:lang w:val="es-ES"/>
              </w:rPr>
            </w:pPr>
            <w:r w:rsidRPr="004E3665">
              <w:rPr>
                <w:rFonts w:ascii="Arial Narrow" w:hAnsi="Arial Narrow"/>
                <w:b/>
                <w:color w:val="0D0D0D" w:themeColor="text1" w:themeTint="F2"/>
                <w:sz w:val="20"/>
                <w:szCs w:val="20"/>
                <w:lang w:val="es-ES"/>
              </w:rPr>
              <w:t>Manglares</w:t>
            </w:r>
          </w:p>
        </w:tc>
        <w:tc>
          <w:tcPr>
            <w:tcW w:w="5572" w:type="dxa"/>
          </w:tcPr>
          <w:p w:rsidR="00997792" w:rsidRPr="004E3665" w:rsidRDefault="00997792" w:rsidP="00997792">
            <w:pPr>
              <w:spacing w:line="276" w:lineRule="auto"/>
              <w:rPr>
                <w:rFonts w:ascii="Arial Narrow" w:hAnsi="Arial Narrow"/>
                <w:b/>
                <w:color w:val="0D0D0D" w:themeColor="text1" w:themeTint="F2"/>
                <w:sz w:val="20"/>
                <w:szCs w:val="20"/>
                <w:lang w:val="es-ES"/>
              </w:rPr>
            </w:pPr>
            <w:r w:rsidRPr="004E3665">
              <w:rPr>
                <w:rFonts w:ascii="Arial Narrow" w:hAnsi="Arial Narrow"/>
                <w:color w:val="0D0D0D" w:themeColor="text1" w:themeTint="F2"/>
                <w:sz w:val="20"/>
                <w:szCs w:val="20"/>
                <w:lang w:val="es-CR"/>
              </w:rPr>
              <w:t xml:space="preserve">Son ecosistemas frágiles, de gran importancia por la gran diversidad moluscos, anfibios y reptiles, es también hábitat de gran número de aves, su vegetación se caracteriza por la tolerancia a la salinidad de las zonas inter mareales, son barreras naturales contra Tsunamis, y reducen la erosión eólica. </w:t>
            </w:r>
            <w:r w:rsidRPr="004E3665">
              <w:rPr>
                <w:rFonts w:ascii="Arial Narrow" w:hAnsi="Arial Narrow"/>
                <w:color w:val="0D0D0D" w:themeColor="text1" w:themeTint="F2"/>
                <w:sz w:val="20"/>
                <w:szCs w:val="20"/>
                <w:lang w:val="es-ES"/>
              </w:rPr>
              <w:t>Destacan los ecosistemas de manglar de la ZP Tivives, Mata de Limón y Estero Mero.</w:t>
            </w:r>
          </w:p>
        </w:tc>
      </w:tr>
    </w:tbl>
    <w:p w:rsidR="00997792" w:rsidRPr="004E3665" w:rsidRDefault="00997792" w:rsidP="00997792">
      <w:pPr>
        <w:spacing w:line="276" w:lineRule="auto"/>
        <w:rPr>
          <w:rFonts w:ascii="Arial Narrow" w:hAnsi="Arial Narrow"/>
          <w:color w:val="0D0D0D" w:themeColor="text1" w:themeTint="F2"/>
          <w:sz w:val="21"/>
          <w:szCs w:val="21"/>
          <w:lang w:val="es-ES"/>
        </w:rPr>
      </w:pPr>
      <w:bookmarkStart w:id="174" w:name="_Toc408576749"/>
      <w:r w:rsidRPr="004E3665">
        <w:rPr>
          <w:rFonts w:ascii="Arial Narrow" w:hAnsi="Arial Narrow"/>
          <w:color w:val="0D0D0D" w:themeColor="text1" w:themeTint="F2"/>
          <w:sz w:val="21"/>
          <w:szCs w:val="21"/>
          <w:lang w:val="es-ES"/>
        </w:rPr>
        <w:t>Fuente: Oikológica-Ecoplan, 2017; según datos del IFA Bioaptitud del Plan Re</w:t>
      </w:r>
      <w:r w:rsidR="007A654D" w:rsidRPr="004E3665">
        <w:rPr>
          <w:rFonts w:ascii="Arial Narrow" w:hAnsi="Arial Narrow"/>
          <w:color w:val="0D0D0D" w:themeColor="text1" w:themeTint="F2"/>
          <w:sz w:val="21"/>
          <w:szCs w:val="21"/>
          <w:lang w:val="es-ES"/>
        </w:rPr>
        <w:t>g</w:t>
      </w:r>
      <w:r w:rsidRPr="004E3665">
        <w:rPr>
          <w:rFonts w:ascii="Arial Narrow" w:hAnsi="Arial Narrow"/>
          <w:color w:val="0D0D0D" w:themeColor="text1" w:themeTint="F2"/>
          <w:sz w:val="21"/>
          <w:szCs w:val="21"/>
          <w:lang w:val="es-ES"/>
        </w:rPr>
        <w:t>ulador de Esparza, 2010.</w:t>
      </w:r>
    </w:p>
    <w:p w:rsidR="00997792" w:rsidRPr="004E3665" w:rsidRDefault="00997792" w:rsidP="00997792">
      <w:pPr>
        <w:spacing w:line="276" w:lineRule="auto"/>
        <w:rPr>
          <w:rFonts w:ascii="Arial Narrow" w:hAnsi="Arial Narrow"/>
          <w:color w:val="0D0D0D" w:themeColor="text1" w:themeTint="F2"/>
          <w:sz w:val="21"/>
          <w:szCs w:val="21"/>
          <w:lang w:val="es-ES"/>
        </w:rPr>
      </w:pPr>
    </w:p>
    <w:p w:rsidR="00997792" w:rsidRPr="004E3665" w:rsidRDefault="00997792" w:rsidP="00997792">
      <w:pPr>
        <w:spacing w:line="276" w:lineRule="auto"/>
        <w:rPr>
          <w:rFonts w:ascii="Arial Narrow" w:hAnsi="Arial Narrow"/>
          <w:color w:val="0D0D0D" w:themeColor="text1" w:themeTint="F2"/>
          <w:lang w:val="es-ES"/>
        </w:rPr>
      </w:pPr>
      <w:r w:rsidRPr="004E3665">
        <w:rPr>
          <w:rFonts w:ascii="Arial Narrow" w:hAnsi="Arial Narrow"/>
          <w:color w:val="0D0D0D" w:themeColor="text1" w:themeTint="F2"/>
          <w:lang w:val="es-ES"/>
        </w:rPr>
        <w:t xml:space="preserve">Para el caso de Esparza, y por la información del documento de bioaptitud del plan regulador, los elementos de la biodiversidad elegidos para este piloto corresponden con los sistemas en su escala II y se pueden visualizar en la Figura </w:t>
      </w:r>
      <w:r w:rsidR="00C10001" w:rsidRPr="004E3665">
        <w:rPr>
          <w:rFonts w:ascii="Arial Narrow" w:hAnsi="Arial Narrow"/>
          <w:color w:val="0D0D0D" w:themeColor="text1" w:themeTint="F2"/>
          <w:lang w:val="es-ES"/>
        </w:rPr>
        <w:t>46.</w:t>
      </w:r>
    </w:p>
    <w:p w:rsidR="00997792" w:rsidRPr="004E3665" w:rsidRDefault="00997792" w:rsidP="00997792">
      <w:pPr>
        <w:spacing w:line="276" w:lineRule="auto"/>
        <w:rPr>
          <w:rFonts w:ascii="Arial Narrow" w:hAnsi="Arial Narrow"/>
          <w:b/>
          <w:color w:val="0D0D0D" w:themeColor="text1" w:themeTint="F2"/>
          <w:sz w:val="21"/>
          <w:szCs w:val="21"/>
          <w:highlight w:val="yellow"/>
          <w:lang w:val="es-ES"/>
        </w:rPr>
      </w:pPr>
    </w:p>
    <w:p w:rsidR="00997792" w:rsidRPr="004E3665" w:rsidRDefault="00997792" w:rsidP="00997792">
      <w:pPr>
        <w:spacing w:line="276" w:lineRule="auto"/>
        <w:rPr>
          <w:rFonts w:ascii="Arial Narrow" w:hAnsi="Arial Narrow"/>
          <w:b/>
          <w:color w:val="0D0D0D" w:themeColor="text1" w:themeTint="F2"/>
          <w:sz w:val="21"/>
          <w:szCs w:val="21"/>
          <w:highlight w:val="yellow"/>
          <w:lang w:val="es-ES"/>
        </w:rPr>
      </w:pPr>
    </w:p>
    <w:p w:rsidR="00997792" w:rsidRPr="004E3665" w:rsidRDefault="00997792" w:rsidP="00997792">
      <w:pPr>
        <w:rPr>
          <w:rFonts w:ascii="Arial Narrow" w:hAnsi="Arial Narrow"/>
          <w:b/>
          <w:color w:val="0D0D0D" w:themeColor="text1" w:themeTint="F2"/>
          <w:sz w:val="21"/>
          <w:szCs w:val="21"/>
          <w:lang w:val="es-ES"/>
        </w:rPr>
      </w:pPr>
      <w:r w:rsidRPr="004E3665">
        <w:rPr>
          <w:rFonts w:ascii="Arial Narrow" w:hAnsi="Arial Narrow"/>
          <w:b/>
          <w:color w:val="0D0D0D" w:themeColor="text1" w:themeTint="F2"/>
          <w:sz w:val="21"/>
          <w:szCs w:val="21"/>
          <w:lang w:val="es-ES"/>
        </w:rPr>
        <w:br w:type="page"/>
      </w:r>
    </w:p>
    <w:p w:rsidR="00997792" w:rsidRPr="004E3665" w:rsidRDefault="00997792" w:rsidP="00997792">
      <w:pPr>
        <w:pStyle w:val="Caption"/>
        <w:jc w:val="center"/>
        <w:rPr>
          <w:rFonts w:ascii="Arial Narrow" w:hAnsi="Arial Narrow"/>
          <w:b/>
          <w:i w:val="0"/>
          <w:color w:val="0D0D0D" w:themeColor="text1" w:themeTint="F2"/>
          <w:sz w:val="22"/>
          <w:szCs w:val="22"/>
          <w:lang w:val="es-ES"/>
        </w:rPr>
      </w:pPr>
      <w:bookmarkStart w:id="175" w:name="_Toc510473340"/>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46</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w:t>
      </w:r>
      <w:r w:rsidRPr="004E3665">
        <w:rPr>
          <w:rFonts w:ascii="Arial Narrow" w:hAnsi="Arial Narrow"/>
          <w:b/>
          <w:i w:val="0"/>
          <w:color w:val="0D0D0D" w:themeColor="text1" w:themeTint="F2"/>
          <w:sz w:val="22"/>
          <w:szCs w:val="22"/>
          <w:lang w:val="es-ES"/>
        </w:rPr>
        <w:t xml:space="preserve"> Elementos de la biodiversidad en el cantón de Esparza</w:t>
      </w:r>
      <w:bookmarkEnd w:id="175"/>
    </w:p>
    <w:p w:rsidR="00997792" w:rsidRPr="004E3665" w:rsidRDefault="00997792" w:rsidP="00997792">
      <w:pPr>
        <w:spacing w:line="276" w:lineRule="auto"/>
        <w:jc w:val="center"/>
        <w:rPr>
          <w:rFonts w:ascii="Arial Narrow" w:hAnsi="Arial Narrow"/>
          <w:color w:val="0D0D0D" w:themeColor="text1" w:themeTint="F2"/>
          <w:sz w:val="21"/>
          <w:szCs w:val="21"/>
          <w:lang w:val="es-ES"/>
        </w:rPr>
      </w:pPr>
      <w:r w:rsidRPr="004E3665">
        <w:rPr>
          <w:rFonts w:ascii="Arial Narrow" w:hAnsi="Arial Narrow"/>
          <w:noProof/>
          <w:color w:val="0D0D0D" w:themeColor="text1" w:themeTint="F2"/>
          <w:sz w:val="21"/>
          <w:szCs w:val="21"/>
        </w:rPr>
        <w:drawing>
          <wp:inline distT="0" distB="0" distL="0" distR="0" wp14:anchorId="3A56AD66" wp14:editId="2A470230">
            <wp:extent cx="5760000" cy="5760000"/>
            <wp:effectExtent l="0" t="0" r="0" b="0"/>
            <wp:docPr id="1436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Elementos de la biodiversidad.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60000" cy="5760000"/>
                    </a:xfrm>
                    <a:prstGeom prst="rect">
                      <a:avLst/>
                    </a:prstGeom>
                  </pic:spPr>
                </pic:pic>
              </a:graphicData>
            </a:graphic>
          </wp:inline>
        </w:drawing>
      </w:r>
    </w:p>
    <w:p w:rsidR="00997792" w:rsidRPr="004E3665" w:rsidRDefault="00997792" w:rsidP="00997792">
      <w:pPr>
        <w:spacing w:line="276" w:lineRule="auto"/>
        <w:rPr>
          <w:rFonts w:ascii="Arial Narrow" w:hAnsi="Arial Narrow"/>
          <w:color w:val="0D0D0D" w:themeColor="text1" w:themeTint="F2"/>
          <w:sz w:val="21"/>
          <w:szCs w:val="21"/>
          <w:lang w:val="es-ES"/>
        </w:rPr>
      </w:pPr>
      <w:r w:rsidRPr="004E3665">
        <w:rPr>
          <w:rFonts w:ascii="Arial Narrow" w:hAnsi="Arial Narrow"/>
          <w:color w:val="0D0D0D" w:themeColor="text1" w:themeTint="F2"/>
          <w:sz w:val="21"/>
          <w:szCs w:val="21"/>
          <w:lang w:val="es-ES"/>
        </w:rPr>
        <w:t xml:space="preserve">       Fuente: Oikológica-Ecoplan, 2017; según datos del IFA Bioaptitud del Plan Re</w:t>
      </w:r>
      <w:r w:rsidR="007A654D" w:rsidRPr="004E3665">
        <w:rPr>
          <w:rFonts w:ascii="Arial Narrow" w:hAnsi="Arial Narrow"/>
          <w:color w:val="0D0D0D" w:themeColor="text1" w:themeTint="F2"/>
          <w:sz w:val="21"/>
          <w:szCs w:val="21"/>
          <w:lang w:val="es-ES"/>
        </w:rPr>
        <w:t>g</w:t>
      </w:r>
      <w:r w:rsidRPr="004E3665">
        <w:rPr>
          <w:rFonts w:ascii="Arial Narrow" w:hAnsi="Arial Narrow"/>
          <w:color w:val="0D0D0D" w:themeColor="text1" w:themeTint="F2"/>
          <w:sz w:val="21"/>
          <w:szCs w:val="21"/>
          <w:lang w:val="es-ES"/>
        </w:rPr>
        <w:t>ulador de Esparza, 2010.</w:t>
      </w:r>
    </w:p>
    <w:p w:rsidR="00997792" w:rsidRPr="004E3665" w:rsidRDefault="00997792" w:rsidP="00997792">
      <w:pPr>
        <w:spacing w:line="276" w:lineRule="auto"/>
        <w:rPr>
          <w:rFonts w:ascii="Arial Narrow" w:hAnsi="Arial Narrow"/>
          <w:color w:val="0D0D0D" w:themeColor="text1" w:themeTint="F2"/>
          <w:sz w:val="21"/>
          <w:szCs w:val="21"/>
          <w:lang w:val="es-ES"/>
        </w:rPr>
      </w:pPr>
    </w:p>
    <w:p w:rsidR="00997792" w:rsidRPr="004E3665" w:rsidRDefault="00997792" w:rsidP="00997792">
      <w:pPr>
        <w:pStyle w:val="Heading2"/>
        <w:spacing w:line="276" w:lineRule="auto"/>
        <w:rPr>
          <w:rFonts w:ascii="Arial Narrow" w:hAnsi="Arial Narrow"/>
          <w:b/>
          <w:color w:val="0D0D0D" w:themeColor="text1" w:themeTint="F2"/>
          <w:sz w:val="24"/>
          <w:szCs w:val="24"/>
          <w:lang w:val="es-CR"/>
        </w:rPr>
      </w:pPr>
      <w:bookmarkStart w:id="176" w:name="_Toc508536498"/>
      <w:bookmarkStart w:id="177" w:name="_Toc510472919"/>
      <w:r w:rsidRPr="004E3665">
        <w:rPr>
          <w:rFonts w:ascii="Arial Narrow" w:hAnsi="Arial Narrow"/>
          <w:b/>
          <w:color w:val="0D0D0D" w:themeColor="text1" w:themeTint="F2"/>
          <w:sz w:val="24"/>
          <w:szCs w:val="24"/>
          <w:lang w:val="es-CR"/>
        </w:rPr>
        <w:t>4.2.2 Identificación de atributos ecológicos (AE)</w:t>
      </w:r>
      <w:bookmarkEnd w:id="174"/>
      <w:r w:rsidRPr="004E3665">
        <w:rPr>
          <w:rFonts w:ascii="Arial Narrow" w:hAnsi="Arial Narrow"/>
          <w:b/>
          <w:color w:val="0D0D0D" w:themeColor="text1" w:themeTint="F2"/>
          <w:sz w:val="24"/>
          <w:szCs w:val="24"/>
          <w:lang w:val="es-CR"/>
        </w:rPr>
        <w:t>.</w:t>
      </w:r>
      <w:bookmarkEnd w:id="176"/>
      <w:bookmarkEnd w:id="177"/>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997792" w:rsidP="00997792">
      <w:pPr>
        <w:spacing w:line="276" w:lineRule="auto"/>
        <w:rPr>
          <w:rFonts w:ascii="Arial Narrow" w:hAnsi="Arial Narrow"/>
          <w:color w:val="0D0D0D" w:themeColor="text1" w:themeTint="F2"/>
          <w:lang w:val="es-ES"/>
        </w:rPr>
      </w:pPr>
      <w:r w:rsidRPr="004E3665">
        <w:rPr>
          <w:rFonts w:ascii="Arial Narrow" w:hAnsi="Arial Narrow"/>
          <w:color w:val="0D0D0D" w:themeColor="text1" w:themeTint="F2"/>
          <w:lang w:val="es-ES"/>
        </w:rPr>
        <w:t>Tal y como lo señala la Guía de SETENA, para cada elemento de la diversidad escogido (EB) deberán identificarse y describirse atributos ecológicos (AE). Los AE son aspectos de la biología o ecología de un elemento de la biodiversidad, que, de estar presentes (estado actual), definen un estado de conservación adecuado y, en su ausencia o si son alterados, conllevan a la pérdida o degradación extrema del elemento de la biodiversidad en el tiempo. Señala también que los AE se desarrollan en función de dos aspectos: el tamaño y la estructura de la comunidad biótica, en donde:</w:t>
      </w:r>
    </w:p>
    <w:p w:rsidR="00997792" w:rsidRPr="004E3665" w:rsidRDefault="00997792" w:rsidP="00FA1981">
      <w:pPr>
        <w:pStyle w:val="ListParagraph"/>
        <w:numPr>
          <w:ilvl w:val="0"/>
          <w:numId w:val="20"/>
        </w:numPr>
        <w:spacing w:line="276" w:lineRule="auto"/>
        <w:ind w:left="360"/>
        <w:rPr>
          <w:rFonts w:ascii="Arial Narrow" w:hAnsi="Arial Narrow"/>
          <w:color w:val="0D0D0D" w:themeColor="text1" w:themeTint="F2"/>
          <w:lang w:val="es-ES"/>
        </w:rPr>
      </w:pPr>
      <w:r w:rsidRPr="004E3665">
        <w:rPr>
          <w:rFonts w:ascii="Arial Narrow" w:hAnsi="Arial Narrow"/>
          <w:color w:val="0D0D0D" w:themeColor="text1" w:themeTint="F2"/>
          <w:lang w:val="es-ES"/>
        </w:rPr>
        <w:t>Tamaño: es una medida del área o abundancia de las localizaciones de los EB. Para sistemas ecológicos y comunidades, el tamaño puede simplemente ser una medida del tamaño del parche o de la cobertura geográfica. Para especies de plantas y animales, el tamaño toma en cuenta el área de ocupación y el número de individuos. Cabe resaltar que para el caso de especies, este componente se elaborará en el tanto exista información disponible.</w:t>
      </w:r>
    </w:p>
    <w:p w:rsidR="00997792" w:rsidRPr="004E3665" w:rsidRDefault="00997792" w:rsidP="00997792">
      <w:pPr>
        <w:pStyle w:val="ListParagraph"/>
        <w:spacing w:line="276" w:lineRule="auto"/>
        <w:ind w:left="0"/>
        <w:rPr>
          <w:rFonts w:ascii="Arial Narrow" w:hAnsi="Arial Narrow"/>
          <w:color w:val="0D0D0D" w:themeColor="text1" w:themeTint="F2"/>
          <w:lang w:val="es-ES"/>
        </w:rPr>
      </w:pPr>
    </w:p>
    <w:p w:rsidR="00997792" w:rsidRPr="004E3665" w:rsidRDefault="00997792" w:rsidP="00FA1981">
      <w:pPr>
        <w:pStyle w:val="ListParagraph"/>
        <w:numPr>
          <w:ilvl w:val="0"/>
          <w:numId w:val="20"/>
        </w:numPr>
        <w:spacing w:line="276" w:lineRule="auto"/>
        <w:ind w:left="360"/>
        <w:rPr>
          <w:rFonts w:ascii="Arial Narrow" w:hAnsi="Arial Narrow"/>
          <w:color w:val="0D0D0D" w:themeColor="text1" w:themeTint="F2"/>
          <w:lang w:val="es-ES"/>
        </w:rPr>
      </w:pPr>
      <w:r w:rsidRPr="004E3665">
        <w:rPr>
          <w:rFonts w:ascii="Arial Narrow" w:hAnsi="Arial Narrow"/>
          <w:color w:val="0D0D0D" w:themeColor="text1" w:themeTint="F2"/>
          <w:lang w:val="es-ES"/>
        </w:rPr>
        <w:t>Estructura de la comunidad biótica: se refiere a caracterizar la estructura y las interacciones bióticas que caracterizan al elemento de la biodiversidad. Esto incluye aspectos tales como: presencia de especies nativas versus exóticas, estructura física y espacial (por ejemplo, dosel, sotobosque y cubierta herbácea en una comunidad boscosa; distribución espacial y tipos de parche o etapas de sucesión en un sistema ecológico).</w:t>
      </w:r>
    </w:p>
    <w:p w:rsidR="00997792" w:rsidRPr="004E3665" w:rsidRDefault="00997792" w:rsidP="00997792">
      <w:pPr>
        <w:spacing w:line="276" w:lineRule="auto"/>
        <w:contextualSpacing/>
        <w:rPr>
          <w:rFonts w:ascii="Arial Narrow" w:hAnsi="Arial Narrow"/>
          <w:color w:val="0D0D0D" w:themeColor="text1" w:themeTint="F2"/>
          <w:lang w:val="es-ES"/>
        </w:rPr>
      </w:pPr>
    </w:p>
    <w:p w:rsidR="00997792" w:rsidRPr="004E3665" w:rsidRDefault="00997792" w:rsidP="00997792">
      <w:pPr>
        <w:spacing w:line="276" w:lineRule="auto"/>
        <w:rPr>
          <w:rFonts w:ascii="Arial Narrow" w:hAnsi="Arial Narrow"/>
          <w:color w:val="0D0D0D" w:themeColor="text1" w:themeTint="F2"/>
          <w:lang w:val="es-ES"/>
        </w:rPr>
      </w:pPr>
      <w:r w:rsidRPr="004E3665">
        <w:rPr>
          <w:rFonts w:ascii="Arial Narrow" w:hAnsi="Arial Narrow"/>
          <w:color w:val="0D0D0D" w:themeColor="text1" w:themeTint="F2"/>
          <w:lang w:val="es-ES"/>
        </w:rPr>
        <w:t>La SETENA también en la Guía MECSA - POT presenta un anexo con un listado de posibles elementos para la identificación de atributos ecológicos. Sin embargo, a pesar de estas indicaciones que señala la Guía, el estudio sobre el factor de bioaptitud del Plan Regulador de Esparza no desarrolla estos niveles de análisis tan precisos porque en el Decreto Ejecutivo 32967-MINAE no se solicita de esa manera. Esto representa otra limitante de peso para el desarrollo de este apartado.</w:t>
      </w:r>
    </w:p>
    <w:p w:rsidR="00997792" w:rsidRPr="004E3665" w:rsidRDefault="00997792" w:rsidP="00997792">
      <w:pPr>
        <w:spacing w:line="276" w:lineRule="auto"/>
        <w:rPr>
          <w:rFonts w:ascii="Arial Narrow" w:hAnsi="Arial Narrow"/>
          <w:color w:val="0D0D0D" w:themeColor="text1" w:themeTint="F2"/>
          <w:lang w:val="es-ES"/>
        </w:rPr>
      </w:pPr>
    </w:p>
    <w:p w:rsidR="00997792" w:rsidRPr="004E3665" w:rsidRDefault="00997792" w:rsidP="00997792">
      <w:pPr>
        <w:spacing w:line="276" w:lineRule="auto"/>
        <w:rPr>
          <w:rFonts w:ascii="Arial Narrow" w:hAnsi="Arial Narrow"/>
          <w:color w:val="0D0D0D" w:themeColor="text1" w:themeTint="F2"/>
          <w:lang w:val="es-ES"/>
        </w:rPr>
      </w:pPr>
      <w:r w:rsidRPr="004E3665">
        <w:rPr>
          <w:rFonts w:ascii="Arial Narrow" w:hAnsi="Arial Narrow"/>
          <w:color w:val="0D0D0D" w:themeColor="text1" w:themeTint="F2"/>
          <w:lang w:val="es-ES"/>
        </w:rPr>
        <w:t>El atributo “tamaño” es fácil de identificar porque vendría a representar la cobertura del elemento de la biodiversidad. Tomando como ejemplo los bosques secundarios y la vegetación de ribera, ese tamaño se definiría según la cobertura espacial. Pero para determinar el atributo “estructura de la comunidad biótica” no hay datos ecológicos de aspectos como estructura física y espacial del ecosistema (por ejemplo, estado del sotobosque cantidad de doseles) o relaciones interespecfícas (interacciones entre organismos), el listado de elementos de la biodiversidad y atributos ecológicos se encuentra en el Cuadro 2</w:t>
      </w:r>
      <w:r w:rsidR="002A3D0E" w:rsidRPr="004E3665">
        <w:rPr>
          <w:rFonts w:ascii="Arial Narrow" w:hAnsi="Arial Narrow"/>
          <w:color w:val="0D0D0D" w:themeColor="text1" w:themeTint="F2"/>
          <w:lang w:val="es-ES"/>
        </w:rPr>
        <w:t>7</w:t>
      </w:r>
      <w:r w:rsidRPr="004E3665">
        <w:rPr>
          <w:rFonts w:ascii="Arial Narrow" w:hAnsi="Arial Narrow"/>
          <w:color w:val="0D0D0D" w:themeColor="text1" w:themeTint="F2"/>
          <w:lang w:val="es-ES"/>
        </w:rPr>
        <w:t>.</w:t>
      </w:r>
    </w:p>
    <w:p w:rsidR="00997792" w:rsidRPr="004E3665" w:rsidRDefault="00997792" w:rsidP="00997792">
      <w:pPr>
        <w:spacing w:line="276" w:lineRule="auto"/>
        <w:rPr>
          <w:rFonts w:ascii="Arial Narrow" w:hAnsi="Arial Narrow"/>
          <w:color w:val="0D0D0D" w:themeColor="text1" w:themeTint="F2"/>
          <w:sz w:val="21"/>
          <w:szCs w:val="21"/>
          <w:lang w:val="es-ES"/>
        </w:rPr>
      </w:pPr>
    </w:p>
    <w:p w:rsidR="00997792" w:rsidRPr="004E3665" w:rsidRDefault="00997792" w:rsidP="00997792">
      <w:pPr>
        <w:pStyle w:val="Caption"/>
        <w:jc w:val="center"/>
        <w:rPr>
          <w:rFonts w:ascii="Arial Narrow" w:hAnsi="Arial Narrow"/>
          <w:b/>
          <w:i w:val="0"/>
          <w:color w:val="0D0D0D" w:themeColor="text1" w:themeTint="F2"/>
          <w:sz w:val="22"/>
          <w:szCs w:val="22"/>
          <w:lang w:val="es-ES"/>
        </w:rPr>
      </w:pPr>
      <w:bookmarkStart w:id="178" w:name="_Toc510473404"/>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26</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xml:space="preserve">. </w:t>
      </w:r>
      <w:r w:rsidRPr="004E3665">
        <w:rPr>
          <w:rFonts w:ascii="Arial Narrow" w:hAnsi="Arial Narrow"/>
          <w:b/>
          <w:i w:val="0"/>
          <w:color w:val="0D0D0D" w:themeColor="text1" w:themeTint="F2"/>
          <w:sz w:val="22"/>
          <w:szCs w:val="22"/>
          <w:lang w:val="es-ES"/>
        </w:rPr>
        <w:t>Elementos de la biodiversidad y atributos ecológicos.</w:t>
      </w:r>
      <w:bookmarkEnd w:id="178"/>
    </w:p>
    <w:tbl>
      <w:tblPr>
        <w:tblStyle w:val="TableGrid"/>
        <w:tblW w:w="10243" w:type="dxa"/>
        <w:jc w:val="center"/>
        <w:tblLook w:val="04A0" w:firstRow="1" w:lastRow="0" w:firstColumn="1" w:lastColumn="0" w:noHBand="0" w:noVBand="1"/>
      </w:tblPr>
      <w:tblGrid>
        <w:gridCol w:w="3343"/>
        <w:gridCol w:w="3031"/>
        <w:gridCol w:w="3869"/>
      </w:tblGrid>
      <w:tr w:rsidR="00E055D8" w:rsidRPr="004E3665" w:rsidTr="00997792">
        <w:trPr>
          <w:trHeight w:val="300"/>
          <w:tblHeader/>
          <w:jc w:val="center"/>
        </w:trPr>
        <w:tc>
          <w:tcPr>
            <w:tcW w:w="3343" w:type="dxa"/>
            <w:vMerge w:val="restart"/>
            <w:vAlign w:val="center"/>
          </w:tcPr>
          <w:p w:rsidR="00997792" w:rsidRPr="004E3665" w:rsidRDefault="00997792" w:rsidP="00997792">
            <w:pPr>
              <w:spacing w:line="276" w:lineRule="auto"/>
              <w:jc w:val="center"/>
              <w:rPr>
                <w:rFonts w:ascii="Arial Narrow" w:hAnsi="Arial Narrow"/>
                <w:b/>
                <w:color w:val="0D0D0D" w:themeColor="text1" w:themeTint="F2"/>
                <w:sz w:val="20"/>
                <w:szCs w:val="20"/>
                <w:lang w:val="es-ES"/>
              </w:rPr>
            </w:pPr>
            <w:r w:rsidRPr="004E3665">
              <w:rPr>
                <w:rFonts w:ascii="Arial Narrow" w:hAnsi="Arial Narrow"/>
                <w:b/>
                <w:color w:val="0D0D0D" w:themeColor="text1" w:themeTint="F2"/>
                <w:sz w:val="20"/>
                <w:szCs w:val="20"/>
                <w:lang w:val="es-ES"/>
              </w:rPr>
              <w:t>Elementos de la biodiversidad</w:t>
            </w:r>
          </w:p>
        </w:tc>
        <w:tc>
          <w:tcPr>
            <w:tcW w:w="6900" w:type="dxa"/>
            <w:gridSpan w:val="2"/>
            <w:vAlign w:val="center"/>
          </w:tcPr>
          <w:p w:rsidR="00997792" w:rsidRPr="004E3665" w:rsidRDefault="00997792" w:rsidP="00997792">
            <w:pPr>
              <w:spacing w:line="276" w:lineRule="auto"/>
              <w:jc w:val="center"/>
              <w:rPr>
                <w:rFonts w:ascii="Arial Narrow" w:hAnsi="Arial Narrow"/>
                <w:b/>
                <w:color w:val="0D0D0D" w:themeColor="text1" w:themeTint="F2"/>
                <w:sz w:val="20"/>
                <w:szCs w:val="20"/>
                <w:lang w:val="es-ES"/>
              </w:rPr>
            </w:pPr>
            <w:r w:rsidRPr="004E3665">
              <w:rPr>
                <w:rFonts w:ascii="Arial Narrow" w:hAnsi="Arial Narrow"/>
                <w:b/>
                <w:color w:val="0D0D0D" w:themeColor="text1" w:themeTint="F2"/>
                <w:sz w:val="20"/>
                <w:szCs w:val="20"/>
                <w:lang w:val="es-ES"/>
              </w:rPr>
              <w:t>Atributo ecológico</w:t>
            </w:r>
          </w:p>
        </w:tc>
      </w:tr>
      <w:tr w:rsidR="00E055D8" w:rsidRPr="004E3665" w:rsidTr="00997792">
        <w:trPr>
          <w:trHeight w:val="604"/>
          <w:tblHeader/>
          <w:jc w:val="center"/>
        </w:trPr>
        <w:tc>
          <w:tcPr>
            <w:tcW w:w="3343" w:type="dxa"/>
            <w:vMerge/>
          </w:tcPr>
          <w:p w:rsidR="00997792" w:rsidRPr="004E3665" w:rsidRDefault="00997792" w:rsidP="00997792">
            <w:pPr>
              <w:spacing w:line="276" w:lineRule="auto"/>
              <w:rPr>
                <w:rFonts w:ascii="Arial Narrow" w:hAnsi="Arial Narrow"/>
                <w:color w:val="0D0D0D" w:themeColor="text1" w:themeTint="F2"/>
                <w:sz w:val="20"/>
                <w:szCs w:val="20"/>
                <w:lang w:val="es-ES"/>
              </w:rPr>
            </w:pPr>
          </w:p>
        </w:tc>
        <w:tc>
          <w:tcPr>
            <w:tcW w:w="3031" w:type="dxa"/>
            <w:vAlign w:val="center"/>
          </w:tcPr>
          <w:p w:rsidR="00997792" w:rsidRPr="004E3665" w:rsidRDefault="00997792" w:rsidP="00997792">
            <w:pPr>
              <w:spacing w:line="276" w:lineRule="auto"/>
              <w:jc w:val="center"/>
              <w:rPr>
                <w:rFonts w:ascii="Arial Narrow" w:hAnsi="Arial Narrow"/>
                <w:b/>
                <w:color w:val="0D0D0D" w:themeColor="text1" w:themeTint="F2"/>
                <w:sz w:val="20"/>
                <w:szCs w:val="20"/>
                <w:u w:val="single"/>
                <w:lang w:val="es-ES"/>
              </w:rPr>
            </w:pPr>
            <w:r w:rsidRPr="004E3665">
              <w:rPr>
                <w:rFonts w:ascii="Arial Narrow" w:hAnsi="Arial Narrow"/>
                <w:b/>
                <w:color w:val="0D0D0D" w:themeColor="text1" w:themeTint="F2"/>
                <w:sz w:val="20"/>
                <w:szCs w:val="20"/>
                <w:u w:val="single"/>
                <w:lang w:val="es-ES"/>
              </w:rPr>
              <w:t>Tamaño:</w:t>
            </w:r>
          </w:p>
          <w:p w:rsidR="00997792" w:rsidRPr="004E3665" w:rsidRDefault="00997792" w:rsidP="00997792">
            <w:pPr>
              <w:spacing w:line="276" w:lineRule="auto"/>
              <w:jc w:val="cente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Área total (cobertura km</w:t>
            </w:r>
            <w:r w:rsidRPr="004E3665">
              <w:rPr>
                <w:rFonts w:ascii="Arial Narrow" w:hAnsi="Arial Narrow"/>
                <w:color w:val="0D0D0D" w:themeColor="text1" w:themeTint="F2"/>
                <w:sz w:val="20"/>
                <w:szCs w:val="20"/>
                <w:vertAlign w:val="superscript"/>
                <w:lang w:val="es-ES"/>
              </w:rPr>
              <w:t>2</w:t>
            </w:r>
            <w:r w:rsidRPr="004E3665">
              <w:rPr>
                <w:rFonts w:ascii="Arial Narrow" w:hAnsi="Arial Narrow"/>
                <w:color w:val="0D0D0D" w:themeColor="text1" w:themeTint="F2"/>
                <w:sz w:val="20"/>
                <w:szCs w:val="20"/>
                <w:lang w:val="es-ES"/>
              </w:rPr>
              <w:t>)</w:t>
            </w:r>
          </w:p>
        </w:tc>
        <w:tc>
          <w:tcPr>
            <w:tcW w:w="3869" w:type="dxa"/>
            <w:vAlign w:val="center"/>
          </w:tcPr>
          <w:p w:rsidR="00997792" w:rsidRPr="004E3665" w:rsidRDefault="00997792" w:rsidP="00997792">
            <w:pPr>
              <w:spacing w:line="276" w:lineRule="auto"/>
              <w:jc w:val="center"/>
              <w:rPr>
                <w:rFonts w:ascii="Arial Narrow" w:hAnsi="Arial Narrow"/>
                <w:color w:val="0D0D0D" w:themeColor="text1" w:themeTint="F2"/>
                <w:sz w:val="20"/>
                <w:szCs w:val="20"/>
                <w:lang w:val="es-ES"/>
              </w:rPr>
            </w:pPr>
            <w:r w:rsidRPr="004E3665">
              <w:rPr>
                <w:rFonts w:ascii="Arial Narrow" w:hAnsi="Arial Narrow"/>
                <w:b/>
                <w:color w:val="0D0D0D" w:themeColor="text1" w:themeTint="F2"/>
                <w:sz w:val="20"/>
                <w:szCs w:val="20"/>
                <w:u w:val="single"/>
                <w:lang w:val="es-ES"/>
              </w:rPr>
              <w:t>Estructura de la comunidad biótica:</w:t>
            </w:r>
          </w:p>
        </w:tc>
      </w:tr>
      <w:tr w:rsidR="00E055D8" w:rsidRPr="004E3665" w:rsidTr="00997792">
        <w:trPr>
          <w:trHeight w:val="287"/>
          <w:jc w:val="center"/>
        </w:trPr>
        <w:tc>
          <w:tcPr>
            <w:tcW w:w="3343" w:type="dxa"/>
            <w:vAlign w:val="center"/>
          </w:tcPr>
          <w:p w:rsidR="00997792" w:rsidRPr="004E3665" w:rsidRDefault="00997792" w:rsidP="00997792">
            <w:pPr>
              <w:spacing w:line="276" w:lineRule="auto"/>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Bosque secundario</w:t>
            </w:r>
          </w:p>
        </w:tc>
        <w:tc>
          <w:tcPr>
            <w:tcW w:w="3031" w:type="dxa"/>
            <w:vAlign w:val="center"/>
          </w:tcPr>
          <w:p w:rsidR="00997792" w:rsidRPr="004E3665" w:rsidRDefault="00997792" w:rsidP="00997792">
            <w:pPr>
              <w:pStyle w:val="Default"/>
              <w:spacing w:line="276" w:lineRule="auto"/>
              <w:jc w:val="center"/>
              <w:rPr>
                <w:rFonts w:ascii="Arial Narrow" w:hAnsi="Arial Narrow" w:cs="Arial"/>
                <w:color w:val="0D0D0D" w:themeColor="text1" w:themeTint="F2"/>
                <w:sz w:val="20"/>
                <w:szCs w:val="20"/>
                <w:lang w:val="es-ES"/>
              </w:rPr>
            </w:pPr>
            <w:r w:rsidRPr="004E3665">
              <w:rPr>
                <w:rFonts w:ascii="Arial Narrow" w:hAnsi="Arial Narrow" w:cs="Arial"/>
                <w:color w:val="0D0D0D" w:themeColor="text1" w:themeTint="F2"/>
                <w:sz w:val="20"/>
                <w:szCs w:val="20"/>
                <w:lang w:val="es-ES"/>
              </w:rPr>
              <w:t>52,290</w:t>
            </w:r>
          </w:p>
          <w:p w:rsidR="00997792" w:rsidRPr="004E3665" w:rsidRDefault="00997792" w:rsidP="00997792">
            <w:pPr>
              <w:spacing w:line="276" w:lineRule="auto"/>
              <w:jc w:val="center"/>
              <w:rPr>
                <w:rFonts w:ascii="Arial Narrow" w:hAnsi="Arial Narrow"/>
                <w:color w:val="0D0D0D" w:themeColor="text1" w:themeTint="F2"/>
                <w:sz w:val="20"/>
                <w:szCs w:val="20"/>
                <w:lang w:val="es-ES"/>
              </w:rPr>
            </w:pPr>
          </w:p>
        </w:tc>
        <w:tc>
          <w:tcPr>
            <w:tcW w:w="3869" w:type="dxa"/>
            <w:vAlign w:val="center"/>
          </w:tcPr>
          <w:p w:rsidR="00997792" w:rsidRPr="004E3665" w:rsidRDefault="00997792" w:rsidP="00997792">
            <w:pPr>
              <w:spacing w:line="276" w:lineRule="auto"/>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Reductos de bosque intervenido: parches asilados o áreas extensas de bosque que limitan con otros usos de la tierra.</w:t>
            </w:r>
          </w:p>
        </w:tc>
      </w:tr>
      <w:tr w:rsidR="00E055D8" w:rsidRPr="004E3665" w:rsidTr="00997792">
        <w:trPr>
          <w:trHeight w:val="287"/>
          <w:jc w:val="center"/>
        </w:trPr>
        <w:tc>
          <w:tcPr>
            <w:tcW w:w="3343" w:type="dxa"/>
            <w:vAlign w:val="center"/>
          </w:tcPr>
          <w:p w:rsidR="00997792" w:rsidRPr="004E3665" w:rsidRDefault="00997792" w:rsidP="00997792">
            <w:pPr>
              <w:spacing w:line="276" w:lineRule="auto"/>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Vegetación ribereña</w:t>
            </w:r>
          </w:p>
        </w:tc>
        <w:tc>
          <w:tcPr>
            <w:tcW w:w="3031" w:type="dxa"/>
            <w:vAlign w:val="center"/>
          </w:tcPr>
          <w:p w:rsidR="00997792" w:rsidRPr="004E3665" w:rsidRDefault="00997792" w:rsidP="00997792">
            <w:pPr>
              <w:pStyle w:val="Default"/>
              <w:spacing w:line="276" w:lineRule="auto"/>
              <w:jc w:val="center"/>
              <w:rPr>
                <w:rFonts w:ascii="Arial Narrow" w:hAnsi="Arial Narrow" w:cs="Arial"/>
                <w:color w:val="0D0D0D" w:themeColor="text1" w:themeTint="F2"/>
                <w:sz w:val="20"/>
                <w:szCs w:val="20"/>
                <w:lang w:val="es-ES"/>
              </w:rPr>
            </w:pPr>
            <w:r w:rsidRPr="004E3665">
              <w:rPr>
                <w:rFonts w:ascii="Arial Narrow" w:hAnsi="Arial Narrow" w:cs="Arial"/>
                <w:color w:val="0D0D0D" w:themeColor="text1" w:themeTint="F2"/>
                <w:sz w:val="20"/>
                <w:szCs w:val="20"/>
                <w:lang w:val="es-ES"/>
              </w:rPr>
              <w:t>23,907</w:t>
            </w:r>
          </w:p>
          <w:p w:rsidR="00997792" w:rsidRPr="004E3665" w:rsidRDefault="00997792" w:rsidP="00997792">
            <w:pPr>
              <w:spacing w:line="276" w:lineRule="auto"/>
              <w:jc w:val="center"/>
              <w:rPr>
                <w:rFonts w:ascii="Arial Narrow" w:hAnsi="Arial Narrow"/>
                <w:color w:val="0D0D0D" w:themeColor="text1" w:themeTint="F2"/>
                <w:sz w:val="20"/>
                <w:szCs w:val="20"/>
                <w:lang w:val="es-ES"/>
              </w:rPr>
            </w:pPr>
          </w:p>
        </w:tc>
        <w:tc>
          <w:tcPr>
            <w:tcW w:w="3869" w:type="dxa"/>
            <w:vAlign w:val="center"/>
          </w:tcPr>
          <w:p w:rsidR="00997792" w:rsidRPr="004E3665" w:rsidRDefault="00997792" w:rsidP="00997792">
            <w:pPr>
              <w:spacing w:line="276" w:lineRule="auto"/>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Asociados a suelos saturados. Además, representan parches asilados o áreas extensas de bosque que limitan con otros usos.</w:t>
            </w:r>
          </w:p>
        </w:tc>
      </w:tr>
      <w:tr w:rsidR="00E055D8" w:rsidRPr="004E3665" w:rsidTr="00997792">
        <w:trPr>
          <w:trHeight w:val="274"/>
          <w:jc w:val="center"/>
        </w:trPr>
        <w:tc>
          <w:tcPr>
            <w:tcW w:w="3343" w:type="dxa"/>
            <w:vAlign w:val="center"/>
          </w:tcPr>
          <w:p w:rsidR="00997792" w:rsidRPr="004E3665" w:rsidRDefault="00997792" w:rsidP="00997792">
            <w:pPr>
              <w:spacing w:line="276" w:lineRule="auto"/>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Tacotal</w:t>
            </w:r>
          </w:p>
        </w:tc>
        <w:tc>
          <w:tcPr>
            <w:tcW w:w="3031" w:type="dxa"/>
            <w:vAlign w:val="center"/>
          </w:tcPr>
          <w:p w:rsidR="00997792" w:rsidRPr="004E3665" w:rsidRDefault="00997792" w:rsidP="00997792">
            <w:pPr>
              <w:pStyle w:val="Default"/>
              <w:spacing w:line="276" w:lineRule="auto"/>
              <w:jc w:val="center"/>
              <w:rPr>
                <w:rFonts w:ascii="Arial Narrow" w:hAnsi="Arial Narrow" w:cs="Arial"/>
                <w:color w:val="0D0D0D" w:themeColor="text1" w:themeTint="F2"/>
                <w:sz w:val="20"/>
                <w:szCs w:val="20"/>
                <w:lang w:val="es-ES"/>
              </w:rPr>
            </w:pPr>
            <w:r w:rsidRPr="004E3665">
              <w:rPr>
                <w:rFonts w:ascii="Arial Narrow" w:hAnsi="Arial Narrow" w:cs="Arial"/>
                <w:color w:val="0D0D0D" w:themeColor="text1" w:themeTint="F2"/>
                <w:sz w:val="20"/>
                <w:szCs w:val="20"/>
                <w:lang w:val="es-ES"/>
              </w:rPr>
              <w:t>33,342</w:t>
            </w:r>
          </w:p>
          <w:p w:rsidR="00997792" w:rsidRPr="004E3665" w:rsidRDefault="00997792" w:rsidP="00997792">
            <w:pPr>
              <w:spacing w:line="276" w:lineRule="auto"/>
              <w:jc w:val="center"/>
              <w:rPr>
                <w:rFonts w:ascii="Arial Narrow" w:hAnsi="Arial Narrow"/>
                <w:color w:val="0D0D0D" w:themeColor="text1" w:themeTint="F2"/>
                <w:sz w:val="20"/>
                <w:szCs w:val="20"/>
                <w:lang w:val="es-ES"/>
              </w:rPr>
            </w:pPr>
          </w:p>
        </w:tc>
        <w:tc>
          <w:tcPr>
            <w:tcW w:w="3869" w:type="dxa"/>
            <w:vAlign w:val="center"/>
          </w:tcPr>
          <w:p w:rsidR="00997792" w:rsidRPr="004E3665" w:rsidRDefault="00997792" w:rsidP="00997792">
            <w:pPr>
              <w:spacing w:line="276" w:lineRule="auto"/>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Importante cobertura a nivel de sotobosque y presencia de especies pioneras.</w:t>
            </w:r>
          </w:p>
        </w:tc>
      </w:tr>
      <w:tr w:rsidR="00E055D8" w:rsidRPr="004E3665" w:rsidTr="00997792">
        <w:trPr>
          <w:trHeight w:val="287"/>
          <w:jc w:val="center"/>
        </w:trPr>
        <w:tc>
          <w:tcPr>
            <w:tcW w:w="3343" w:type="dxa"/>
            <w:vAlign w:val="center"/>
          </w:tcPr>
          <w:p w:rsidR="00997792" w:rsidRPr="004E3665" w:rsidRDefault="00997792" w:rsidP="00997792">
            <w:pPr>
              <w:spacing w:line="276" w:lineRule="auto"/>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Manglar</w:t>
            </w:r>
          </w:p>
        </w:tc>
        <w:tc>
          <w:tcPr>
            <w:tcW w:w="3031" w:type="dxa"/>
            <w:vAlign w:val="center"/>
          </w:tcPr>
          <w:p w:rsidR="00997792" w:rsidRPr="004E3665" w:rsidRDefault="00997792" w:rsidP="00997792">
            <w:pPr>
              <w:pStyle w:val="Default"/>
              <w:spacing w:line="276" w:lineRule="auto"/>
              <w:jc w:val="center"/>
              <w:rPr>
                <w:rFonts w:ascii="Arial Narrow" w:hAnsi="Arial Narrow" w:cs="Arial"/>
                <w:color w:val="0D0D0D" w:themeColor="text1" w:themeTint="F2"/>
                <w:sz w:val="20"/>
                <w:szCs w:val="20"/>
                <w:lang w:val="es-ES"/>
              </w:rPr>
            </w:pPr>
            <w:r w:rsidRPr="004E3665">
              <w:rPr>
                <w:rFonts w:ascii="Arial Narrow" w:hAnsi="Arial Narrow" w:cs="Arial"/>
                <w:color w:val="0D0D0D" w:themeColor="text1" w:themeTint="F2"/>
                <w:sz w:val="20"/>
                <w:szCs w:val="20"/>
                <w:lang w:val="es-ES"/>
              </w:rPr>
              <w:t>7,148</w:t>
            </w:r>
          </w:p>
          <w:p w:rsidR="00997792" w:rsidRPr="004E3665" w:rsidRDefault="00997792" w:rsidP="00997792">
            <w:pPr>
              <w:pStyle w:val="Default"/>
              <w:spacing w:line="276" w:lineRule="auto"/>
              <w:jc w:val="center"/>
              <w:rPr>
                <w:rFonts w:ascii="Arial Narrow" w:hAnsi="Arial Narrow" w:cs="Arial"/>
                <w:color w:val="0D0D0D" w:themeColor="text1" w:themeTint="F2"/>
                <w:sz w:val="20"/>
                <w:szCs w:val="20"/>
                <w:lang w:val="es-ES"/>
              </w:rPr>
            </w:pPr>
          </w:p>
        </w:tc>
        <w:tc>
          <w:tcPr>
            <w:tcW w:w="3869" w:type="dxa"/>
            <w:vAlign w:val="center"/>
          </w:tcPr>
          <w:p w:rsidR="00997792" w:rsidRPr="004E3665" w:rsidRDefault="00997792" w:rsidP="00997792">
            <w:pPr>
              <w:spacing w:line="276" w:lineRule="auto"/>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 xml:space="preserve">Régimen intermareal con vegetación que tolera la salinidad. </w:t>
            </w:r>
          </w:p>
          <w:p w:rsidR="00997792" w:rsidRPr="004E3665" w:rsidRDefault="00997792" w:rsidP="00997792">
            <w:pPr>
              <w:spacing w:line="276" w:lineRule="auto"/>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Usos de la tierra diversos en zonas aledañas.</w:t>
            </w:r>
          </w:p>
        </w:tc>
      </w:tr>
    </w:tbl>
    <w:p w:rsidR="00997792" w:rsidRPr="004E3665" w:rsidRDefault="00997792" w:rsidP="00997792">
      <w:pPr>
        <w:spacing w:line="276" w:lineRule="auto"/>
        <w:rPr>
          <w:rFonts w:ascii="Arial Narrow" w:hAnsi="Arial Narrow"/>
          <w:color w:val="0D0D0D" w:themeColor="text1" w:themeTint="F2"/>
          <w:sz w:val="21"/>
          <w:szCs w:val="21"/>
          <w:lang w:val="es-ES"/>
        </w:rPr>
      </w:pPr>
      <w:r w:rsidRPr="004E3665">
        <w:rPr>
          <w:rFonts w:ascii="Arial Narrow" w:hAnsi="Arial Narrow"/>
          <w:color w:val="0D0D0D" w:themeColor="text1" w:themeTint="F2"/>
          <w:sz w:val="21"/>
          <w:szCs w:val="21"/>
          <w:lang w:val="es-ES"/>
        </w:rPr>
        <w:t>Fuente: Oikológica-Ecopla</w:t>
      </w:r>
      <w:r w:rsidR="00C65C2F" w:rsidRPr="004E3665">
        <w:rPr>
          <w:rFonts w:ascii="Arial Narrow" w:hAnsi="Arial Narrow"/>
          <w:color w:val="0D0D0D" w:themeColor="text1" w:themeTint="F2"/>
          <w:sz w:val="21"/>
          <w:szCs w:val="21"/>
          <w:lang w:val="es-ES"/>
        </w:rPr>
        <w:t>n</w:t>
      </w:r>
      <w:r w:rsidRPr="004E3665">
        <w:rPr>
          <w:rFonts w:ascii="Arial Narrow" w:hAnsi="Arial Narrow"/>
          <w:color w:val="0D0D0D" w:themeColor="text1" w:themeTint="F2"/>
          <w:sz w:val="21"/>
          <w:szCs w:val="21"/>
          <w:lang w:val="es-ES"/>
        </w:rPr>
        <w:t>, 2017, según datos del documento IFA Bioaptitud del plan regulador.</w:t>
      </w:r>
    </w:p>
    <w:p w:rsidR="00997792" w:rsidRPr="004E3665" w:rsidRDefault="00997792" w:rsidP="00997792">
      <w:pPr>
        <w:pStyle w:val="Heading2"/>
        <w:rPr>
          <w:rFonts w:ascii="Arial Narrow" w:hAnsi="Arial Narrow"/>
          <w:color w:val="0D0D0D" w:themeColor="text1" w:themeTint="F2"/>
          <w:sz w:val="21"/>
          <w:szCs w:val="21"/>
          <w:lang w:val="es-CR"/>
        </w:rPr>
      </w:pPr>
      <w:bookmarkStart w:id="179" w:name="_Toc508536499"/>
    </w:p>
    <w:p w:rsidR="00997792" w:rsidRPr="004E3665" w:rsidRDefault="00997792" w:rsidP="00997792">
      <w:pPr>
        <w:pStyle w:val="Heading2"/>
        <w:rPr>
          <w:rFonts w:ascii="Arial Narrow" w:hAnsi="Arial Narrow"/>
          <w:b/>
          <w:color w:val="0D0D0D" w:themeColor="text1" w:themeTint="F2"/>
          <w:sz w:val="24"/>
          <w:szCs w:val="24"/>
          <w:lang w:val="es-CR"/>
        </w:rPr>
      </w:pPr>
      <w:bookmarkStart w:id="180" w:name="_Toc510472920"/>
      <w:r w:rsidRPr="004E3665">
        <w:rPr>
          <w:rFonts w:ascii="Arial Narrow" w:hAnsi="Arial Narrow"/>
          <w:b/>
          <w:color w:val="0D0D0D" w:themeColor="text1" w:themeTint="F2"/>
          <w:sz w:val="24"/>
          <w:szCs w:val="24"/>
          <w:lang w:val="es-CR"/>
        </w:rPr>
        <w:t>4.3 Análisis de amenazas a la biodiversidad</w:t>
      </w:r>
      <w:bookmarkEnd w:id="179"/>
      <w:bookmarkEnd w:id="180"/>
    </w:p>
    <w:p w:rsidR="00997792" w:rsidRPr="004E3665" w:rsidRDefault="00997792" w:rsidP="00997792">
      <w:pPr>
        <w:spacing w:line="276" w:lineRule="auto"/>
        <w:rPr>
          <w:rFonts w:ascii="Arial Narrow" w:hAnsi="Arial Narrow"/>
          <w:color w:val="0D0D0D" w:themeColor="text1" w:themeTint="F2"/>
          <w:sz w:val="21"/>
          <w:szCs w:val="21"/>
          <w:lang w:val="es-ES"/>
        </w:rPr>
      </w:pPr>
    </w:p>
    <w:p w:rsidR="00997792" w:rsidRPr="004E3665" w:rsidRDefault="00997792" w:rsidP="00997792">
      <w:pPr>
        <w:spacing w:line="276" w:lineRule="auto"/>
        <w:rPr>
          <w:rFonts w:ascii="Arial Narrow" w:hAnsi="Arial Narrow"/>
          <w:color w:val="0D0D0D" w:themeColor="text1" w:themeTint="F2"/>
          <w:lang w:val="es-ES"/>
        </w:rPr>
      </w:pPr>
      <w:r w:rsidRPr="004E3665">
        <w:rPr>
          <w:rFonts w:ascii="Arial Narrow" w:hAnsi="Arial Narrow"/>
          <w:color w:val="0D0D0D" w:themeColor="text1" w:themeTint="F2"/>
          <w:lang w:val="es-ES"/>
        </w:rPr>
        <w:t xml:space="preserve">La Guía de la SETENA señala que, una vez se ha realizado la caracterización biológica del territorio y se ha definido la integridad ecológica de los elementos de la biodiversidad (EB), el siguiente paso es desarrollar un análisis de amenazas. El grado de afectación de las amenazas sobre el estado de los EB será la base para definir las limitantes y condicionantes técnicas que deberán ser tomados en cuenta durante el desarrollo de la propuesta de ordenamiento del territorio. </w:t>
      </w:r>
    </w:p>
    <w:p w:rsidR="00997792" w:rsidRPr="004E3665" w:rsidRDefault="00997792" w:rsidP="00997792">
      <w:pPr>
        <w:spacing w:line="276" w:lineRule="auto"/>
        <w:rPr>
          <w:rFonts w:ascii="Arial Narrow" w:hAnsi="Arial Narrow"/>
          <w:color w:val="0D0D0D" w:themeColor="text1" w:themeTint="F2"/>
          <w:lang w:val="es-ES"/>
        </w:rPr>
      </w:pPr>
      <w:r w:rsidRPr="004E3665">
        <w:rPr>
          <w:rFonts w:ascii="Arial Narrow" w:hAnsi="Arial Narrow"/>
          <w:color w:val="0D0D0D" w:themeColor="text1" w:themeTint="F2"/>
          <w:lang w:val="es-ES"/>
        </w:rPr>
        <w:t>Se señala también que en esta etapa será importante tomar en cuenta, tanto amenazas reales como potenciales. Es decir, actividades o acciones que en un corto plazo podrán desarrollarse en el área bajo planificación pero que no es posible identificarlas y evaluarlas al momento de hacer el análisis. Como criterio de elaboración de un estudio de ordenamiento territorial, una amenaza sea baja o alta, será un elemento de restricción. Según la Guía, el análisis de las amenazas para el factor biológico se compone de los siguientes elementos:</w:t>
      </w:r>
    </w:p>
    <w:p w:rsidR="00997792" w:rsidRPr="004E3665" w:rsidRDefault="00997792" w:rsidP="00997792">
      <w:pPr>
        <w:spacing w:line="276" w:lineRule="auto"/>
        <w:rPr>
          <w:rFonts w:ascii="Arial Narrow" w:hAnsi="Arial Narrow"/>
          <w:color w:val="0D0D0D" w:themeColor="text1" w:themeTint="F2"/>
          <w:lang w:val="es-ES"/>
        </w:rPr>
      </w:pPr>
    </w:p>
    <w:p w:rsidR="00997792" w:rsidRPr="004E3665" w:rsidRDefault="00997792" w:rsidP="00FA1981">
      <w:pPr>
        <w:pStyle w:val="ListParagraph"/>
        <w:numPr>
          <w:ilvl w:val="0"/>
          <w:numId w:val="7"/>
        </w:numPr>
        <w:spacing w:line="276" w:lineRule="auto"/>
        <w:rPr>
          <w:rFonts w:ascii="Arial Narrow" w:hAnsi="Arial Narrow"/>
          <w:color w:val="0D0D0D" w:themeColor="text1" w:themeTint="F2"/>
          <w:lang w:val="es-ES"/>
        </w:rPr>
      </w:pPr>
      <w:r w:rsidRPr="004E3665">
        <w:rPr>
          <w:rFonts w:ascii="Arial Narrow" w:hAnsi="Arial Narrow"/>
          <w:color w:val="0D0D0D" w:themeColor="text1" w:themeTint="F2"/>
          <w:lang w:val="es-ES"/>
        </w:rPr>
        <w:t>Identificación y caracterización de las amenazas</w:t>
      </w:r>
    </w:p>
    <w:p w:rsidR="00997792" w:rsidRPr="004E3665" w:rsidRDefault="00997792" w:rsidP="00FA1981">
      <w:pPr>
        <w:pStyle w:val="ListParagraph"/>
        <w:numPr>
          <w:ilvl w:val="0"/>
          <w:numId w:val="7"/>
        </w:numPr>
        <w:spacing w:line="276" w:lineRule="auto"/>
        <w:rPr>
          <w:rFonts w:ascii="Arial Narrow" w:hAnsi="Arial Narrow"/>
          <w:color w:val="0D0D0D" w:themeColor="text1" w:themeTint="F2"/>
          <w:lang w:val="es-ES"/>
        </w:rPr>
      </w:pPr>
      <w:r w:rsidRPr="004E3665">
        <w:rPr>
          <w:rFonts w:ascii="Arial Narrow" w:hAnsi="Arial Narrow"/>
          <w:color w:val="0D0D0D" w:themeColor="text1" w:themeTint="F2"/>
          <w:lang w:val="es-ES"/>
        </w:rPr>
        <w:t>Calificación de amenazas, que comprende:</w:t>
      </w:r>
    </w:p>
    <w:p w:rsidR="00997792" w:rsidRPr="004E3665" w:rsidRDefault="00997792" w:rsidP="00FA1981">
      <w:pPr>
        <w:pStyle w:val="ListParagraph"/>
        <w:numPr>
          <w:ilvl w:val="1"/>
          <w:numId w:val="7"/>
        </w:numPr>
        <w:spacing w:line="276" w:lineRule="auto"/>
        <w:rPr>
          <w:rFonts w:ascii="Arial Narrow" w:hAnsi="Arial Narrow"/>
          <w:color w:val="0D0D0D" w:themeColor="text1" w:themeTint="F2"/>
          <w:lang w:val="es-ES"/>
        </w:rPr>
      </w:pPr>
      <w:r w:rsidRPr="004E3665">
        <w:rPr>
          <w:rFonts w:ascii="Arial Narrow" w:hAnsi="Arial Narrow"/>
          <w:color w:val="0D0D0D" w:themeColor="text1" w:themeTint="F2"/>
          <w:lang w:val="es-ES"/>
        </w:rPr>
        <w:t>Etapa I: calificación de la magnitud de la amenaza según alcance y severidad y calificación de irreversibilidad de la amenaza.</w:t>
      </w:r>
    </w:p>
    <w:p w:rsidR="00997792" w:rsidRPr="004E3665" w:rsidRDefault="00997792" w:rsidP="00FA1981">
      <w:pPr>
        <w:pStyle w:val="ListParagraph"/>
        <w:numPr>
          <w:ilvl w:val="1"/>
          <w:numId w:val="7"/>
        </w:numPr>
        <w:spacing w:line="276" w:lineRule="auto"/>
        <w:rPr>
          <w:rFonts w:ascii="Arial Narrow" w:hAnsi="Arial Narrow"/>
          <w:color w:val="0D0D0D" w:themeColor="text1" w:themeTint="F2"/>
          <w:sz w:val="21"/>
          <w:szCs w:val="21"/>
          <w:lang w:val="es-ES"/>
        </w:rPr>
      </w:pPr>
      <w:r w:rsidRPr="004E3665">
        <w:rPr>
          <w:rFonts w:ascii="Arial Narrow" w:hAnsi="Arial Narrow"/>
          <w:color w:val="0D0D0D" w:themeColor="text1" w:themeTint="F2"/>
          <w:lang w:val="es-ES"/>
        </w:rPr>
        <w:t>Etapa II: calificación global de las amenazas.</w:t>
      </w:r>
    </w:p>
    <w:p w:rsidR="00997792" w:rsidRPr="004E3665" w:rsidRDefault="00997792" w:rsidP="00997792">
      <w:pPr>
        <w:spacing w:line="276" w:lineRule="auto"/>
        <w:rPr>
          <w:rFonts w:ascii="Arial Narrow" w:hAnsi="Arial Narrow"/>
          <w:color w:val="0D0D0D" w:themeColor="text1" w:themeTint="F2"/>
          <w:sz w:val="21"/>
          <w:szCs w:val="21"/>
          <w:lang w:val="es-ES"/>
        </w:rPr>
      </w:pPr>
    </w:p>
    <w:p w:rsidR="00997792" w:rsidRPr="004E3665" w:rsidRDefault="00997792" w:rsidP="00997792">
      <w:pPr>
        <w:pStyle w:val="Heading2"/>
        <w:rPr>
          <w:rFonts w:ascii="Arial Narrow" w:hAnsi="Arial Narrow"/>
          <w:b/>
          <w:color w:val="0D0D0D" w:themeColor="text1" w:themeTint="F2"/>
          <w:sz w:val="24"/>
          <w:szCs w:val="24"/>
          <w:lang w:val="es-CR"/>
        </w:rPr>
      </w:pPr>
      <w:bookmarkStart w:id="181" w:name="_Toc508536500"/>
      <w:bookmarkStart w:id="182" w:name="_Toc510472921"/>
      <w:r w:rsidRPr="004E3665">
        <w:rPr>
          <w:rFonts w:ascii="Arial Narrow" w:eastAsiaTheme="minorHAnsi" w:hAnsi="Arial Narrow"/>
          <w:b/>
          <w:color w:val="0D0D0D" w:themeColor="text1" w:themeTint="F2"/>
          <w:sz w:val="24"/>
          <w:szCs w:val="24"/>
          <w:lang w:val="es-CR"/>
        </w:rPr>
        <w:t xml:space="preserve">4.3.1 </w:t>
      </w:r>
      <w:r w:rsidRPr="004E3665">
        <w:rPr>
          <w:rFonts w:ascii="Arial Narrow" w:hAnsi="Arial Narrow"/>
          <w:b/>
          <w:color w:val="0D0D0D" w:themeColor="text1" w:themeTint="F2"/>
          <w:sz w:val="24"/>
          <w:szCs w:val="24"/>
          <w:lang w:val="es-CR"/>
        </w:rPr>
        <w:t>Identificación y caracterización de las amenazas</w:t>
      </w:r>
      <w:bookmarkEnd w:id="181"/>
      <w:bookmarkEnd w:id="182"/>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997792" w:rsidP="00997792">
      <w:pPr>
        <w:spacing w:line="276" w:lineRule="auto"/>
        <w:rPr>
          <w:rFonts w:ascii="Arial Narrow" w:hAnsi="Arial Narrow"/>
          <w:color w:val="0D0D0D" w:themeColor="text1" w:themeTint="F2"/>
          <w:lang w:val="es-ES"/>
        </w:rPr>
      </w:pPr>
      <w:r w:rsidRPr="004E3665">
        <w:rPr>
          <w:rFonts w:ascii="Arial Narrow" w:hAnsi="Arial Narrow"/>
          <w:color w:val="0D0D0D" w:themeColor="text1" w:themeTint="F2"/>
          <w:lang w:val="es-ES"/>
        </w:rPr>
        <w:t>La Guía de la SETENA señala que, con el fin de hacer un análisis y calificación que permita al planificador proponer e implementar soluciones que estén a su alcance, la identificación y caracterización de amenazas se hará para los elementos de la biodiversidad (EB) previamente identificados. Se indica que las amenazas directas sobre los EB podrán ser de dos tipos, las de origen antrópico (causadas por actividades que desarrolla el hombre) y naturales (fenómenos propios del ambiente), las cuales pueden llegar a incrementar el impacto de las amenazas antrópicas. El documento IFA Bioaptitud del plan regulador de Esparza no menciona amenazas a los ecosistemas del cantón. Por tal motivo, a continuación se señalan amenazas utilizando como referencia el anexo sobre “Guía para la identificación de amenazas al factor biológico”.</w:t>
      </w:r>
    </w:p>
    <w:p w:rsidR="00997792" w:rsidRPr="004E3665" w:rsidRDefault="00997792" w:rsidP="00997792">
      <w:pPr>
        <w:spacing w:line="276" w:lineRule="auto"/>
        <w:rPr>
          <w:rFonts w:ascii="Arial Narrow" w:hAnsi="Arial Narrow"/>
          <w:color w:val="0D0D0D" w:themeColor="text1" w:themeTint="F2"/>
          <w:sz w:val="21"/>
          <w:szCs w:val="21"/>
          <w:lang w:val="es-ES"/>
        </w:rPr>
      </w:pPr>
    </w:p>
    <w:p w:rsidR="00997792" w:rsidRPr="004E3665" w:rsidRDefault="007A654D" w:rsidP="007A654D">
      <w:pPr>
        <w:pStyle w:val="Caption"/>
        <w:jc w:val="center"/>
        <w:rPr>
          <w:rFonts w:ascii="Arial Narrow" w:hAnsi="Arial Narrow"/>
          <w:b/>
          <w:i w:val="0"/>
          <w:color w:val="0D0D0D" w:themeColor="text1" w:themeTint="F2"/>
          <w:sz w:val="22"/>
          <w:szCs w:val="22"/>
          <w:lang w:val="es-ES"/>
        </w:rPr>
      </w:pPr>
      <w:bookmarkStart w:id="183" w:name="_Toc510473405"/>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27</w:t>
      </w:r>
      <w:r w:rsidRPr="004E3665">
        <w:rPr>
          <w:rFonts w:ascii="Arial Narrow" w:hAnsi="Arial Narrow"/>
          <w:b/>
          <w:i w:val="0"/>
          <w:color w:val="0D0D0D" w:themeColor="text1" w:themeTint="F2"/>
          <w:sz w:val="22"/>
          <w:szCs w:val="22"/>
        </w:rPr>
        <w:fldChar w:fldCharType="end"/>
      </w:r>
      <w:r w:rsidR="00997792" w:rsidRPr="004E3665">
        <w:rPr>
          <w:rFonts w:ascii="Arial Narrow" w:hAnsi="Arial Narrow"/>
          <w:b/>
          <w:i w:val="0"/>
          <w:color w:val="0D0D0D" w:themeColor="text1" w:themeTint="F2"/>
          <w:sz w:val="22"/>
          <w:szCs w:val="22"/>
          <w:lang w:val="es-ES"/>
        </w:rPr>
        <w:t>. Amenazas reales y potenciales a los elementos de la biodiversidad</w:t>
      </w:r>
      <w:bookmarkEnd w:id="183"/>
    </w:p>
    <w:tbl>
      <w:tblPr>
        <w:tblStyle w:val="TableGrid"/>
        <w:tblW w:w="10007" w:type="dxa"/>
        <w:jc w:val="center"/>
        <w:tblLook w:val="04A0" w:firstRow="1" w:lastRow="0" w:firstColumn="1" w:lastColumn="0" w:noHBand="0" w:noVBand="1"/>
      </w:tblPr>
      <w:tblGrid>
        <w:gridCol w:w="3123"/>
        <w:gridCol w:w="3442"/>
        <w:gridCol w:w="3442"/>
      </w:tblGrid>
      <w:tr w:rsidR="00E055D8" w:rsidRPr="004E3665" w:rsidTr="002A3D0E">
        <w:trPr>
          <w:trHeight w:val="274"/>
          <w:tblHeader/>
          <w:jc w:val="center"/>
        </w:trPr>
        <w:tc>
          <w:tcPr>
            <w:tcW w:w="3123" w:type="dxa"/>
          </w:tcPr>
          <w:p w:rsidR="00997792" w:rsidRPr="004E3665" w:rsidRDefault="00997792" w:rsidP="00997792">
            <w:pPr>
              <w:spacing w:line="276" w:lineRule="auto"/>
              <w:jc w:val="center"/>
              <w:rPr>
                <w:rFonts w:ascii="Arial Narrow" w:hAnsi="Arial Narrow"/>
                <w:b/>
                <w:color w:val="0D0D0D" w:themeColor="text1" w:themeTint="F2"/>
                <w:sz w:val="21"/>
                <w:szCs w:val="21"/>
                <w:lang w:val="es-ES"/>
              </w:rPr>
            </w:pPr>
            <w:r w:rsidRPr="004E3665">
              <w:rPr>
                <w:rFonts w:ascii="Arial Narrow" w:hAnsi="Arial Narrow"/>
                <w:b/>
                <w:color w:val="0D0D0D" w:themeColor="text1" w:themeTint="F2"/>
                <w:sz w:val="21"/>
                <w:szCs w:val="21"/>
                <w:lang w:val="es-ES"/>
              </w:rPr>
              <w:t>Elemento de la biodiversidad</w:t>
            </w:r>
          </w:p>
        </w:tc>
        <w:tc>
          <w:tcPr>
            <w:tcW w:w="3442" w:type="dxa"/>
          </w:tcPr>
          <w:p w:rsidR="00997792" w:rsidRPr="004E3665" w:rsidRDefault="00997792" w:rsidP="00997792">
            <w:pPr>
              <w:spacing w:line="276" w:lineRule="auto"/>
              <w:jc w:val="center"/>
              <w:rPr>
                <w:rFonts w:ascii="Arial Narrow" w:hAnsi="Arial Narrow"/>
                <w:b/>
                <w:color w:val="0D0D0D" w:themeColor="text1" w:themeTint="F2"/>
                <w:sz w:val="21"/>
                <w:szCs w:val="21"/>
                <w:lang w:val="es-ES"/>
              </w:rPr>
            </w:pPr>
            <w:r w:rsidRPr="004E3665">
              <w:rPr>
                <w:rFonts w:ascii="Arial Narrow" w:hAnsi="Arial Narrow"/>
                <w:b/>
                <w:color w:val="0D0D0D" w:themeColor="text1" w:themeTint="F2"/>
                <w:sz w:val="21"/>
                <w:szCs w:val="21"/>
                <w:lang w:val="es-ES"/>
              </w:rPr>
              <w:t>Amenazas reales</w:t>
            </w:r>
          </w:p>
        </w:tc>
        <w:tc>
          <w:tcPr>
            <w:tcW w:w="3442" w:type="dxa"/>
          </w:tcPr>
          <w:p w:rsidR="00997792" w:rsidRPr="004E3665" w:rsidRDefault="00997792" w:rsidP="00997792">
            <w:pPr>
              <w:spacing w:line="276" w:lineRule="auto"/>
              <w:jc w:val="center"/>
              <w:rPr>
                <w:rFonts w:ascii="Arial Narrow" w:hAnsi="Arial Narrow"/>
                <w:b/>
                <w:color w:val="0D0D0D" w:themeColor="text1" w:themeTint="F2"/>
                <w:sz w:val="21"/>
                <w:szCs w:val="21"/>
                <w:lang w:val="es-ES"/>
              </w:rPr>
            </w:pPr>
            <w:r w:rsidRPr="004E3665">
              <w:rPr>
                <w:rFonts w:ascii="Arial Narrow" w:hAnsi="Arial Narrow"/>
                <w:b/>
                <w:color w:val="0D0D0D" w:themeColor="text1" w:themeTint="F2"/>
                <w:sz w:val="21"/>
                <w:szCs w:val="21"/>
                <w:lang w:val="es-ES"/>
              </w:rPr>
              <w:t>Amenazas potenciales</w:t>
            </w:r>
          </w:p>
        </w:tc>
      </w:tr>
      <w:tr w:rsidR="00E055D8" w:rsidRPr="004E3665" w:rsidTr="002A3D0E">
        <w:trPr>
          <w:trHeight w:val="971"/>
          <w:jc w:val="center"/>
        </w:trPr>
        <w:tc>
          <w:tcPr>
            <w:tcW w:w="3123"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Bosque secundario</w:t>
            </w:r>
          </w:p>
        </w:tc>
        <w:tc>
          <w:tcPr>
            <w:tcW w:w="3442"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Extracción de flora y fauna; caza.</w:t>
            </w:r>
          </w:p>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Expansión de la frontera agrícola y urbana (lo que conlleva un cambio de uso de la tierra)</w:t>
            </w:r>
          </w:p>
        </w:tc>
        <w:tc>
          <w:tcPr>
            <w:tcW w:w="3442"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Incendios forestales (sector ZP Tivives).</w:t>
            </w:r>
          </w:p>
        </w:tc>
      </w:tr>
      <w:tr w:rsidR="00E055D8" w:rsidRPr="004E3665" w:rsidTr="002A3D0E">
        <w:trPr>
          <w:trHeight w:val="831"/>
          <w:jc w:val="center"/>
        </w:trPr>
        <w:tc>
          <w:tcPr>
            <w:tcW w:w="3123"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Vegetación ribereña</w:t>
            </w:r>
          </w:p>
        </w:tc>
        <w:tc>
          <w:tcPr>
            <w:tcW w:w="3442"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Remoción de vegetación en las áreas de protección según Ley Forestal.</w:t>
            </w:r>
          </w:p>
        </w:tc>
        <w:tc>
          <w:tcPr>
            <w:tcW w:w="3442" w:type="dxa"/>
          </w:tcPr>
          <w:p w:rsidR="00997792" w:rsidRPr="004E3665" w:rsidRDefault="00997792" w:rsidP="00997792">
            <w:pPr>
              <w:spacing w:line="276" w:lineRule="auto"/>
              <w:rPr>
                <w:rFonts w:ascii="Arial Narrow" w:hAnsi="Arial Narrow"/>
                <w:color w:val="0D0D0D" w:themeColor="text1" w:themeTint="F2"/>
                <w:sz w:val="19"/>
                <w:szCs w:val="19"/>
                <w:lang w:val="es-ES"/>
              </w:rPr>
            </w:pPr>
          </w:p>
        </w:tc>
      </w:tr>
      <w:tr w:rsidR="00E055D8" w:rsidRPr="004E3665" w:rsidTr="002A3D0E">
        <w:trPr>
          <w:trHeight w:val="955"/>
          <w:jc w:val="center"/>
        </w:trPr>
        <w:tc>
          <w:tcPr>
            <w:tcW w:w="3123"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Tacotal</w:t>
            </w:r>
          </w:p>
        </w:tc>
        <w:tc>
          <w:tcPr>
            <w:tcW w:w="3442"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Remoción de vegetación para desarrollo urbano, que frena la sucesión o recuperación natural.</w:t>
            </w:r>
          </w:p>
        </w:tc>
        <w:tc>
          <w:tcPr>
            <w:tcW w:w="3442" w:type="dxa"/>
          </w:tcPr>
          <w:p w:rsidR="00997792" w:rsidRPr="004E3665" w:rsidRDefault="00997792" w:rsidP="00997792">
            <w:pPr>
              <w:spacing w:line="276" w:lineRule="auto"/>
              <w:rPr>
                <w:rFonts w:ascii="Arial Narrow" w:hAnsi="Arial Narrow"/>
                <w:color w:val="0D0D0D" w:themeColor="text1" w:themeTint="F2"/>
                <w:sz w:val="19"/>
                <w:szCs w:val="19"/>
                <w:lang w:val="es-ES"/>
              </w:rPr>
            </w:pPr>
          </w:p>
        </w:tc>
      </w:tr>
      <w:tr w:rsidR="00E055D8" w:rsidRPr="004E3665" w:rsidTr="002A3D0E">
        <w:trPr>
          <w:trHeight w:val="1284"/>
          <w:jc w:val="center"/>
        </w:trPr>
        <w:tc>
          <w:tcPr>
            <w:tcW w:w="3123"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Manglar</w:t>
            </w:r>
          </w:p>
        </w:tc>
        <w:tc>
          <w:tcPr>
            <w:tcW w:w="3442"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Expansión urbana y de la frontera agrícola</w:t>
            </w:r>
          </w:p>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Afectación por tormentas</w:t>
            </w:r>
          </w:p>
          <w:p w:rsidR="00997792" w:rsidRPr="004E3665" w:rsidRDefault="00997792" w:rsidP="00997792">
            <w:pPr>
              <w:spacing w:line="276" w:lineRule="auto"/>
              <w:rPr>
                <w:rFonts w:ascii="Arial Narrow" w:hAnsi="Arial Narrow"/>
                <w:color w:val="0D0D0D" w:themeColor="text1" w:themeTint="F2"/>
                <w:sz w:val="19"/>
                <w:szCs w:val="19"/>
                <w:lang w:val="es-ES"/>
              </w:rPr>
            </w:pPr>
          </w:p>
        </w:tc>
        <w:tc>
          <w:tcPr>
            <w:tcW w:w="3442"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Extracción sin mecanismos de manejo de mangle y fauna asociada para consumo humano.</w:t>
            </w:r>
          </w:p>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Afectación por tsunami.</w:t>
            </w:r>
          </w:p>
        </w:tc>
      </w:tr>
    </w:tbl>
    <w:p w:rsidR="00997792" w:rsidRPr="004E3665" w:rsidRDefault="00997792" w:rsidP="00997792">
      <w:pPr>
        <w:spacing w:line="276" w:lineRule="auto"/>
        <w:rPr>
          <w:rFonts w:ascii="Arial Narrow" w:hAnsi="Arial Narrow"/>
          <w:color w:val="0D0D0D" w:themeColor="text1" w:themeTint="F2"/>
          <w:sz w:val="21"/>
          <w:szCs w:val="21"/>
          <w:lang w:val="es-ES"/>
        </w:rPr>
      </w:pPr>
      <w:r w:rsidRPr="004E3665">
        <w:rPr>
          <w:rFonts w:ascii="Arial Narrow" w:hAnsi="Arial Narrow"/>
          <w:color w:val="0D0D0D" w:themeColor="text1" w:themeTint="F2"/>
          <w:sz w:val="21"/>
          <w:szCs w:val="21"/>
          <w:lang w:val="es-ES"/>
        </w:rPr>
        <w:t>Fuente: Oikológica-Ecoplan, 2017.</w:t>
      </w:r>
    </w:p>
    <w:p w:rsidR="009268C7" w:rsidRPr="004E3665" w:rsidRDefault="009268C7">
      <w:pPr>
        <w:rPr>
          <w:rFonts w:ascii="Arial Narrow" w:hAnsi="Arial Narrow"/>
          <w:color w:val="0D0D0D" w:themeColor="text1" w:themeTint="F2"/>
          <w:sz w:val="21"/>
          <w:szCs w:val="21"/>
          <w:lang w:val="es-ES"/>
        </w:rPr>
      </w:pPr>
      <w:r w:rsidRPr="004E3665">
        <w:rPr>
          <w:rFonts w:ascii="Arial Narrow" w:hAnsi="Arial Narrow"/>
          <w:color w:val="0D0D0D" w:themeColor="text1" w:themeTint="F2"/>
          <w:sz w:val="21"/>
          <w:szCs w:val="21"/>
          <w:lang w:val="es-ES"/>
        </w:rPr>
        <w:br w:type="page"/>
      </w:r>
    </w:p>
    <w:p w:rsidR="00997792" w:rsidRPr="004E3665" w:rsidRDefault="00997792" w:rsidP="00997792">
      <w:pPr>
        <w:spacing w:line="276" w:lineRule="auto"/>
        <w:rPr>
          <w:rFonts w:ascii="Arial Narrow" w:hAnsi="Arial Narrow"/>
          <w:color w:val="0D0D0D" w:themeColor="text1" w:themeTint="F2"/>
          <w:sz w:val="21"/>
          <w:szCs w:val="21"/>
          <w:lang w:val="es-ES"/>
        </w:rPr>
      </w:pPr>
    </w:p>
    <w:p w:rsidR="00997792" w:rsidRPr="004E3665" w:rsidRDefault="00997792" w:rsidP="007A654D">
      <w:pPr>
        <w:pStyle w:val="Heading2"/>
        <w:rPr>
          <w:rFonts w:ascii="Arial Narrow" w:hAnsi="Arial Narrow"/>
          <w:b/>
          <w:color w:val="0D0D0D" w:themeColor="text1" w:themeTint="F2"/>
          <w:sz w:val="24"/>
          <w:szCs w:val="24"/>
          <w:lang w:val="es-CR"/>
        </w:rPr>
      </w:pPr>
      <w:bookmarkStart w:id="184" w:name="_Toc508536501"/>
      <w:bookmarkStart w:id="185" w:name="_Toc510472922"/>
      <w:r w:rsidRPr="004E3665">
        <w:rPr>
          <w:rFonts w:ascii="Arial Narrow" w:hAnsi="Arial Narrow"/>
          <w:b/>
          <w:color w:val="0D0D0D" w:themeColor="text1" w:themeTint="F2"/>
          <w:sz w:val="24"/>
          <w:szCs w:val="24"/>
          <w:lang w:val="es-CR"/>
        </w:rPr>
        <w:t>4.3.2 Calificación de amenazas</w:t>
      </w:r>
      <w:bookmarkEnd w:id="184"/>
      <w:bookmarkEnd w:id="185"/>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997792" w:rsidP="00997792">
      <w:pPr>
        <w:spacing w:line="276" w:lineRule="auto"/>
        <w:rPr>
          <w:rFonts w:ascii="Arial Narrow" w:hAnsi="Arial Narrow"/>
          <w:color w:val="0D0D0D" w:themeColor="text1" w:themeTint="F2"/>
          <w:lang w:val="es-ES"/>
        </w:rPr>
      </w:pPr>
      <w:r w:rsidRPr="004E3665">
        <w:rPr>
          <w:rFonts w:ascii="Arial Narrow" w:hAnsi="Arial Narrow"/>
          <w:color w:val="0D0D0D" w:themeColor="text1" w:themeTint="F2"/>
          <w:lang w:val="es-ES"/>
        </w:rPr>
        <w:t>Tomando en consideración el procedimiento para la calificación de las amenazas a los elementos de la biodiversidad que señala la Guía, se presentan las siguientes tablas-resumen indicando los criterios de magnitud, irreversibilidad y calificación final de las amenazas. El análisis se efectuó por separado para cada elemento de la biodiversidad.</w:t>
      </w:r>
    </w:p>
    <w:p w:rsidR="00C65C2F" w:rsidRPr="004E3665" w:rsidRDefault="00C65C2F" w:rsidP="00997792">
      <w:pPr>
        <w:spacing w:line="276" w:lineRule="auto"/>
        <w:rPr>
          <w:rFonts w:ascii="Arial Narrow" w:hAnsi="Arial Narrow"/>
          <w:color w:val="0D0D0D" w:themeColor="text1" w:themeTint="F2"/>
          <w:sz w:val="21"/>
          <w:szCs w:val="21"/>
          <w:lang w:val="es-ES"/>
        </w:rPr>
      </w:pPr>
    </w:p>
    <w:p w:rsidR="00C65C2F" w:rsidRPr="004E3665" w:rsidRDefault="00C65C2F" w:rsidP="00997792">
      <w:pPr>
        <w:spacing w:line="276" w:lineRule="auto"/>
        <w:rPr>
          <w:rFonts w:ascii="Arial Narrow" w:hAnsi="Arial Narrow"/>
          <w:color w:val="0D0D0D" w:themeColor="text1" w:themeTint="F2"/>
          <w:sz w:val="21"/>
          <w:szCs w:val="21"/>
          <w:lang w:val="es-ES"/>
        </w:rPr>
      </w:pPr>
    </w:p>
    <w:p w:rsidR="00997792" w:rsidRPr="004E3665" w:rsidRDefault="00997792" w:rsidP="00997792">
      <w:pPr>
        <w:spacing w:line="276" w:lineRule="auto"/>
        <w:rPr>
          <w:rFonts w:ascii="Arial Narrow" w:hAnsi="Arial Narrow"/>
          <w:color w:val="0D0D0D" w:themeColor="text1" w:themeTint="F2"/>
          <w:sz w:val="21"/>
          <w:szCs w:val="21"/>
          <w:lang w:val="es-ES"/>
        </w:rPr>
      </w:pPr>
    </w:p>
    <w:tbl>
      <w:tblPr>
        <w:tblStyle w:val="TableGrid"/>
        <w:tblW w:w="0" w:type="auto"/>
        <w:jc w:val="center"/>
        <w:tblLook w:val="04A0" w:firstRow="1" w:lastRow="0" w:firstColumn="1" w:lastColumn="0" w:noHBand="0" w:noVBand="1"/>
      </w:tblPr>
      <w:tblGrid>
        <w:gridCol w:w="1879"/>
        <w:gridCol w:w="955"/>
        <w:gridCol w:w="955"/>
        <w:gridCol w:w="1388"/>
        <w:gridCol w:w="1716"/>
        <w:gridCol w:w="3011"/>
      </w:tblGrid>
      <w:tr w:rsidR="00E055D8" w:rsidRPr="004E3665" w:rsidTr="00997792">
        <w:trPr>
          <w:trHeight w:val="307"/>
          <w:jc w:val="center"/>
        </w:trPr>
        <w:tc>
          <w:tcPr>
            <w:tcW w:w="0" w:type="auto"/>
            <w:gridSpan w:val="4"/>
            <w:shd w:val="clear" w:color="auto" w:fill="D9D9D9" w:themeFill="background1" w:themeFillShade="D9"/>
            <w:vAlign w:val="center"/>
          </w:tcPr>
          <w:p w:rsidR="00997792" w:rsidRPr="004E3665" w:rsidRDefault="00997792" w:rsidP="00997792">
            <w:pPr>
              <w:spacing w:line="276" w:lineRule="auto"/>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Elemento de la biodiversidad: Bosque secundario</w:t>
            </w:r>
          </w:p>
        </w:tc>
        <w:tc>
          <w:tcPr>
            <w:tcW w:w="0" w:type="auto"/>
            <w:vMerge w:val="restart"/>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Irreversibilidad de la amenaza</w:t>
            </w:r>
          </w:p>
        </w:tc>
        <w:tc>
          <w:tcPr>
            <w:tcW w:w="0" w:type="auto"/>
            <w:vMerge w:val="restart"/>
            <w:shd w:val="clear" w:color="auto" w:fill="D9D9D9" w:themeFill="background1" w:themeFillShade="D9"/>
            <w:vAlign w:val="center"/>
          </w:tcPr>
          <w:p w:rsidR="00997792" w:rsidRPr="004E3665" w:rsidRDefault="00997792" w:rsidP="00997792">
            <w:pPr>
              <w:spacing w:line="276" w:lineRule="auto"/>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Calificación final de la amenaza (magnitud/irreversibilidad)</w:t>
            </w:r>
          </w:p>
        </w:tc>
      </w:tr>
      <w:tr w:rsidR="00E055D8" w:rsidRPr="004E3665" w:rsidTr="00997792">
        <w:trPr>
          <w:trHeight w:val="415"/>
          <w:jc w:val="center"/>
        </w:trPr>
        <w:tc>
          <w:tcPr>
            <w:tcW w:w="0" w:type="auto"/>
          </w:tcPr>
          <w:p w:rsidR="00997792" w:rsidRPr="004E3665" w:rsidRDefault="00997792" w:rsidP="00997792">
            <w:pPr>
              <w:spacing w:line="276" w:lineRule="auto"/>
              <w:rPr>
                <w:rFonts w:ascii="Arial Narrow" w:hAnsi="Arial Narrow"/>
                <w:color w:val="0D0D0D" w:themeColor="text1" w:themeTint="F2"/>
                <w:sz w:val="20"/>
                <w:szCs w:val="20"/>
                <w:lang w:val="es-CR"/>
              </w:rPr>
            </w:pPr>
          </w:p>
        </w:tc>
        <w:tc>
          <w:tcPr>
            <w:tcW w:w="0" w:type="auto"/>
            <w:gridSpan w:val="3"/>
            <w:shd w:val="clear" w:color="auto" w:fill="F7CAAC" w:themeFill="accent2" w:themeFillTint="66"/>
          </w:tcPr>
          <w:p w:rsidR="00997792" w:rsidRPr="004E3665" w:rsidRDefault="00997792" w:rsidP="00997792">
            <w:pPr>
              <w:spacing w:line="276" w:lineRule="auto"/>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Criterios de magnitud</w:t>
            </w:r>
          </w:p>
          <w:p w:rsidR="00997792" w:rsidRPr="004E3665" w:rsidRDefault="00997792" w:rsidP="00997792">
            <w:pPr>
              <w:spacing w:line="276" w:lineRule="auto"/>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(alcance/severidad)</w:t>
            </w:r>
          </w:p>
        </w:tc>
        <w:tc>
          <w:tcPr>
            <w:tcW w:w="0" w:type="auto"/>
            <w:vMerge/>
          </w:tcPr>
          <w:p w:rsidR="00997792" w:rsidRPr="004E3665" w:rsidRDefault="00997792" w:rsidP="00997792">
            <w:pPr>
              <w:spacing w:line="276" w:lineRule="auto"/>
              <w:rPr>
                <w:rFonts w:ascii="Arial Narrow" w:hAnsi="Arial Narrow"/>
                <w:color w:val="0D0D0D" w:themeColor="text1" w:themeTint="F2"/>
                <w:sz w:val="20"/>
                <w:szCs w:val="20"/>
                <w:lang w:val="es-CR"/>
              </w:rPr>
            </w:pPr>
          </w:p>
        </w:tc>
        <w:tc>
          <w:tcPr>
            <w:tcW w:w="0" w:type="auto"/>
            <w:vMerge/>
          </w:tcPr>
          <w:p w:rsidR="00997792" w:rsidRPr="004E3665" w:rsidRDefault="00997792" w:rsidP="00997792">
            <w:pPr>
              <w:spacing w:line="276" w:lineRule="auto"/>
              <w:rPr>
                <w:rFonts w:ascii="Arial Narrow" w:hAnsi="Arial Narrow"/>
                <w:color w:val="0D0D0D" w:themeColor="text1" w:themeTint="F2"/>
                <w:sz w:val="20"/>
                <w:szCs w:val="20"/>
                <w:lang w:val="es-CR"/>
              </w:rPr>
            </w:pPr>
          </w:p>
        </w:tc>
      </w:tr>
      <w:tr w:rsidR="00E055D8" w:rsidRPr="004E3665" w:rsidTr="00997792">
        <w:trPr>
          <w:trHeight w:val="430"/>
          <w:jc w:val="center"/>
        </w:trPr>
        <w:tc>
          <w:tcPr>
            <w:tcW w:w="0" w:type="auto"/>
            <w:shd w:val="clear" w:color="auto" w:fill="F7CAAC" w:themeFill="accent2" w:themeFillTint="66"/>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Amenaza real</w:t>
            </w:r>
          </w:p>
        </w:tc>
        <w:tc>
          <w:tcPr>
            <w:tcW w:w="0" w:type="auto"/>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u w:val="single"/>
              </w:rPr>
            </w:pPr>
            <w:r w:rsidRPr="004E3665">
              <w:rPr>
                <w:rFonts w:ascii="Arial Narrow" w:hAnsi="Arial Narrow"/>
                <w:color w:val="0D0D0D" w:themeColor="text1" w:themeTint="F2"/>
                <w:sz w:val="20"/>
                <w:szCs w:val="20"/>
                <w:u w:val="single"/>
              </w:rPr>
              <w:t>Alcance</w:t>
            </w:r>
          </w:p>
        </w:tc>
        <w:tc>
          <w:tcPr>
            <w:tcW w:w="0" w:type="auto"/>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u w:val="single"/>
              </w:rPr>
            </w:pPr>
            <w:r w:rsidRPr="004E3665">
              <w:rPr>
                <w:rFonts w:ascii="Arial Narrow" w:hAnsi="Arial Narrow"/>
                <w:color w:val="0D0D0D" w:themeColor="text1" w:themeTint="F2"/>
                <w:sz w:val="20"/>
                <w:szCs w:val="20"/>
                <w:u w:val="single"/>
              </w:rPr>
              <w:t>Severidad</w:t>
            </w:r>
          </w:p>
        </w:tc>
        <w:tc>
          <w:tcPr>
            <w:tcW w:w="0" w:type="auto"/>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Resultado de la magnitud</w:t>
            </w:r>
          </w:p>
        </w:tc>
        <w:tc>
          <w:tcPr>
            <w:tcW w:w="0" w:type="auto"/>
            <w:gridSpan w:val="2"/>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p>
        </w:tc>
      </w:tr>
      <w:tr w:rsidR="00E055D8" w:rsidRPr="004E3665" w:rsidTr="00997792">
        <w:trPr>
          <w:trHeight w:val="253"/>
          <w:jc w:val="center"/>
        </w:trPr>
        <w:tc>
          <w:tcPr>
            <w:tcW w:w="0" w:type="auto"/>
          </w:tcPr>
          <w:p w:rsidR="00997792" w:rsidRPr="004E3665" w:rsidRDefault="00997792" w:rsidP="00997792">
            <w:pPr>
              <w:spacing w:line="276" w:lineRule="auto"/>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Extracción de flora y fauna; caza.</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moderada</w:t>
            </w:r>
          </w:p>
        </w:tc>
        <w:tc>
          <w:tcPr>
            <w:tcW w:w="0" w:type="auto"/>
            <w:shd w:val="clear" w:color="auto" w:fill="FFFF00"/>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r>
      <w:tr w:rsidR="00E055D8" w:rsidRPr="004E3665" w:rsidTr="00997792">
        <w:trPr>
          <w:trHeight w:val="259"/>
          <w:jc w:val="center"/>
        </w:trPr>
        <w:tc>
          <w:tcPr>
            <w:tcW w:w="0" w:type="auto"/>
          </w:tcPr>
          <w:p w:rsidR="00997792" w:rsidRPr="004E3665" w:rsidRDefault="00997792" w:rsidP="00997792">
            <w:pPr>
              <w:spacing w:line="276" w:lineRule="auto"/>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Expansión de la frontera agrícola y urbana</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moderada</w:t>
            </w:r>
          </w:p>
        </w:tc>
        <w:tc>
          <w:tcPr>
            <w:tcW w:w="0" w:type="auto"/>
            <w:shd w:val="clear" w:color="auto" w:fill="FFFF00"/>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r>
      <w:tr w:rsidR="00E055D8" w:rsidRPr="004E3665" w:rsidTr="00997792">
        <w:trPr>
          <w:trHeight w:val="197"/>
          <w:jc w:val="center"/>
        </w:trPr>
        <w:tc>
          <w:tcPr>
            <w:tcW w:w="0" w:type="auto"/>
            <w:shd w:val="clear" w:color="auto" w:fill="F7CAAC" w:themeFill="accent2" w:themeFillTint="66"/>
            <w:vAlign w:val="center"/>
          </w:tcPr>
          <w:p w:rsidR="00997792" w:rsidRPr="004E3665" w:rsidRDefault="00997792" w:rsidP="00997792">
            <w:pPr>
              <w:spacing w:line="276" w:lineRule="auto"/>
              <w:jc w:val="cente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Amenaza potencial</w:t>
            </w:r>
          </w:p>
        </w:tc>
        <w:tc>
          <w:tcPr>
            <w:tcW w:w="0" w:type="auto"/>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u w:val="single"/>
              </w:rPr>
            </w:pPr>
            <w:r w:rsidRPr="004E3665">
              <w:rPr>
                <w:rFonts w:ascii="Arial Narrow" w:hAnsi="Arial Narrow"/>
                <w:color w:val="0D0D0D" w:themeColor="text1" w:themeTint="F2"/>
                <w:sz w:val="20"/>
                <w:szCs w:val="20"/>
                <w:u w:val="single"/>
              </w:rPr>
              <w:t>Alcance</w:t>
            </w:r>
          </w:p>
        </w:tc>
        <w:tc>
          <w:tcPr>
            <w:tcW w:w="0" w:type="auto"/>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u w:val="single"/>
              </w:rPr>
            </w:pPr>
            <w:r w:rsidRPr="004E3665">
              <w:rPr>
                <w:rFonts w:ascii="Arial Narrow" w:hAnsi="Arial Narrow"/>
                <w:color w:val="0D0D0D" w:themeColor="text1" w:themeTint="F2"/>
                <w:sz w:val="20"/>
                <w:szCs w:val="20"/>
                <w:u w:val="single"/>
              </w:rPr>
              <w:t>Severidad</w:t>
            </w:r>
          </w:p>
        </w:tc>
        <w:tc>
          <w:tcPr>
            <w:tcW w:w="0" w:type="auto"/>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Resultado de la magnitud</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p>
        </w:tc>
      </w:tr>
      <w:tr w:rsidR="00E055D8" w:rsidRPr="004E3665" w:rsidTr="00997792">
        <w:trPr>
          <w:trHeight w:val="204"/>
          <w:jc w:val="center"/>
        </w:trPr>
        <w:tc>
          <w:tcPr>
            <w:tcW w:w="0" w:type="auto"/>
          </w:tcPr>
          <w:p w:rsidR="00997792" w:rsidRPr="004E3665" w:rsidRDefault="00997792" w:rsidP="00997792">
            <w:pPr>
              <w:spacing w:line="276" w:lineRule="auto"/>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Incendios forestales (sector ZP Tivives)</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elevado</w:t>
            </w:r>
          </w:p>
        </w:tc>
        <w:tc>
          <w:tcPr>
            <w:tcW w:w="0" w:type="auto"/>
            <w:shd w:val="clear" w:color="auto" w:fill="EB701D"/>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Elevado</w:t>
            </w:r>
          </w:p>
        </w:tc>
      </w:tr>
    </w:tbl>
    <w:p w:rsidR="00997792" w:rsidRPr="004E3665" w:rsidRDefault="00997792" w:rsidP="00997792">
      <w:pPr>
        <w:spacing w:line="276" w:lineRule="auto"/>
        <w:rPr>
          <w:rFonts w:ascii="Arial Narrow" w:hAnsi="Arial Narrow"/>
          <w:color w:val="0D0D0D" w:themeColor="text1" w:themeTint="F2"/>
          <w:sz w:val="20"/>
          <w:szCs w:val="20"/>
          <w:lang w:val="es-ES"/>
        </w:rPr>
      </w:pPr>
    </w:p>
    <w:tbl>
      <w:tblPr>
        <w:tblStyle w:val="TableGrid"/>
        <w:tblW w:w="0" w:type="auto"/>
        <w:jc w:val="center"/>
        <w:tblLook w:val="04A0" w:firstRow="1" w:lastRow="0" w:firstColumn="1" w:lastColumn="0" w:noHBand="0" w:noVBand="1"/>
      </w:tblPr>
      <w:tblGrid>
        <w:gridCol w:w="2502"/>
        <w:gridCol w:w="955"/>
        <w:gridCol w:w="955"/>
        <w:gridCol w:w="1352"/>
        <w:gridCol w:w="1680"/>
        <w:gridCol w:w="2460"/>
      </w:tblGrid>
      <w:tr w:rsidR="00E055D8" w:rsidRPr="004E3665" w:rsidTr="00997792">
        <w:trPr>
          <w:trHeight w:val="233"/>
          <w:jc w:val="center"/>
        </w:trPr>
        <w:tc>
          <w:tcPr>
            <w:tcW w:w="0" w:type="auto"/>
            <w:gridSpan w:val="4"/>
            <w:shd w:val="clear" w:color="auto" w:fill="D9D9D9" w:themeFill="background1" w:themeFillShade="D9"/>
            <w:vAlign w:val="center"/>
          </w:tcPr>
          <w:p w:rsidR="00997792" w:rsidRPr="004E3665" w:rsidRDefault="00997792" w:rsidP="00997792">
            <w:pPr>
              <w:spacing w:line="276" w:lineRule="auto"/>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Elemento de la biodiversidad: Vegetación ribereña</w:t>
            </w:r>
          </w:p>
        </w:tc>
        <w:tc>
          <w:tcPr>
            <w:tcW w:w="0" w:type="auto"/>
            <w:vMerge w:val="restart"/>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Irreversibilidad de la amenaza</w:t>
            </w:r>
          </w:p>
        </w:tc>
        <w:tc>
          <w:tcPr>
            <w:tcW w:w="0" w:type="auto"/>
            <w:vMerge w:val="restart"/>
            <w:shd w:val="clear" w:color="auto" w:fill="D9D9D9" w:themeFill="background1" w:themeFillShade="D9"/>
            <w:vAlign w:val="center"/>
          </w:tcPr>
          <w:p w:rsidR="00997792" w:rsidRPr="004E3665" w:rsidRDefault="00997792" w:rsidP="00997792">
            <w:pPr>
              <w:spacing w:line="276" w:lineRule="auto"/>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Calificación final de la amenaza (magnitud/ Irreversibilidad)</w:t>
            </w:r>
          </w:p>
        </w:tc>
      </w:tr>
      <w:tr w:rsidR="00E055D8" w:rsidRPr="004E3665" w:rsidTr="00997792">
        <w:trPr>
          <w:trHeight w:val="421"/>
          <w:jc w:val="center"/>
        </w:trPr>
        <w:tc>
          <w:tcPr>
            <w:tcW w:w="0" w:type="auto"/>
          </w:tcPr>
          <w:p w:rsidR="00997792" w:rsidRPr="004E3665" w:rsidRDefault="00997792" w:rsidP="00997792">
            <w:pPr>
              <w:spacing w:line="276" w:lineRule="auto"/>
              <w:rPr>
                <w:rFonts w:ascii="Arial Narrow" w:hAnsi="Arial Narrow"/>
                <w:color w:val="0D0D0D" w:themeColor="text1" w:themeTint="F2"/>
                <w:sz w:val="20"/>
                <w:szCs w:val="20"/>
                <w:lang w:val="es-CR"/>
              </w:rPr>
            </w:pPr>
          </w:p>
        </w:tc>
        <w:tc>
          <w:tcPr>
            <w:tcW w:w="0" w:type="auto"/>
            <w:gridSpan w:val="3"/>
            <w:shd w:val="clear" w:color="auto" w:fill="F7CAAC" w:themeFill="accent2" w:themeFillTint="66"/>
          </w:tcPr>
          <w:p w:rsidR="00997792" w:rsidRPr="004E3665" w:rsidRDefault="00997792" w:rsidP="00997792">
            <w:pPr>
              <w:spacing w:line="276" w:lineRule="auto"/>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Criterios de magnitud</w:t>
            </w:r>
          </w:p>
          <w:p w:rsidR="00997792" w:rsidRPr="004E3665" w:rsidRDefault="00997792" w:rsidP="00997792">
            <w:pPr>
              <w:spacing w:line="276" w:lineRule="auto"/>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(alcance/severidad)</w:t>
            </w:r>
          </w:p>
        </w:tc>
        <w:tc>
          <w:tcPr>
            <w:tcW w:w="0" w:type="auto"/>
            <w:vMerge/>
          </w:tcPr>
          <w:p w:rsidR="00997792" w:rsidRPr="004E3665" w:rsidRDefault="00997792" w:rsidP="00997792">
            <w:pPr>
              <w:spacing w:line="276" w:lineRule="auto"/>
              <w:rPr>
                <w:rFonts w:ascii="Arial Narrow" w:hAnsi="Arial Narrow"/>
                <w:color w:val="0D0D0D" w:themeColor="text1" w:themeTint="F2"/>
                <w:sz w:val="20"/>
                <w:szCs w:val="20"/>
                <w:lang w:val="es-CR"/>
              </w:rPr>
            </w:pPr>
          </w:p>
        </w:tc>
        <w:tc>
          <w:tcPr>
            <w:tcW w:w="0" w:type="auto"/>
            <w:vMerge/>
          </w:tcPr>
          <w:p w:rsidR="00997792" w:rsidRPr="004E3665" w:rsidRDefault="00997792" w:rsidP="00997792">
            <w:pPr>
              <w:spacing w:line="276" w:lineRule="auto"/>
              <w:rPr>
                <w:rFonts w:ascii="Arial Narrow" w:hAnsi="Arial Narrow"/>
                <w:color w:val="0D0D0D" w:themeColor="text1" w:themeTint="F2"/>
                <w:sz w:val="20"/>
                <w:szCs w:val="20"/>
                <w:lang w:val="es-CR"/>
              </w:rPr>
            </w:pPr>
          </w:p>
        </w:tc>
      </w:tr>
      <w:tr w:rsidR="00E055D8" w:rsidRPr="004E3665" w:rsidTr="00997792">
        <w:trPr>
          <w:trHeight w:val="137"/>
          <w:jc w:val="center"/>
        </w:trPr>
        <w:tc>
          <w:tcPr>
            <w:tcW w:w="0" w:type="auto"/>
            <w:shd w:val="clear" w:color="auto" w:fill="F7CAAC" w:themeFill="accent2" w:themeFillTint="66"/>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Amenaza real</w:t>
            </w:r>
          </w:p>
        </w:tc>
        <w:tc>
          <w:tcPr>
            <w:tcW w:w="0" w:type="auto"/>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u w:val="single"/>
              </w:rPr>
            </w:pPr>
            <w:r w:rsidRPr="004E3665">
              <w:rPr>
                <w:rFonts w:ascii="Arial Narrow" w:hAnsi="Arial Narrow"/>
                <w:color w:val="0D0D0D" w:themeColor="text1" w:themeTint="F2"/>
                <w:sz w:val="20"/>
                <w:szCs w:val="20"/>
                <w:u w:val="single"/>
              </w:rPr>
              <w:t>Alcance</w:t>
            </w:r>
          </w:p>
        </w:tc>
        <w:tc>
          <w:tcPr>
            <w:tcW w:w="0" w:type="auto"/>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u w:val="single"/>
              </w:rPr>
            </w:pPr>
            <w:r w:rsidRPr="004E3665">
              <w:rPr>
                <w:rFonts w:ascii="Arial Narrow" w:hAnsi="Arial Narrow"/>
                <w:color w:val="0D0D0D" w:themeColor="text1" w:themeTint="F2"/>
                <w:sz w:val="20"/>
                <w:szCs w:val="20"/>
                <w:u w:val="single"/>
              </w:rPr>
              <w:t>Severidad</w:t>
            </w:r>
          </w:p>
        </w:tc>
        <w:tc>
          <w:tcPr>
            <w:tcW w:w="0" w:type="auto"/>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p>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Resultado de la magnitud</w:t>
            </w:r>
          </w:p>
        </w:tc>
        <w:tc>
          <w:tcPr>
            <w:tcW w:w="0" w:type="auto"/>
            <w:gridSpan w:val="2"/>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p>
        </w:tc>
      </w:tr>
      <w:tr w:rsidR="00E055D8" w:rsidRPr="004E3665" w:rsidTr="00997792">
        <w:trPr>
          <w:trHeight w:val="359"/>
          <w:jc w:val="center"/>
        </w:trPr>
        <w:tc>
          <w:tcPr>
            <w:tcW w:w="0" w:type="auto"/>
          </w:tcPr>
          <w:p w:rsidR="00997792" w:rsidRPr="004E3665" w:rsidRDefault="00997792" w:rsidP="00997792">
            <w:pPr>
              <w:spacing w:line="276" w:lineRule="auto"/>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Remoción de vegetación en áreas de protección según Ley Forestal.</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shd w:val="clear" w:color="auto" w:fill="FFFF00"/>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r>
    </w:tbl>
    <w:p w:rsidR="00997792" w:rsidRPr="004E3665" w:rsidRDefault="00997792" w:rsidP="00997792">
      <w:pPr>
        <w:spacing w:line="276" w:lineRule="auto"/>
        <w:rPr>
          <w:rFonts w:ascii="Arial Narrow" w:hAnsi="Arial Narrow"/>
          <w:color w:val="0D0D0D" w:themeColor="text1" w:themeTint="F2"/>
          <w:sz w:val="20"/>
          <w:szCs w:val="20"/>
          <w:lang w:val="es-ES"/>
        </w:rPr>
      </w:pPr>
    </w:p>
    <w:tbl>
      <w:tblPr>
        <w:tblStyle w:val="TableGrid"/>
        <w:tblW w:w="0" w:type="auto"/>
        <w:jc w:val="center"/>
        <w:tblLook w:val="04A0" w:firstRow="1" w:lastRow="0" w:firstColumn="1" w:lastColumn="0" w:noHBand="0" w:noVBand="1"/>
      </w:tblPr>
      <w:tblGrid>
        <w:gridCol w:w="3060"/>
        <w:gridCol w:w="955"/>
        <w:gridCol w:w="955"/>
        <w:gridCol w:w="1314"/>
        <w:gridCol w:w="1641"/>
        <w:gridCol w:w="1979"/>
      </w:tblGrid>
      <w:tr w:rsidR="00E055D8" w:rsidRPr="004E3665" w:rsidTr="00997792">
        <w:trPr>
          <w:trHeight w:val="461"/>
          <w:jc w:val="center"/>
        </w:trPr>
        <w:tc>
          <w:tcPr>
            <w:tcW w:w="0" w:type="auto"/>
            <w:gridSpan w:val="4"/>
            <w:shd w:val="clear" w:color="auto" w:fill="D9D9D9" w:themeFill="background1" w:themeFillShade="D9"/>
            <w:vAlign w:val="center"/>
          </w:tcPr>
          <w:p w:rsidR="00997792" w:rsidRPr="004E3665" w:rsidRDefault="00997792" w:rsidP="00997792">
            <w:pPr>
              <w:spacing w:line="276" w:lineRule="auto"/>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Elemento de la biodiversidad: Tacotal</w:t>
            </w:r>
          </w:p>
        </w:tc>
        <w:tc>
          <w:tcPr>
            <w:tcW w:w="0" w:type="auto"/>
            <w:vMerge w:val="restart"/>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Irreversibilidad de la amenaza</w:t>
            </w:r>
          </w:p>
        </w:tc>
        <w:tc>
          <w:tcPr>
            <w:tcW w:w="0" w:type="auto"/>
            <w:vMerge w:val="restart"/>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Calificación final de la amenaza (magnitud/</w:t>
            </w:r>
          </w:p>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Irreversibilidad)</w:t>
            </w:r>
          </w:p>
        </w:tc>
      </w:tr>
      <w:tr w:rsidR="00E055D8" w:rsidRPr="004E3665" w:rsidTr="00997792">
        <w:trPr>
          <w:trHeight w:val="70"/>
          <w:jc w:val="center"/>
        </w:trPr>
        <w:tc>
          <w:tcPr>
            <w:tcW w:w="0" w:type="auto"/>
            <w:vAlign w:val="center"/>
          </w:tcPr>
          <w:p w:rsidR="00997792" w:rsidRPr="004E3665" w:rsidRDefault="00997792" w:rsidP="00997792">
            <w:pPr>
              <w:spacing w:line="276" w:lineRule="auto"/>
              <w:rPr>
                <w:rFonts w:ascii="Arial Narrow" w:hAnsi="Arial Narrow"/>
                <w:color w:val="0D0D0D" w:themeColor="text1" w:themeTint="F2"/>
                <w:sz w:val="20"/>
                <w:szCs w:val="20"/>
              </w:rPr>
            </w:pPr>
          </w:p>
        </w:tc>
        <w:tc>
          <w:tcPr>
            <w:tcW w:w="0" w:type="auto"/>
            <w:gridSpan w:val="3"/>
            <w:shd w:val="clear" w:color="auto" w:fill="F7CAAC" w:themeFill="accent2" w:themeFillTint="66"/>
            <w:vAlign w:val="center"/>
          </w:tcPr>
          <w:p w:rsidR="00997792" w:rsidRPr="004E3665" w:rsidRDefault="00997792" w:rsidP="00997792">
            <w:pPr>
              <w:spacing w:line="276" w:lineRule="auto"/>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Criterios de magnitud</w:t>
            </w:r>
          </w:p>
          <w:p w:rsidR="00997792" w:rsidRPr="004E3665" w:rsidRDefault="00997792" w:rsidP="00997792">
            <w:pPr>
              <w:spacing w:line="276" w:lineRule="auto"/>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(alcance/severidad)</w:t>
            </w:r>
          </w:p>
        </w:tc>
        <w:tc>
          <w:tcPr>
            <w:tcW w:w="0" w:type="auto"/>
            <w:vMerge/>
            <w:vAlign w:val="center"/>
          </w:tcPr>
          <w:p w:rsidR="00997792" w:rsidRPr="004E3665" w:rsidRDefault="00997792" w:rsidP="00997792">
            <w:pPr>
              <w:spacing w:line="276" w:lineRule="auto"/>
              <w:jc w:val="center"/>
              <w:rPr>
                <w:rFonts w:ascii="Arial Narrow" w:hAnsi="Arial Narrow"/>
                <w:color w:val="0D0D0D" w:themeColor="text1" w:themeTint="F2"/>
                <w:sz w:val="20"/>
                <w:szCs w:val="20"/>
                <w:lang w:val="es-CR"/>
              </w:rPr>
            </w:pPr>
          </w:p>
        </w:tc>
        <w:tc>
          <w:tcPr>
            <w:tcW w:w="0" w:type="auto"/>
            <w:vMerge/>
          </w:tcPr>
          <w:p w:rsidR="00997792" w:rsidRPr="004E3665" w:rsidRDefault="00997792" w:rsidP="00997792">
            <w:pPr>
              <w:spacing w:line="276" w:lineRule="auto"/>
              <w:jc w:val="center"/>
              <w:rPr>
                <w:rFonts w:ascii="Arial Narrow" w:hAnsi="Arial Narrow"/>
                <w:color w:val="0D0D0D" w:themeColor="text1" w:themeTint="F2"/>
                <w:sz w:val="20"/>
                <w:szCs w:val="20"/>
                <w:lang w:val="es-CR"/>
              </w:rPr>
            </w:pPr>
          </w:p>
        </w:tc>
      </w:tr>
      <w:tr w:rsidR="00E055D8" w:rsidRPr="004E3665" w:rsidTr="00997792">
        <w:trPr>
          <w:trHeight w:val="275"/>
          <w:jc w:val="center"/>
        </w:trPr>
        <w:tc>
          <w:tcPr>
            <w:tcW w:w="0" w:type="auto"/>
            <w:shd w:val="clear" w:color="auto" w:fill="F7CAAC" w:themeFill="accent2" w:themeFillTint="66"/>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Amenaza real</w:t>
            </w:r>
          </w:p>
        </w:tc>
        <w:tc>
          <w:tcPr>
            <w:tcW w:w="0" w:type="auto"/>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u w:val="single"/>
              </w:rPr>
            </w:pPr>
            <w:r w:rsidRPr="004E3665">
              <w:rPr>
                <w:rFonts w:ascii="Arial Narrow" w:hAnsi="Arial Narrow"/>
                <w:color w:val="0D0D0D" w:themeColor="text1" w:themeTint="F2"/>
                <w:sz w:val="20"/>
                <w:szCs w:val="20"/>
                <w:u w:val="single"/>
              </w:rPr>
              <w:t>Alcance</w:t>
            </w:r>
          </w:p>
        </w:tc>
        <w:tc>
          <w:tcPr>
            <w:tcW w:w="0" w:type="auto"/>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u w:val="single"/>
              </w:rPr>
            </w:pPr>
            <w:r w:rsidRPr="004E3665">
              <w:rPr>
                <w:rFonts w:ascii="Arial Narrow" w:hAnsi="Arial Narrow"/>
                <w:color w:val="0D0D0D" w:themeColor="text1" w:themeTint="F2"/>
                <w:sz w:val="20"/>
                <w:szCs w:val="20"/>
                <w:u w:val="single"/>
              </w:rPr>
              <w:t>Severidad</w:t>
            </w:r>
          </w:p>
        </w:tc>
        <w:tc>
          <w:tcPr>
            <w:tcW w:w="0" w:type="auto"/>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 xml:space="preserve">Resultado de la magnitud </w:t>
            </w:r>
          </w:p>
        </w:tc>
        <w:tc>
          <w:tcPr>
            <w:tcW w:w="0" w:type="auto"/>
            <w:gridSpan w:val="2"/>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p>
        </w:tc>
      </w:tr>
      <w:tr w:rsidR="00E055D8" w:rsidRPr="004E3665" w:rsidTr="00997792">
        <w:trPr>
          <w:trHeight w:val="281"/>
          <w:jc w:val="center"/>
        </w:trPr>
        <w:tc>
          <w:tcPr>
            <w:tcW w:w="0" w:type="auto"/>
            <w:vAlign w:val="center"/>
          </w:tcPr>
          <w:p w:rsidR="00997792" w:rsidRPr="004E3665" w:rsidRDefault="00997792" w:rsidP="00997792">
            <w:pPr>
              <w:spacing w:line="276" w:lineRule="auto"/>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Remoción de vegetación para desarrollo urbano, que frena la sucesión o recuperación natural.</w:t>
            </w:r>
          </w:p>
        </w:tc>
        <w:tc>
          <w:tcPr>
            <w:tcW w:w="0" w:type="auto"/>
            <w:vAlign w:val="center"/>
          </w:tcPr>
          <w:p w:rsidR="00997792" w:rsidRPr="004E3665" w:rsidRDefault="00997792" w:rsidP="00997792">
            <w:pPr>
              <w:spacing w:line="276" w:lineRule="auto"/>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vAlign w:val="center"/>
          </w:tcPr>
          <w:p w:rsidR="00997792" w:rsidRPr="004E3665" w:rsidRDefault="00997792" w:rsidP="00997792">
            <w:pPr>
              <w:spacing w:line="276" w:lineRule="auto"/>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elevado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elevado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shd w:val="clear" w:color="auto" w:fill="EB701D"/>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Elevado</w:t>
            </w:r>
          </w:p>
        </w:tc>
      </w:tr>
    </w:tbl>
    <w:p w:rsidR="00997792" w:rsidRPr="004E3665" w:rsidRDefault="00997792" w:rsidP="00997792">
      <w:pPr>
        <w:spacing w:line="276" w:lineRule="auto"/>
        <w:rPr>
          <w:rFonts w:ascii="Arial Narrow" w:hAnsi="Arial Narrow"/>
          <w:color w:val="0D0D0D" w:themeColor="text1" w:themeTint="F2"/>
          <w:sz w:val="20"/>
          <w:szCs w:val="20"/>
          <w:lang w:val="es-ES"/>
        </w:rPr>
      </w:pPr>
    </w:p>
    <w:tbl>
      <w:tblPr>
        <w:tblStyle w:val="TableGrid"/>
        <w:tblW w:w="0" w:type="auto"/>
        <w:jc w:val="center"/>
        <w:tblLook w:val="04A0" w:firstRow="1" w:lastRow="0" w:firstColumn="1" w:lastColumn="0" w:noHBand="0" w:noVBand="1"/>
      </w:tblPr>
      <w:tblGrid>
        <w:gridCol w:w="2315"/>
        <w:gridCol w:w="1209"/>
        <w:gridCol w:w="1209"/>
        <w:gridCol w:w="1481"/>
        <w:gridCol w:w="1378"/>
        <w:gridCol w:w="2312"/>
      </w:tblGrid>
      <w:tr w:rsidR="00E055D8" w:rsidRPr="004E3665" w:rsidTr="00997792">
        <w:trPr>
          <w:trHeight w:val="591"/>
          <w:jc w:val="center"/>
        </w:trPr>
        <w:tc>
          <w:tcPr>
            <w:tcW w:w="0" w:type="auto"/>
            <w:gridSpan w:val="4"/>
            <w:shd w:val="clear" w:color="auto" w:fill="D9D9D9" w:themeFill="background1" w:themeFillShade="D9"/>
            <w:vAlign w:val="center"/>
          </w:tcPr>
          <w:p w:rsidR="00997792" w:rsidRPr="004E3665" w:rsidRDefault="00997792" w:rsidP="00997792">
            <w:pPr>
              <w:spacing w:line="276" w:lineRule="auto"/>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Elemento de la biodiversidad: Manglar</w:t>
            </w:r>
          </w:p>
          <w:p w:rsidR="00997792" w:rsidRPr="004E3665" w:rsidRDefault="00997792" w:rsidP="00997792">
            <w:pPr>
              <w:spacing w:line="276" w:lineRule="auto"/>
              <w:rPr>
                <w:rFonts w:ascii="Arial Narrow" w:hAnsi="Arial Narrow"/>
                <w:color w:val="0D0D0D" w:themeColor="text1" w:themeTint="F2"/>
                <w:sz w:val="20"/>
                <w:szCs w:val="20"/>
                <w:lang w:val="es-CR"/>
              </w:rPr>
            </w:pPr>
          </w:p>
          <w:p w:rsidR="00997792" w:rsidRPr="004E3665" w:rsidRDefault="00997792" w:rsidP="00997792">
            <w:pPr>
              <w:spacing w:line="276" w:lineRule="auto"/>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 xml:space="preserve">Según la ley forestal 7575 en su artículo 1, </w:t>
            </w:r>
            <w:r w:rsidRPr="004E3665">
              <w:rPr>
                <w:rFonts w:ascii="Arial Narrow" w:hAnsi="Arial Narrow"/>
                <w:i/>
                <w:color w:val="0D0D0D" w:themeColor="text1" w:themeTint="F2"/>
                <w:sz w:val="20"/>
                <w:szCs w:val="20"/>
                <w:lang w:val="es-CR"/>
              </w:rPr>
              <w:t>“En virtud del interés público y salvo lo estipulado en el artículo 18 de esta ley, se prohíbe la corta o el aprovechamiento de los bosques en parques nacionales, reservas biológicas, manglares, zonas protectoras, refugios de vida silvestre y reservas forestales propiedad del Estado.</w:t>
            </w:r>
            <w:r w:rsidRPr="004E3665">
              <w:rPr>
                <w:rFonts w:ascii="Arial Narrow" w:hAnsi="Arial Narrow"/>
                <w:color w:val="0D0D0D" w:themeColor="text1" w:themeTint="F2"/>
                <w:sz w:val="20"/>
                <w:szCs w:val="20"/>
                <w:lang w:val="es-CR"/>
              </w:rPr>
              <w:t>” y en concordancia con lo señalado por las restricciones que establece la Guía de la SETENA, las amenazas se califican como “muy elevadas” para las amenaza de origen antrópico para el ecosistema de manglar.</w:t>
            </w:r>
          </w:p>
        </w:tc>
        <w:tc>
          <w:tcPr>
            <w:tcW w:w="0" w:type="auto"/>
            <w:vMerge w:val="restart"/>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Irreversibilidad de la amenaza</w:t>
            </w:r>
          </w:p>
        </w:tc>
        <w:tc>
          <w:tcPr>
            <w:tcW w:w="0" w:type="auto"/>
            <w:vMerge w:val="restart"/>
            <w:shd w:val="clear" w:color="auto" w:fill="D9D9D9" w:themeFill="background1" w:themeFillShade="D9"/>
            <w:vAlign w:val="center"/>
          </w:tcPr>
          <w:p w:rsidR="00997792" w:rsidRPr="004E3665" w:rsidRDefault="00997792" w:rsidP="00997792">
            <w:pPr>
              <w:spacing w:line="276" w:lineRule="auto"/>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Calificación final de la amenaza (magnitud/Irreversibilidad)</w:t>
            </w:r>
          </w:p>
        </w:tc>
      </w:tr>
      <w:tr w:rsidR="00E055D8" w:rsidRPr="004E3665" w:rsidTr="00997792">
        <w:trPr>
          <w:trHeight w:val="455"/>
          <w:jc w:val="center"/>
        </w:trPr>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lang w:val="es-CR"/>
              </w:rPr>
            </w:pPr>
          </w:p>
        </w:tc>
        <w:tc>
          <w:tcPr>
            <w:tcW w:w="0" w:type="auto"/>
            <w:gridSpan w:val="3"/>
            <w:shd w:val="clear" w:color="auto" w:fill="F7CAAC" w:themeFill="accent2" w:themeFillTint="66"/>
            <w:vAlign w:val="center"/>
          </w:tcPr>
          <w:p w:rsidR="00997792" w:rsidRPr="004E3665" w:rsidRDefault="00997792" w:rsidP="00997792">
            <w:pPr>
              <w:spacing w:line="276" w:lineRule="auto"/>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Criterios de magnitud (alcance/severidad)</w:t>
            </w:r>
          </w:p>
        </w:tc>
        <w:tc>
          <w:tcPr>
            <w:tcW w:w="0" w:type="auto"/>
            <w:vMerge/>
            <w:vAlign w:val="center"/>
          </w:tcPr>
          <w:p w:rsidR="00997792" w:rsidRPr="004E3665" w:rsidRDefault="00997792" w:rsidP="00997792">
            <w:pPr>
              <w:spacing w:line="276" w:lineRule="auto"/>
              <w:jc w:val="center"/>
              <w:rPr>
                <w:rFonts w:ascii="Arial Narrow" w:hAnsi="Arial Narrow"/>
                <w:color w:val="0D0D0D" w:themeColor="text1" w:themeTint="F2"/>
                <w:sz w:val="20"/>
                <w:szCs w:val="20"/>
                <w:lang w:val="es-CR"/>
              </w:rPr>
            </w:pPr>
          </w:p>
        </w:tc>
        <w:tc>
          <w:tcPr>
            <w:tcW w:w="0" w:type="auto"/>
            <w:vMerge/>
            <w:vAlign w:val="center"/>
          </w:tcPr>
          <w:p w:rsidR="00997792" w:rsidRPr="004E3665" w:rsidRDefault="00997792" w:rsidP="00997792">
            <w:pPr>
              <w:spacing w:line="276" w:lineRule="auto"/>
              <w:jc w:val="center"/>
              <w:rPr>
                <w:rFonts w:ascii="Arial Narrow" w:hAnsi="Arial Narrow"/>
                <w:color w:val="0D0D0D" w:themeColor="text1" w:themeTint="F2"/>
                <w:sz w:val="20"/>
                <w:szCs w:val="20"/>
                <w:lang w:val="es-CR"/>
              </w:rPr>
            </w:pPr>
          </w:p>
        </w:tc>
      </w:tr>
      <w:tr w:rsidR="00E055D8" w:rsidRPr="004E3665" w:rsidTr="00997792">
        <w:trPr>
          <w:trHeight w:val="561"/>
          <w:jc w:val="center"/>
        </w:trPr>
        <w:tc>
          <w:tcPr>
            <w:tcW w:w="0" w:type="auto"/>
            <w:shd w:val="clear" w:color="auto" w:fill="F7CAAC" w:themeFill="accent2" w:themeFillTint="66"/>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Amenaza real</w:t>
            </w:r>
          </w:p>
        </w:tc>
        <w:tc>
          <w:tcPr>
            <w:tcW w:w="0" w:type="auto"/>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u w:val="single"/>
              </w:rPr>
            </w:pPr>
            <w:r w:rsidRPr="004E3665">
              <w:rPr>
                <w:rFonts w:ascii="Arial Narrow" w:hAnsi="Arial Narrow"/>
                <w:color w:val="0D0D0D" w:themeColor="text1" w:themeTint="F2"/>
                <w:sz w:val="20"/>
                <w:szCs w:val="20"/>
                <w:u w:val="single"/>
              </w:rPr>
              <w:t>Alcance</w:t>
            </w:r>
          </w:p>
        </w:tc>
        <w:tc>
          <w:tcPr>
            <w:tcW w:w="0" w:type="auto"/>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u w:val="single"/>
              </w:rPr>
            </w:pPr>
            <w:r w:rsidRPr="004E3665">
              <w:rPr>
                <w:rFonts w:ascii="Arial Narrow" w:hAnsi="Arial Narrow"/>
                <w:color w:val="0D0D0D" w:themeColor="text1" w:themeTint="F2"/>
                <w:sz w:val="20"/>
                <w:szCs w:val="20"/>
                <w:u w:val="single"/>
              </w:rPr>
              <w:t>Severidad</w:t>
            </w:r>
          </w:p>
        </w:tc>
        <w:tc>
          <w:tcPr>
            <w:tcW w:w="0" w:type="auto"/>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Resultado de la magnitud</w:t>
            </w:r>
          </w:p>
        </w:tc>
        <w:tc>
          <w:tcPr>
            <w:tcW w:w="0" w:type="auto"/>
            <w:gridSpan w:val="2"/>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p>
        </w:tc>
      </w:tr>
      <w:tr w:rsidR="00E055D8" w:rsidRPr="004E3665" w:rsidTr="00997792">
        <w:trPr>
          <w:trHeight w:val="413"/>
          <w:jc w:val="center"/>
        </w:trPr>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Expansión urbana y de la frontera agrícola</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Muy elevado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Muy elevado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Muy elevado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Muy elevado</w:t>
            </w:r>
          </w:p>
        </w:tc>
        <w:tc>
          <w:tcPr>
            <w:tcW w:w="0" w:type="auto"/>
            <w:shd w:val="clear" w:color="auto" w:fill="FF0000"/>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Muy elevado</w:t>
            </w:r>
          </w:p>
        </w:tc>
      </w:tr>
      <w:tr w:rsidR="00E055D8" w:rsidRPr="004E3665" w:rsidTr="00997792">
        <w:trPr>
          <w:trHeight w:val="357"/>
          <w:jc w:val="center"/>
        </w:trPr>
        <w:tc>
          <w:tcPr>
            <w:tcW w:w="0" w:type="auto"/>
            <w:shd w:val="clear" w:color="auto" w:fill="F7CAAC" w:themeFill="accent2" w:themeFillTint="66"/>
            <w:vAlign w:val="center"/>
          </w:tcPr>
          <w:p w:rsidR="00997792" w:rsidRPr="004E3665" w:rsidRDefault="00997792" w:rsidP="00997792">
            <w:pPr>
              <w:spacing w:line="276" w:lineRule="auto"/>
              <w:jc w:val="cente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Amenaza potencial</w:t>
            </w:r>
          </w:p>
        </w:tc>
        <w:tc>
          <w:tcPr>
            <w:tcW w:w="0" w:type="auto"/>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u w:val="single"/>
              </w:rPr>
            </w:pPr>
            <w:r w:rsidRPr="004E3665">
              <w:rPr>
                <w:rFonts w:ascii="Arial Narrow" w:hAnsi="Arial Narrow"/>
                <w:color w:val="0D0D0D" w:themeColor="text1" w:themeTint="F2"/>
                <w:sz w:val="20"/>
                <w:szCs w:val="20"/>
                <w:u w:val="single"/>
              </w:rPr>
              <w:t>Alcance</w:t>
            </w:r>
          </w:p>
        </w:tc>
        <w:tc>
          <w:tcPr>
            <w:tcW w:w="0" w:type="auto"/>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u w:val="single"/>
              </w:rPr>
            </w:pPr>
            <w:r w:rsidRPr="004E3665">
              <w:rPr>
                <w:rFonts w:ascii="Arial Narrow" w:hAnsi="Arial Narrow"/>
                <w:color w:val="0D0D0D" w:themeColor="text1" w:themeTint="F2"/>
                <w:sz w:val="20"/>
                <w:szCs w:val="20"/>
                <w:u w:val="single"/>
              </w:rPr>
              <w:t>Severidad</w:t>
            </w:r>
          </w:p>
        </w:tc>
        <w:tc>
          <w:tcPr>
            <w:tcW w:w="0" w:type="auto"/>
            <w:shd w:val="clear" w:color="auto" w:fill="D9D9D9" w:themeFill="background1" w:themeFillShade="D9"/>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Resultado de la magnitud</w:t>
            </w:r>
          </w:p>
        </w:tc>
        <w:tc>
          <w:tcPr>
            <w:tcW w:w="0" w:type="auto"/>
            <w:gridSpan w:val="2"/>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p>
        </w:tc>
      </w:tr>
      <w:tr w:rsidR="00E055D8" w:rsidRPr="004E3665" w:rsidTr="00997792">
        <w:trPr>
          <w:trHeight w:val="505"/>
          <w:jc w:val="center"/>
        </w:trPr>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Extracción de mangle y fauna asociada para consumo humano.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Elevado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Elevada</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Muy elevado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shd w:val="clear" w:color="auto" w:fill="FF0000"/>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Muy elevado</w:t>
            </w:r>
          </w:p>
        </w:tc>
      </w:tr>
      <w:tr w:rsidR="00E055D8" w:rsidRPr="004E3665" w:rsidTr="00997792">
        <w:trPr>
          <w:trHeight w:val="301"/>
          <w:jc w:val="center"/>
        </w:trPr>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lang w:val="es-ES"/>
              </w:rPr>
              <w:t>Afectación por tsunami.</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shd w:val="clear" w:color="auto" w:fill="FFFF00"/>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r>
      <w:tr w:rsidR="00E055D8" w:rsidRPr="004E3665" w:rsidTr="00997792">
        <w:trPr>
          <w:trHeight w:val="301"/>
          <w:jc w:val="center"/>
        </w:trPr>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Afectación por tormentas</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c>
          <w:tcPr>
            <w:tcW w:w="0" w:type="auto"/>
            <w:shd w:val="clear" w:color="auto" w:fill="FFFF00"/>
            <w:vAlign w:val="center"/>
          </w:tcPr>
          <w:p w:rsidR="00997792" w:rsidRPr="004E3665" w:rsidRDefault="00997792" w:rsidP="00997792">
            <w:pPr>
              <w:spacing w:line="276" w:lineRule="auto"/>
              <w:jc w:val="center"/>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Moderado</w:t>
            </w:r>
          </w:p>
        </w:tc>
      </w:tr>
    </w:tbl>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r w:rsidRPr="004E3665">
        <w:rPr>
          <w:rFonts w:ascii="Arial Narrow" w:hAnsi="Arial Narrow"/>
          <w:color w:val="0D0D0D" w:themeColor="text1" w:themeTint="F2"/>
          <w:sz w:val="21"/>
          <w:szCs w:val="21"/>
          <w:lang w:val="es-ES_tradnl" w:eastAsia="es-CR"/>
        </w:rPr>
        <w:t>Para las calificaciones finales moderadas, elevadas y muy elevadas, se generaron capas cartográficas, para su análisis en las siguientes fases del proceso del plan piloto. La calificación final de las amenazas por elemento de la diversidad se presenta en el siguiente cuadro.</w:t>
      </w:r>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17"/>
        <w:gridCol w:w="2312"/>
        <w:gridCol w:w="2255"/>
        <w:gridCol w:w="1844"/>
      </w:tblGrid>
      <w:tr w:rsidR="00E055D8" w:rsidRPr="004E3665" w:rsidTr="00997792">
        <w:trPr>
          <w:trHeight w:val="367"/>
          <w:jc w:val="center"/>
        </w:trPr>
        <w:tc>
          <w:tcPr>
            <w:tcW w:w="1739" w:type="pct"/>
            <w:vMerge w:val="restart"/>
            <w:shd w:val="clear" w:color="auto" w:fill="D9D9D9" w:themeFill="background1" w:themeFillShade="D9"/>
            <w:noWrap/>
            <w:vAlign w:val="center"/>
            <w:hideMark/>
          </w:tcPr>
          <w:p w:rsidR="00997792" w:rsidRPr="004E3665" w:rsidRDefault="00997792" w:rsidP="00997792">
            <w:pPr>
              <w:spacing w:line="276" w:lineRule="auto"/>
              <w:contextualSpacing/>
              <w:jc w:val="center"/>
              <w:rPr>
                <w:rFonts w:ascii="Arial Narrow" w:hAnsi="Arial Narrow"/>
                <w:b/>
                <w:color w:val="0D0D0D" w:themeColor="text1" w:themeTint="F2"/>
                <w:sz w:val="21"/>
                <w:szCs w:val="21"/>
                <w:lang w:val="es-ES"/>
              </w:rPr>
            </w:pPr>
            <w:bookmarkStart w:id="186" w:name="OLE_LINK6"/>
            <w:bookmarkStart w:id="187" w:name="OLE_LINK7"/>
            <w:r w:rsidRPr="004E3665">
              <w:rPr>
                <w:rFonts w:ascii="Arial Narrow" w:hAnsi="Arial Narrow"/>
                <w:b/>
                <w:color w:val="0D0D0D" w:themeColor="text1" w:themeTint="F2"/>
                <w:sz w:val="21"/>
                <w:szCs w:val="21"/>
                <w:lang w:val="es-ES"/>
              </w:rPr>
              <w:t>Elemento de la</w:t>
            </w:r>
          </w:p>
          <w:p w:rsidR="00997792" w:rsidRPr="004E3665" w:rsidRDefault="00997792" w:rsidP="00997792">
            <w:pPr>
              <w:spacing w:line="276" w:lineRule="auto"/>
              <w:contextualSpacing/>
              <w:jc w:val="center"/>
              <w:rPr>
                <w:rFonts w:ascii="Arial Narrow" w:hAnsi="Arial Narrow"/>
                <w:b/>
                <w:color w:val="0D0D0D" w:themeColor="text1" w:themeTint="F2"/>
                <w:sz w:val="21"/>
                <w:szCs w:val="21"/>
                <w:lang w:val="es-ES"/>
              </w:rPr>
            </w:pPr>
            <w:r w:rsidRPr="004E3665">
              <w:rPr>
                <w:rFonts w:ascii="Arial Narrow" w:hAnsi="Arial Narrow"/>
                <w:b/>
                <w:color w:val="0D0D0D" w:themeColor="text1" w:themeTint="F2"/>
                <w:sz w:val="21"/>
                <w:szCs w:val="21"/>
                <w:lang w:val="es-ES"/>
              </w:rPr>
              <w:t>biodiversidad</w:t>
            </w:r>
          </w:p>
        </w:tc>
        <w:tc>
          <w:tcPr>
            <w:tcW w:w="3261" w:type="pct"/>
            <w:gridSpan w:val="3"/>
            <w:shd w:val="clear" w:color="auto" w:fill="D9D9D9" w:themeFill="background1" w:themeFillShade="D9"/>
            <w:vAlign w:val="center"/>
          </w:tcPr>
          <w:p w:rsidR="00997792" w:rsidRPr="004E3665" w:rsidRDefault="00997792" w:rsidP="00997792">
            <w:pPr>
              <w:spacing w:line="276" w:lineRule="auto"/>
              <w:contextualSpacing/>
              <w:jc w:val="center"/>
              <w:rPr>
                <w:rFonts w:ascii="Arial Narrow" w:hAnsi="Arial Narrow"/>
                <w:b/>
                <w:color w:val="0D0D0D" w:themeColor="text1" w:themeTint="F2"/>
                <w:sz w:val="21"/>
                <w:szCs w:val="21"/>
                <w:lang w:val="es-ES"/>
              </w:rPr>
            </w:pPr>
            <w:r w:rsidRPr="004E3665">
              <w:rPr>
                <w:rFonts w:ascii="Arial Narrow" w:hAnsi="Arial Narrow"/>
                <w:b/>
                <w:color w:val="0D0D0D" w:themeColor="text1" w:themeTint="F2"/>
                <w:sz w:val="21"/>
                <w:szCs w:val="21"/>
                <w:lang w:val="es-ES"/>
              </w:rPr>
              <w:t>Amenazas</w:t>
            </w:r>
          </w:p>
        </w:tc>
      </w:tr>
      <w:tr w:rsidR="00E055D8" w:rsidRPr="004E3665" w:rsidTr="00997792">
        <w:trPr>
          <w:trHeight w:val="131"/>
          <w:jc w:val="center"/>
        </w:trPr>
        <w:tc>
          <w:tcPr>
            <w:tcW w:w="1739" w:type="pct"/>
            <w:vMerge/>
            <w:shd w:val="clear" w:color="auto" w:fill="auto"/>
            <w:noWrap/>
            <w:vAlign w:val="center"/>
            <w:hideMark/>
          </w:tcPr>
          <w:p w:rsidR="00997792" w:rsidRPr="004E3665" w:rsidRDefault="00997792" w:rsidP="00997792">
            <w:pPr>
              <w:spacing w:line="276" w:lineRule="auto"/>
              <w:jc w:val="center"/>
              <w:rPr>
                <w:rFonts w:ascii="Arial Narrow" w:hAnsi="Arial Narrow"/>
                <w:color w:val="0D0D0D" w:themeColor="text1" w:themeTint="F2"/>
                <w:sz w:val="21"/>
                <w:szCs w:val="21"/>
                <w:lang w:val="es-ES"/>
              </w:rPr>
            </w:pPr>
          </w:p>
        </w:tc>
        <w:tc>
          <w:tcPr>
            <w:tcW w:w="1176" w:type="pct"/>
            <w:shd w:val="clear" w:color="auto" w:fill="auto"/>
            <w:noWrap/>
            <w:vAlign w:val="center"/>
            <w:hideMark/>
          </w:tcPr>
          <w:p w:rsidR="00997792" w:rsidRPr="004E3665" w:rsidRDefault="00997792" w:rsidP="00997792">
            <w:pPr>
              <w:spacing w:line="276" w:lineRule="auto"/>
              <w:jc w:val="center"/>
              <w:rPr>
                <w:rFonts w:ascii="Arial Narrow" w:hAnsi="Arial Narrow"/>
                <w:color w:val="0D0D0D" w:themeColor="text1" w:themeTint="F2"/>
                <w:sz w:val="21"/>
                <w:szCs w:val="21"/>
                <w:lang w:val="es-ES"/>
              </w:rPr>
            </w:pPr>
            <w:r w:rsidRPr="004E3665">
              <w:rPr>
                <w:rFonts w:ascii="Arial Narrow" w:hAnsi="Arial Narrow"/>
                <w:color w:val="0D0D0D" w:themeColor="text1" w:themeTint="F2"/>
                <w:sz w:val="21"/>
                <w:szCs w:val="21"/>
                <w:lang w:val="es-ES"/>
              </w:rPr>
              <w:t>1.</w:t>
            </w:r>
          </w:p>
        </w:tc>
        <w:tc>
          <w:tcPr>
            <w:tcW w:w="1147" w:type="pct"/>
            <w:shd w:val="clear" w:color="auto" w:fill="auto"/>
            <w:noWrap/>
            <w:vAlign w:val="center"/>
            <w:hideMark/>
          </w:tcPr>
          <w:p w:rsidR="00997792" w:rsidRPr="004E3665" w:rsidRDefault="00997792" w:rsidP="00997792">
            <w:pPr>
              <w:spacing w:line="276" w:lineRule="auto"/>
              <w:jc w:val="center"/>
              <w:rPr>
                <w:rFonts w:ascii="Arial Narrow" w:hAnsi="Arial Narrow"/>
                <w:color w:val="0D0D0D" w:themeColor="text1" w:themeTint="F2"/>
                <w:sz w:val="21"/>
                <w:szCs w:val="21"/>
                <w:lang w:val="es-ES"/>
              </w:rPr>
            </w:pPr>
            <w:r w:rsidRPr="004E3665">
              <w:rPr>
                <w:rFonts w:ascii="Arial Narrow" w:hAnsi="Arial Narrow"/>
                <w:color w:val="0D0D0D" w:themeColor="text1" w:themeTint="F2"/>
                <w:sz w:val="21"/>
                <w:szCs w:val="21"/>
                <w:lang w:val="es-ES"/>
              </w:rPr>
              <w:t>2.</w:t>
            </w:r>
          </w:p>
        </w:tc>
        <w:tc>
          <w:tcPr>
            <w:tcW w:w="938" w:type="pct"/>
            <w:shd w:val="clear" w:color="auto" w:fill="auto"/>
            <w:noWrap/>
            <w:vAlign w:val="center"/>
            <w:hideMark/>
          </w:tcPr>
          <w:p w:rsidR="00997792" w:rsidRPr="004E3665" w:rsidRDefault="00997792" w:rsidP="00997792">
            <w:pPr>
              <w:spacing w:line="276" w:lineRule="auto"/>
              <w:jc w:val="center"/>
              <w:rPr>
                <w:rFonts w:ascii="Arial Narrow" w:hAnsi="Arial Narrow"/>
                <w:color w:val="0D0D0D" w:themeColor="text1" w:themeTint="F2"/>
                <w:sz w:val="21"/>
                <w:szCs w:val="21"/>
                <w:lang w:val="es-ES"/>
              </w:rPr>
            </w:pPr>
            <w:r w:rsidRPr="004E3665">
              <w:rPr>
                <w:rFonts w:ascii="Arial Narrow" w:hAnsi="Arial Narrow"/>
                <w:color w:val="0D0D0D" w:themeColor="text1" w:themeTint="F2"/>
                <w:sz w:val="21"/>
                <w:szCs w:val="21"/>
                <w:lang w:val="es-ES"/>
              </w:rPr>
              <w:t>3.</w:t>
            </w:r>
          </w:p>
        </w:tc>
      </w:tr>
      <w:tr w:rsidR="00E055D8" w:rsidRPr="004E3665" w:rsidTr="00997792">
        <w:trPr>
          <w:trHeight w:val="605"/>
          <w:jc w:val="center"/>
        </w:trPr>
        <w:tc>
          <w:tcPr>
            <w:tcW w:w="1739" w:type="pct"/>
            <w:shd w:val="clear" w:color="auto" w:fill="auto"/>
            <w:noWrap/>
            <w:hideMark/>
          </w:tcPr>
          <w:p w:rsidR="00997792" w:rsidRPr="004E3665" w:rsidRDefault="00997792" w:rsidP="00997792">
            <w:pPr>
              <w:spacing w:line="276" w:lineRule="auto"/>
              <w:rPr>
                <w:rFonts w:ascii="Arial Narrow" w:hAnsi="Arial Narrow"/>
                <w:color w:val="0D0D0D" w:themeColor="text1" w:themeTint="F2"/>
                <w:sz w:val="21"/>
                <w:szCs w:val="21"/>
                <w:lang w:val="es-ES"/>
              </w:rPr>
            </w:pPr>
            <w:r w:rsidRPr="004E3665">
              <w:rPr>
                <w:rFonts w:ascii="Arial Narrow" w:hAnsi="Arial Narrow"/>
                <w:color w:val="0D0D0D" w:themeColor="text1" w:themeTint="F2"/>
                <w:sz w:val="21"/>
                <w:szCs w:val="21"/>
                <w:lang w:val="es-ES"/>
              </w:rPr>
              <w:t>Bosque secundario</w:t>
            </w:r>
          </w:p>
        </w:tc>
        <w:tc>
          <w:tcPr>
            <w:tcW w:w="1176" w:type="pct"/>
            <w:shd w:val="clear" w:color="auto" w:fill="FFFF00"/>
            <w:noWrap/>
          </w:tcPr>
          <w:p w:rsidR="00997792" w:rsidRPr="004E3665" w:rsidRDefault="00997792" w:rsidP="00997792">
            <w:pPr>
              <w:spacing w:line="276" w:lineRule="auto"/>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Expansión de la frontera agrícola y urbana</w:t>
            </w:r>
          </w:p>
        </w:tc>
        <w:tc>
          <w:tcPr>
            <w:tcW w:w="1147" w:type="pct"/>
            <w:shd w:val="clear" w:color="auto" w:fill="FFFF00"/>
            <w:noWrap/>
          </w:tcPr>
          <w:p w:rsidR="00997792" w:rsidRPr="004E3665" w:rsidRDefault="00997792" w:rsidP="00997792">
            <w:pPr>
              <w:spacing w:line="276" w:lineRule="auto"/>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ES"/>
              </w:rPr>
              <w:t>Extracción de flora y fauna; caza.</w:t>
            </w:r>
          </w:p>
        </w:tc>
        <w:tc>
          <w:tcPr>
            <w:tcW w:w="938" w:type="pct"/>
            <w:shd w:val="clear" w:color="auto" w:fill="FFC000"/>
            <w:noWrap/>
          </w:tcPr>
          <w:p w:rsidR="00997792" w:rsidRPr="004E3665" w:rsidRDefault="00997792" w:rsidP="00997792">
            <w:pPr>
              <w:spacing w:line="276" w:lineRule="auto"/>
              <w:rPr>
                <w:rFonts w:ascii="Arial Narrow" w:hAnsi="Arial Narrow"/>
                <w:color w:val="0D0D0D" w:themeColor="text1" w:themeTint="F2"/>
                <w:sz w:val="20"/>
                <w:szCs w:val="20"/>
              </w:rPr>
            </w:pPr>
            <w:r w:rsidRPr="004E3665">
              <w:rPr>
                <w:rFonts w:ascii="Arial Narrow" w:hAnsi="Arial Narrow"/>
                <w:color w:val="0D0D0D" w:themeColor="text1" w:themeTint="F2"/>
                <w:sz w:val="20"/>
                <w:szCs w:val="20"/>
                <w:lang w:val="es-ES"/>
              </w:rPr>
              <w:t>Incendios forestales (amenaza potencial)</w:t>
            </w:r>
          </w:p>
        </w:tc>
      </w:tr>
      <w:tr w:rsidR="00E055D8" w:rsidRPr="004E3665" w:rsidTr="00997792">
        <w:trPr>
          <w:trHeight w:val="840"/>
          <w:jc w:val="center"/>
        </w:trPr>
        <w:tc>
          <w:tcPr>
            <w:tcW w:w="1739" w:type="pct"/>
            <w:shd w:val="clear" w:color="auto" w:fill="auto"/>
            <w:noWrap/>
            <w:hideMark/>
          </w:tcPr>
          <w:p w:rsidR="00997792" w:rsidRPr="004E3665" w:rsidRDefault="00997792" w:rsidP="00997792">
            <w:pPr>
              <w:spacing w:line="276" w:lineRule="auto"/>
              <w:rPr>
                <w:rFonts w:ascii="Arial Narrow" w:hAnsi="Arial Narrow"/>
                <w:color w:val="0D0D0D" w:themeColor="text1" w:themeTint="F2"/>
                <w:sz w:val="21"/>
                <w:szCs w:val="21"/>
                <w:lang w:val="es-ES"/>
              </w:rPr>
            </w:pPr>
            <w:r w:rsidRPr="004E3665">
              <w:rPr>
                <w:rFonts w:ascii="Arial Narrow" w:hAnsi="Arial Narrow"/>
                <w:color w:val="0D0D0D" w:themeColor="text1" w:themeTint="F2"/>
                <w:sz w:val="21"/>
                <w:szCs w:val="21"/>
                <w:lang w:val="es-ES"/>
              </w:rPr>
              <w:t>Vegetación ribereña</w:t>
            </w:r>
          </w:p>
        </w:tc>
        <w:tc>
          <w:tcPr>
            <w:tcW w:w="1176" w:type="pct"/>
            <w:shd w:val="clear" w:color="auto" w:fill="FFFF00"/>
            <w:noWrap/>
          </w:tcPr>
          <w:p w:rsidR="00997792" w:rsidRPr="004E3665" w:rsidRDefault="00997792" w:rsidP="00997792">
            <w:pPr>
              <w:spacing w:line="276" w:lineRule="auto"/>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Remoción de vegetación en las áreas de protección según Ley Forestal.</w:t>
            </w:r>
          </w:p>
        </w:tc>
        <w:tc>
          <w:tcPr>
            <w:tcW w:w="1147" w:type="pct"/>
            <w:shd w:val="clear" w:color="auto" w:fill="auto"/>
            <w:noWrap/>
          </w:tcPr>
          <w:p w:rsidR="00997792" w:rsidRPr="004E3665" w:rsidRDefault="00997792" w:rsidP="00997792">
            <w:pPr>
              <w:spacing w:line="276" w:lineRule="auto"/>
              <w:rPr>
                <w:rFonts w:ascii="Arial Narrow" w:hAnsi="Arial Narrow"/>
                <w:color w:val="0D0D0D" w:themeColor="text1" w:themeTint="F2"/>
                <w:sz w:val="20"/>
                <w:szCs w:val="20"/>
                <w:lang w:val="es-ES"/>
              </w:rPr>
            </w:pPr>
          </w:p>
        </w:tc>
        <w:tc>
          <w:tcPr>
            <w:tcW w:w="938" w:type="pct"/>
            <w:shd w:val="clear" w:color="auto" w:fill="auto"/>
            <w:noWrap/>
          </w:tcPr>
          <w:p w:rsidR="00997792" w:rsidRPr="004E3665" w:rsidRDefault="00997792" w:rsidP="00997792">
            <w:pPr>
              <w:spacing w:line="276" w:lineRule="auto"/>
              <w:jc w:val="cente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w:t>
            </w:r>
          </w:p>
        </w:tc>
      </w:tr>
      <w:tr w:rsidR="00E055D8" w:rsidRPr="004E3665" w:rsidTr="00997792">
        <w:trPr>
          <w:trHeight w:val="827"/>
          <w:jc w:val="center"/>
        </w:trPr>
        <w:tc>
          <w:tcPr>
            <w:tcW w:w="1739" w:type="pct"/>
            <w:shd w:val="clear" w:color="auto" w:fill="auto"/>
            <w:noWrap/>
            <w:hideMark/>
          </w:tcPr>
          <w:p w:rsidR="00997792" w:rsidRPr="004E3665" w:rsidRDefault="00997792" w:rsidP="00997792">
            <w:pPr>
              <w:spacing w:line="276" w:lineRule="auto"/>
              <w:rPr>
                <w:rFonts w:ascii="Arial Narrow" w:hAnsi="Arial Narrow"/>
                <w:color w:val="0D0D0D" w:themeColor="text1" w:themeTint="F2"/>
                <w:sz w:val="21"/>
                <w:szCs w:val="21"/>
                <w:lang w:val="es-ES"/>
              </w:rPr>
            </w:pPr>
            <w:r w:rsidRPr="004E3665">
              <w:rPr>
                <w:rFonts w:ascii="Arial Narrow" w:hAnsi="Arial Narrow"/>
                <w:color w:val="0D0D0D" w:themeColor="text1" w:themeTint="F2"/>
                <w:sz w:val="21"/>
                <w:szCs w:val="21"/>
                <w:lang w:val="es-ES"/>
              </w:rPr>
              <w:t>Tacotal</w:t>
            </w:r>
          </w:p>
        </w:tc>
        <w:tc>
          <w:tcPr>
            <w:tcW w:w="1176" w:type="pct"/>
            <w:shd w:val="clear" w:color="auto" w:fill="FFC000"/>
            <w:noWrap/>
          </w:tcPr>
          <w:p w:rsidR="00997792" w:rsidRPr="004E3665" w:rsidRDefault="00997792" w:rsidP="00997792">
            <w:pPr>
              <w:spacing w:line="276" w:lineRule="auto"/>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Remoción de vegetación para desarrollo urbano, que frena la sucesión o recuperación natural.</w:t>
            </w:r>
          </w:p>
        </w:tc>
        <w:tc>
          <w:tcPr>
            <w:tcW w:w="1147" w:type="pct"/>
            <w:shd w:val="clear" w:color="auto" w:fill="auto"/>
            <w:noWrap/>
          </w:tcPr>
          <w:p w:rsidR="00997792" w:rsidRPr="004E3665" w:rsidRDefault="00997792" w:rsidP="00997792">
            <w:pPr>
              <w:spacing w:line="276" w:lineRule="auto"/>
              <w:jc w:val="cente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w:t>
            </w:r>
          </w:p>
        </w:tc>
        <w:tc>
          <w:tcPr>
            <w:tcW w:w="938" w:type="pct"/>
            <w:shd w:val="clear" w:color="auto" w:fill="auto"/>
            <w:noWrap/>
          </w:tcPr>
          <w:p w:rsidR="00997792" w:rsidRPr="004E3665" w:rsidRDefault="00997792" w:rsidP="00997792">
            <w:pPr>
              <w:spacing w:line="276" w:lineRule="auto"/>
              <w:jc w:val="cente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w:t>
            </w:r>
          </w:p>
        </w:tc>
      </w:tr>
      <w:tr w:rsidR="00E055D8" w:rsidRPr="004E3665" w:rsidTr="00997792">
        <w:trPr>
          <w:trHeight w:val="709"/>
          <w:jc w:val="center"/>
        </w:trPr>
        <w:tc>
          <w:tcPr>
            <w:tcW w:w="1739" w:type="pct"/>
            <w:shd w:val="clear" w:color="auto" w:fill="auto"/>
            <w:noWrap/>
          </w:tcPr>
          <w:p w:rsidR="00997792" w:rsidRPr="004E3665" w:rsidRDefault="00997792" w:rsidP="00997792">
            <w:pPr>
              <w:spacing w:line="276" w:lineRule="auto"/>
              <w:rPr>
                <w:rFonts w:ascii="Arial Narrow" w:hAnsi="Arial Narrow"/>
                <w:color w:val="0D0D0D" w:themeColor="text1" w:themeTint="F2"/>
                <w:sz w:val="21"/>
                <w:szCs w:val="21"/>
                <w:lang w:val="es-ES"/>
              </w:rPr>
            </w:pPr>
            <w:r w:rsidRPr="004E3665">
              <w:rPr>
                <w:rFonts w:ascii="Arial Narrow" w:hAnsi="Arial Narrow"/>
                <w:color w:val="0D0D0D" w:themeColor="text1" w:themeTint="F2"/>
                <w:sz w:val="21"/>
                <w:szCs w:val="21"/>
                <w:lang w:val="es-ES"/>
              </w:rPr>
              <w:t>Manglar</w:t>
            </w:r>
          </w:p>
        </w:tc>
        <w:tc>
          <w:tcPr>
            <w:tcW w:w="1176" w:type="pct"/>
            <w:shd w:val="clear" w:color="auto" w:fill="FF0000"/>
            <w:noWrap/>
          </w:tcPr>
          <w:p w:rsidR="00997792" w:rsidRPr="004E3665" w:rsidRDefault="00997792" w:rsidP="00997792">
            <w:pPr>
              <w:spacing w:line="276" w:lineRule="auto"/>
              <w:jc w:val="center"/>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Expansión urbana y de la frontera agrícola</w:t>
            </w:r>
          </w:p>
          <w:p w:rsidR="00997792" w:rsidRPr="004E3665" w:rsidRDefault="00997792" w:rsidP="00997792">
            <w:pPr>
              <w:spacing w:line="276" w:lineRule="auto"/>
              <w:rPr>
                <w:rFonts w:ascii="Arial Narrow" w:hAnsi="Arial Narrow"/>
                <w:color w:val="0D0D0D" w:themeColor="text1" w:themeTint="F2"/>
                <w:sz w:val="20"/>
                <w:szCs w:val="20"/>
                <w:lang w:val="es-ES"/>
              </w:rPr>
            </w:pPr>
          </w:p>
        </w:tc>
        <w:tc>
          <w:tcPr>
            <w:tcW w:w="1147" w:type="pct"/>
            <w:shd w:val="clear" w:color="auto" w:fill="FF0000"/>
            <w:noWrap/>
          </w:tcPr>
          <w:p w:rsidR="00997792" w:rsidRPr="004E3665" w:rsidRDefault="00997792" w:rsidP="00997792">
            <w:pPr>
              <w:spacing w:line="276" w:lineRule="auto"/>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Extracción de mangle y fauna asociada para consumo humano (amenaza potencial).</w:t>
            </w:r>
          </w:p>
        </w:tc>
        <w:tc>
          <w:tcPr>
            <w:tcW w:w="938" w:type="pct"/>
            <w:shd w:val="clear" w:color="auto" w:fill="FFFF00"/>
            <w:noWrap/>
          </w:tcPr>
          <w:p w:rsidR="00997792" w:rsidRPr="004E3665" w:rsidRDefault="00997792" w:rsidP="00997792">
            <w:pPr>
              <w:spacing w:line="276" w:lineRule="auto"/>
              <w:rPr>
                <w:rFonts w:ascii="Arial Narrow" w:hAnsi="Arial Narrow"/>
                <w:color w:val="0D0D0D" w:themeColor="text1" w:themeTint="F2"/>
                <w:sz w:val="20"/>
                <w:szCs w:val="20"/>
                <w:lang w:val="es-ES"/>
              </w:rPr>
            </w:pPr>
            <w:r w:rsidRPr="004E3665">
              <w:rPr>
                <w:rFonts w:ascii="Arial Narrow" w:hAnsi="Arial Narrow"/>
                <w:color w:val="0D0D0D" w:themeColor="text1" w:themeTint="F2"/>
                <w:sz w:val="20"/>
                <w:szCs w:val="20"/>
                <w:lang w:val="es-ES"/>
              </w:rPr>
              <w:t>Afectación por tormentas y tsunamis (amenaza potencial).</w:t>
            </w:r>
          </w:p>
        </w:tc>
      </w:tr>
      <w:bookmarkEnd w:id="186"/>
      <w:bookmarkEnd w:id="187"/>
    </w:tbl>
    <w:p w:rsidR="00997792" w:rsidRPr="004E3665" w:rsidRDefault="00997792" w:rsidP="00997792">
      <w:pPr>
        <w:spacing w:line="276" w:lineRule="auto"/>
        <w:rPr>
          <w:rFonts w:ascii="Arial Narrow" w:hAnsi="Arial Narrow"/>
          <w:color w:val="0D0D0D" w:themeColor="text1" w:themeTint="F2"/>
          <w:sz w:val="21"/>
          <w:szCs w:val="21"/>
          <w:lang w:val="es-ES"/>
        </w:rPr>
      </w:pPr>
    </w:p>
    <w:p w:rsidR="00997792" w:rsidRPr="004E3665" w:rsidRDefault="00997792" w:rsidP="00997792">
      <w:pPr>
        <w:spacing w:line="276" w:lineRule="auto"/>
        <w:rPr>
          <w:rFonts w:ascii="Arial Narrow" w:hAnsi="Arial Narrow"/>
          <w:color w:val="0D0D0D" w:themeColor="text1" w:themeTint="F2"/>
          <w:sz w:val="21"/>
          <w:szCs w:val="21"/>
          <w:lang w:val="es-ES"/>
        </w:rPr>
      </w:pPr>
      <w:r w:rsidRPr="004E3665">
        <w:rPr>
          <w:rFonts w:ascii="Arial Narrow" w:hAnsi="Arial Narrow"/>
          <w:color w:val="0D0D0D" w:themeColor="text1" w:themeTint="F2"/>
          <w:sz w:val="21"/>
          <w:szCs w:val="21"/>
          <w:lang w:val="es-ES"/>
        </w:rPr>
        <w:t>El mapa de amenazas a la biodiversidad (unificado), será utilizado en la fase de elaboración del mapa de condicionantes.</w:t>
      </w:r>
      <w:r w:rsidRPr="004E3665">
        <w:rPr>
          <w:rFonts w:ascii="Arial Narrow" w:hAnsi="Arial Narrow"/>
          <w:color w:val="0D0D0D" w:themeColor="text1" w:themeTint="F2"/>
          <w:sz w:val="21"/>
          <w:szCs w:val="21"/>
          <w:lang w:val="es-ES"/>
        </w:rPr>
        <w:br w:type="page"/>
      </w:r>
    </w:p>
    <w:p w:rsidR="00997792" w:rsidRPr="004E3665" w:rsidRDefault="007A654D" w:rsidP="007A654D">
      <w:pPr>
        <w:pStyle w:val="Caption"/>
        <w:jc w:val="center"/>
        <w:rPr>
          <w:rFonts w:ascii="Arial Narrow" w:hAnsi="Arial Narrow"/>
          <w:b/>
          <w:i w:val="0"/>
          <w:color w:val="0D0D0D" w:themeColor="text1" w:themeTint="F2"/>
          <w:sz w:val="22"/>
          <w:szCs w:val="22"/>
          <w:lang w:val="es-ES"/>
        </w:rPr>
      </w:pPr>
      <w:bookmarkStart w:id="188" w:name="_Toc510473341"/>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47</w:t>
      </w:r>
      <w:r w:rsidRPr="004E3665">
        <w:rPr>
          <w:rFonts w:ascii="Arial Narrow" w:hAnsi="Arial Narrow"/>
          <w:b/>
          <w:i w:val="0"/>
          <w:color w:val="0D0D0D" w:themeColor="text1" w:themeTint="F2"/>
          <w:sz w:val="22"/>
          <w:szCs w:val="22"/>
        </w:rPr>
        <w:fldChar w:fldCharType="end"/>
      </w:r>
      <w:r w:rsidR="00997792" w:rsidRPr="004E3665">
        <w:rPr>
          <w:rFonts w:ascii="Arial Narrow" w:hAnsi="Arial Narrow"/>
          <w:b/>
          <w:i w:val="0"/>
          <w:color w:val="0D0D0D" w:themeColor="text1" w:themeTint="F2"/>
          <w:sz w:val="22"/>
          <w:szCs w:val="22"/>
          <w:lang w:val="es-ES"/>
        </w:rPr>
        <w:t>. Amenazas a la biodiversidad en el cantón de Esparza</w:t>
      </w:r>
      <w:bookmarkEnd w:id="188"/>
    </w:p>
    <w:p w:rsidR="00997792" w:rsidRPr="004E3665" w:rsidRDefault="00997792" w:rsidP="00997792">
      <w:pPr>
        <w:spacing w:line="276" w:lineRule="auto"/>
        <w:jc w:val="center"/>
        <w:rPr>
          <w:rFonts w:ascii="Arial Narrow" w:hAnsi="Arial Narrow"/>
          <w:color w:val="0D0D0D" w:themeColor="text1" w:themeTint="F2"/>
          <w:sz w:val="21"/>
          <w:szCs w:val="21"/>
          <w:lang w:val="es-ES"/>
        </w:rPr>
      </w:pPr>
      <w:r w:rsidRPr="004E3665">
        <w:rPr>
          <w:rFonts w:ascii="Arial Narrow" w:hAnsi="Arial Narrow"/>
          <w:noProof/>
          <w:color w:val="0D0D0D" w:themeColor="text1" w:themeTint="F2"/>
          <w:sz w:val="21"/>
          <w:szCs w:val="21"/>
        </w:rPr>
        <w:drawing>
          <wp:inline distT="0" distB="0" distL="0" distR="0" wp14:anchorId="012BC701" wp14:editId="077E237E">
            <wp:extent cx="5760000" cy="5760000"/>
            <wp:effectExtent l="0" t="0" r="0" b="0"/>
            <wp:docPr id="14400" name="4 Imagen" descr="05_Calificación_de_amenaz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_Calificación_de_amenazas.jpg"/>
                    <pic:cNvPicPr/>
                  </pic:nvPicPr>
                  <pic:blipFill>
                    <a:blip r:embed="rId61" cstate="print"/>
                    <a:stretch>
                      <a:fillRect/>
                    </a:stretch>
                  </pic:blipFill>
                  <pic:spPr>
                    <a:xfrm>
                      <a:off x="0" y="0"/>
                      <a:ext cx="5760000" cy="5760000"/>
                    </a:xfrm>
                    <a:prstGeom prst="rect">
                      <a:avLst/>
                    </a:prstGeom>
                  </pic:spPr>
                </pic:pic>
              </a:graphicData>
            </a:graphic>
          </wp:inline>
        </w:drawing>
      </w:r>
    </w:p>
    <w:p w:rsidR="007A654D" w:rsidRPr="004E3665" w:rsidRDefault="007A654D" w:rsidP="007A654D">
      <w:pPr>
        <w:spacing w:line="276" w:lineRule="auto"/>
        <w:rPr>
          <w:rFonts w:ascii="Arial Narrow" w:hAnsi="Arial Narrow"/>
          <w:color w:val="0D0D0D" w:themeColor="text1" w:themeTint="F2"/>
          <w:sz w:val="21"/>
          <w:szCs w:val="21"/>
          <w:lang w:val="es-ES"/>
        </w:rPr>
      </w:pPr>
      <w:r w:rsidRPr="004E3665">
        <w:rPr>
          <w:rFonts w:ascii="Arial Narrow" w:hAnsi="Arial Narrow"/>
          <w:color w:val="0D0D0D" w:themeColor="text1" w:themeTint="F2"/>
          <w:sz w:val="21"/>
          <w:szCs w:val="21"/>
          <w:lang w:val="es-ES"/>
        </w:rPr>
        <w:t xml:space="preserve">           Fuente: Oikológica-Ecoplan, 2017; según datos del IFA Bioaptitud del Plan Regulador de Esparza, 2010.</w:t>
      </w:r>
    </w:p>
    <w:p w:rsidR="00997792" w:rsidRPr="004E3665" w:rsidRDefault="00997792" w:rsidP="00997792">
      <w:pPr>
        <w:spacing w:line="276" w:lineRule="auto"/>
        <w:rPr>
          <w:rFonts w:ascii="Arial Narrow" w:hAnsi="Arial Narrow"/>
          <w:color w:val="0D0D0D" w:themeColor="text1" w:themeTint="F2"/>
          <w:sz w:val="21"/>
          <w:szCs w:val="21"/>
          <w:lang w:val="es-ES"/>
        </w:rPr>
      </w:pPr>
    </w:p>
    <w:p w:rsidR="00997792" w:rsidRPr="004E3665" w:rsidRDefault="00997792" w:rsidP="00997792">
      <w:pPr>
        <w:pStyle w:val="Heading2"/>
        <w:rPr>
          <w:rFonts w:ascii="Arial Narrow" w:hAnsi="Arial Narrow"/>
          <w:b/>
          <w:color w:val="0D0D0D" w:themeColor="text1" w:themeTint="F2"/>
          <w:sz w:val="24"/>
          <w:szCs w:val="24"/>
          <w:lang w:val="es-CR"/>
        </w:rPr>
      </w:pPr>
      <w:bookmarkStart w:id="189" w:name="_Toc508536502"/>
      <w:bookmarkStart w:id="190" w:name="_Toc510472923"/>
      <w:r w:rsidRPr="004E3665">
        <w:rPr>
          <w:rFonts w:ascii="Arial Narrow" w:hAnsi="Arial Narrow"/>
          <w:b/>
          <w:color w:val="0D0D0D" w:themeColor="text1" w:themeTint="F2"/>
          <w:sz w:val="24"/>
          <w:szCs w:val="24"/>
          <w:lang w:val="es-CR"/>
        </w:rPr>
        <w:t xml:space="preserve">4.4 </w:t>
      </w:r>
      <w:r w:rsidR="00FA0E71" w:rsidRPr="004E3665">
        <w:rPr>
          <w:rFonts w:ascii="Arial Narrow" w:hAnsi="Arial Narrow"/>
          <w:b/>
          <w:color w:val="0D0D0D" w:themeColor="text1" w:themeTint="F2"/>
          <w:sz w:val="24"/>
          <w:szCs w:val="24"/>
          <w:lang w:val="es-CR"/>
        </w:rPr>
        <w:t xml:space="preserve">Condición ambiental derivada del </w:t>
      </w:r>
      <w:r w:rsidRPr="004E3665">
        <w:rPr>
          <w:rFonts w:ascii="Arial Narrow" w:hAnsi="Arial Narrow"/>
          <w:b/>
          <w:color w:val="0D0D0D" w:themeColor="text1" w:themeTint="F2"/>
          <w:sz w:val="24"/>
          <w:szCs w:val="24"/>
          <w:lang w:val="es-CR"/>
        </w:rPr>
        <w:t>factor biológico</w:t>
      </w:r>
      <w:bookmarkEnd w:id="189"/>
      <w:r w:rsidR="00FA0E71" w:rsidRPr="004E3665">
        <w:rPr>
          <w:rFonts w:ascii="Arial Narrow" w:hAnsi="Arial Narrow"/>
          <w:b/>
          <w:color w:val="0D0D0D" w:themeColor="text1" w:themeTint="F2"/>
          <w:sz w:val="24"/>
          <w:szCs w:val="24"/>
          <w:lang w:val="es-CR"/>
        </w:rPr>
        <w:t xml:space="preserve"> en el cantón de Esparza</w:t>
      </w:r>
      <w:bookmarkEnd w:id="190"/>
    </w:p>
    <w:p w:rsidR="00997792" w:rsidRPr="004E3665" w:rsidRDefault="00997792" w:rsidP="00997792">
      <w:pPr>
        <w:spacing w:line="276" w:lineRule="auto"/>
        <w:rPr>
          <w:rFonts w:ascii="Arial Narrow" w:hAnsi="Arial Narrow"/>
          <w:color w:val="0D0D0D" w:themeColor="text1" w:themeTint="F2"/>
          <w:sz w:val="21"/>
          <w:szCs w:val="21"/>
          <w:lang w:val="es-ES"/>
        </w:rPr>
      </w:pPr>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r w:rsidRPr="004E3665">
        <w:rPr>
          <w:rFonts w:ascii="Arial Narrow" w:hAnsi="Arial Narrow"/>
          <w:color w:val="0D0D0D" w:themeColor="text1" w:themeTint="F2"/>
          <w:sz w:val="21"/>
          <w:szCs w:val="21"/>
          <w:lang w:val="es-ES_tradnl" w:eastAsia="es-CR"/>
        </w:rPr>
        <w:t>Tal y como lo indica la Guía, para el análisis de las condicionantes técnicas según el factor biológico de la Guía, se emplean los resultados obtenidos del análisis de integridad ecológica (caracterización biológica a nivel de: sistema terrestre, sistema de agua dulce y sistema marino – costero) y del análisis de amenazas a los elementos de la biodiversidad</w:t>
      </w:r>
      <w:r w:rsidR="00C10001" w:rsidRPr="004E3665">
        <w:rPr>
          <w:rFonts w:ascii="Arial Narrow" w:hAnsi="Arial Narrow"/>
          <w:color w:val="0D0D0D" w:themeColor="text1" w:themeTint="F2"/>
          <w:sz w:val="21"/>
          <w:szCs w:val="21"/>
          <w:lang w:val="es-ES_tradnl" w:eastAsia="es-CR"/>
        </w:rPr>
        <w:t xml:space="preserve"> (ver Figura 48</w:t>
      </w:r>
      <w:r w:rsidR="007A654D" w:rsidRPr="004E3665">
        <w:rPr>
          <w:rFonts w:ascii="Arial Narrow" w:hAnsi="Arial Narrow"/>
          <w:color w:val="0D0D0D" w:themeColor="text1" w:themeTint="F2"/>
          <w:sz w:val="21"/>
          <w:szCs w:val="21"/>
          <w:lang w:val="es-ES_tradnl" w:eastAsia="es-CR"/>
        </w:rPr>
        <w:t>)</w:t>
      </w:r>
      <w:r w:rsidRPr="004E3665">
        <w:rPr>
          <w:rFonts w:ascii="Arial Narrow" w:hAnsi="Arial Narrow"/>
          <w:color w:val="0D0D0D" w:themeColor="text1" w:themeTint="F2"/>
          <w:sz w:val="21"/>
          <w:szCs w:val="21"/>
          <w:lang w:val="es-ES_tradnl" w:eastAsia="es-CR"/>
        </w:rPr>
        <w:t>. Las limitantes y condicionantes técnicas deben derivar en recomendaciones para mantener y recuperar la condición y/o el estado deseable de la biodiversidad.</w:t>
      </w:r>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7A654D" w:rsidP="007A654D">
      <w:pPr>
        <w:pStyle w:val="Caption"/>
        <w:jc w:val="center"/>
        <w:rPr>
          <w:rFonts w:ascii="Arial Narrow" w:hAnsi="Arial Narrow"/>
          <w:b/>
          <w:i w:val="0"/>
          <w:color w:val="0D0D0D" w:themeColor="text1" w:themeTint="F2"/>
          <w:sz w:val="22"/>
          <w:szCs w:val="22"/>
          <w:lang w:val="es-ES_tradnl" w:eastAsia="es-CR"/>
        </w:rPr>
      </w:pPr>
      <w:bookmarkStart w:id="191" w:name="_Toc510473342"/>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48</w:t>
      </w:r>
      <w:r w:rsidRPr="004E3665">
        <w:rPr>
          <w:rFonts w:ascii="Arial Narrow" w:hAnsi="Arial Narrow"/>
          <w:b/>
          <w:i w:val="0"/>
          <w:color w:val="0D0D0D" w:themeColor="text1" w:themeTint="F2"/>
          <w:sz w:val="22"/>
          <w:szCs w:val="22"/>
        </w:rPr>
        <w:fldChar w:fldCharType="end"/>
      </w:r>
      <w:r w:rsidR="00997792" w:rsidRPr="004E3665">
        <w:rPr>
          <w:rFonts w:ascii="Arial Narrow" w:hAnsi="Arial Narrow"/>
          <w:b/>
          <w:i w:val="0"/>
          <w:color w:val="0D0D0D" w:themeColor="text1" w:themeTint="F2"/>
          <w:sz w:val="22"/>
          <w:szCs w:val="22"/>
          <w:lang w:val="es-ES_tradnl" w:eastAsia="es-CR"/>
        </w:rPr>
        <w:t>. Condición ambiental derivada del factor biológico en el cantón de Esparza</w:t>
      </w:r>
      <w:bookmarkEnd w:id="191"/>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r w:rsidRPr="004E3665">
        <w:rPr>
          <w:rFonts w:ascii="Arial Narrow" w:hAnsi="Arial Narrow"/>
          <w:noProof/>
          <w:color w:val="0D0D0D" w:themeColor="text1" w:themeTint="F2"/>
          <w:sz w:val="21"/>
          <w:szCs w:val="21"/>
        </w:rPr>
        <w:drawing>
          <wp:inline distT="0" distB="0" distL="0" distR="0" wp14:anchorId="0D24601C" wp14:editId="4787CE27">
            <wp:extent cx="6151880" cy="6151880"/>
            <wp:effectExtent l="19050" t="0" r="1270" b="0"/>
            <wp:docPr id="14401" name="5 Imagen" descr="06_Condición_ambiental_factor_biológ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_Condición_ambiental_factor_biológico.jpg"/>
                    <pic:cNvPicPr/>
                  </pic:nvPicPr>
                  <pic:blipFill>
                    <a:blip r:embed="rId62" cstate="print"/>
                    <a:stretch>
                      <a:fillRect/>
                    </a:stretch>
                  </pic:blipFill>
                  <pic:spPr>
                    <a:xfrm>
                      <a:off x="0" y="0"/>
                      <a:ext cx="6151880" cy="6151880"/>
                    </a:xfrm>
                    <a:prstGeom prst="rect">
                      <a:avLst/>
                    </a:prstGeom>
                  </pic:spPr>
                </pic:pic>
              </a:graphicData>
            </a:graphic>
          </wp:inline>
        </w:drawing>
      </w:r>
    </w:p>
    <w:p w:rsidR="007A654D" w:rsidRPr="004E3665" w:rsidRDefault="007A654D" w:rsidP="007A654D">
      <w:pPr>
        <w:spacing w:line="276" w:lineRule="auto"/>
        <w:rPr>
          <w:rFonts w:ascii="Arial Narrow" w:hAnsi="Arial Narrow"/>
          <w:color w:val="0D0D0D" w:themeColor="text1" w:themeTint="F2"/>
          <w:sz w:val="21"/>
          <w:szCs w:val="21"/>
          <w:lang w:val="es-ES"/>
        </w:rPr>
      </w:pPr>
      <w:r w:rsidRPr="004E3665">
        <w:rPr>
          <w:rFonts w:ascii="Arial Narrow" w:hAnsi="Arial Narrow"/>
          <w:color w:val="0D0D0D" w:themeColor="text1" w:themeTint="F2"/>
          <w:sz w:val="21"/>
          <w:szCs w:val="21"/>
          <w:lang w:val="es-ES"/>
        </w:rPr>
        <w:t>Fuente: Oikológica-Ecoplan, 2017; según datos del IFA Bioaptitud del Plan Regulador de Esparza, 2010.</w:t>
      </w:r>
    </w:p>
    <w:p w:rsidR="00997792" w:rsidRPr="004E3665" w:rsidRDefault="00997792" w:rsidP="00997792">
      <w:pPr>
        <w:spacing w:line="276" w:lineRule="auto"/>
        <w:rPr>
          <w:rFonts w:ascii="Arial Narrow" w:hAnsi="Arial Narrow"/>
          <w:color w:val="0D0D0D" w:themeColor="text1" w:themeTint="F2"/>
          <w:sz w:val="21"/>
          <w:szCs w:val="21"/>
          <w:lang w:val="es-ES" w:eastAsia="es-CR"/>
        </w:rPr>
      </w:pPr>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997792" w:rsidP="00997792">
      <w:pPr>
        <w:spacing w:line="276" w:lineRule="auto"/>
        <w:rPr>
          <w:rFonts w:ascii="Arial Narrow" w:hAnsi="Arial Narrow"/>
          <w:color w:val="0D0D0D" w:themeColor="text1" w:themeTint="F2"/>
          <w:sz w:val="21"/>
          <w:szCs w:val="21"/>
          <w:lang w:val="es-ES_tradnl" w:eastAsia="es-CR"/>
        </w:rPr>
        <w:sectPr w:rsidR="00997792" w:rsidRPr="004E3665" w:rsidSect="00997792">
          <w:headerReference w:type="even" r:id="rId63"/>
          <w:headerReference w:type="default" r:id="rId64"/>
          <w:footerReference w:type="even" r:id="rId65"/>
          <w:footerReference w:type="default" r:id="rId66"/>
          <w:headerReference w:type="first" r:id="rId67"/>
          <w:footerReference w:type="first" r:id="rId68"/>
          <w:pgSz w:w="12240" w:h="15840" w:code="1"/>
          <w:pgMar w:top="1276" w:right="1134" w:bottom="1418" w:left="1418" w:header="709" w:footer="709" w:gutter="0"/>
          <w:cols w:space="708"/>
          <w:docGrid w:linePitch="360"/>
        </w:sectPr>
      </w:pPr>
    </w:p>
    <w:p w:rsidR="00997792" w:rsidRPr="004E3665" w:rsidRDefault="00C65C2F" w:rsidP="00C65C2F">
      <w:pPr>
        <w:pStyle w:val="Caption"/>
        <w:spacing w:after="0"/>
        <w:jc w:val="center"/>
        <w:rPr>
          <w:rFonts w:ascii="Arial Narrow" w:hAnsi="Arial Narrow"/>
          <w:b/>
          <w:i w:val="0"/>
          <w:color w:val="0D0D0D" w:themeColor="text1" w:themeTint="F2"/>
          <w:sz w:val="22"/>
          <w:szCs w:val="22"/>
          <w:lang w:val="es-ES_tradnl" w:eastAsia="es-CR"/>
        </w:rPr>
      </w:pPr>
      <w:bookmarkStart w:id="192" w:name="_Toc510473406"/>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28</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xml:space="preserve">. </w:t>
      </w:r>
      <w:r w:rsidR="00997792" w:rsidRPr="004E3665">
        <w:rPr>
          <w:rFonts w:ascii="Arial Narrow" w:hAnsi="Arial Narrow"/>
          <w:b/>
          <w:i w:val="0"/>
          <w:color w:val="0D0D0D" w:themeColor="text1" w:themeTint="F2"/>
          <w:sz w:val="22"/>
          <w:szCs w:val="22"/>
          <w:lang w:val="es-ES"/>
        </w:rPr>
        <w:t xml:space="preserve">Resumen de </w:t>
      </w:r>
      <w:r w:rsidR="00997792" w:rsidRPr="004E3665">
        <w:rPr>
          <w:rFonts w:ascii="Arial Narrow" w:hAnsi="Arial Narrow"/>
          <w:b/>
          <w:i w:val="0"/>
          <w:color w:val="0D0D0D" w:themeColor="text1" w:themeTint="F2"/>
          <w:sz w:val="22"/>
          <w:szCs w:val="22"/>
          <w:lang w:val="es-ES_tradnl" w:eastAsia="es-CR"/>
        </w:rPr>
        <w:t>la condición ambiental derivada del factor biológico en el cantón de Esparza</w:t>
      </w:r>
      <w:bookmarkEnd w:id="192"/>
    </w:p>
    <w:tbl>
      <w:tblPr>
        <w:tblStyle w:val="TableGrid"/>
        <w:tblW w:w="12126" w:type="dxa"/>
        <w:jc w:val="center"/>
        <w:tblLook w:val="04A0" w:firstRow="1" w:lastRow="0" w:firstColumn="1" w:lastColumn="0" w:noHBand="0" w:noVBand="1"/>
      </w:tblPr>
      <w:tblGrid>
        <w:gridCol w:w="3031"/>
        <w:gridCol w:w="3031"/>
        <w:gridCol w:w="3032"/>
        <w:gridCol w:w="3032"/>
      </w:tblGrid>
      <w:tr w:rsidR="00E055D8" w:rsidRPr="004E3665" w:rsidTr="00997792">
        <w:trPr>
          <w:trHeight w:val="896"/>
          <w:tblHeader/>
          <w:jc w:val="center"/>
        </w:trPr>
        <w:tc>
          <w:tcPr>
            <w:tcW w:w="3031" w:type="dxa"/>
            <w:shd w:val="clear" w:color="auto" w:fill="FFC000"/>
            <w:vAlign w:val="center"/>
          </w:tcPr>
          <w:p w:rsidR="00997792" w:rsidRPr="004E3665" w:rsidRDefault="00997792" w:rsidP="00997792">
            <w:pPr>
              <w:spacing w:line="276" w:lineRule="auto"/>
              <w:jc w:val="center"/>
              <w:rPr>
                <w:rFonts w:ascii="Arial Narrow" w:hAnsi="Arial Narrow"/>
                <w:b/>
                <w:color w:val="0D0D0D" w:themeColor="text1" w:themeTint="F2"/>
                <w:sz w:val="21"/>
                <w:szCs w:val="21"/>
                <w:u w:val="single"/>
                <w:lang w:val="es-ES"/>
              </w:rPr>
            </w:pPr>
            <w:r w:rsidRPr="004E3665">
              <w:rPr>
                <w:rFonts w:ascii="Arial Narrow" w:hAnsi="Arial Narrow"/>
                <w:b/>
                <w:color w:val="0D0D0D" w:themeColor="text1" w:themeTint="F2"/>
                <w:sz w:val="21"/>
                <w:szCs w:val="21"/>
                <w:u w:val="single"/>
                <w:lang w:val="es-ES"/>
              </w:rPr>
              <w:t>Elemento de la biodiversidad</w:t>
            </w:r>
          </w:p>
        </w:tc>
        <w:tc>
          <w:tcPr>
            <w:tcW w:w="3031" w:type="dxa"/>
            <w:shd w:val="clear" w:color="auto" w:fill="FFC000"/>
            <w:vAlign w:val="center"/>
          </w:tcPr>
          <w:p w:rsidR="00997792" w:rsidRPr="004E3665" w:rsidRDefault="00997792" w:rsidP="00997792">
            <w:pPr>
              <w:spacing w:line="276" w:lineRule="auto"/>
              <w:jc w:val="center"/>
              <w:rPr>
                <w:rFonts w:ascii="Arial Narrow" w:hAnsi="Arial Narrow"/>
                <w:b/>
                <w:color w:val="0D0D0D" w:themeColor="text1" w:themeTint="F2"/>
                <w:sz w:val="21"/>
                <w:szCs w:val="21"/>
                <w:u w:val="single"/>
                <w:lang w:val="es-ES"/>
              </w:rPr>
            </w:pPr>
            <w:r w:rsidRPr="004E3665">
              <w:rPr>
                <w:rFonts w:ascii="Arial Narrow" w:hAnsi="Arial Narrow"/>
                <w:b/>
                <w:color w:val="0D0D0D" w:themeColor="text1" w:themeTint="F2"/>
                <w:sz w:val="21"/>
                <w:szCs w:val="21"/>
                <w:u w:val="single"/>
                <w:lang w:val="es-ES"/>
              </w:rPr>
              <w:t>Integridad ecológica</w:t>
            </w:r>
          </w:p>
          <w:p w:rsidR="00997792" w:rsidRPr="004E3665" w:rsidRDefault="00997792" w:rsidP="00997792">
            <w:pPr>
              <w:spacing w:line="276" w:lineRule="auto"/>
              <w:jc w:val="center"/>
              <w:rPr>
                <w:rFonts w:ascii="Arial Narrow" w:hAnsi="Arial Narrow"/>
                <w:color w:val="0D0D0D" w:themeColor="text1" w:themeTint="F2"/>
                <w:sz w:val="21"/>
                <w:szCs w:val="21"/>
                <w:lang w:val="es-ES"/>
              </w:rPr>
            </w:pPr>
          </w:p>
        </w:tc>
        <w:tc>
          <w:tcPr>
            <w:tcW w:w="3032" w:type="dxa"/>
            <w:shd w:val="clear" w:color="auto" w:fill="FFC000"/>
            <w:vAlign w:val="center"/>
          </w:tcPr>
          <w:p w:rsidR="00997792" w:rsidRPr="004E3665" w:rsidRDefault="00997792" w:rsidP="00997792">
            <w:pPr>
              <w:spacing w:line="276" w:lineRule="auto"/>
              <w:jc w:val="center"/>
              <w:rPr>
                <w:rFonts w:ascii="Arial Narrow" w:hAnsi="Arial Narrow"/>
                <w:b/>
                <w:color w:val="0D0D0D" w:themeColor="text1" w:themeTint="F2"/>
                <w:sz w:val="21"/>
                <w:szCs w:val="21"/>
                <w:u w:val="single"/>
                <w:lang w:val="es-ES"/>
              </w:rPr>
            </w:pPr>
            <w:r w:rsidRPr="004E3665">
              <w:rPr>
                <w:rFonts w:ascii="Arial Narrow" w:hAnsi="Arial Narrow"/>
                <w:b/>
                <w:color w:val="0D0D0D" w:themeColor="text1" w:themeTint="F2"/>
                <w:sz w:val="21"/>
                <w:szCs w:val="21"/>
                <w:u w:val="single"/>
                <w:lang w:val="es-ES"/>
              </w:rPr>
              <w:t>Calificación de la amenaza</w:t>
            </w:r>
          </w:p>
        </w:tc>
        <w:tc>
          <w:tcPr>
            <w:tcW w:w="3032" w:type="dxa"/>
            <w:shd w:val="clear" w:color="auto" w:fill="FFC000"/>
            <w:vAlign w:val="center"/>
          </w:tcPr>
          <w:p w:rsidR="00997792" w:rsidRPr="004E3665" w:rsidRDefault="00997792" w:rsidP="00997792">
            <w:pPr>
              <w:spacing w:line="276" w:lineRule="auto"/>
              <w:jc w:val="center"/>
              <w:rPr>
                <w:rFonts w:ascii="Arial Narrow" w:hAnsi="Arial Narrow"/>
                <w:b/>
                <w:color w:val="0D0D0D" w:themeColor="text1" w:themeTint="F2"/>
                <w:sz w:val="21"/>
                <w:szCs w:val="21"/>
                <w:u w:val="single"/>
                <w:lang w:val="es-ES"/>
              </w:rPr>
            </w:pPr>
            <w:r w:rsidRPr="004E3665">
              <w:rPr>
                <w:rFonts w:ascii="Arial Narrow" w:hAnsi="Arial Narrow"/>
                <w:b/>
                <w:color w:val="0D0D0D" w:themeColor="text1" w:themeTint="F2"/>
                <w:sz w:val="21"/>
                <w:szCs w:val="21"/>
                <w:u w:val="single"/>
                <w:lang w:val="es-ES"/>
              </w:rPr>
              <w:t>Condicionantes al desarrollo</w:t>
            </w:r>
          </w:p>
        </w:tc>
      </w:tr>
      <w:tr w:rsidR="00E055D8" w:rsidRPr="004E3665" w:rsidTr="00997792">
        <w:trPr>
          <w:trHeight w:val="116"/>
          <w:jc w:val="center"/>
        </w:trPr>
        <w:tc>
          <w:tcPr>
            <w:tcW w:w="3031" w:type="dxa"/>
            <w:shd w:val="clear" w:color="auto" w:fill="92D050"/>
          </w:tcPr>
          <w:p w:rsidR="00997792" w:rsidRPr="004E3665" w:rsidRDefault="00997792" w:rsidP="00997792">
            <w:pPr>
              <w:spacing w:line="276" w:lineRule="auto"/>
              <w:jc w:val="center"/>
              <w:rPr>
                <w:rFonts w:ascii="Arial Narrow" w:hAnsi="Arial Narrow"/>
                <w:color w:val="0D0D0D" w:themeColor="text1" w:themeTint="F2"/>
                <w:sz w:val="21"/>
                <w:szCs w:val="21"/>
                <w:lang w:val="es-ES"/>
              </w:rPr>
            </w:pPr>
          </w:p>
        </w:tc>
        <w:tc>
          <w:tcPr>
            <w:tcW w:w="3031" w:type="dxa"/>
            <w:shd w:val="clear" w:color="auto" w:fill="92D050"/>
          </w:tcPr>
          <w:p w:rsidR="00997792" w:rsidRPr="004E3665" w:rsidRDefault="00997792" w:rsidP="00997792">
            <w:pPr>
              <w:spacing w:line="276" w:lineRule="auto"/>
              <w:jc w:val="center"/>
              <w:rPr>
                <w:rFonts w:ascii="Arial Narrow" w:hAnsi="Arial Narrow"/>
                <w:color w:val="0D0D0D" w:themeColor="text1" w:themeTint="F2"/>
                <w:sz w:val="21"/>
                <w:szCs w:val="21"/>
                <w:lang w:val="es-ES"/>
              </w:rPr>
            </w:pPr>
          </w:p>
        </w:tc>
        <w:tc>
          <w:tcPr>
            <w:tcW w:w="3032" w:type="dxa"/>
            <w:shd w:val="clear" w:color="auto" w:fill="92D050"/>
          </w:tcPr>
          <w:p w:rsidR="00997792" w:rsidRPr="004E3665" w:rsidRDefault="00997792" w:rsidP="00997792">
            <w:pPr>
              <w:spacing w:line="276" w:lineRule="auto"/>
              <w:jc w:val="center"/>
              <w:rPr>
                <w:rFonts w:ascii="Arial Narrow" w:hAnsi="Arial Narrow"/>
                <w:color w:val="0D0D0D" w:themeColor="text1" w:themeTint="F2"/>
                <w:sz w:val="21"/>
                <w:szCs w:val="21"/>
                <w:lang w:val="es-ES"/>
              </w:rPr>
            </w:pPr>
          </w:p>
        </w:tc>
        <w:tc>
          <w:tcPr>
            <w:tcW w:w="3032" w:type="dxa"/>
            <w:shd w:val="clear" w:color="auto" w:fill="92D050"/>
          </w:tcPr>
          <w:p w:rsidR="00997792" w:rsidRPr="004E3665" w:rsidRDefault="00997792" w:rsidP="00997792">
            <w:pPr>
              <w:spacing w:line="276" w:lineRule="auto"/>
              <w:jc w:val="center"/>
              <w:rPr>
                <w:rFonts w:ascii="Arial Narrow" w:hAnsi="Arial Narrow"/>
                <w:color w:val="0D0D0D" w:themeColor="text1" w:themeTint="F2"/>
                <w:sz w:val="21"/>
                <w:szCs w:val="21"/>
                <w:lang w:val="es-ES"/>
              </w:rPr>
            </w:pPr>
          </w:p>
        </w:tc>
      </w:tr>
      <w:tr w:rsidR="00E055D8" w:rsidRPr="004E3665" w:rsidTr="00997792">
        <w:trPr>
          <w:trHeight w:val="1893"/>
          <w:jc w:val="center"/>
        </w:trPr>
        <w:tc>
          <w:tcPr>
            <w:tcW w:w="3031"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Bosque secundario</w:t>
            </w:r>
          </w:p>
        </w:tc>
        <w:tc>
          <w:tcPr>
            <w:tcW w:w="3031"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Reductos de bosque intervenido: parches asilados o áreas extensas de bosque que limitan con otros usos de la tierra.</w:t>
            </w:r>
          </w:p>
        </w:tc>
        <w:tc>
          <w:tcPr>
            <w:tcW w:w="3032"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Amenazas moderadas por:</w:t>
            </w:r>
          </w:p>
          <w:p w:rsidR="00997792" w:rsidRPr="004E3665" w:rsidRDefault="00997792" w:rsidP="00FA1981">
            <w:pPr>
              <w:pStyle w:val="ListParagraph"/>
              <w:numPr>
                <w:ilvl w:val="0"/>
                <w:numId w:val="22"/>
              </w:numPr>
              <w:spacing w:line="276" w:lineRule="auto"/>
              <w:ind w:left="360"/>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expansión de la frontera agrícola y urbana</w:t>
            </w:r>
          </w:p>
          <w:p w:rsidR="00997792" w:rsidRPr="004E3665" w:rsidRDefault="00997792" w:rsidP="00FA1981">
            <w:pPr>
              <w:pStyle w:val="ListParagraph"/>
              <w:numPr>
                <w:ilvl w:val="0"/>
                <w:numId w:val="22"/>
              </w:numPr>
              <w:spacing w:line="276" w:lineRule="auto"/>
              <w:ind w:left="360"/>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extracción de flora y fauna; caza.</w:t>
            </w:r>
            <w:r w:rsidRPr="004E3665">
              <w:rPr>
                <w:rFonts w:ascii="Arial Narrow" w:hAnsi="Arial Narrow"/>
                <w:color w:val="0D0D0D" w:themeColor="text1" w:themeTint="F2"/>
                <w:sz w:val="19"/>
                <w:szCs w:val="19"/>
                <w:lang w:val="es-ES"/>
              </w:rPr>
              <w:tab/>
            </w:r>
          </w:p>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 xml:space="preserve">Amenazas potencial elevada por: </w:t>
            </w:r>
          </w:p>
          <w:p w:rsidR="00997792" w:rsidRPr="004E3665" w:rsidRDefault="00997792" w:rsidP="00FA1981">
            <w:pPr>
              <w:pStyle w:val="ListParagraph"/>
              <w:numPr>
                <w:ilvl w:val="0"/>
                <w:numId w:val="22"/>
              </w:numPr>
              <w:spacing w:line="276" w:lineRule="auto"/>
              <w:ind w:left="360"/>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Incendios forestales (sector ZP Tivives)</w:t>
            </w:r>
          </w:p>
        </w:tc>
        <w:tc>
          <w:tcPr>
            <w:tcW w:w="3032" w:type="dxa"/>
          </w:tcPr>
          <w:p w:rsidR="00997792" w:rsidRPr="004E3665" w:rsidRDefault="00997792" w:rsidP="00997792">
            <w:pPr>
              <w:pStyle w:val="Default"/>
              <w:spacing w:line="276" w:lineRule="auto"/>
              <w:jc w:val="both"/>
              <w:rPr>
                <w:rFonts w:ascii="Arial Narrow" w:hAnsi="Arial Narrow" w:cs="Arial"/>
                <w:color w:val="0D0D0D" w:themeColor="text1" w:themeTint="F2"/>
                <w:sz w:val="19"/>
                <w:szCs w:val="19"/>
              </w:rPr>
            </w:pPr>
            <w:r w:rsidRPr="004E3665">
              <w:rPr>
                <w:rFonts w:ascii="Arial Narrow" w:hAnsi="Arial Narrow" w:cs="Arial"/>
                <w:color w:val="0D0D0D" w:themeColor="text1" w:themeTint="F2"/>
                <w:sz w:val="19"/>
                <w:szCs w:val="19"/>
              </w:rPr>
              <w:t>El Gobierno Local deberá fiscalizar que en terrenos cubiertos por bosque no se permita cambiar el uso del suelo, ni establecer plantaciones forestales y que se respete las disposiciones al respecto que se señalan en la Ley Forestal y demás pertinentes.</w:t>
            </w:r>
          </w:p>
        </w:tc>
      </w:tr>
      <w:tr w:rsidR="00E055D8" w:rsidRPr="004E3665" w:rsidTr="00997792">
        <w:trPr>
          <w:trHeight w:val="1551"/>
          <w:jc w:val="center"/>
        </w:trPr>
        <w:tc>
          <w:tcPr>
            <w:tcW w:w="3031"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Vegetación ribereña</w:t>
            </w:r>
          </w:p>
        </w:tc>
        <w:tc>
          <w:tcPr>
            <w:tcW w:w="3031"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Asociados a suelos saturados. Además, representan parches asilados o áreas extensas de bosque que limitan con otros usos.</w:t>
            </w:r>
          </w:p>
        </w:tc>
        <w:tc>
          <w:tcPr>
            <w:tcW w:w="3032"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Amenaza moderada por:</w:t>
            </w:r>
          </w:p>
          <w:p w:rsidR="00997792" w:rsidRPr="004E3665" w:rsidRDefault="00997792" w:rsidP="00FA1981">
            <w:pPr>
              <w:pStyle w:val="ListParagraph"/>
              <w:numPr>
                <w:ilvl w:val="0"/>
                <w:numId w:val="22"/>
              </w:numPr>
              <w:spacing w:line="276" w:lineRule="auto"/>
              <w:ind w:left="360"/>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Remoción de vegetación en las áreas de protección según Ley Forestal.</w:t>
            </w:r>
          </w:p>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Amenaza potencial baja por:</w:t>
            </w:r>
          </w:p>
          <w:p w:rsidR="00997792" w:rsidRPr="004E3665" w:rsidRDefault="00997792" w:rsidP="00FA1981">
            <w:pPr>
              <w:pStyle w:val="ListParagraph"/>
              <w:numPr>
                <w:ilvl w:val="0"/>
                <w:numId w:val="22"/>
              </w:numPr>
              <w:spacing w:line="276" w:lineRule="auto"/>
              <w:ind w:left="360"/>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Remoción vegetal por crecidas y erosión del cauce.</w:t>
            </w:r>
          </w:p>
        </w:tc>
        <w:tc>
          <w:tcPr>
            <w:tcW w:w="3032" w:type="dxa"/>
          </w:tcPr>
          <w:p w:rsidR="00997792" w:rsidRPr="004E3665" w:rsidRDefault="00997792" w:rsidP="00997792">
            <w:pPr>
              <w:spacing w:before="100" w:beforeAutospacing="1" w:after="100" w:afterAutospacing="1" w:line="276" w:lineRule="auto"/>
              <w:rPr>
                <w:rFonts w:ascii="Arial Narrow" w:hAnsi="Arial Narrow"/>
                <w:color w:val="0D0D0D" w:themeColor="text1" w:themeTint="F2"/>
                <w:sz w:val="19"/>
                <w:szCs w:val="19"/>
                <w:lang w:val="es-CR"/>
              </w:rPr>
            </w:pPr>
            <w:r w:rsidRPr="004E3665">
              <w:rPr>
                <w:rFonts w:ascii="Arial Narrow" w:hAnsi="Arial Narrow"/>
                <w:color w:val="0D0D0D" w:themeColor="text1" w:themeTint="F2"/>
                <w:sz w:val="19"/>
                <w:szCs w:val="19"/>
                <w:lang w:val="es-CR"/>
              </w:rPr>
              <w:t>Se prohíbe la corta o eliminación de árboles en las áreas de protección, tal y como lo señala el art. 34 de la Ley Forestal.</w:t>
            </w:r>
          </w:p>
          <w:p w:rsidR="00997792" w:rsidRPr="004E3665" w:rsidRDefault="00997792" w:rsidP="00997792">
            <w:pPr>
              <w:spacing w:line="276" w:lineRule="auto"/>
              <w:rPr>
                <w:rFonts w:ascii="Arial Narrow" w:hAnsi="Arial Narrow"/>
                <w:color w:val="0D0D0D" w:themeColor="text1" w:themeTint="F2"/>
                <w:sz w:val="19"/>
                <w:szCs w:val="19"/>
                <w:lang w:val="es-CR"/>
              </w:rPr>
            </w:pPr>
          </w:p>
        </w:tc>
      </w:tr>
      <w:tr w:rsidR="00E055D8" w:rsidRPr="004E3665" w:rsidTr="00997792">
        <w:trPr>
          <w:trHeight w:val="418"/>
          <w:jc w:val="center"/>
        </w:trPr>
        <w:tc>
          <w:tcPr>
            <w:tcW w:w="3031"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Tacotal</w:t>
            </w:r>
          </w:p>
        </w:tc>
        <w:tc>
          <w:tcPr>
            <w:tcW w:w="3031"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Importante cobertura a nivel de sotobosque y presencia de especies pioneras.</w:t>
            </w:r>
          </w:p>
        </w:tc>
        <w:tc>
          <w:tcPr>
            <w:tcW w:w="3032"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Amenaza elevada por:</w:t>
            </w:r>
          </w:p>
          <w:p w:rsidR="00997792" w:rsidRPr="004E3665" w:rsidRDefault="00997792" w:rsidP="00FA1981">
            <w:pPr>
              <w:pStyle w:val="ListParagraph"/>
              <w:numPr>
                <w:ilvl w:val="0"/>
                <w:numId w:val="22"/>
              </w:numPr>
              <w:spacing w:line="276" w:lineRule="auto"/>
              <w:ind w:left="360"/>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Remoción de vegetación para desarrollo urbano, que frena la sucesión o recuperación natural.</w:t>
            </w:r>
          </w:p>
        </w:tc>
        <w:tc>
          <w:tcPr>
            <w:tcW w:w="3032" w:type="dxa"/>
          </w:tcPr>
          <w:p w:rsidR="00997792" w:rsidRPr="004E3665" w:rsidRDefault="00997792" w:rsidP="00997792">
            <w:pPr>
              <w:spacing w:before="100" w:beforeAutospacing="1" w:after="100" w:afterAutospacing="1"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CR"/>
              </w:rPr>
              <w:t>Se dará prioridad sobre la regeneración natural en terrenos en abandono, ya que cumplen una importante función de conectividad con remanentes de bosque secundario.</w:t>
            </w:r>
          </w:p>
        </w:tc>
      </w:tr>
      <w:tr w:rsidR="00E055D8" w:rsidRPr="004E3665" w:rsidTr="00997792">
        <w:trPr>
          <w:trHeight w:val="2189"/>
          <w:jc w:val="center"/>
        </w:trPr>
        <w:tc>
          <w:tcPr>
            <w:tcW w:w="3031"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Manglar</w:t>
            </w:r>
          </w:p>
        </w:tc>
        <w:tc>
          <w:tcPr>
            <w:tcW w:w="3031"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 xml:space="preserve">Régimen intermareal con vegetación que tolera la salinidad. </w:t>
            </w:r>
          </w:p>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Usos de la tierra diversos en zonas aledañas.</w:t>
            </w:r>
          </w:p>
        </w:tc>
        <w:tc>
          <w:tcPr>
            <w:tcW w:w="3032"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Amenaza elevada por:</w:t>
            </w:r>
          </w:p>
          <w:p w:rsidR="00997792" w:rsidRPr="004E3665" w:rsidRDefault="00997792" w:rsidP="00FA1981">
            <w:pPr>
              <w:pStyle w:val="ListParagraph"/>
              <w:numPr>
                <w:ilvl w:val="0"/>
                <w:numId w:val="23"/>
              </w:num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Expansión de la frontera agrícola y urbana</w:t>
            </w:r>
          </w:p>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Amenaza potencial muy elevada por:</w:t>
            </w:r>
          </w:p>
          <w:p w:rsidR="00997792" w:rsidRPr="004E3665" w:rsidRDefault="00997792" w:rsidP="00FA1981">
            <w:pPr>
              <w:pStyle w:val="ListParagraph"/>
              <w:numPr>
                <w:ilvl w:val="0"/>
                <w:numId w:val="23"/>
              </w:num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Extracción de mangle y fauna asociada para consumo humano.</w:t>
            </w:r>
          </w:p>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Amenaza potencial elevada por:</w:t>
            </w:r>
          </w:p>
          <w:p w:rsidR="00997792" w:rsidRPr="004E3665" w:rsidRDefault="00997792" w:rsidP="00FA1981">
            <w:pPr>
              <w:pStyle w:val="ListParagraph"/>
              <w:numPr>
                <w:ilvl w:val="0"/>
                <w:numId w:val="23"/>
              </w:num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Afectación por tormenta</w:t>
            </w:r>
          </w:p>
        </w:tc>
        <w:tc>
          <w:tcPr>
            <w:tcW w:w="3032" w:type="dxa"/>
          </w:tcPr>
          <w:p w:rsidR="00997792" w:rsidRPr="004E3665" w:rsidRDefault="00997792" w:rsidP="00997792">
            <w:pPr>
              <w:spacing w:line="276" w:lineRule="auto"/>
              <w:rPr>
                <w:rFonts w:ascii="Arial Narrow" w:hAnsi="Arial Narrow"/>
                <w:color w:val="0D0D0D" w:themeColor="text1" w:themeTint="F2"/>
                <w:sz w:val="19"/>
                <w:szCs w:val="19"/>
                <w:lang w:val="es-ES"/>
              </w:rPr>
            </w:pPr>
            <w:r w:rsidRPr="004E3665">
              <w:rPr>
                <w:rFonts w:ascii="Arial Narrow" w:hAnsi="Arial Narrow"/>
                <w:color w:val="0D0D0D" w:themeColor="text1" w:themeTint="F2"/>
                <w:sz w:val="19"/>
                <w:szCs w:val="19"/>
                <w:lang w:val="es-ES"/>
              </w:rPr>
              <w:t>Se prohíbe el cambio de uso el sector de manglar, por su condición de humedal.</w:t>
            </w:r>
          </w:p>
          <w:p w:rsidR="00997792" w:rsidRPr="004E3665" w:rsidRDefault="00997792" w:rsidP="00997792">
            <w:pPr>
              <w:spacing w:line="276" w:lineRule="auto"/>
              <w:rPr>
                <w:rFonts w:ascii="Arial Narrow" w:hAnsi="Arial Narrow"/>
                <w:color w:val="0D0D0D" w:themeColor="text1" w:themeTint="F2"/>
                <w:sz w:val="19"/>
                <w:szCs w:val="19"/>
                <w:lang w:val="es-ES"/>
              </w:rPr>
            </w:pPr>
          </w:p>
          <w:p w:rsidR="00997792" w:rsidRPr="004E3665" w:rsidRDefault="00997792" w:rsidP="00997792">
            <w:pPr>
              <w:spacing w:line="276" w:lineRule="auto"/>
              <w:rPr>
                <w:rFonts w:ascii="Arial Narrow" w:hAnsi="Arial Narrow"/>
                <w:color w:val="0D0D0D" w:themeColor="text1" w:themeTint="F2"/>
                <w:sz w:val="19"/>
                <w:szCs w:val="19"/>
                <w:lang w:val="es-ES"/>
              </w:rPr>
            </w:pPr>
          </w:p>
        </w:tc>
      </w:tr>
    </w:tbl>
    <w:p w:rsidR="00997792" w:rsidRPr="004E3665" w:rsidRDefault="00472F70" w:rsidP="00997792">
      <w:pPr>
        <w:spacing w:line="276" w:lineRule="auto"/>
        <w:rPr>
          <w:rFonts w:ascii="Arial Narrow" w:hAnsi="Arial Narrow"/>
          <w:color w:val="0D0D0D" w:themeColor="text1" w:themeTint="F2"/>
          <w:sz w:val="21"/>
          <w:szCs w:val="21"/>
          <w:lang w:val="es-ES"/>
        </w:rPr>
      </w:pPr>
      <w:r w:rsidRPr="004E3665">
        <w:rPr>
          <w:rFonts w:ascii="Arial Narrow" w:hAnsi="Arial Narrow"/>
          <w:color w:val="0D0D0D" w:themeColor="text1" w:themeTint="F2"/>
          <w:sz w:val="21"/>
          <w:szCs w:val="21"/>
          <w:lang w:val="es-CR"/>
        </w:rPr>
        <w:t xml:space="preserve">         </w:t>
      </w:r>
      <w:r w:rsidR="00997792" w:rsidRPr="004E3665">
        <w:rPr>
          <w:rFonts w:ascii="Arial Narrow" w:hAnsi="Arial Narrow"/>
          <w:color w:val="0D0D0D" w:themeColor="text1" w:themeTint="F2"/>
          <w:sz w:val="21"/>
          <w:szCs w:val="21"/>
          <w:lang w:val="es-CR"/>
        </w:rPr>
        <w:t>Fuente: Oikológica-Ecoplan, 2017; IFA Biológico Plan Regulador de Esparza.</w:t>
      </w:r>
    </w:p>
    <w:p w:rsidR="00997792" w:rsidRPr="004E3665" w:rsidRDefault="00997792" w:rsidP="00997792">
      <w:pPr>
        <w:spacing w:line="276" w:lineRule="auto"/>
        <w:rPr>
          <w:rFonts w:ascii="Arial Narrow" w:hAnsi="Arial Narrow"/>
          <w:color w:val="0D0D0D" w:themeColor="text1" w:themeTint="F2"/>
          <w:sz w:val="21"/>
          <w:szCs w:val="21"/>
          <w:lang w:val="es-ES"/>
        </w:rPr>
        <w:sectPr w:rsidR="00997792" w:rsidRPr="004E3665" w:rsidSect="00997792">
          <w:pgSz w:w="15840" w:h="12240" w:orient="landscape" w:code="1"/>
          <w:pgMar w:top="1134" w:right="1418" w:bottom="1418" w:left="1276" w:header="709" w:footer="709" w:gutter="0"/>
          <w:cols w:space="708"/>
          <w:docGrid w:linePitch="360"/>
        </w:sectPr>
      </w:pPr>
    </w:p>
    <w:p w:rsidR="00997792" w:rsidRPr="004E3665" w:rsidRDefault="00C65C2F" w:rsidP="00C65C2F">
      <w:pPr>
        <w:pStyle w:val="Heading2"/>
        <w:rPr>
          <w:rFonts w:ascii="Arial Narrow" w:hAnsi="Arial Narrow"/>
          <w:b/>
          <w:color w:val="0D0D0D" w:themeColor="text1" w:themeTint="F2"/>
          <w:sz w:val="24"/>
          <w:szCs w:val="24"/>
          <w:lang w:val="es-ES"/>
        </w:rPr>
      </w:pPr>
      <w:bookmarkStart w:id="193" w:name="_Toc508536503"/>
      <w:bookmarkStart w:id="194" w:name="_Toc510472924"/>
      <w:r w:rsidRPr="004E3665">
        <w:rPr>
          <w:rFonts w:ascii="Arial Narrow" w:hAnsi="Arial Narrow"/>
          <w:b/>
          <w:color w:val="0D0D0D" w:themeColor="text1" w:themeTint="F2"/>
          <w:sz w:val="24"/>
          <w:szCs w:val="24"/>
          <w:lang w:val="es-ES"/>
        </w:rPr>
        <w:t xml:space="preserve">4.5 </w:t>
      </w:r>
      <w:r w:rsidR="00997792" w:rsidRPr="004E3665">
        <w:rPr>
          <w:rFonts w:ascii="Arial Narrow" w:hAnsi="Arial Narrow"/>
          <w:b/>
          <w:color w:val="0D0D0D" w:themeColor="text1" w:themeTint="F2"/>
          <w:sz w:val="24"/>
          <w:szCs w:val="24"/>
          <w:lang w:val="es-ES"/>
        </w:rPr>
        <w:t>Recomendaciones</w:t>
      </w:r>
      <w:bookmarkEnd w:id="193"/>
      <w:r w:rsidRPr="004E3665">
        <w:rPr>
          <w:rFonts w:ascii="Arial Narrow" w:hAnsi="Arial Narrow"/>
          <w:b/>
          <w:color w:val="0D0D0D" w:themeColor="text1" w:themeTint="F2"/>
          <w:sz w:val="24"/>
          <w:szCs w:val="24"/>
          <w:lang w:val="es-ES"/>
        </w:rPr>
        <w:t xml:space="preserve"> para el factor biológico</w:t>
      </w:r>
      <w:bookmarkEnd w:id="194"/>
    </w:p>
    <w:p w:rsidR="00997792" w:rsidRPr="004E3665" w:rsidRDefault="00997792" w:rsidP="00997792">
      <w:pPr>
        <w:spacing w:line="276" w:lineRule="auto"/>
        <w:rPr>
          <w:rFonts w:ascii="Arial Narrow" w:hAnsi="Arial Narrow"/>
          <w:color w:val="0D0D0D" w:themeColor="text1" w:themeTint="F2"/>
          <w:sz w:val="21"/>
          <w:szCs w:val="21"/>
          <w:lang w:val="es-ES"/>
        </w:rPr>
      </w:pPr>
    </w:p>
    <w:p w:rsidR="00997792" w:rsidRPr="004E3665" w:rsidRDefault="00997792" w:rsidP="00997792">
      <w:pPr>
        <w:spacing w:line="276" w:lineRule="auto"/>
        <w:rPr>
          <w:rFonts w:ascii="Arial Narrow" w:hAnsi="Arial Narrow"/>
          <w:color w:val="0D0D0D" w:themeColor="text1" w:themeTint="F2"/>
          <w:sz w:val="21"/>
          <w:szCs w:val="21"/>
          <w:lang w:val="es-ES"/>
        </w:rPr>
      </w:pPr>
      <w:r w:rsidRPr="004E3665">
        <w:rPr>
          <w:rFonts w:ascii="Arial Narrow" w:hAnsi="Arial Narrow"/>
          <w:color w:val="0D0D0D" w:themeColor="text1" w:themeTint="F2"/>
          <w:sz w:val="21"/>
          <w:szCs w:val="21"/>
          <w:lang w:val="es-ES"/>
        </w:rPr>
        <w:t>A nivel de recomendaciones desde el punto de vista biológico para el proceso de ordenamiento territorial, se señalan las siguientes medidas de gestión:</w:t>
      </w:r>
    </w:p>
    <w:p w:rsidR="00997792" w:rsidRPr="004E3665" w:rsidRDefault="00997792" w:rsidP="00FA1981">
      <w:pPr>
        <w:pStyle w:val="ListParagraph"/>
        <w:numPr>
          <w:ilvl w:val="0"/>
          <w:numId w:val="23"/>
        </w:numPr>
        <w:spacing w:line="276" w:lineRule="auto"/>
        <w:rPr>
          <w:rFonts w:ascii="Arial Narrow" w:hAnsi="Arial Narrow"/>
          <w:color w:val="0D0D0D" w:themeColor="text1" w:themeTint="F2"/>
          <w:sz w:val="21"/>
          <w:szCs w:val="21"/>
          <w:lang w:val="es-ES_tradnl" w:eastAsia="es-CR"/>
        </w:rPr>
      </w:pPr>
      <w:r w:rsidRPr="004E3665">
        <w:rPr>
          <w:rFonts w:ascii="Arial Narrow" w:hAnsi="Arial Narrow"/>
          <w:color w:val="0D0D0D" w:themeColor="text1" w:themeTint="F2"/>
          <w:sz w:val="21"/>
          <w:szCs w:val="21"/>
          <w:lang w:val="es-ES_tradnl" w:eastAsia="es-CR"/>
        </w:rPr>
        <w:t>En convenio con la Administración Forestal del Estado, la Municipalidad podrá fomentar los pagos de servicios ambientes a propietarios privados por la conservación de bosques secundarios y por terrenos con proceso de regeneración natural.</w:t>
      </w:r>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997792" w:rsidP="00FA1981">
      <w:pPr>
        <w:pStyle w:val="ListParagraph"/>
        <w:numPr>
          <w:ilvl w:val="0"/>
          <w:numId w:val="23"/>
        </w:numPr>
        <w:spacing w:line="276" w:lineRule="auto"/>
        <w:rPr>
          <w:rFonts w:ascii="Arial Narrow" w:hAnsi="Arial Narrow"/>
          <w:color w:val="0D0D0D" w:themeColor="text1" w:themeTint="F2"/>
          <w:sz w:val="21"/>
          <w:szCs w:val="21"/>
          <w:lang w:val="es-ES_tradnl" w:eastAsia="es-CR"/>
        </w:rPr>
      </w:pPr>
      <w:r w:rsidRPr="004E3665">
        <w:rPr>
          <w:rFonts w:ascii="Arial Narrow" w:hAnsi="Arial Narrow"/>
          <w:color w:val="0D0D0D" w:themeColor="text1" w:themeTint="F2"/>
          <w:sz w:val="21"/>
          <w:szCs w:val="21"/>
          <w:lang w:val="es-ES_tradnl" w:eastAsia="es-CR"/>
        </w:rPr>
        <w:t>Creación de proyectos de reforestación con especies nativas y pioneras con fines de conservación</w:t>
      </w:r>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997792" w:rsidP="00FA1981">
      <w:pPr>
        <w:pStyle w:val="ListParagraph"/>
        <w:numPr>
          <w:ilvl w:val="0"/>
          <w:numId w:val="23"/>
        </w:numPr>
        <w:spacing w:line="276" w:lineRule="auto"/>
        <w:rPr>
          <w:rFonts w:ascii="Arial Narrow" w:hAnsi="Arial Narrow"/>
          <w:color w:val="0D0D0D" w:themeColor="text1" w:themeTint="F2"/>
          <w:sz w:val="21"/>
          <w:szCs w:val="21"/>
          <w:lang w:val="es-ES_tradnl" w:eastAsia="es-CR"/>
        </w:rPr>
      </w:pPr>
      <w:r w:rsidRPr="004E3665">
        <w:rPr>
          <w:rFonts w:ascii="Arial Narrow" w:hAnsi="Arial Narrow"/>
          <w:color w:val="0D0D0D" w:themeColor="text1" w:themeTint="F2"/>
          <w:sz w:val="21"/>
          <w:szCs w:val="21"/>
          <w:lang w:val="es-ES_tradnl" w:eastAsia="es-CR"/>
        </w:rPr>
        <w:t xml:space="preserve">Proteger la vegetación riparia presente en el Corredor Biológico Guacimal-Tivives así como los parches de bosque </w:t>
      </w:r>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997792" w:rsidP="00FA1981">
      <w:pPr>
        <w:pStyle w:val="ListParagraph"/>
        <w:numPr>
          <w:ilvl w:val="0"/>
          <w:numId w:val="23"/>
        </w:numPr>
        <w:spacing w:line="276" w:lineRule="auto"/>
        <w:rPr>
          <w:rFonts w:ascii="Arial Narrow" w:hAnsi="Arial Narrow"/>
          <w:color w:val="0D0D0D" w:themeColor="text1" w:themeTint="F2"/>
          <w:sz w:val="21"/>
          <w:szCs w:val="21"/>
          <w:lang w:val="es-ES_tradnl" w:eastAsia="es-CR"/>
        </w:rPr>
      </w:pPr>
      <w:r w:rsidRPr="004E3665">
        <w:rPr>
          <w:rFonts w:ascii="Arial Narrow" w:hAnsi="Arial Narrow"/>
          <w:color w:val="0D0D0D" w:themeColor="text1" w:themeTint="F2"/>
          <w:sz w:val="21"/>
          <w:szCs w:val="21"/>
          <w:lang w:val="es-ES_tradnl" w:eastAsia="es-CR"/>
        </w:rPr>
        <w:t>Protección de la vegetación de ribera, asociadas a todos los cauces, y especialmente al cauce del río Barranca y Jesús María.</w:t>
      </w:r>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997792" w:rsidP="00FA1981">
      <w:pPr>
        <w:pStyle w:val="ListParagraph"/>
        <w:numPr>
          <w:ilvl w:val="0"/>
          <w:numId w:val="23"/>
        </w:numPr>
        <w:spacing w:line="276" w:lineRule="auto"/>
        <w:rPr>
          <w:rFonts w:ascii="Arial Narrow" w:hAnsi="Arial Narrow"/>
          <w:color w:val="0D0D0D" w:themeColor="text1" w:themeTint="F2"/>
          <w:sz w:val="21"/>
          <w:szCs w:val="21"/>
          <w:lang w:val="es-ES_tradnl" w:eastAsia="es-CR"/>
        </w:rPr>
      </w:pPr>
      <w:r w:rsidRPr="004E3665">
        <w:rPr>
          <w:rFonts w:ascii="Arial Narrow" w:hAnsi="Arial Narrow"/>
          <w:color w:val="0D0D0D" w:themeColor="text1" w:themeTint="F2"/>
          <w:sz w:val="21"/>
          <w:szCs w:val="21"/>
          <w:lang w:val="es-ES_tradnl" w:eastAsia="es-CR"/>
        </w:rPr>
        <w:t xml:space="preserve">Fomentar la presencia de cerca vivas en las propiedades de tal forma que se favorezca la diversidad de especies. Estos proyectos deben ser realizados en común acuerdo con los propietarios privados de la zona. </w:t>
      </w:r>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997792" w:rsidP="00FA1981">
      <w:pPr>
        <w:pStyle w:val="ListParagraph"/>
        <w:numPr>
          <w:ilvl w:val="0"/>
          <w:numId w:val="23"/>
        </w:numPr>
        <w:spacing w:line="276" w:lineRule="auto"/>
        <w:rPr>
          <w:rFonts w:ascii="Arial Narrow" w:hAnsi="Arial Narrow"/>
          <w:color w:val="0D0D0D" w:themeColor="text1" w:themeTint="F2"/>
          <w:sz w:val="21"/>
          <w:szCs w:val="21"/>
          <w:lang w:val="es-ES_tradnl" w:eastAsia="es-CR"/>
        </w:rPr>
      </w:pPr>
      <w:r w:rsidRPr="004E3665">
        <w:rPr>
          <w:rFonts w:ascii="Arial Narrow" w:hAnsi="Arial Narrow"/>
          <w:color w:val="0D0D0D" w:themeColor="text1" w:themeTint="F2"/>
          <w:sz w:val="21"/>
          <w:szCs w:val="21"/>
          <w:lang w:val="es-ES_tradnl" w:eastAsia="es-CR"/>
        </w:rPr>
        <w:t>Promover los potreros arbolados en lugar de potreros sin árboles para fomentar procesos de conectividad biológica, así como la promoción de la regeneración de tacotales.</w:t>
      </w:r>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997792" w:rsidP="00FA1981">
      <w:pPr>
        <w:pStyle w:val="ListParagraph"/>
        <w:numPr>
          <w:ilvl w:val="0"/>
          <w:numId w:val="23"/>
        </w:numPr>
        <w:spacing w:line="276" w:lineRule="auto"/>
        <w:rPr>
          <w:rFonts w:ascii="Arial Narrow" w:hAnsi="Arial Narrow"/>
          <w:color w:val="0D0D0D" w:themeColor="text1" w:themeTint="F2"/>
          <w:sz w:val="21"/>
          <w:szCs w:val="21"/>
          <w:lang w:val="es-ES_tradnl" w:eastAsia="es-CR"/>
        </w:rPr>
      </w:pPr>
      <w:r w:rsidRPr="004E3665">
        <w:rPr>
          <w:rFonts w:ascii="Arial Narrow" w:hAnsi="Arial Narrow"/>
          <w:color w:val="0D0D0D" w:themeColor="text1" w:themeTint="F2"/>
          <w:sz w:val="21"/>
          <w:szCs w:val="21"/>
          <w:lang w:val="es-ES_tradnl" w:eastAsia="es-CR"/>
        </w:rPr>
        <w:t>En coordinación con la Administración Forestal del Estado, la Municipalidad deberá desarrollar estrategias de conservación de ecosistemas boscosos en su territorio y en coordinación con los cantones vecinos, tendientes a acciones que permitan:</w:t>
      </w:r>
    </w:p>
    <w:p w:rsidR="00997792" w:rsidRPr="004E3665" w:rsidRDefault="00997792" w:rsidP="00FA1981">
      <w:pPr>
        <w:pStyle w:val="ListParagraph"/>
        <w:numPr>
          <w:ilvl w:val="1"/>
          <w:numId w:val="23"/>
        </w:numPr>
        <w:spacing w:line="276" w:lineRule="auto"/>
        <w:rPr>
          <w:rFonts w:ascii="Arial Narrow" w:hAnsi="Arial Narrow"/>
          <w:color w:val="0D0D0D" w:themeColor="text1" w:themeTint="F2"/>
          <w:sz w:val="21"/>
          <w:szCs w:val="21"/>
          <w:lang w:val="es-ES_tradnl" w:eastAsia="es-CR"/>
        </w:rPr>
      </w:pPr>
      <w:r w:rsidRPr="004E3665">
        <w:rPr>
          <w:rFonts w:ascii="Arial Narrow" w:hAnsi="Arial Narrow"/>
          <w:color w:val="0D0D0D" w:themeColor="text1" w:themeTint="F2"/>
          <w:sz w:val="21"/>
          <w:szCs w:val="21"/>
          <w:lang w:val="es-ES_tradnl" w:eastAsia="es-CR"/>
        </w:rPr>
        <w:t>Ampliar el área de hábitats naturales protegidos (áreas silvestres protegidas).</w:t>
      </w:r>
    </w:p>
    <w:p w:rsidR="00997792" w:rsidRPr="004E3665" w:rsidRDefault="00997792" w:rsidP="00FA1981">
      <w:pPr>
        <w:pStyle w:val="ListParagraph"/>
        <w:numPr>
          <w:ilvl w:val="1"/>
          <w:numId w:val="23"/>
        </w:numPr>
        <w:spacing w:line="276" w:lineRule="auto"/>
        <w:rPr>
          <w:rFonts w:ascii="Arial Narrow" w:hAnsi="Arial Narrow"/>
          <w:color w:val="0D0D0D" w:themeColor="text1" w:themeTint="F2"/>
          <w:sz w:val="21"/>
          <w:szCs w:val="21"/>
          <w:lang w:val="es-ES_tradnl" w:eastAsia="es-CR"/>
        </w:rPr>
      </w:pPr>
      <w:r w:rsidRPr="004E3665">
        <w:rPr>
          <w:rFonts w:ascii="Arial Narrow" w:hAnsi="Arial Narrow"/>
          <w:color w:val="0D0D0D" w:themeColor="text1" w:themeTint="F2"/>
          <w:sz w:val="21"/>
          <w:szCs w:val="21"/>
          <w:lang w:val="es-ES_tradnl" w:eastAsia="es-CR"/>
        </w:rPr>
        <w:t>Maximizar la calidad de hábitats existentes.</w:t>
      </w:r>
    </w:p>
    <w:p w:rsidR="00997792" w:rsidRPr="004E3665" w:rsidRDefault="00997792" w:rsidP="00FA1981">
      <w:pPr>
        <w:pStyle w:val="ListParagraph"/>
        <w:numPr>
          <w:ilvl w:val="1"/>
          <w:numId w:val="23"/>
        </w:numPr>
        <w:spacing w:line="276" w:lineRule="auto"/>
        <w:rPr>
          <w:rFonts w:ascii="Arial Narrow" w:hAnsi="Arial Narrow"/>
          <w:color w:val="0D0D0D" w:themeColor="text1" w:themeTint="F2"/>
          <w:sz w:val="21"/>
          <w:szCs w:val="21"/>
          <w:lang w:val="es-ES_tradnl" w:eastAsia="es-CR"/>
        </w:rPr>
      </w:pPr>
      <w:r w:rsidRPr="004E3665">
        <w:rPr>
          <w:rFonts w:ascii="Arial Narrow" w:hAnsi="Arial Narrow"/>
          <w:color w:val="0D0D0D" w:themeColor="text1" w:themeTint="F2"/>
          <w:sz w:val="21"/>
          <w:szCs w:val="21"/>
          <w:lang w:val="es-ES_tradnl" w:eastAsia="es-CR"/>
        </w:rPr>
        <w:t>Minimizar los impactos de usos de tierras circundantes.</w:t>
      </w:r>
    </w:p>
    <w:p w:rsidR="00997792" w:rsidRPr="004E3665" w:rsidRDefault="00997792" w:rsidP="00FA1981">
      <w:pPr>
        <w:pStyle w:val="ListParagraph"/>
        <w:numPr>
          <w:ilvl w:val="1"/>
          <w:numId w:val="23"/>
        </w:numPr>
        <w:spacing w:line="276" w:lineRule="auto"/>
        <w:rPr>
          <w:rFonts w:ascii="Arial Narrow" w:hAnsi="Arial Narrow"/>
          <w:color w:val="0D0D0D" w:themeColor="text1" w:themeTint="F2"/>
          <w:sz w:val="21"/>
          <w:szCs w:val="21"/>
          <w:lang w:val="es-ES_tradnl" w:eastAsia="es-CR"/>
        </w:rPr>
      </w:pPr>
      <w:r w:rsidRPr="004E3665">
        <w:rPr>
          <w:rFonts w:ascii="Arial Narrow" w:hAnsi="Arial Narrow"/>
          <w:color w:val="0D0D0D" w:themeColor="text1" w:themeTint="F2"/>
          <w:sz w:val="21"/>
          <w:szCs w:val="21"/>
          <w:lang w:val="es-ES_tradnl" w:eastAsia="es-CR"/>
        </w:rPr>
        <w:t>Promover la conectividad de hábitats naturales para contrarrestar los efectos del aislamiento de remanentes boscosos.</w:t>
      </w:r>
    </w:p>
    <w:p w:rsidR="00997792" w:rsidRPr="004E3665" w:rsidRDefault="00997792" w:rsidP="00997792">
      <w:pPr>
        <w:spacing w:line="276" w:lineRule="auto"/>
        <w:rPr>
          <w:rFonts w:ascii="Arial Narrow" w:hAnsi="Arial Narrow"/>
          <w:color w:val="0D0D0D" w:themeColor="text1" w:themeTint="F2"/>
          <w:sz w:val="21"/>
          <w:szCs w:val="21"/>
          <w:lang w:val="es-ES_tradnl" w:eastAsia="es-CR"/>
        </w:rPr>
      </w:pPr>
    </w:p>
    <w:p w:rsidR="00997792" w:rsidRPr="004E3665" w:rsidRDefault="00997792" w:rsidP="00FA1981">
      <w:pPr>
        <w:pStyle w:val="ListParagraph"/>
        <w:numPr>
          <w:ilvl w:val="0"/>
          <w:numId w:val="23"/>
        </w:numPr>
        <w:spacing w:line="276" w:lineRule="auto"/>
        <w:rPr>
          <w:rFonts w:ascii="Arial Narrow" w:hAnsi="Arial Narrow"/>
          <w:color w:val="0D0D0D" w:themeColor="text1" w:themeTint="F2"/>
          <w:sz w:val="21"/>
          <w:szCs w:val="21"/>
          <w:lang w:val="es-ES_tradnl" w:eastAsia="es-CR"/>
        </w:rPr>
      </w:pPr>
      <w:r w:rsidRPr="004E3665">
        <w:rPr>
          <w:rFonts w:ascii="Arial Narrow" w:hAnsi="Arial Narrow"/>
          <w:color w:val="0D0D0D" w:themeColor="text1" w:themeTint="F2"/>
          <w:sz w:val="21"/>
          <w:szCs w:val="21"/>
          <w:lang w:val="es-ES_tradnl" w:eastAsia="es-CR"/>
        </w:rPr>
        <w:t>Promoción en el amojonamiento del manglar, para la adecuada delimitación de la zona pública, así como de una zona de amortiguamiento o transición que permita la unión del manglar con el paisaje natural adyacente.</w:t>
      </w:r>
    </w:p>
    <w:p w:rsidR="00997792" w:rsidRPr="004E3665" w:rsidRDefault="00997792" w:rsidP="00962A80">
      <w:pPr>
        <w:pStyle w:val="Default"/>
        <w:spacing w:line="360" w:lineRule="auto"/>
        <w:jc w:val="both"/>
        <w:rPr>
          <w:rFonts w:ascii="Arial Narrow" w:hAnsi="Arial Narrow" w:cs="Arial"/>
          <w:color w:val="0D0D0D" w:themeColor="text1" w:themeTint="F2"/>
          <w:sz w:val="22"/>
          <w:szCs w:val="22"/>
        </w:rPr>
      </w:pPr>
    </w:p>
    <w:p w:rsidR="00997792" w:rsidRPr="004E3665" w:rsidRDefault="00997792" w:rsidP="00962A80">
      <w:pPr>
        <w:pStyle w:val="Default"/>
        <w:spacing w:line="360" w:lineRule="auto"/>
        <w:jc w:val="both"/>
        <w:rPr>
          <w:rFonts w:ascii="Arial Narrow" w:hAnsi="Arial Narrow" w:cs="Arial"/>
          <w:color w:val="0D0D0D" w:themeColor="text1" w:themeTint="F2"/>
          <w:sz w:val="22"/>
          <w:szCs w:val="22"/>
        </w:rPr>
      </w:pPr>
    </w:p>
    <w:p w:rsidR="00997792" w:rsidRPr="004E3665" w:rsidRDefault="00997792" w:rsidP="00962A80">
      <w:pPr>
        <w:pStyle w:val="Default"/>
        <w:spacing w:line="360" w:lineRule="auto"/>
        <w:jc w:val="both"/>
        <w:rPr>
          <w:rFonts w:ascii="Arial Narrow" w:hAnsi="Arial Narrow" w:cs="Arial"/>
          <w:color w:val="0D0D0D" w:themeColor="text1" w:themeTint="F2"/>
          <w:sz w:val="22"/>
          <w:szCs w:val="22"/>
        </w:rPr>
      </w:pPr>
    </w:p>
    <w:p w:rsidR="00997792" w:rsidRPr="004E3665" w:rsidRDefault="00997792" w:rsidP="00962A80">
      <w:pPr>
        <w:pStyle w:val="Default"/>
        <w:spacing w:line="360" w:lineRule="auto"/>
        <w:jc w:val="both"/>
        <w:rPr>
          <w:rFonts w:ascii="Arial Narrow" w:hAnsi="Arial Narrow" w:cs="Arial"/>
          <w:color w:val="0D0D0D" w:themeColor="text1" w:themeTint="F2"/>
          <w:sz w:val="22"/>
          <w:szCs w:val="22"/>
        </w:rPr>
      </w:pPr>
    </w:p>
    <w:p w:rsidR="00997792" w:rsidRPr="004E3665" w:rsidRDefault="00997792" w:rsidP="00962A80">
      <w:pPr>
        <w:pStyle w:val="Default"/>
        <w:spacing w:line="360" w:lineRule="auto"/>
        <w:jc w:val="both"/>
        <w:rPr>
          <w:rFonts w:ascii="Arial Narrow" w:hAnsi="Arial Narrow" w:cs="Arial"/>
          <w:color w:val="0D0D0D" w:themeColor="text1" w:themeTint="F2"/>
          <w:sz w:val="22"/>
          <w:szCs w:val="22"/>
        </w:rPr>
      </w:pPr>
    </w:p>
    <w:p w:rsidR="00997792" w:rsidRPr="004E3665" w:rsidRDefault="00997792" w:rsidP="00962A80">
      <w:pPr>
        <w:pStyle w:val="Default"/>
        <w:spacing w:line="360" w:lineRule="auto"/>
        <w:jc w:val="both"/>
        <w:rPr>
          <w:rFonts w:ascii="Arial Narrow" w:hAnsi="Arial Narrow" w:cs="Arial"/>
          <w:color w:val="0D0D0D" w:themeColor="text1" w:themeTint="F2"/>
          <w:sz w:val="22"/>
          <w:szCs w:val="22"/>
        </w:rPr>
      </w:pPr>
    </w:p>
    <w:p w:rsidR="00235EE0" w:rsidRPr="004E3665" w:rsidRDefault="00235EE0">
      <w:pPr>
        <w:rPr>
          <w:rFonts w:ascii="Arial Narrow" w:hAnsi="Arial Narrow"/>
          <w:color w:val="0D0D0D" w:themeColor="text1" w:themeTint="F2"/>
          <w:highlight w:val="yellow"/>
          <w:lang w:val="es-CR"/>
        </w:rPr>
      </w:pPr>
      <w:r w:rsidRPr="004E3665">
        <w:rPr>
          <w:rFonts w:ascii="Arial Narrow" w:hAnsi="Arial Narrow"/>
          <w:color w:val="0D0D0D" w:themeColor="text1" w:themeTint="F2"/>
          <w:highlight w:val="yellow"/>
          <w:lang w:val="es-CR"/>
        </w:rPr>
        <w:br w:type="page"/>
      </w:r>
    </w:p>
    <w:p w:rsidR="0057786A" w:rsidRPr="004E3665" w:rsidRDefault="00C4748E" w:rsidP="00C4748E">
      <w:pPr>
        <w:pStyle w:val="Heading1"/>
        <w:rPr>
          <w:rFonts w:ascii="Arial Narrow" w:hAnsi="Arial Narrow"/>
          <w:b/>
          <w:color w:val="0D0D0D" w:themeColor="text1" w:themeTint="F2"/>
          <w:sz w:val="28"/>
          <w:szCs w:val="28"/>
          <w:lang w:val="es-CR"/>
        </w:rPr>
      </w:pPr>
      <w:bookmarkStart w:id="195" w:name="_Toc499195586"/>
      <w:bookmarkStart w:id="196" w:name="_Toc510472925"/>
      <w:r w:rsidRPr="004E3665">
        <w:rPr>
          <w:rFonts w:ascii="Arial Narrow" w:hAnsi="Arial Narrow"/>
          <w:b/>
          <w:color w:val="0D0D0D" w:themeColor="text1" w:themeTint="F2"/>
          <w:sz w:val="28"/>
          <w:szCs w:val="28"/>
          <w:lang w:val="es-CR"/>
        </w:rPr>
        <w:t>5 FACTOR MODALIDAD DE USO DE LA TIERRA</w:t>
      </w:r>
      <w:bookmarkEnd w:id="195"/>
      <w:bookmarkEnd w:id="196"/>
      <w:r w:rsidRPr="004E3665">
        <w:rPr>
          <w:rFonts w:ascii="Arial Narrow" w:hAnsi="Arial Narrow"/>
          <w:b/>
          <w:color w:val="0D0D0D" w:themeColor="text1" w:themeTint="F2"/>
          <w:sz w:val="28"/>
          <w:szCs w:val="28"/>
          <w:lang w:val="es-CR"/>
        </w:rPr>
        <w:t xml:space="preserve"> </w:t>
      </w:r>
    </w:p>
    <w:p w:rsidR="0057786A" w:rsidRPr="004E3665" w:rsidRDefault="0057786A" w:rsidP="0057786A">
      <w:pPr>
        <w:pStyle w:val="ListParagraph"/>
        <w:rPr>
          <w:rFonts w:ascii="Arial Narrow" w:hAnsi="Arial Narrow"/>
          <w:color w:val="0D0D0D" w:themeColor="text1" w:themeTint="F2"/>
          <w:lang w:val="es-ES"/>
        </w:rPr>
      </w:pPr>
    </w:p>
    <w:p w:rsidR="00CA4974" w:rsidRPr="004E3665" w:rsidRDefault="00CA4974" w:rsidP="00CA4974">
      <w:pPr>
        <w:spacing w:before="120"/>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Para el piloto del cantón de Esparza se cuenta con mapas de:</w:t>
      </w:r>
    </w:p>
    <w:p w:rsidR="00CA4974" w:rsidRPr="004E3665" w:rsidRDefault="00CA4974" w:rsidP="00FA1981">
      <w:pPr>
        <w:pStyle w:val="ListParagraph"/>
        <w:numPr>
          <w:ilvl w:val="0"/>
          <w:numId w:val="9"/>
        </w:numPr>
        <w:spacing w:before="120"/>
        <w:ind w:left="714" w:hanging="357"/>
        <w:contextualSpacing w:val="0"/>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 xml:space="preserve">Uso Actual de la Tierra a escala 1:25,000  y </w:t>
      </w:r>
    </w:p>
    <w:p w:rsidR="00CA4974" w:rsidRPr="004E3665" w:rsidRDefault="00CA4974" w:rsidP="00FA1981">
      <w:pPr>
        <w:pStyle w:val="ListParagraph"/>
        <w:numPr>
          <w:ilvl w:val="0"/>
          <w:numId w:val="9"/>
        </w:numPr>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Suelos a escala 1:50,000, parcialmente 1:25,000. Este último permite contar con el  mapa de Capacidad de Uso de la Tierra.</w:t>
      </w:r>
    </w:p>
    <w:p w:rsidR="0069361F" w:rsidRPr="004E3665" w:rsidRDefault="0069361F" w:rsidP="00FA1981">
      <w:pPr>
        <w:pStyle w:val="ListParagraph"/>
        <w:numPr>
          <w:ilvl w:val="0"/>
          <w:numId w:val="9"/>
        </w:numPr>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Erosión laminar del suelo (dado que se contaba con la información base, se aplicó la meto</w:t>
      </w:r>
      <w:r w:rsidR="009268C7" w:rsidRPr="004E3665">
        <w:rPr>
          <w:rFonts w:ascii="Arial Narrow" w:hAnsi="Arial Narrow" w:cs="Calibri"/>
          <w:color w:val="0D0D0D" w:themeColor="text1" w:themeTint="F2"/>
          <w:lang w:val="es-CR"/>
        </w:rPr>
        <w:t>d</w:t>
      </w:r>
      <w:r w:rsidRPr="004E3665">
        <w:rPr>
          <w:rFonts w:ascii="Arial Narrow" w:hAnsi="Arial Narrow" w:cs="Calibri"/>
          <w:color w:val="0D0D0D" w:themeColor="text1" w:themeTint="F2"/>
          <w:lang w:val="es-CR"/>
        </w:rPr>
        <w:t>ología RUSLE.</w:t>
      </w:r>
    </w:p>
    <w:p w:rsidR="00CA4974" w:rsidRPr="004E3665" w:rsidRDefault="0069361F" w:rsidP="00CA4974">
      <w:pPr>
        <w:spacing w:before="120"/>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En la Figura 4</w:t>
      </w:r>
      <w:r w:rsidR="00C10001" w:rsidRPr="004E3665">
        <w:rPr>
          <w:rFonts w:ascii="Arial Narrow" w:hAnsi="Arial Narrow" w:cs="Calibri"/>
          <w:color w:val="0D0D0D" w:themeColor="text1" w:themeTint="F2"/>
          <w:lang w:val="es-CR"/>
        </w:rPr>
        <w:t>9</w:t>
      </w:r>
      <w:r w:rsidR="00CA4974" w:rsidRPr="004E3665">
        <w:rPr>
          <w:rFonts w:ascii="Arial Narrow" w:hAnsi="Arial Narrow" w:cs="Calibri"/>
          <w:color w:val="0D0D0D" w:themeColor="text1" w:themeTint="F2"/>
          <w:lang w:val="es-CR"/>
        </w:rPr>
        <w:t xml:space="preserve"> se incluye el mapa de uso de la tierra, por categorías principales</w:t>
      </w:r>
    </w:p>
    <w:p w:rsidR="00CA4974" w:rsidRPr="004E3665" w:rsidRDefault="00CA4974">
      <w:pPr>
        <w:rPr>
          <w:rFonts w:ascii="Arial Narrow" w:hAnsi="Arial Narrow" w:cs="Calibri"/>
          <w:b/>
          <w:color w:val="0D0D0D" w:themeColor="text1" w:themeTint="F2"/>
          <w:lang w:val="es-CR"/>
        </w:rPr>
      </w:pPr>
      <w:bookmarkStart w:id="197" w:name="_Ref490934253"/>
    </w:p>
    <w:p w:rsidR="00CA4974" w:rsidRPr="004E3665" w:rsidRDefault="00CA4974" w:rsidP="00CA4974">
      <w:pPr>
        <w:pStyle w:val="Caption"/>
        <w:jc w:val="center"/>
        <w:rPr>
          <w:rFonts w:ascii="Arial Narrow" w:hAnsi="Arial Narrow" w:cs="Calibri"/>
          <w:b/>
          <w:i w:val="0"/>
          <w:color w:val="0D0D0D" w:themeColor="text1" w:themeTint="F2"/>
          <w:sz w:val="22"/>
          <w:szCs w:val="22"/>
          <w:lang w:val="es-CR"/>
        </w:rPr>
      </w:pPr>
      <w:bookmarkStart w:id="198" w:name="_Toc510473343"/>
      <w:r w:rsidRPr="004E3665">
        <w:rPr>
          <w:rFonts w:ascii="Arial Narrow" w:hAnsi="Arial Narrow"/>
          <w:b/>
          <w:i w:val="0"/>
          <w:color w:val="0D0D0D" w:themeColor="text1" w:themeTint="F2"/>
          <w:sz w:val="22"/>
          <w:szCs w:val="22"/>
          <w:lang w:val="es-CR"/>
        </w:rPr>
        <w:t xml:space="preserve">Figura </w:t>
      </w:r>
      <w:r w:rsidR="00256252"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00256252"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49</w:t>
      </w:r>
      <w:r w:rsidR="00256252" w:rsidRPr="004E3665">
        <w:rPr>
          <w:rFonts w:ascii="Arial Narrow" w:hAnsi="Arial Narrow"/>
          <w:b/>
          <w:i w:val="0"/>
          <w:color w:val="0D0D0D" w:themeColor="text1" w:themeTint="F2"/>
          <w:sz w:val="22"/>
          <w:szCs w:val="22"/>
        </w:rPr>
        <w:fldChar w:fldCharType="end"/>
      </w:r>
      <w:bookmarkEnd w:id="197"/>
      <w:r w:rsidRPr="004E3665">
        <w:rPr>
          <w:rFonts w:ascii="Arial Narrow" w:hAnsi="Arial Narrow" w:cs="Calibri"/>
          <w:b/>
          <w:i w:val="0"/>
          <w:color w:val="0D0D0D" w:themeColor="text1" w:themeTint="F2"/>
          <w:sz w:val="22"/>
          <w:szCs w:val="22"/>
          <w:lang w:val="es-CR"/>
        </w:rPr>
        <w:t>. Uso de la tierra en el cantón de Esparza</w:t>
      </w:r>
      <w:bookmarkEnd w:id="198"/>
    </w:p>
    <w:p w:rsidR="00CA4974" w:rsidRPr="004E3665" w:rsidRDefault="00CA4974" w:rsidP="00CA4974">
      <w:pPr>
        <w:jc w:val="center"/>
        <w:rPr>
          <w:rFonts w:ascii="Arial Narrow" w:hAnsi="Arial Narrow" w:cs="Calibri"/>
          <w:color w:val="0D0D0D" w:themeColor="text1" w:themeTint="F2"/>
          <w:lang w:val="es-CR"/>
        </w:rPr>
      </w:pPr>
      <w:r w:rsidRPr="004E3665">
        <w:rPr>
          <w:rFonts w:ascii="Arial Narrow" w:hAnsi="Arial Narrow" w:cs="Calibri"/>
          <w:noProof/>
          <w:color w:val="0D0D0D" w:themeColor="text1" w:themeTint="F2"/>
        </w:rPr>
        <w:drawing>
          <wp:inline distT="0" distB="0" distL="0" distR="0" wp14:anchorId="3FFC844C" wp14:editId="556C3CD6">
            <wp:extent cx="5400000" cy="5400000"/>
            <wp:effectExtent l="19050" t="19050" r="10795" b="1079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_Uso_actual_de_la_tierra.jpg"/>
                    <pic:cNvPicPr/>
                  </pic:nvPicPr>
                  <pic:blipFill>
                    <a:blip r:embed="rId69" cstate="screen">
                      <a:extLst>
                        <a:ext uri="{28A0092B-C50C-407E-A947-70E740481C1C}">
                          <a14:useLocalDpi xmlns:a14="http://schemas.microsoft.com/office/drawing/2010/main" val="0"/>
                        </a:ext>
                      </a:extLst>
                    </a:blip>
                    <a:stretch>
                      <a:fillRect/>
                    </a:stretch>
                  </pic:blipFill>
                  <pic:spPr>
                    <a:xfrm>
                      <a:off x="0" y="0"/>
                      <a:ext cx="5400000" cy="5400000"/>
                    </a:xfrm>
                    <a:prstGeom prst="rect">
                      <a:avLst/>
                    </a:prstGeom>
                    <a:ln>
                      <a:solidFill>
                        <a:schemeClr val="tx1"/>
                      </a:solidFill>
                    </a:ln>
                  </pic:spPr>
                </pic:pic>
              </a:graphicData>
            </a:graphic>
          </wp:inline>
        </w:drawing>
      </w:r>
    </w:p>
    <w:p w:rsidR="00CA4974" w:rsidRPr="004E3665" w:rsidRDefault="00CA4974" w:rsidP="00CA4974">
      <w:pPr>
        <w:jc w:val="center"/>
        <w:rPr>
          <w:rFonts w:ascii="Arial Narrow" w:hAnsi="Arial Narrow" w:cs="Calibri"/>
          <w:color w:val="0D0D0D" w:themeColor="text1" w:themeTint="F2"/>
          <w:sz w:val="20"/>
          <w:szCs w:val="20"/>
          <w:lang w:val="es-CR"/>
        </w:rPr>
      </w:pPr>
      <w:r w:rsidRPr="004E3665">
        <w:rPr>
          <w:rFonts w:ascii="Arial Narrow" w:hAnsi="Arial Narrow"/>
          <w:color w:val="0D0D0D" w:themeColor="text1" w:themeTint="F2"/>
          <w:sz w:val="20"/>
          <w:szCs w:val="20"/>
          <w:lang w:val="es-CR"/>
        </w:rPr>
        <w:t xml:space="preserve">Fuente: </w:t>
      </w:r>
      <w:r w:rsidRPr="004E3665">
        <w:rPr>
          <w:rFonts w:ascii="Arial Narrow" w:hAnsi="Arial Narrow"/>
          <w:bCs/>
          <w:color w:val="0D0D0D" w:themeColor="text1" w:themeTint="F2"/>
          <w:sz w:val="20"/>
          <w:szCs w:val="20"/>
          <w:lang w:val="es-ES"/>
        </w:rPr>
        <w:t>Oikológica-Ecoplan, 2017</w:t>
      </w:r>
      <w:r w:rsidR="009268C7" w:rsidRPr="004E3665">
        <w:rPr>
          <w:rFonts w:ascii="Arial Narrow" w:hAnsi="Arial Narrow"/>
          <w:bCs/>
          <w:color w:val="0D0D0D" w:themeColor="text1" w:themeTint="F2"/>
          <w:sz w:val="20"/>
          <w:szCs w:val="20"/>
          <w:lang w:val="es-ES"/>
        </w:rPr>
        <w:t>.</w:t>
      </w:r>
    </w:p>
    <w:p w:rsidR="009268C7" w:rsidRPr="004E3665" w:rsidRDefault="009268C7" w:rsidP="00235EE0">
      <w:pPr>
        <w:spacing w:line="360" w:lineRule="auto"/>
        <w:rPr>
          <w:rFonts w:ascii="Arial Narrow" w:hAnsi="Arial Narrow" w:cs="Calibri"/>
          <w:color w:val="0D0D0D" w:themeColor="text1" w:themeTint="F2"/>
          <w:lang w:val="es-CR"/>
        </w:rPr>
      </w:pPr>
    </w:p>
    <w:p w:rsidR="00CA4974" w:rsidRPr="004E3665" w:rsidRDefault="0069361F" w:rsidP="00235EE0">
      <w:pPr>
        <w:spacing w:line="360" w:lineRule="auto"/>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 xml:space="preserve">En la Figura </w:t>
      </w:r>
      <w:r w:rsidR="00C10001" w:rsidRPr="004E3665">
        <w:rPr>
          <w:rFonts w:ascii="Arial Narrow" w:hAnsi="Arial Narrow" w:cs="Calibri"/>
          <w:color w:val="0D0D0D" w:themeColor="text1" w:themeTint="F2"/>
          <w:lang w:val="es-CR"/>
        </w:rPr>
        <w:t>50</w:t>
      </w:r>
      <w:r w:rsidR="00CD37AB" w:rsidRPr="004E3665">
        <w:rPr>
          <w:rFonts w:ascii="Arial Narrow" w:hAnsi="Arial Narrow" w:cs="Calibri"/>
          <w:color w:val="0D0D0D" w:themeColor="text1" w:themeTint="F2"/>
          <w:lang w:val="es-CR"/>
        </w:rPr>
        <w:t xml:space="preserve">, se incluye el mapa de </w:t>
      </w:r>
      <w:r w:rsidR="00CA4974" w:rsidRPr="004E3665">
        <w:rPr>
          <w:rFonts w:ascii="Arial Narrow" w:hAnsi="Arial Narrow" w:cs="Calibri"/>
          <w:color w:val="0D0D0D" w:themeColor="text1" w:themeTint="F2"/>
          <w:lang w:val="es-CR"/>
        </w:rPr>
        <w:t xml:space="preserve">capacidad de uso de la tierra. Este mapa se debe reclasificar </w:t>
      </w:r>
      <w:r w:rsidR="00CD37AB" w:rsidRPr="004E3665">
        <w:rPr>
          <w:rFonts w:ascii="Arial Narrow" w:hAnsi="Arial Narrow" w:cs="Calibri"/>
          <w:color w:val="0D0D0D" w:themeColor="text1" w:themeTint="F2"/>
          <w:lang w:val="es-CR"/>
        </w:rPr>
        <w:t>en</w:t>
      </w:r>
      <w:r w:rsidR="00CA4974" w:rsidRPr="004E3665">
        <w:rPr>
          <w:rFonts w:ascii="Arial Narrow" w:hAnsi="Arial Narrow" w:cs="Calibri"/>
          <w:color w:val="0D0D0D" w:themeColor="text1" w:themeTint="F2"/>
          <w:lang w:val="es-CR"/>
        </w:rPr>
        <w:t xml:space="preserve"> las 8 clases principales de la capacidad de uso de la tierra, para el caso de Esparza las mismas van de la II a la VII</w:t>
      </w:r>
      <w:r w:rsidR="0019713A" w:rsidRPr="004E3665">
        <w:rPr>
          <w:rFonts w:ascii="Arial Narrow" w:hAnsi="Arial Narrow" w:cs="Calibri"/>
          <w:color w:val="0D0D0D" w:themeColor="text1" w:themeTint="F2"/>
          <w:lang w:val="es-CR"/>
        </w:rPr>
        <w:t xml:space="preserve">I, y se muestran en la Figura </w:t>
      </w:r>
      <w:r w:rsidR="007C4667" w:rsidRPr="004E3665">
        <w:rPr>
          <w:rFonts w:ascii="Arial Narrow" w:hAnsi="Arial Narrow" w:cs="Calibri"/>
          <w:color w:val="0D0D0D" w:themeColor="text1" w:themeTint="F2"/>
          <w:lang w:val="es-CR"/>
        </w:rPr>
        <w:t>5</w:t>
      </w:r>
      <w:r w:rsidR="00C10001" w:rsidRPr="004E3665">
        <w:rPr>
          <w:rFonts w:ascii="Arial Narrow" w:hAnsi="Arial Narrow" w:cs="Calibri"/>
          <w:color w:val="0D0D0D" w:themeColor="text1" w:themeTint="F2"/>
          <w:lang w:val="es-CR"/>
        </w:rPr>
        <w:t>1</w:t>
      </w:r>
      <w:r w:rsidR="00CA4974" w:rsidRPr="004E3665">
        <w:rPr>
          <w:rFonts w:ascii="Arial Narrow" w:hAnsi="Arial Narrow" w:cs="Calibri"/>
          <w:color w:val="0D0D0D" w:themeColor="text1" w:themeTint="F2"/>
          <w:lang w:val="es-CR"/>
        </w:rPr>
        <w:t>.</w:t>
      </w:r>
    </w:p>
    <w:p w:rsidR="00CA4974" w:rsidRPr="004E3665" w:rsidRDefault="00CA4974">
      <w:pPr>
        <w:rPr>
          <w:rFonts w:ascii="Arial Narrow" w:hAnsi="Arial Narrow" w:cstheme="minorHAnsi"/>
          <w:b/>
          <w:color w:val="0D0D0D" w:themeColor="text1" w:themeTint="F2"/>
          <w:lang w:val="es-CR"/>
        </w:rPr>
      </w:pPr>
    </w:p>
    <w:p w:rsidR="00CA4974" w:rsidRPr="004E3665" w:rsidRDefault="00CA4974" w:rsidP="00CA4974">
      <w:pPr>
        <w:jc w:val="center"/>
        <w:rPr>
          <w:rFonts w:ascii="Arial Narrow" w:hAnsi="Arial Narrow" w:cs="Calibri"/>
          <w:b/>
          <w:color w:val="0D0D0D" w:themeColor="text1" w:themeTint="F2"/>
          <w:lang w:val="es-CR"/>
        </w:rPr>
      </w:pPr>
      <w:bookmarkStart w:id="199" w:name="_Toc510473344"/>
      <w:r w:rsidRPr="004E3665">
        <w:rPr>
          <w:rFonts w:ascii="Arial Narrow" w:hAnsi="Arial Narrow" w:cstheme="minorHAnsi"/>
          <w:b/>
          <w:color w:val="0D0D0D" w:themeColor="text1" w:themeTint="F2"/>
          <w:lang w:val="es-CR"/>
        </w:rPr>
        <w:t xml:space="preserve">Figura </w:t>
      </w:r>
      <w:r w:rsidR="00256252" w:rsidRPr="004E3665">
        <w:rPr>
          <w:rFonts w:ascii="Arial Narrow" w:hAnsi="Arial Narrow"/>
          <w:b/>
          <w:color w:val="0D0D0D" w:themeColor="text1" w:themeTint="F2"/>
        </w:rPr>
        <w:fldChar w:fldCharType="begin"/>
      </w:r>
      <w:r w:rsidRPr="004E3665">
        <w:rPr>
          <w:rFonts w:ascii="Arial Narrow" w:hAnsi="Arial Narrow" w:cstheme="minorHAnsi"/>
          <w:b/>
          <w:color w:val="0D0D0D" w:themeColor="text1" w:themeTint="F2"/>
          <w:lang w:val="es-CR"/>
        </w:rPr>
        <w:instrText xml:space="preserve"> SEQ Figura \* ARABIC </w:instrText>
      </w:r>
      <w:r w:rsidR="00256252" w:rsidRPr="004E3665">
        <w:rPr>
          <w:rFonts w:ascii="Arial Narrow" w:hAnsi="Arial Narrow"/>
          <w:b/>
          <w:color w:val="0D0D0D" w:themeColor="text1" w:themeTint="F2"/>
        </w:rPr>
        <w:fldChar w:fldCharType="separate"/>
      </w:r>
      <w:r w:rsidR="009651C0" w:rsidRPr="004E3665">
        <w:rPr>
          <w:rFonts w:ascii="Arial Narrow" w:hAnsi="Arial Narrow" w:cstheme="minorHAnsi"/>
          <w:b/>
          <w:noProof/>
          <w:color w:val="0D0D0D" w:themeColor="text1" w:themeTint="F2"/>
          <w:lang w:val="es-CR"/>
        </w:rPr>
        <w:t>50</w:t>
      </w:r>
      <w:r w:rsidR="00256252" w:rsidRPr="004E3665">
        <w:rPr>
          <w:rFonts w:ascii="Arial Narrow" w:hAnsi="Arial Narrow"/>
          <w:b/>
          <w:color w:val="0D0D0D" w:themeColor="text1" w:themeTint="F2"/>
        </w:rPr>
        <w:fldChar w:fldCharType="end"/>
      </w:r>
      <w:r w:rsidRPr="004E3665">
        <w:rPr>
          <w:rFonts w:ascii="Arial Narrow" w:hAnsi="Arial Narrow" w:cstheme="minorHAnsi"/>
          <w:b/>
          <w:color w:val="0D0D0D" w:themeColor="text1" w:themeTint="F2"/>
          <w:lang w:val="es-MX"/>
        </w:rPr>
        <w:t>.</w:t>
      </w:r>
      <w:r w:rsidRPr="004E3665">
        <w:rPr>
          <w:rFonts w:ascii="Arial Narrow" w:hAnsi="Arial Narrow" w:cs="Calibri"/>
          <w:b/>
          <w:color w:val="0D0D0D" w:themeColor="text1" w:themeTint="F2"/>
          <w:lang w:val="es-CR"/>
        </w:rPr>
        <w:t xml:space="preserve"> C</w:t>
      </w:r>
      <w:r w:rsidR="00CD37AB" w:rsidRPr="004E3665">
        <w:rPr>
          <w:rFonts w:ascii="Arial Narrow" w:hAnsi="Arial Narrow" w:cs="Calibri"/>
          <w:b/>
          <w:color w:val="0D0D0D" w:themeColor="text1" w:themeTint="F2"/>
          <w:lang w:val="es-CR"/>
        </w:rPr>
        <w:t>apacidad de uso de la tierra</w:t>
      </w:r>
      <w:r w:rsidR="0069361F" w:rsidRPr="004E3665">
        <w:rPr>
          <w:rFonts w:ascii="Arial Narrow" w:hAnsi="Arial Narrow" w:cs="Calibri"/>
          <w:b/>
          <w:color w:val="0D0D0D" w:themeColor="text1" w:themeTint="F2"/>
          <w:lang w:val="es-CR"/>
        </w:rPr>
        <w:t xml:space="preserve"> en el c</w:t>
      </w:r>
      <w:r w:rsidRPr="004E3665">
        <w:rPr>
          <w:rFonts w:ascii="Arial Narrow" w:hAnsi="Arial Narrow" w:cs="Calibri"/>
          <w:b/>
          <w:color w:val="0D0D0D" w:themeColor="text1" w:themeTint="F2"/>
          <w:lang w:val="es-CR"/>
        </w:rPr>
        <w:t>antón de Esparza</w:t>
      </w:r>
      <w:bookmarkEnd w:id="199"/>
    </w:p>
    <w:p w:rsidR="00CA4974" w:rsidRPr="004E3665" w:rsidRDefault="00CA4974" w:rsidP="00CA4974">
      <w:pPr>
        <w:jc w:val="center"/>
        <w:rPr>
          <w:rFonts w:ascii="Arial Narrow" w:hAnsi="Arial Narrow" w:cs="Calibri"/>
          <w:color w:val="0D0D0D" w:themeColor="text1" w:themeTint="F2"/>
          <w:lang w:val="es-CR"/>
        </w:rPr>
      </w:pPr>
      <w:r w:rsidRPr="004E3665">
        <w:rPr>
          <w:rFonts w:ascii="Arial Narrow" w:hAnsi="Arial Narrow" w:cs="Calibri"/>
          <w:noProof/>
          <w:color w:val="0D0D0D" w:themeColor="text1" w:themeTint="F2"/>
        </w:rPr>
        <w:drawing>
          <wp:inline distT="0" distB="0" distL="0" distR="0" wp14:anchorId="3466C6CB" wp14:editId="65E5268C">
            <wp:extent cx="5612130" cy="5612130"/>
            <wp:effectExtent l="19050" t="19050" r="26670" b="266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_Capacidad_del_uso_de_la_tierra.jpg"/>
                    <pic:cNvPicPr/>
                  </pic:nvPicPr>
                  <pic:blipFill>
                    <a:blip r:embed="rId70" cstate="screen">
                      <a:extLst>
                        <a:ext uri="{28A0092B-C50C-407E-A947-70E740481C1C}">
                          <a14:useLocalDpi xmlns:a14="http://schemas.microsoft.com/office/drawing/2010/main" val="0"/>
                        </a:ext>
                      </a:extLst>
                    </a:blip>
                    <a:stretch>
                      <a:fillRect/>
                    </a:stretch>
                  </pic:blipFill>
                  <pic:spPr>
                    <a:xfrm>
                      <a:off x="0" y="0"/>
                      <a:ext cx="5612130" cy="5612130"/>
                    </a:xfrm>
                    <a:prstGeom prst="rect">
                      <a:avLst/>
                    </a:prstGeom>
                    <a:ln>
                      <a:solidFill>
                        <a:schemeClr val="tx1"/>
                      </a:solidFill>
                    </a:ln>
                  </pic:spPr>
                </pic:pic>
              </a:graphicData>
            </a:graphic>
          </wp:inline>
        </w:drawing>
      </w:r>
    </w:p>
    <w:p w:rsidR="00CA4974" w:rsidRPr="004E3665" w:rsidRDefault="00CA4974" w:rsidP="00CA4974">
      <w:pPr>
        <w:jc w:val="center"/>
        <w:rPr>
          <w:rFonts w:ascii="Arial Narrow" w:hAnsi="Arial Narrow" w:cs="Calibri"/>
          <w:color w:val="0D0D0D" w:themeColor="text1" w:themeTint="F2"/>
          <w:sz w:val="20"/>
          <w:szCs w:val="20"/>
          <w:lang w:val="es-CR"/>
        </w:rPr>
      </w:pPr>
      <w:r w:rsidRPr="004E3665">
        <w:rPr>
          <w:rFonts w:ascii="Arial Narrow" w:hAnsi="Arial Narrow"/>
          <w:color w:val="0D0D0D" w:themeColor="text1" w:themeTint="F2"/>
          <w:sz w:val="20"/>
          <w:szCs w:val="20"/>
          <w:lang w:val="es-CR"/>
        </w:rPr>
        <w:t xml:space="preserve">Fuente: </w:t>
      </w:r>
      <w:r w:rsidRPr="004E3665">
        <w:rPr>
          <w:rFonts w:ascii="Arial Narrow" w:hAnsi="Arial Narrow"/>
          <w:bCs/>
          <w:color w:val="0D0D0D" w:themeColor="text1" w:themeTint="F2"/>
          <w:sz w:val="20"/>
          <w:szCs w:val="20"/>
          <w:lang w:val="es-ES"/>
        </w:rPr>
        <w:t>Oikológica-Ecoplan, 2017</w:t>
      </w:r>
      <w:r w:rsidR="009268C7" w:rsidRPr="004E3665">
        <w:rPr>
          <w:rFonts w:ascii="Arial Narrow" w:hAnsi="Arial Narrow"/>
          <w:bCs/>
          <w:color w:val="0D0D0D" w:themeColor="text1" w:themeTint="F2"/>
          <w:sz w:val="20"/>
          <w:szCs w:val="20"/>
          <w:lang w:val="es-ES"/>
        </w:rPr>
        <w:t>.</w:t>
      </w:r>
    </w:p>
    <w:p w:rsidR="00CA4974" w:rsidRPr="004E3665" w:rsidRDefault="00CA4974" w:rsidP="00CA4974">
      <w:pPr>
        <w:rPr>
          <w:rFonts w:ascii="Arial Narrow" w:hAnsi="Arial Narrow" w:cs="Calibri"/>
          <w:color w:val="0D0D0D" w:themeColor="text1" w:themeTint="F2"/>
          <w:lang w:val="es-CR"/>
        </w:rPr>
      </w:pPr>
    </w:p>
    <w:p w:rsidR="00CA4974" w:rsidRPr="004E3665" w:rsidRDefault="00CA4974" w:rsidP="00CA4974">
      <w:pPr>
        <w:spacing w:after="200" w:line="276" w:lineRule="auto"/>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br w:type="page"/>
      </w:r>
    </w:p>
    <w:p w:rsidR="00CA4974" w:rsidRPr="004E3665" w:rsidRDefault="00CA4974" w:rsidP="00CA4974">
      <w:pPr>
        <w:jc w:val="center"/>
        <w:rPr>
          <w:rFonts w:ascii="Arial Narrow" w:hAnsi="Arial Narrow" w:cs="Calibri"/>
          <w:b/>
          <w:color w:val="0D0D0D" w:themeColor="text1" w:themeTint="F2"/>
          <w:lang w:val="es-CR"/>
        </w:rPr>
      </w:pPr>
      <w:bookmarkStart w:id="200" w:name="_Toc510473345"/>
      <w:r w:rsidRPr="004E3665">
        <w:rPr>
          <w:rFonts w:ascii="Arial Narrow" w:hAnsi="Arial Narrow" w:cstheme="minorHAnsi"/>
          <w:b/>
          <w:color w:val="0D0D0D" w:themeColor="text1" w:themeTint="F2"/>
          <w:lang w:val="es-CR"/>
        </w:rPr>
        <w:t xml:space="preserve">Figura </w:t>
      </w:r>
      <w:r w:rsidR="00256252" w:rsidRPr="004E3665">
        <w:rPr>
          <w:rFonts w:ascii="Arial Narrow" w:hAnsi="Arial Narrow"/>
          <w:b/>
          <w:color w:val="0D0D0D" w:themeColor="text1" w:themeTint="F2"/>
        </w:rPr>
        <w:fldChar w:fldCharType="begin"/>
      </w:r>
      <w:r w:rsidRPr="004E3665">
        <w:rPr>
          <w:rFonts w:ascii="Arial Narrow" w:hAnsi="Arial Narrow" w:cstheme="minorHAnsi"/>
          <w:b/>
          <w:color w:val="0D0D0D" w:themeColor="text1" w:themeTint="F2"/>
          <w:lang w:val="es-CR"/>
        </w:rPr>
        <w:instrText xml:space="preserve"> SEQ Figura \* ARABIC </w:instrText>
      </w:r>
      <w:r w:rsidR="00256252" w:rsidRPr="004E3665">
        <w:rPr>
          <w:rFonts w:ascii="Arial Narrow" w:hAnsi="Arial Narrow"/>
          <w:b/>
          <w:color w:val="0D0D0D" w:themeColor="text1" w:themeTint="F2"/>
        </w:rPr>
        <w:fldChar w:fldCharType="separate"/>
      </w:r>
      <w:r w:rsidR="009651C0" w:rsidRPr="004E3665">
        <w:rPr>
          <w:rFonts w:ascii="Arial Narrow" w:hAnsi="Arial Narrow" w:cstheme="minorHAnsi"/>
          <w:b/>
          <w:noProof/>
          <w:color w:val="0D0D0D" w:themeColor="text1" w:themeTint="F2"/>
          <w:lang w:val="es-CR"/>
        </w:rPr>
        <w:t>51</w:t>
      </w:r>
      <w:r w:rsidR="00256252" w:rsidRPr="004E3665">
        <w:rPr>
          <w:rFonts w:ascii="Arial Narrow" w:hAnsi="Arial Narrow"/>
          <w:b/>
          <w:color w:val="0D0D0D" w:themeColor="text1" w:themeTint="F2"/>
        </w:rPr>
        <w:fldChar w:fldCharType="end"/>
      </w:r>
      <w:r w:rsidRPr="004E3665">
        <w:rPr>
          <w:rFonts w:ascii="Arial Narrow" w:hAnsi="Arial Narrow" w:cstheme="minorHAnsi"/>
          <w:b/>
          <w:color w:val="0D0D0D" w:themeColor="text1" w:themeTint="F2"/>
          <w:lang w:val="es-MX"/>
        </w:rPr>
        <w:t>. C</w:t>
      </w:r>
      <w:r w:rsidRPr="004E3665">
        <w:rPr>
          <w:rFonts w:ascii="Arial Narrow" w:hAnsi="Arial Narrow" w:cs="Calibri"/>
          <w:b/>
          <w:color w:val="0D0D0D" w:themeColor="text1" w:themeTint="F2"/>
          <w:lang w:val="es-CR"/>
        </w:rPr>
        <w:t xml:space="preserve">apacidad de uso de la </w:t>
      </w:r>
      <w:r w:rsidR="007C4667" w:rsidRPr="004E3665">
        <w:rPr>
          <w:rFonts w:ascii="Arial Narrow" w:hAnsi="Arial Narrow" w:cs="Calibri"/>
          <w:b/>
          <w:color w:val="0D0D0D" w:themeColor="text1" w:themeTint="F2"/>
          <w:lang w:val="es-CR"/>
        </w:rPr>
        <w:t>tierra (expresado en clases) en el c</w:t>
      </w:r>
      <w:r w:rsidRPr="004E3665">
        <w:rPr>
          <w:rFonts w:ascii="Arial Narrow" w:hAnsi="Arial Narrow" w:cs="Calibri"/>
          <w:b/>
          <w:color w:val="0D0D0D" w:themeColor="text1" w:themeTint="F2"/>
          <w:lang w:val="es-CR"/>
        </w:rPr>
        <w:t>antón de Esparza</w:t>
      </w:r>
      <w:bookmarkEnd w:id="200"/>
    </w:p>
    <w:p w:rsidR="00CA4974" w:rsidRPr="004E3665" w:rsidRDefault="00CA4974" w:rsidP="00235EE0">
      <w:pPr>
        <w:jc w:val="center"/>
        <w:rPr>
          <w:rFonts w:ascii="Arial Narrow" w:hAnsi="Arial Narrow" w:cs="Calibri"/>
          <w:color w:val="0D0D0D" w:themeColor="text1" w:themeTint="F2"/>
          <w:lang w:val="es-CR"/>
        </w:rPr>
      </w:pPr>
      <w:r w:rsidRPr="004E3665">
        <w:rPr>
          <w:rFonts w:ascii="Arial Narrow" w:hAnsi="Arial Narrow" w:cs="Calibri"/>
          <w:noProof/>
          <w:color w:val="0D0D0D" w:themeColor="text1" w:themeTint="F2"/>
        </w:rPr>
        <w:drawing>
          <wp:inline distT="0" distB="0" distL="0" distR="0" wp14:anchorId="2304A9AB" wp14:editId="04EDD2AD">
            <wp:extent cx="5400000" cy="5400000"/>
            <wp:effectExtent l="19050" t="19050" r="10795" b="10795"/>
            <wp:docPr id="15" name="5 Imagen" descr="03_Clases de capacidad_del_uso_de_la_tier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_Clases de capacidad_del_uso_de_la_tierra.jpg"/>
                    <pic:cNvPicPr/>
                  </pic:nvPicPr>
                  <pic:blipFill>
                    <a:blip r:embed="rId71" cstate="screen"/>
                    <a:stretch>
                      <a:fillRect/>
                    </a:stretch>
                  </pic:blipFill>
                  <pic:spPr>
                    <a:xfrm>
                      <a:off x="0" y="0"/>
                      <a:ext cx="5400000" cy="5400000"/>
                    </a:xfrm>
                    <a:prstGeom prst="rect">
                      <a:avLst/>
                    </a:prstGeom>
                    <a:ln>
                      <a:solidFill>
                        <a:schemeClr val="tx1"/>
                      </a:solidFill>
                    </a:ln>
                  </pic:spPr>
                </pic:pic>
              </a:graphicData>
            </a:graphic>
          </wp:inline>
        </w:drawing>
      </w:r>
    </w:p>
    <w:p w:rsidR="00CA4974" w:rsidRPr="004E3665" w:rsidRDefault="00CD37AB" w:rsidP="00CA4974">
      <w:pPr>
        <w:rPr>
          <w:rFonts w:ascii="Arial Narrow" w:hAnsi="Arial Narrow" w:cs="Calibri"/>
          <w:color w:val="0D0D0D" w:themeColor="text1" w:themeTint="F2"/>
          <w:sz w:val="20"/>
          <w:szCs w:val="20"/>
          <w:lang w:val="es-CR"/>
        </w:rPr>
      </w:pPr>
      <w:r w:rsidRPr="004E3665">
        <w:rPr>
          <w:rFonts w:ascii="Arial Narrow" w:hAnsi="Arial Narrow"/>
          <w:color w:val="0D0D0D" w:themeColor="text1" w:themeTint="F2"/>
          <w:lang w:val="es-CR"/>
        </w:rPr>
        <w:t xml:space="preserve">              </w:t>
      </w:r>
      <w:r w:rsidR="00CA4974" w:rsidRPr="004E3665">
        <w:rPr>
          <w:rFonts w:ascii="Arial Narrow" w:hAnsi="Arial Narrow"/>
          <w:color w:val="0D0D0D" w:themeColor="text1" w:themeTint="F2"/>
          <w:sz w:val="20"/>
          <w:szCs w:val="20"/>
          <w:lang w:val="es-CR"/>
        </w:rPr>
        <w:t xml:space="preserve">Fuente: </w:t>
      </w:r>
      <w:r w:rsidRPr="004E3665">
        <w:rPr>
          <w:rFonts w:ascii="Arial Narrow" w:hAnsi="Arial Narrow"/>
          <w:bCs/>
          <w:color w:val="0D0D0D" w:themeColor="text1" w:themeTint="F2"/>
          <w:sz w:val="20"/>
          <w:szCs w:val="20"/>
          <w:lang w:val="es-ES"/>
        </w:rPr>
        <w:t xml:space="preserve">Oikológica – Ecoplan, con base en la </w:t>
      </w:r>
      <w:r w:rsidR="001C1773" w:rsidRPr="004E3665">
        <w:rPr>
          <w:rFonts w:ascii="Arial Narrow" w:hAnsi="Arial Narrow"/>
          <w:bCs/>
          <w:color w:val="0D0D0D" w:themeColor="text1" w:themeTint="F2"/>
          <w:sz w:val="20"/>
          <w:szCs w:val="20"/>
          <w:lang w:val="es-ES"/>
        </w:rPr>
        <w:t>taxonomía de suelos</w:t>
      </w:r>
      <w:r w:rsidRPr="004E3665">
        <w:rPr>
          <w:rFonts w:ascii="Arial Narrow" w:hAnsi="Arial Narrow"/>
          <w:bCs/>
          <w:color w:val="0D0D0D" w:themeColor="text1" w:themeTint="F2"/>
          <w:sz w:val="20"/>
          <w:szCs w:val="20"/>
          <w:lang w:val="es-ES"/>
        </w:rPr>
        <w:t xml:space="preserve"> de la</w:t>
      </w:r>
      <w:r w:rsidR="001C1773" w:rsidRPr="004E3665">
        <w:rPr>
          <w:rFonts w:ascii="Arial Narrow" w:hAnsi="Arial Narrow"/>
          <w:bCs/>
          <w:color w:val="0D0D0D" w:themeColor="text1" w:themeTint="F2"/>
          <w:sz w:val="20"/>
          <w:szCs w:val="20"/>
          <w:lang w:val="es-ES"/>
        </w:rPr>
        <w:t xml:space="preserve"> UNA, 2013</w:t>
      </w:r>
      <w:r w:rsidRPr="004E3665">
        <w:rPr>
          <w:rFonts w:ascii="Arial Narrow" w:hAnsi="Arial Narrow"/>
          <w:bCs/>
          <w:color w:val="0D0D0D" w:themeColor="text1" w:themeTint="F2"/>
          <w:sz w:val="20"/>
          <w:szCs w:val="20"/>
          <w:lang w:val="es-ES"/>
        </w:rPr>
        <w:t>.</w:t>
      </w:r>
    </w:p>
    <w:p w:rsidR="00CA4974" w:rsidRPr="004E3665" w:rsidRDefault="00CA4974" w:rsidP="00CA4974">
      <w:pPr>
        <w:rPr>
          <w:rFonts w:ascii="Arial Narrow" w:hAnsi="Arial Narrow" w:cs="Calibri"/>
          <w:color w:val="0D0D0D" w:themeColor="text1" w:themeTint="F2"/>
          <w:lang w:val="es-CR"/>
        </w:rPr>
      </w:pPr>
    </w:p>
    <w:p w:rsidR="00CA4974" w:rsidRPr="004E3665" w:rsidRDefault="00CA4974" w:rsidP="00235EE0">
      <w:pPr>
        <w:spacing w:line="360" w:lineRule="auto"/>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El protocolo solicita la creación del mapa de mapa de “Modalidad de uso” que permite identificar espacialmente donde existen conflictos de uso, o bien, el uso correcto de la tierra. De esta manera, el mapa de modalidad de uso señala o muestra las siguientes categorías:</w:t>
      </w:r>
    </w:p>
    <w:p w:rsidR="00CA4974" w:rsidRPr="004E3665" w:rsidRDefault="00CA4974" w:rsidP="00CA4974">
      <w:pPr>
        <w:spacing w:after="200" w:line="276" w:lineRule="auto"/>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br w:type="page"/>
      </w:r>
    </w:p>
    <w:p w:rsidR="00CA4974" w:rsidRPr="004E3665" w:rsidRDefault="00CA4974" w:rsidP="00FA1981">
      <w:pPr>
        <w:pStyle w:val="ListParagraph"/>
        <w:numPr>
          <w:ilvl w:val="0"/>
          <w:numId w:val="8"/>
        </w:numPr>
        <w:shd w:val="clear" w:color="auto" w:fill="FFFFFF"/>
        <w:spacing w:before="120" w:line="360" w:lineRule="auto"/>
        <w:ind w:left="714" w:hanging="357"/>
        <w:contextualSpacing w:val="0"/>
        <w:textAlignment w:val="baseline"/>
        <w:rPr>
          <w:rFonts w:ascii="Arial Narrow" w:hAnsi="Arial Narrow" w:cs="Calibri"/>
          <w:color w:val="0D0D0D" w:themeColor="text1" w:themeTint="F2"/>
          <w:lang w:val="es-CR"/>
        </w:rPr>
      </w:pPr>
      <w:r w:rsidRPr="004E3665">
        <w:rPr>
          <w:rFonts w:ascii="Arial Narrow" w:hAnsi="Arial Narrow" w:cs="Calibri"/>
          <w:b/>
          <w:color w:val="0D0D0D" w:themeColor="text1" w:themeTint="F2"/>
          <w:lang w:val="es-CR"/>
        </w:rPr>
        <w:t>Uso conforme o adecuado.</w:t>
      </w:r>
      <w:r w:rsidRPr="004E3665">
        <w:rPr>
          <w:rFonts w:ascii="Arial Narrow" w:hAnsi="Arial Narrow" w:cs="Calibri"/>
          <w:color w:val="0D0D0D" w:themeColor="text1" w:themeTint="F2"/>
          <w:lang w:val="es-CR"/>
        </w:rPr>
        <w:t xml:space="preserve"> Indica que el suelo se utiliza de forma correcta, donde, el Uso Actual de la Tierra y la Capacidad de Uso o potencialidad, se encuentra en equilibrio. Por lo tanto, es recomendable mantener el uso actual o usos alternativos compatibles. </w:t>
      </w:r>
    </w:p>
    <w:p w:rsidR="00CA4974" w:rsidRPr="004E3665" w:rsidRDefault="00CA4974" w:rsidP="00FA1981">
      <w:pPr>
        <w:pStyle w:val="ListParagraph"/>
        <w:numPr>
          <w:ilvl w:val="0"/>
          <w:numId w:val="8"/>
        </w:numPr>
        <w:shd w:val="clear" w:color="auto" w:fill="FFFFFF"/>
        <w:spacing w:before="120" w:line="360" w:lineRule="auto"/>
        <w:ind w:left="714" w:hanging="357"/>
        <w:contextualSpacing w:val="0"/>
        <w:textAlignment w:val="baseline"/>
        <w:rPr>
          <w:rFonts w:ascii="Arial Narrow" w:hAnsi="Arial Narrow" w:cs="Calibri"/>
          <w:color w:val="0D0D0D" w:themeColor="text1" w:themeTint="F2"/>
          <w:lang w:val="es-CR"/>
        </w:rPr>
      </w:pPr>
      <w:r w:rsidRPr="004E3665">
        <w:rPr>
          <w:rFonts w:ascii="Arial Narrow" w:hAnsi="Arial Narrow" w:cs="Calibri"/>
          <w:b/>
          <w:color w:val="0D0D0D" w:themeColor="text1" w:themeTint="F2"/>
          <w:lang w:val="es-CR"/>
        </w:rPr>
        <w:t>Sub uso.</w:t>
      </w:r>
      <w:r w:rsidRPr="004E3665">
        <w:rPr>
          <w:rFonts w:ascii="Arial Narrow" w:hAnsi="Arial Narrow" w:cs="Calibri"/>
          <w:color w:val="0D0D0D" w:themeColor="text1" w:themeTint="F2"/>
          <w:lang w:val="es-CR"/>
        </w:rPr>
        <w:t xml:space="preserve"> Cuando el Uso Actual de la Tierra, es menor a su Capacidad de Uso, se está ante la modalidad de sub uso. Esta modalidad identifica potencialidades, es decir, áreas que actualmente están desaprovechadas con usos poco intensivos, en comparación con su potencial de producción, brindando un claro panorama para el establecimiento y fortalecimiento de los diversos programas, tendientes a recuperar y fortalecer el sector agropecuario del país, con un nuevo modelo que involucre las variables de conservación y uso racional de los recursos naturales. En otras palabras, se puede cambiar el uso actual de la tierra, por una actividad que sea más productiva sin sobrepasar su capacidad de uso.</w:t>
      </w:r>
    </w:p>
    <w:p w:rsidR="00CA4974" w:rsidRPr="004E3665" w:rsidRDefault="00CA4974" w:rsidP="00FA1981">
      <w:pPr>
        <w:pStyle w:val="ListParagraph"/>
        <w:numPr>
          <w:ilvl w:val="0"/>
          <w:numId w:val="8"/>
        </w:numPr>
        <w:shd w:val="clear" w:color="auto" w:fill="FFFFFF"/>
        <w:spacing w:before="120" w:line="360" w:lineRule="auto"/>
        <w:ind w:left="709" w:hanging="357"/>
        <w:contextualSpacing w:val="0"/>
        <w:textAlignment w:val="baseline"/>
        <w:rPr>
          <w:rFonts w:ascii="Arial Narrow" w:hAnsi="Arial Narrow" w:cs="Calibri"/>
          <w:color w:val="0D0D0D" w:themeColor="text1" w:themeTint="F2"/>
          <w:lang w:val="es-CR"/>
        </w:rPr>
      </w:pPr>
      <w:r w:rsidRPr="004E3665">
        <w:rPr>
          <w:rFonts w:ascii="Arial Narrow" w:hAnsi="Arial Narrow" w:cs="Calibri"/>
          <w:b/>
          <w:color w:val="0D0D0D" w:themeColor="text1" w:themeTint="F2"/>
          <w:lang w:val="es-CR"/>
        </w:rPr>
        <w:t>Sobre uso</w:t>
      </w:r>
      <w:r w:rsidRPr="004E3665">
        <w:rPr>
          <w:rFonts w:ascii="Arial Narrow" w:hAnsi="Arial Narrow" w:cs="Calibri"/>
          <w:color w:val="0D0D0D" w:themeColor="text1" w:themeTint="F2"/>
          <w:lang w:val="es-CR"/>
        </w:rPr>
        <w:t>. Cuando el Uso Actual de la Tierra es mayor a la capacidad del mismo, y bajo esta condición el suelo se está degradado o degenerado por empobrecimiento de sus condiciones iniciales.  Por ejemplo, si según el mapa de capacidad de uso, de una determinada área debe estar bajo manejo forestal, pero el mapa de uso actual dice que se encuentra bajo cultivos agrícolas, entonces esa área está siendo sobre utilizada, objeto de modificación, pues si el uso actual continúa el suelo seguirá deteriorándose.</w:t>
      </w:r>
    </w:p>
    <w:p w:rsidR="007C4667" w:rsidRPr="004E3665" w:rsidRDefault="007C4667" w:rsidP="007C4667">
      <w:pPr>
        <w:pStyle w:val="Default"/>
        <w:spacing w:before="120" w:line="360" w:lineRule="auto"/>
        <w:rPr>
          <w:rFonts w:ascii="Arial Narrow" w:eastAsia="Arial" w:hAnsi="Arial Narrow" w:cs="Calibri"/>
          <w:color w:val="0D0D0D" w:themeColor="text1" w:themeTint="F2"/>
          <w:sz w:val="22"/>
          <w:szCs w:val="22"/>
        </w:rPr>
      </w:pPr>
    </w:p>
    <w:p w:rsidR="00CA4974" w:rsidRPr="004E3665" w:rsidRDefault="007C4667" w:rsidP="007C4667">
      <w:pPr>
        <w:pStyle w:val="Heading2"/>
        <w:rPr>
          <w:rFonts w:ascii="Arial Narrow" w:hAnsi="Arial Narrow"/>
          <w:b/>
          <w:color w:val="0D0D0D" w:themeColor="text1" w:themeTint="F2"/>
          <w:sz w:val="24"/>
          <w:szCs w:val="24"/>
          <w:lang w:val="es-CR"/>
        </w:rPr>
      </w:pPr>
      <w:bookmarkStart w:id="201" w:name="_Toc510472926"/>
      <w:r w:rsidRPr="004E3665">
        <w:rPr>
          <w:rFonts w:ascii="Arial Narrow" w:hAnsi="Arial Narrow"/>
          <w:b/>
          <w:color w:val="0D0D0D" w:themeColor="text1" w:themeTint="F2"/>
          <w:sz w:val="24"/>
          <w:szCs w:val="24"/>
          <w:lang w:val="es-CR"/>
        </w:rPr>
        <w:t xml:space="preserve">5.1 </w:t>
      </w:r>
      <w:r w:rsidR="00CA4974" w:rsidRPr="004E3665">
        <w:rPr>
          <w:rFonts w:ascii="Arial Narrow" w:hAnsi="Arial Narrow"/>
          <w:b/>
          <w:color w:val="0D0D0D" w:themeColor="text1" w:themeTint="F2"/>
          <w:sz w:val="24"/>
          <w:szCs w:val="24"/>
          <w:lang w:val="es-CR"/>
        </w:rPr>
        <w:t>Uso actual de la tierra y capacidad de uso, conflictos del uso</w:t>
      </w:r>
      <w:bookmarkEnd w:id="201"/>
    </w:p>
    <w:p w:rsidR="007C4667" w:rsidRPr="004E3665" w:rsidRDefault="007C4667" w:rsidP="007C4667">
      <w:pPr>
        <w:rPr>
          <w:rFonts w:ascii="Arial Narrow" w:hAnsi="Arial Narrow"/>
          <w:color w:val="0D0D0D" w:themeColor="text1" w:themeTint="F2"/>
          <w:lang w:val="es-CR"/>
        </w:rPr>
      </w:pPr>
    </w:p>
    <w:p w:rsidR="00CA4974" w:rsidRPr="004E3665" w:rsidRDefault="00CA4974" w:rsidP="00235EE0">
      <w:pPr>
        <w:spacing w:line="360" w:lineRule="auto"/>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Se aplicará la metodología según el Decreto N° 23214-MAG-MIRENEM, para establecer las áreas de conflictos de uso, esto es el uso correcto, concordante o recomendado, la subutilización y la sobreutilización al hacer una correlación espacial o por sobreimposición del Uso Actual de la Tierra y la Ca</w:t>
      </w:r>
      <w:r w:rsidR="0019713A" w:rsidRPr="004E3665">
        <w:rPr>
          <w:rFonts w:ascii="Arial Narrow" w:hAnsi="Arial Narrow" w:cs="Calibri"/>
          <w:color w:val="0D0D0D" w:themeColor="text1" w:themeTint="F2"/>
          <w:lang w:val="es-CR"/>
        </w:rPr>
        <w:t xml:space="preserve">pacidad de Uso de las Tierras. </w:t>
      </w:r>
      <w:r w:rsidRPr="004E3665">
        <w:rPr>
          <w:rFonts w:ascii="Arial Narrow" w:hAnsi="Arial Narrow" w:cs="Calibri"/>
          <w:color w:val="0D0D0D" w:themeColor="text1" w:themeTint="F2"/>
          <w:lang w:val="es-CR"/>
        </w:rPr>
        <w:t>Esto permite elaborar propuestas de ordenación del recurso tierra de modo más claro y apropiado, que en conjunto con los mapas de amenazas constituyen un punto de partida p</w:t>
      </w:r>
      <w:r w:rsidR="007C4667" w:rsidRPr="004E3665">
        <w:rPr>
          <w:rFonts w:ascii="Arial Narrow" w:hAnsi="Arial Narrow" w:cs="Calibri"/>
          <w:color w:val="0D0D0D" w:themeColor="text1" w:themeTint="F2"/>
          <w:lang w:val="es-CR"/>
        </w:rPr>
        <w:t>ara el ordenamiento territorial</w:t>
      </w:r>
      <w:r w:rsidRPr="004E3665">
        <w:rPr>
          <w:rFonts w:ascii="Arial Narrow" w:hAnsi="Arial Narrow" w:cs="Calibri"/>
          <w:color w:val="0D0D0D" w:themeColor="text1" w:themeTint="F2"/>
          <w:lang w:val="es-CR"/>
        </w:rPr>
        <w:t xml:space="preserve"> y los Planes Reguladores. Se utilizará una matriz para determinar la condición del uso del tipo.</w:t>
      </w:r>
    </w:p>
    <w:p w:rsidR="00CA4974" w:rsidRPr="004E3665" w:rsidRDefault="00CA4974" w:rsidP="00CA4974">
      <w:pPr>
        <w:spacing w:line="276" w:lineRule="auto"/>
        <w:rPr>
          <w:rFonts w:ascii="Arial Narrow" w:hAnsi="Arial Narrow" w:cs="Calibri"/>
          <w:color w:val="0D0D0D" w:themeColor="text1" w:themeTint="F2"/>
          <w:lang w:val="es-CR"/>
        </w:rPr>
      </w:pPr>
    </w:p>
    <w:p w:rsidR="00CA4974" w:rsidRPr="004E3665" w:rsidRDefault="00CA4974" w:rsidP="00CA4974">
      <w:pPr>
        <w:spacing w:after="200" w:line="276" w:lineRule="auto"/>
        <w:rPr>
          <w:rFonts w:ascii="Arial Narrow" w:hAnsi="Arial Narrow" w:cstheme="minorHAnsi"/>
          <w:b/>
          <w:color w:val="0D0D0D" w:themeColor="text1" w:themeTint="F2"/>
          <w:lang w:val="es-CR"/>
        </w:rPr>
      </w:pPr>
      <w:r w:rsidRPr="004E3665">
        <w:rPr>
          <w:rFonts w:ascii="Arial Narrow" w:hAnsi="Arial Narrow" w:cstheme="minorHAnsi"/>
          <w:b/>
          <w:color w:val="0D0D0D" w:themeColor="text1" w:themeTint="F2"/>
          <w:lang w:val="es-CR"/>
        </w:rPr>
        <w:br w:type="page"/>
      </w:r>
    </w:p>
    <w:p w:rsidR="00CA4974" w:rsidRPr="004E3665" w:rsidRDefault="00CA4974" w:rsidP="00CA4974">
      <w:pPr>
        <w:spacing w:after="120" w:line="276" w:lineRule="auto"/>
        <w:jc w:val="center"/>
        <w:rPr>
          <w:rFonts w:ascii="Arial Narrow" w:hAnsi="Arial Narrow" w:cstheme="minorHAnsi"/>
          <w:b/>
          <w:color w:val="0D0D0D" w:themeColor="text1" w:themeTint="F2"/>
          <w:lang w:val="es-CR"/>
        </w:rPr>
      </w:pPr>
      <w:r w:rsidRPr="004E3665">
        <w:rPr>
          <w:rFonts w:ascii="Arial Narrow" w:hAnsi="Arial Narrow" w:cstheme="minorHAnsi"/>
          <w:b/>
          <w:color w:val="0D0D0D" w:themeColor="text1" w:themeTint="F2"/>
          <w:lang w:val="es-CR"/>
        </w:rPr>
        <w:t>Matriz para determinar la condición de uso de la tierra</w:t>
      </w:r>
    </w:p>
    <w:tbl>
      <w:tblPr>
        <w:tblStyle w:val="Cuadrculadetablaclara1"/>
        <w:tblW w:w="8960" w:type="dxa"/>
        <w:tblInd w:w="675" w:type="dxa"/>
        <w:tblLook w:val="04A0" w:firstRow="1" w:lastRow="0" w:firstColumn="1" w:lastColumn="0" w:noHBand="0" w:noVBand="1"/>
      </w:tblPr>
      <w:tblGrid>
        <w:gridCol w:w="2960"/>
        <w:gridCol w:w="1200"/>
        <w:gridCol w:w="1200"/>
        <w:gridCol w:w="1200"/>
        <w:gridCol w:w="1200"/>
        <w:gridCol w:w="1200"/>
      </w:tblGrid>
      <w:tr w:rsidR="00E055D8" w:rsidRPr="004E3665" w:rsidTr="007C4667">
        <w:trPr>
          <w:trHeight w:val="300"/>
        </w:trPr>
        <w:tc>
          <w:tcPr>
            <w:tcW w:w="0" w:type="auto"/>
            <w:shd w:val="clear" w:color="auto" w:fill="D9D9D9" w:themeFill="background1" w:themeFillShade="D9"/>
            <w:vAlign w:val="center"/>
            <w:hideMark/>
          </w:tcPr>
          <w:p w:rsidR="00CA4974" w:rsidRPr="004E3665" w:rsidRDefault="00CA4974" w:rsidP="007C4667">
            <w:pPr>
              <w:jc w:val="center"/>
              <w:rPr>
                <w:rFonts w:ascii="Arial Narrow" w:hAnsi="Arial Narrow" w:cstheme="minorHAnsi"/>
                <w:b/>
                <w:bCs/>
                <w:color w:val="0D0D0D" w:themeColor="text1" w:themeTint="F2"/>
                <w:sz w:val="20"/>
                <w:szCs w:val="20"/>
                <w:lang w:val="es-CR"/>
              </w:rPr>
            </w:pPr>
            <w:r w:rsidRPr="004E3665">
              <w:rPr>
                <w:rFonts w:ascii="Arial Narrow" w:hAnsi="Arial Narrow" w:cstheme="minorHAnsi"/>
                <w:b/>
                <w:bCs/>
                <w:color w:val="0D0D0D" w:themeColor="text1" w:themeTint="F2"/>
                <w:sz w:val="20"/>
                <w:szCs w:val="20"/>
                <w:lang w:val="es-CR"/>
              </w:rPr>
              <w:t>CATEGORIAS DE USO DE LA TIERRA</w:t>
            </w:r>
          </w:p>
        </w:tc>
        <w:tc>
          <w:tcPr>
            <w:tcW w:w="1200" w:type="dxa"/>
            <w:shd w:val="clear" w:color="auto" w:fill="D9D9D9" w:themeFill="background1" w:themeFillShade="D9"/>
            <w:vAlign w:val="center"/>
            <w:hideMark/>
          </w:tcPr>
          <w:p w:rsidR="00CA4974" w:rsidRPr="004E3665" w:rsidRDefault="00CA4974" w:rsidP="007C4667">
            <w:pPr>
              <w:jc w:val="center"/>
              <w:rPr>
                <w:rFonts w:ascii="Arial Narrow" w:hAnsi="Arial Narrow" w:cstheme="minorHAnsi"/>
                <w:b/>
                <w:bCs/>
                <w:color w:val="0D0D0D" w:themeColor="text1" w:themeTint="F2"/>
                <w:sz w:val="20"/>
                <w:szCs w:val="20"/>
                <w:lang w:val="es-CR"/>
              </w:rPr>
            </w:pPr>
            <w:r w:rsidRPr="004E3665">
              <w:rPr>
                <w:rFonts w:ascii="Arial Narrow" w:hAnsi="Arial Narrow" w:cstheme="minorHAnsi"/>
                <w:b/>
                <w:bCs/>
                <w:color w:val="0D0D0D" w:themeColor="text1" w:themeTint="F2"/>
                <w:sz w:val="20"/>
                <w:szCs w:val="20"/>
              </w:rPr>
              <w:t>(I, II, III, IV)</w:t>
            </w:r>
          </w:p>
        </w:tc>
        <w:tc>
          <w:tcPr>
            <w:tcW w:w="1200" w:type="dxa"/>
            <w:shd w:val="clear" w:color="auto" w:fill="D9D9D9" w:themeFill="background1" w:themeFillShade="D9"/>
            <w:vAlign w:val="center"/>
            <w:hideMark/>
          </w:tcPr>
          <w:p w:rsidR="00CA4974" w:rsidRPr="004E3665" w:rsidRDefault="00CA4974" w:rsidP="007C4667">
            <w:pPr>
              <w:jc w:val="center"/>
              <w:rPr>
                <w:rFonts w:ascii="Arial Narrow" w:hAnsi="Arial Narrow" w:cstheme="minorHAnsi"/>
                <w:b/>
                <w:bCs/>
                <w:color w:val="0D0D0D" w:themeColor="text1" w:themeTint="F2"/>
                <w:sz w:val="20"/>
                <w:szCs w:val="20"/>
                <w:lang w:val="es-CR"/>
              </w:rPr>
            </w:pPr>
            <w:r w:rsidRPr="004E3665">
              <w:rPr>
                <w:rFonts w:ascii="Arial Narrow" w:hAnsi="Arial Narrow" w:cstheme="minorHAnsi"/>
                <w:b/>
                <w:bCs/>
                <w:color w:val="0D0D0D" w:themeColor="text1" w:themeTint="F2"/>
                <w:sz w:val="20"/>
                <w:szCs w:val="20"/>
              </w:rPr>
              <w:t>(V)</w:t>
            </w:r>
          </w:p>
        </w:tc>
        <w:tc>
          <w:tcPr>
            <w:tcW w:w="1200" w:type="dxa"/>
            <w:shd w:val="clear" w:color="auto" w:fill="D9D9D9" w:themeFill="background1" w:themeFillShade="D9"/>
            <w:vAlign w:val="center"/>
            <w:hideMark/>
          </w:tcPr>
          <w:p w:rsidR="00CA4974" w:rsidRPr="004E3665" w:rsidRDefault="00CA4974" w:rsidP="007C4667">
            <w:pPr>
              <w:jc w:val="center"/>
              <w:rPr>
                <w:rFonts w:ascii="Arial Narrow" w:hAnsi="Arial Narrow" w:cstheme="minorHAnsi"/>
                <w:b/>
                <w:bCs/>
                <w:color w:val="0D0D0D" w:themeColor="text1" w:themeTint="F2"/>
                <w:sz w:val="20"/>
                <w:szCs w:val="20"/>
                <w:lang w:val="es-CR"/>
              </w:rPr>
            </w:pPr>
            <w:r w:rsidRPr="004E3665">
              <w:rPr>
                <w:rFonts w:ascii="Arial Narrow" w:hAnsi="Arial Narrow" w:cstheme="minorHAnsi"/>
                <w:b/>
                <w:bCs/>
                <w:color w:val="0D0D0D" w:themeColor="text1" w:themeTint="F2"/>
                <w:sz w:val="20"/>
                <w:szCs w:val="20"/>
              </w:rPr>
              <w:t>(VI)</w:t>
            </w:r>
          </w:p>
        </w:tc>
        <w:tc>
          <w:tcPr>
            <w:tcW w:w="1200" w:type="dxa"/>
            <w:shd w:val="clear" w:color="auto" w:fill="D9D9D9" w:themeFill="background1" w:themeFillShade="D9"/>
            <w:vAlign w:val="center"/>
            <w:hideMark/>
          </w:tcPr>
          <w:p w:rsidR="00CA4974" w:rsidRPr="004E3665" w:rsidRDefault="00CA4974" w:rsidP="007C4667">
            <w:pPr>
              <w:jc w:val="center"/>
              <w:rPr>
                <w:rFonts w:ascii="Arial Narrow" w:hAnsi="Arial Narrow" w:cstheme="minorHAnsi"/>
                <w:b/>
                <w:bCs/>
                <w:color w:val="0D0D0D" w:themeColor="text1" w:themeTint="F2"/>
                <w:sz w:val="20"/>
                <w:szCs w:val="20"/>
                <w:lang w:val="es-CR"/>
              </w:rPr>
            </w:pPr>
            <w:r w:rsidRPr="004E3665">
              <w:rPr>
                <w:rFonts w:ascii="Arial Narrow" w:hAnsi="Arial Narrow" w:cstheme="minorHAnsi"/>
                <w:b/>
                <w:bCs/>
                <w:color w:val="0D0D0D" w:themeColor="text1" w:themeTint="F2"/>
                <w:sz w:val="20"/>
                <w:szCs w:val="20"/>
              </w:rPr>
              <w:t>(VII)</w:t>
            </w:r>
          </w:p>
        </w:tc>
        <w:tc>
          <w:tcPr>
            <w:tcW w:w="1200" w:type="dxa"/>
            <w:shd w:val="clear" w:color="auto" w:fill="D9D9D9" w:themeFill="background1" w:themeFillShade="D9"/>
            <w:vAlign w:val="center"/>
            <w:hideMark/>
          </w:tcPr>
          <w:p w:rsidR="00CA4974" w:rsidRPr="004E3665" w:rsidRDefault="00CA4974" w:rsidP="007C4667">
            <w:pPr>
              <w:jc w:val="center"/>
              <w:rPr>
                <w:rFonts w:ascii="Arial Narrow" w:hAnsi="Arial Narrow" w:cstheme="minorHAnsi"/>
                <w:b/>
                <w:bCs/>
                <w:color w:val="0D0D0D" w:themeColor="text1" w:themeTint="F2"/>
                <w:sz w:val="20"/>
                <w:szCs w:val="20"/>
                <w:lang w:val="es-CR"/>
              </w:rPr>
            </w:pPr>
            <w:r w:rsidRPr="004E3665">
              <w:rPr>
                <w:rFonts w:ascii="Arial Narrow" w:hAnsi="Arial Narrow" w:cstheme="minorHAnsi"/>
                <w:b/>
                <w:bCs/>
                <w:color w:val="0D0D0D" w:themeColor="text1" w:themeTint="F2"/>
                <w:sz w:val="20"/>
                <w:szCs w:val="20"/>
              </w:rPr>
              <w:t>(VIII)</w:t>
            </w:r>
          </w:p>
        </w:tc>
      </w:tr>
      <w:tr w:rsidR="00E055D8" w:rsidRPr="004E3665" w:rsidTr="007C4667">
        <w:trPr>
          <w:trHeight w:val="300"/>
        </w:trPr>
        <w:tc>
          <w:tcPr>
            <w:tcW w:w="2960" w:type="dxa"/>
            <w:hideMark/>
          </w:tcPr>
          <w:p w:rsidR="00CA4974" w:rsidRPr="004E3665" w:rsidRDefault="00CA4974" w:rsidP="007C4667">
            <w:pPr>
              <w:ind w:left="176"/>
              <w:jc w:val="left"/>
              <w:rPr>
                <w:rFonts w:ascii="Arial Narrow" w:hAnsi="Arial Narrow" w:cstheme="minorHAnsi"/>
                <w:b/>
                <w:bCs/>
                <w:color w:val="0D0D0D" w:themeColor="text1" w:themeTint="F2"/>
                <w:sz w:val="19"/>
                <w:szCs w:val="19"/>
                <w:lang w:val="es-CR"/>
              </w:rPr>
            </w:pPr>
            <w:r w:rsidRPr="004E3665">
              <w:rPr>
                <w:rFonts w:ascii="Arial Narrow" w:hAnsi="Arial Narrow" w:cstheme="minorHAnsi"/>
                <w:b/>
                <w:bCs/>
                <w:color w:val="0D0D0D" w:themeColor="text1" w:themeTint="F2"/>
                <w:sz w:val="19"/>
                <w:szCs w:val="19"/>
              </w:rPr>
              <w:t>Cultivos Anuales (Cl) (1)</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U(2)</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U(2)</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Ot (3)</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O(4)</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Ot (4)</w:t>
            </w:r>
          </w:p>
        </w:tc>
      </w:tr>
      <w:tr w:rsidR="00E055D8" w:rsidRPr="004E3665" w:rsidTr="007C4667">
        <w:trPr>
          <w:trHeight w:val="300"/>
        </w:trPr>
        <w:tc>
          <w:tcPr>
            <w:tcW w:w="2960" w:type="dxa"/>
            <w:hideMark/>
          </w:tcPr>
          <w:p w:rsidR="00CA4974" w:rsidRPr="004E3665" w:rsidRDefault="00CA4974" w:rsidP="007C4667">
            <w:pPr>
              <w:ind w:left="176"/>
              <w:jc w:val="left"/>
              <w:rPr>
                <w:rFonts w:ascii="Arial Narrow" w:hAnsi="Arial Narrow" w:cstheme="minorHAnsi"/>
                <w:b/>
                <w:bCs/>
                <w:color w:val="0D0D0D" w:themeColor="text1" w:themeTint="F2"/>
                <w:sz w:val="19"/>
                <w:szCs w:val="19"/>
                <w:lang w:val="es-CR"/>
              </w:rPr>
            </w:pPr>
            <w:r w:rsidRPr="004E3665">
              <w:rPr>
                <w:rFonts w:ascii="Arial Narrow" w:hAnsi="Arial Narrow" w:cstheme="minorHAnsi"/>
                <w:b/>
                <w:bCs/>
                <w:color w:val="0D0D0D" w:themeColor="text1" w:themeTint="F2"/>
                <w:sz w:val="19"/>
                <w:szCs w:val="19"/>
              </w:rPr>
              <w:t>Cultivos Perennes (Csl) (2)</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U(2)</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U(2)</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U(2)</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O(3)</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Ot (4)</w:t>
            </w:r>
          </w:p>
        </w:tc>
      </w:tr>
      <w:tr w:rsidR="00E055D8" w:rsidRPr="004E3665" w:rsidTr="007C4667">
        <w:trPr>
          <w:trHeight w:val="300"/>
        </w:trPr>
        <w:tc>
          <w:tcPr>
            <w:tcW w:w="2960" w:type="dxa"/>
            <w:hideMark/>
          </w:tcPr>
          <w:p w:rsidR="00CA4974" w:rsidRPr="004E3665" w:rsidRDefault="00CA4974" w:rsidP="007C4667">
            <w:pPr>
              <w:ind w:left="176"/>
              <w:jc w:val="left"/>
              <w:rPr>
                <w:rFonts w:ascii="Arial Narrow" w:hAnsi="Arial Narrow" w:cstheme="minorHAnsi"/>
                <w:b/>
                <w:bCs/>
                <w:color w:val="0D0D0D" w:themeColor="text1" w:themeTint="F2"/>
                <w:sz w:val="19"/>
                <w:szCs w:val="19"/>
                <w:lang w:val="es-CR"/>
              </w:rPr>
            </w:pPr>
            <w:r w:rsidRPr="004E3665">
              <w:rPr>
                <w:rFonts w:ascii="Arial Narrow" w:hAnsi="Arial Narrow" w:cstheme="minorHAnsi"/>
                <w:b/>
                <w:bCs/>
                <w:color w:val="0D0D0D" w:themeColor="text1" w:themeTint="F2"/>
                <w:sz w:val="19"/>
                <w:szCs w:val="19"/>
              </w:rPr>
              <w:t>Pastos (P) (3)</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U(2)</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W(1)</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Ut(2)</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O(3)</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Ot(4)</w:t>
            </w:r>
          </w:p>
        </w:tc>
      </w:tr>
      <w:tr w:rsidR="00E055D8" w:rsidRPr="004E3665" w:rsidTr="007C4667">
        <w:trPr>
          <w:trHeight w:val="300"/>
        </w:trPr>
        <w:tc>
          <w:tcPr>
            <w:tcW w:w="2960" w:type="dxa"/>
            <w:hideMark/>
          </w:tcPr>
          <w:p w:rsidR="00CA4974" w:rsidRPr="004E3665" w:rsidRDefault="00CA4974" w:rsidP="007C4667">
            <w:pPr>
              <w:ind w:left="176"/>
              <w:jc w:val="left"/>
              <w:rPr>
                <w:rFonts w:ascii="Arial Narrow" w:hAnsi="Arial Narrow" w:cstheme="minorHAnsi"/>
                <w:b/>
                <w:bCs/>
                <w:color w:val="0D0D0D" w:themeColor="text1" w:themeTint="F2"/>
                <w:sz w:val="19"/>
                <w:szCs w:val="19"/>
                <w:lang w:val="es-CR"/>
              </w:rPr>
            </w:pPr>
            <w:r w:rsidRPr="004E3665">
              <w:rPr>
                <w:rFonts w:ascii="Arial Narrow" w:hAnsi="Arial Narrow" w:cstheme="minorHAnsi"/>
                <w:b/>
                <w:bCs/>
                <w:color w:val="0D0D0D" w:themeColor="text1" w:themeTint="F2"/>
                <w:sz w:val="19"/>
                <w:szCs w:val="19"/>
                <w:lang w:val="es-CR"/>
              </w:rPr>
              <w:t>Bosque natural (Bn) y secundario, plantación forestal (4)</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W(2)*</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W(1)</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W(1)*</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W(1)</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W (1)</w:t>
            </w:r>
          </w:p>
        </w:tc>
      </w:tr>
      <w:tr w:rsidR="00E055D8" w:rsidRPr="004E3665" w:rsidTr="007C4667">
        <w:trPr>
          <w:trHeight w:val="300"/>
        </w:trPr>
        <w:tc>
          <w:tcPr>
            <w:tcW w:w="2960" w:type="dxa"/>
            <w:hideMark/>
          </w:tcPr>
          <w:p w:rsidR="00CA4974" w:rsidRPr="004E3665" w:rsidRDefault="00CA4974" w:rsidP="007C4667">
            <w:pPr>
              <w:ind w:left="176"/>
              <w:jc w:val="left"/>
              <w:rPr>
                <w:rFonts w:ascii="Arial Narrow" w:hAnsi="Arial Narrow" w:cstheme="minorHAnsi"/>
                <w:b/>
                <w:bCs/>
                <w:color w:val="0D0D0D" w:themeColor="text1" w:themeTint="F2"/>
                <w:sz w:val="19"/>
                <w:szCs w:val="19"/>
                <w:lang w:val="es-CR"/>
              </w:rPr>
            </w:pPr>
            <w:r w:rsidRPr="004E3665">
              <w:rPr>
                <w:rFonts w:ascii="Arial Narrow" w:hAnsi="Arial Narrow" w:cstheme="minorHAnsi"/>
                <w:b/>
                <w:bCs/>
                <w:color w:val="0D0D0D" w:themeColor="text1" w:themeTint="F2"/>
                <w:sz w:val="19"/>
                <w:szCs w:val="19"/>
              </w:rPr>
              <w:t>Charral (Rpm) y Tacotal (5)</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U(2)</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W(1)</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U(2)</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W(1)</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W(1)</w:t>
            </w:r>
          </w:p>
        </w:tc>
      </w:tr>
      <w:tr w:rsidR="00E055D8" w:rsidRPr="004E3665" w:rsidTr="007C4667">
        <w:trPr>
          <w:trHeight w:val="450"/>
        </w:trPr>
        <w:tc>
          <w:tcPr>
            <w:tcW w:w="2960" w:type="dxa"/>
            <w:hideMark/>
          </w:tcPr>
          <w:p w:rsidR="00CA4974" w:rsidRPr="004E3665" w:rsidRDefault="00CA4974" w:rsidP="007C4667">
            <w:pPr>
              <w:ind w:left="176"/>
              <w:jc w:val="left"/>
              <w:rPr>
                <w:rFonts w:ascii="Arial Narrow" w:hAnsi="Arial Narrow" w:cstheme="minorHAnsi"/>
                <w:b/>
                <w:bCs/>
                <w:color w:val="0D0D0D" w:themeColor="text1" w:themeTint="F2"/>
                <w:sz w:val="19"/>
                <w:szCs w:val="19"/>
                <w:lang w:val="es-CR"/>
              </w:rPr>
            </w:pPr>
            <w:r w:rsidRPr="004E3665">
              <w:rPr>
                <w:rFonts w:ascii="Arial Narrow" w:hAnsi="Arial Narrow" w:cstheme="minorHAnsi"/>
                <w:b/>
                <w:bCs/>
                <w:color w:val="0D0D0D" w:themeColor="text1" w:themeTint="F2"/>
                <w:sz w:val="19"/>
                <w:szCs w:val="19"/>
              </w:rPr>
              <w:t>Tierras misceláneas (terrenos yermos) (6)</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U(2)</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W(1)</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U(2)</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W(1)</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W(1)</w:t>
            </w:r>
          </w:p>
        </w:tc>
      </w:tr>
      <w:tr w:rsidR="00E055D8" w:rsidRPr="004E3665" w:rsidTr="007C4667">
        <w:trPr>
          <w:trHeight w:val="359"/>
        </w:trPr>
        <w:tc>
          <w:tcPr>
            <w:tcW w:w="2960" w:type="dxa"/>
            <w:hideMark/>
          </w:tcPr>
          <w:p w:rsidR="00CA4974" w:rsidRPr="004E3665" w:rsidRDefault="00CA4974" w:rsidP="007C4667">
            <w:pPr>
              <w:ind w:left="176"/>
              <w:jc w:val="left"/>
              <w:rPr>
                <w:rFonts w:ascii="Arial Narrow" w:hAnsi="Arial Narrow" w:cstheme="minorHAnsi"/>
                <w:b/>
                <w:bCs/>
                <w:color w:val="0D0D0D" w:themeColor="text1" w:themeTint="F2"/>
                <w:sz w:val="19"/>
                <w:szCs w:val="19"/>
                <w:lang w:val="es-CR"/>
              </w:rPr>
            </w:pPr>
            <w:r w:rsidRPr="004E3665">
              <w:rPr>
                <w:rFonts w:ascii="Arial Narrow" w:hAnsi="Arial Narrow" w:cstheme="minorHAnsi"/>
                <w:b/>
                <w:bCs/>
                <w:color w:val="0D0D0D" w:themeColor="text1" w:themeTint="F2"/>
                <w:sz w:val="19"/>
                <w:szCs w:val="19"/>
              </w:rPr>
              <w:t>Agua y anegado, humedales (7)</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W(1)</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W(1)</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W(1)</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W(1)</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W(1)</w:t>
            </w:r>
          </w:p>
        </w:tc>
      </w:tr>
      <w:tr w:rsidR="00E055D8" w:rsidRPr="004E3665" w:rsidTr="007C4667">
        <w:trPr>
          <w:trHeight w:val="450"/>
        </w:trPr>
        <w:tc>
          <w:tcPr>
            <w:tcW w:w="2960" w:type="dxa"/>
            <w:hideMark/>
          </w:tcPr>
          <w:p w:rsidR="00CA4974" w:rsidRPr="004E3665" w:rsidRDefault="00CA4974" w:rsidP="007C4667">
            <w:pPr>
              <w:ind w:left="176"/>
              <w:jc w:val="left"/>
              <w:rPr>
                <w:rFonts w:ascii="Arial Narrow" w:hAnsi="Arial Narrow" w:cstheme="minorHAnsi"/>
                <w:b/>
                <w:bCs/>
                <w:color w:val="0D0D0D" w:themeColor="text1" w:themeTint="F2"/>
                <w:sz w:val="19"/>
                <w:szCs w:val="19"/>
                <w:lang w:val="es-CR"/>
              </w:rPr>
            </w:pPr>
            <w:r w:rsidRPr="004E3665">
              <w:rPr>
                <w:rFonts w:ascii="Arial Narrow" w:hAnsi="Arial Narrow" w:cstheme="minorHAnsi"/>
                <w:b/>
                <w:bCs/>
                <w:color w:val="0D0D0D" w:themeColor="text1" w:themeTint="F2"/>
                <w:sz w:val="19"/>
                <w:szCs w:val="19"/>
              </w:rPr>
              <w:t>Urbano, industrial y mixto (8)</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W(1)</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W(1)</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W(1)</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O(3)</w:t>
            </w:r>
          </w:p>
        </w:tc>
        <w:tc>
          <w:tcPr>
            <w:tcW w:w="1200" w:type="dxa"/>
            <w:hideMark/>
          </w:tcPr>
          <w:p w:rsidR="00CA4974" w:rsidRPr="004E3665" w:rsidRDefault="00CA4974" w:rsidP="00275544">
            <w:pPr>
              <w:jc w:val="center"/>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Ot(4)</w:t>
            </w:r>
          </w:p>
        </w:tc>
      </w:tr>
    </w:tbl>
    <w:p w:rsidR="007C4667" w:rsidRPr="004E3665" w:rsidRDefault="00676DF5" w:rsidP="00CA4974">
      <w:pPr>
        <w:pStyle w:val="BodyText"/>
        <w:spacing w:line="276" w:lineRule="auto"/>
        <w:rPr>
          <w:rFonts w:ascii="Arial Narrow" w:hAnsi="Arial Narrow" w:cstheme="minorHAnsi"/>
          <w:color w:val="0D0D0D" w:themeColor="text1" w:themeTint="F2"/>
          <w:sz w:val="20"/>
        </w:rPr>
      </w:pPr>
      <w:r w:rsidRPr="004E3665">
        <w:rPr>
          <w:rFonts w:ascii="Arial Narrow" w:hAnsi="Arial Narrow" w:cstheme="minorHAnsi"/>
          <w:color w:val="0D0D0D" w:themeColor="text1" w:themeTint="F2"/>
          <w:sz w:val="22"/>
          <w:szCs w:val="22"/>
          <w:lang w:val="es-CR"/>
        </w:rPr>
        <w:t xml:space="preserve">           </w:t>
      </w:r>
      <w:r w:rsidR="007C4667" w:rsidRPr="004E3665">
        <w:rPr>
          <w:rFonts w:ascii="Arial Narrow" w:hAnsi="Arial Narrow" w:cstheme="minorHAnsi"/>
          <w:color w:val="0D0D0D" w:themeColor="text1" w:themeTint="F2"/>
          <w:sz w:val="20"/>
        </w:rPr>
        <w:t>Fuente:</w:t>
      </w:r>
      <w:r w:rsidR="00E137F6" w:rsidRPr="004E3665">
        <w:rPr>
          <w:rFonts w:ascii="Arial Narrow" w:hAnsi="Arial Narrow" w:cstheme="minorHAnsi"/>
          <w:color w:val="0D0D0D" w:themeColor="text1" w:themeTint="F2"/>
          <w:sz w:val="20"/>
        </w:rPr>
        <w:t xml:space="preserve"> </w:t>
      </w:r>
      <w:r w:rsidRPr="004E3665">
        <w:rPr>
          <w:rFonts w:ascii="Arial Narrow" w:hAnsi="Arial Narrow" w:cstheme="minorHAnsi"/>
          <w:color w:val="0D0D0D" w:themeColor="text1" w:themeTint="F2"/>
          <w:sz w:val="20"/>
        </w:rPr>
        <w:t>Brenes, G.; Valverde, R.; 2010.</w:t>
      </w:r>
    </w:p>
    <w:p w:rsidR="007C4667" w:rsidRPr="004E3665" w:rsidRDefault="007C4667" w:rsidP="00CA4974">
      <w:pPr>
        <w:pStyle w:val="BodyText"/>
        <w:spacing w:line="276" w:lineRule="auto"/>
        <w:rPr>
          <w:rFonts w:ascii="Arial Narrow" w:hAnsi="Arial Narrow" w:cstheme="minorHAnsi"/>
          <w:color w:val="0D0D0D" w:themeColor="text1" w:themeTint="F2"/>
          <w:sz w:val="22"/>
          <w:szCs w:val="22"/>
        </w:rPr>
      </w:pPr>
    </w:p>
    <w:p w:rsidR="00CA4974" w:rsidRPr="004E3665" w:rsidRDefault="00CA4974" w:rsidP="00CA4974">
      <w:pPr>
        <w:pStyle w:val="BodyText"/>
        <w:spacing w:line="276" w:lineRule="auto"/>
        <w:rPr>
          <w:rFonts w:ascii="Arial Narrow" w:hAnsi="Arial Narrow" w:cstheme="minorHAnsi"/>
          <w:color w:val="0D0D0D" w:themeColor="text1" w:themeTint="F2"/>
          <w:sz w:val="22"/>
          <w:szCs w:val="22"/>
        </w:rPr>
      </w:pPr>
      <w:r w:rsidRPr="004E3665">
        <w:rPr>
          <w:rFonts w:ascii="Arial Narrow" w:hAnsi="Arial Narrow" w:cstheme="minorHAnsi"/>
          <w:color w:val="0D0D0D" w:themeColor="text1" w:themeTint="F2"/>
          <w:sz w:val="22"/>
          <w:szCs w:val="22"/>
        </w:rPr>
        <w:t>Las claves de esta matriz son:</w:t>
      </w:r>
    </w:p>
    <w:tbl>
      <w:tblPr>
        <w:tblStyle w:val="Cuadrculadetablaclara1"/>
        <w:tblW w:w="9595" w:type="dxa"/>
        <w:tblLook w:val="00A0" w:firstRow="1" w:lastRow="0" w:firstColumn="1" w:lastColumn="0" w:noHBand="0" w:noVBand="0"/>
      </w:tblPr>
      <w:tblGrid>
        <w:gridCol w:w="1463"/>
        <w:gridCol w:w="8132"/>
      </w:tblGrid>
      <w:tr w:rsidR="00E055D8" w:rsidRPr="004E3665" w:rsidTr="005C4F24">
        <w:trPr>
          <w:trHeight w:val="78"/>
        </w:trPr>
        <w:tc>
          <w:tcPr>
            <w:tcW w:w="1463" w:type="dxa"/>
            <w:noWrap/>
            <w:hideMark/>
          </w:tcPr>
          <w:p w:rsidR="00CA4974" w:rsidRPr="004E3665" w:rsidRDefault="00CA4974" w:rsidP="00275544">
            <w:pPr>
              <w:spacing w:line="276" w:lineRule="auto"/>
              <w:rPr>
                <w:rFonts w:ascii="Arial Narrow" w:hAnsi="Arial Narrow" w:cstheme="minorHAnsi"/>
                <w:b/>
                <w:bCs/>
                <w:i/>
                <w:iCs/>
                <w:color w:val="0D0D0D" w:themeColor="text1" w:themeTint="F2"/>
                <w:lang w:val="es-CR"/>
              </w:rPr>
            </w:pPr>
            <w:r w:rsidRPr="004E3665">
              <w:rPr>
                <w:rFonts w:ascii="Arial Narrow" w:hAnsi="Arial Narrow" w:cstheme="minorHAnsi"/>
                <w:b/>
                <w:bCs/>
                <w:i/>
                <w:iCs/>
                <w:noProof/>
                <w:color w:val="0D0D0D" w:themeColor="text1" w:themeTint="F2"/>
                <w:lang w:val="es-CR"/>
              </w:rPr>
              <w:t>Símbolo</w:t>
            </w:r>
          </w:p>
        </w:tc>
        <w:tc>
          <w:tcPr>
            <w:tcW w:w="8132" w:type="dxa"/>
            <w:noWrap/>
            <w:hideMark/>
          </w:tcPr>
          <w:p w:rsidR="00CA4974" w:rsidRPr="004E3665" w:rsidRDefault="00CA4974" w:rsidP="00275544">
            <w:pPr>
              <w:spacing w:line="276" w:lineRule="auto"/>
              <w:rPr>
                <w:rFonts w:ascii="Arial Narrow" w:hAnsi="Arial Narrow" w:cstheme="minorHAnsi"/>
                <w:b/>
                <w:bCs/>
                <w:i/>
                <w:iCs/>
                <w:color w:val="0D0D0D" w:themeColor="text1" w:themeTint="F2"/>
                <w:lang w:val="es-CR"/>
              </w:rPr>
            </w:pPr>
            <w:r w:rsidRPr="004E3665">
              <w:rPr>
                <w:rFonts w:ascii="Arial Narrow" w:hAnsi="Arial Narrow" w:cstheme="minorHAnsi"/>
                <w:b/>
                <w:bCs/>
                <w:i/>
                <w:iCs/>
                <w:color w:val="0D0D0D" w:themeColor="text1" w:themeTint="F2"/>
                <w:lang w:val="es-CR"/>
              </w:rPr>
              <w:t>Criterios de definición</w:t>
            </w:r>
          </w:p>
        </w:tc>
      </w:tr>
      <w:tr w:rsidR="00E055D8" w:rsidRPr="004E3665" w:rsidTr="005C4F24">
        <w:trPr>
          <w:trHeight w:val="231"/>
        </w:trPr>
        <w:tc>
          <w:tcPr>
            <w:tcW w:w="1463" w:type="dxa"/>
            <w:noWrap/>
            <w:hideMark/>
          </w:tcPr>
          <w:p w:rsidR="00CA4974" w:rsidRPr="004E3665" w:rsidRDefault="00CA4974" w:rsidP="00275544">
            <w:pPr>
              <w:spacing w:line="276" w:lineRule="auto"/>
              <w:rPr>
                <w:rFonts w:ascii="Arial Narrow" w:hAnsi="Arial Narrow" w:cstheme="minorHAnsi"/>
                <w:b/>
                <w:bCs/>
                <w:color w:val="0D0D0D" w:themeColor="text1" w:themeTint="F2"/>
                <w:lang w:val="es-CR"/>
              </w:rPr>
            </w:pPr>
            <w:r w:rsidRPr="004E3665">
              <w:rPr>
                <w:rFonts w:ascii="Arial Narrow" w:hAnsi="Arial Narrow" w:cstheme="minorHAnsi"/>
                <w:b/>
                <w:bCs/>
                <w:noProof/>
                <w:color w:val="0D0D0D" w:themeColor="text1" w:themeTint="F2"/>
                <w:lang w:val="es-CR"/>
              </w:rPr>
              <w:t>W:</w:t>
            </w:r>
          </w:p>
        </w:tc>
        <w:tc>
          <w:tcPr>
            <w:tcW w:w="8132" w:type="dxa"/>
            <w:noWrap/>
            <w:hideMark/>
          </w:tcPr>
          <w:p w:rsidR="00CA4974" w:rsidRPr="004E3665" w:rsidRDefault="00CA4974" w:rsidP="00275544">
            <w:pPr>
              <w:spacing w:line="276" w:lineRule="auto"/>
              <w:rPr>
                <w:rFonts w:ascii="Arial Narrow" w:hAnsi="Arial Narrow" w:cstheme="minorHAnsi"/>
                <w:color w:val="0D0D0D" w:themeColor="text1" w:themeTint="F2"/>
                <w:lang w:val="es-CR"/>
              </w:rPr>
            </w:pPr>
            <w:r w:rsidRPr="004E3665">
              <w:rPr>
                <w:rFonts w:ascii="Arial Narrow" w:hAnsi="Arial Narrow" w:cstheme="minorHAnsi"/>
                <w:color w:val="0D0D0D" w:themeColor="text1" w:themeTint="F2"/>
                <w:lang w:val="es-CR"/>
              </w:rPr>
              <w:t>Utilización dentro de su capacidad, con y sin tratamientos de conservación (1)</w:t>
            </w:r>
          </w:p>
        </w:tc>
      </w:tr>
      <w:tr w:rsidR="00E055D8" w:rsidRPr="004E3665" w:rsidTr="005C4F24">
        <w:trPr>
          <w:trHeight w:val="186"/>
        </w:trPr>
        <w:tc>
          <w:tcPr>
            <w:tcW w:w="1463" w:type="dxa"/>
            <w:noWrap/>
            <w:hideMark/>
          </w:tcPr>
          <w:p w:rsidR="00CA4974" w:rsidRPr="004E3665" w:rsidRDefault="00CA4974" w:rsidP="00275544">
            <w:pPr>
              <w:spacing w:line="276" w:lineRule="auto"/>
              <w:rPr>
                <w:rFonts w:ascii="Arial Narrow" w:hAnsi="Arial Narrow" w:cstheme="minorHAnsi"/>
                <w:b/>
                <w:bCs/>
                <w:color w:val="0D0D0D" w:themeColor="text1" w:themeTint="F2"/>
              </w:rPr>
            </w:pPr>
            <w:r w:rsidRPr="004E3665">
              <w:rPr>
                <w:rFonts w:ascii="Arial Narrow" w:hAnsi="Arial Narrow" w:cstheme="minorHAnsi"/>
                <w:b/>
                <w:bCs/>
                <w:noProof/>
                <w:color w:val="0D0D0D" w:themeColor="text1" w:themeTint="F2"/>
              </w:rPr>
              <w:t>U</w:t>
            </w:r>
            <w:r w:rsidRPr="004E3665">
              <w:rPr>
                <w:rFonts w:ascii="Arial Narrow" w:hAnsi="Arial Narrow" w:cstheme="minorHAnsi"/>
                <w:noProof/>
                <w:color w:val="0D0D0D" w:themeColor="text1" w:themeTint="F2"/>
              </w:rPr>
              <w:t>:</w:t>
            </w:r>
          </w:p>
        </w:tc>
        <w:tc>
          <w:tcPr>
            <w:tcW w:w="8132" w:type="dxa"/>
            <w:noWrap/>
            <w:hideMark/>
          </w:tcPr>
          <w:p w:rsidR="00CA4974" w:rsidRPr="004E3665" w:rsidRDefault="00CA4974" w:rsidP="00275544">
            <w:pPr>
              <w:spacing w:line="276" w:lineRule="auto"/>
              <w:rPr>
                <w:rFonts w:ascii="Arial Narrow" w:hAnsi="Arial Narrow" w:cstheme="minorHAnsi"/>
                <w:color w:val="0D0D0D" w:themeColor="text1" w:themeTint="F2"/>
              </w:rPr>
            </w:pPr>
            <w:r w:rsidRPr="004E3665">
              <w:rPr>
                <w:rFonts w:ascii="Arial Narrow" w:hAnsi="Arial Narrow" w:cstheme="minorHAnsi"/>
                <w:color w:val="0D0D0D" w:themeColor="text1" w:themeTint="F2"/>
              </w:rPr>
              <w:t>Sub-utilizados (2)</w:t>
            </w:r>
          </w:p>
        </w:tc>
      </w:tr>
      <w:tr w:rsidR="00E055D8" w:rsidRPr="004E3665" w:rsidTr="005C4F24">
        <w:trPr>
          <w:trHeight w:val="154"/>
        </w:trPr>
        <w:tc>
          <w:tcPr>
            <w:tcW w:w="1463" w:type="dxa"/>
            <w:noWrap/>
            <w:hideMark/>
          </w:tcPr>
          <w:p w:rsidR="00CA4974" w:rsidRPr="004E3665" w:rsidRDefault="00CA4974" w:rsidP="00275544">
            <w:pPr>
              <w:spacing w:line="276" w:lineRule="auto"/>
              <w:rPr>
                <w:rFonts w:ascii="Arial Narrow" w:hAnsi="Arial Narrow" w:cstheme="minorHAnsi"/>
                <w:b/>
                <w:bCs/>
                <w:color w:val="0D0D0D" w:themeColor="text1" w:themeTint="F2"/>
              </w:rPr>
            </w:pPr>
            <w:r w:rsidRPr="004E3665">
              <w:rPr>
                <w:rFonts w:ascii="Arial Narrow" w:hAnsi="Arial Narrow" w:cstheme="minorHAnsi"/>
                <w:b/>
                <w:bCs/>
                <w:noProof/>
                <w:color w:val="0D0D0D" w:themeColor="text1" w:themeTint="F2"/>
              </w:rPr>
              <w:t>O</w:t>
            </w:r>
            <w:r w:rsidRPr="004E3665">
              <w:rPr>
                <w:rFonts w:ascii="Arial Narrow" w:hAnsi="Arial Narrow" w:cstheme="minorHAnsi"/>
                <w:noProof/>
                <w:color w:val="0D0D0D" w:themeColor="text1" w:themeTint="F2"/>
              </w:rPr>
              <w:t>:</w:t>
            </w:r>
          </w:p>
        </w:tc>
        <w:tc>
          <w:tcPr>
            <w:tcW w:w="8132" w:type="dxa"/>
            <w:noWrap/>
            <w:hideMark/>
          </w:tcPr>
          <w:p w:rsidR="00CA4974" w:rsidRPr="004E3665" w:rsidRDefault="00CA4974" w:rsidP="00275544">
            <w:pPr>
              <w:spacing w:line="276" w:lineRule="auto"/>
              <w:rPr>
                <w:rFonts w:ascii="Arial Narrow" w:hAnsi="Arial Narrow" w:cstheme="minorHAnsi"/>
                <w:color w:val="0D0D0D" w:themeColor="text1" w:themeTint="F2"/>
              </w:rPr>
            </w:pPr>
            <w:r w:rsidRPr="004E3665">
              <w:rPr>
                <w:rFonts w:ascii="Arial Narrow" w:hAnsi="Arial Narrow" w:cstheme="minorHAnsi"/>
                <w:color w:val="0D0D0D" w:themeColor="text1" w:themeTint="F2"/>
              </w:rPr>
              <w:t>Sobreexplotado (3)</w:t>
            </w:r>
          </w:p>
        </w:tc>
      </w:tr>
      <w:tr w:rsidR="008D7FDE" w:rsidRPr="004E3665" w:rsidTr="005C4F24">
        <w:trPr>
          <w:trHeight w:val="139"/>
        </w:trPr>
        <w:tc>
          <w:tcPr>
            <w:tcW w:w="1463" w:type="dxa"/>
            <w:noWrap/>
            <w:hideMark/>
          </w:tcPr>
          <w:p w:rsidR="00CA4974" w:rsidRPr="004E3665" w:rsidRDefault="00CA4974" w:rsidP="00275544">
            <w:pPr>
              <w:spacing w:line="276" w:lineRule="auto"/>
              <w:rPr>
                <w:rFonts w:ascii="Arial Narrow" w:hAnsi="Arial Narrow" w:cstheme="minorHAnsi"/>
                <w:b/>
                <w:bCs/>
                <w:color w:val="0D0D0D" w:themeColor="text1" w:themeTint="F2"/>
              </w:rPr>
            </w:pPr>
            <w:r w:rsidRPr="004E3665">
              <w:rPr>
                <w:rFonts w:ascii="Arial Narrow" w:hAnsi="Arial Narrow" w:cstheme="minorHAnsi"/>
                <w:b/>
                <w:bCs/>
                <w:noProof/>
                <w:color w:val="0D0D0D" w:themeColor="text1" w:themeTint="F2"/>
              </w:rPr>
              <w:t>Ot</w:t>
            </w:r>
            <w:r w:rsidRPr="004E3665">
              <w:rPr>
                <w:rFonts w:ascii="Arial Narrow" w:hAnsi="Arial Narrow" w:cstheme="minorHAnsi"/>
                <w:noProof/>
                <w:color w:val="0D0D0D" w:themeColor="text1" w:themeTint="F2"/>
              </w:rPr>
              <w:t>:</w:t>
            </w:r>
          </w:p>
        </w:tc>
        <w:tc>
          <w:tcPr>
            <w:tcW w:w="8132" w:type="dxa"/>
            <w:noWrap/>
            <w:hideMark/>
          </w:tcPr>
          <w:p w:rsidR="00CA4974" w:rsidRPr="004E3665" w:rsidRDefault="00CA4974" w:rsidP="00275544">
            <w:pPr>
              <w:spacing w:line="276" w:lineRule="auto"/>
              <w:rPr>
                <w:rFonts w:ascii="Arial Narrow" w:hAnsi="Arial Narrow" w:cstheme="minorHAnsi"/>
                <w:color w:val="0D0D0D" w:themeColor="text1" w:themeTint="F2"/>
              </w:rPr>
            </w:pPr>
            <w:r w:rsidRPr="004E3665">
              <w:rPr>
                <w:rFonts w:ascii="Arial Narrow" w:hAnsi="Arial Narrow" w:cstheme="minorHAnsi"/>
                <w:color w:val="0D0D0D" w:themeColor="text1" w:themeTint="F2"/>
              </w:rPr>
              <w:t>Gravemente sobreexplotado (4)</w:t>
            </w:r>
          </w:p>
        </w:tc>
      </w:tr>
    </w:tbl>
    <w:p w:rsidR="00CA4974" w:rsidRPr="004E3665" w:rsidRDefault="00CA4974" w:rsidP="00CA4974">
      <w:pPr>
        <w:spacing w:line="276" w:lineRule="auto"/>
        <w:rPr>
          <w:rFonts w:ascii="Arial Narrow" w:hAnsi="Arial Narrow" w:cstheme="minorHAnsi"/>
          <w:color w:val="0D0D0D" w:themeColor="text1" w:themeTint="F2"/>
          <w:lang w:val="es-ES" w:eastAsia="es-ES"/>
        </w:rPr>
      </w:pPr>
    </w:p>
    <w:p w:rsidR="00CA4974" w:rsidRPr="004E3665" w:rsidRDefault="00235EE0" w:rsidP="00CA4974">
      <w:pPr>
        <w:spacing w:line="276" w:lineRule="auto"/>
        <w:rPr>
          <w:rFonts w:ascii="Arial Narrow" w:hAnsi="Arial Narrow" w:cstheme="minorHAnsi"/>
          <w:color w:val="0D0D0D" w:themeColor="text1" w:themeTint="F2"/>
          <w:lang w:val="es-CR"/>
        </w:rPr>
      </w:pPr>
      <w:r w:rsidRPr="004E3665">
        <w:rPr>
          <w:rFonts w:ascii="Arial Narrow" w:hAnsi="Arial Narrow" w:cstheme="minorHAnsi"/>
          <w:color w:val="0D0D0D" w:themeColor="text1" w:themeTint="F2"/>
          <w:lang w:val="es-CR"/>
        </w:rPr>
        <w:t xml:space="preserve">En la Figura </w:t>
      </w:r>
      <w:r w:rsidR="007C4667" w:rsidRPr="004E3665">
        <w:rPr>
          <w:rFonts w:ascii="Arial Narrow" w:hAnsi="Arial Narrow" w:cstheme="minorHAnsi"/>
          <w:color w:val="0D0D0D" w:themeColor="text1" w:themeTint="F2"/>
          <w:lang w:val="es-CR"/>
        </w:rPr>
        <w:t>5</w:t>
      </w:r>
      <w:r w:rsidR="00C10001" w:rsidRPr="004E3665">
        <w:rPr>
          <w:rFonts w:ascii="Arial Narrow" w:hAnsi="Arial Narrow" w:cstheme="minorHAnsi"/>
          <w:color w:val="0D0D0D" w:themeColor="text1" w:themeTint="F2"/>
          <w:lang w:val="es-CR"/>
        </w:rPr>
        <w:t>2</w:t>
      </w:r>
      <w:r w:rsidR="00CA4974" w:rsidRPr="004E3665">
        <w:rPr>
          <w:rFonts w:ascii="Arial Narrow" w:hAnsi="Arial Narrow" w:cstheme="minorHAnsi"/>
          <w:color w:val="0D0D0D" w:themeColor="text1" w:themeTint="F2"/>
          <w:lang w:val="es-CR"/>
        </w:rPr>
        <w:t xml:space="preserve"> se muestra el mapa de modalidad del uso de la tierra o de condición de uso para el cantón de Esparza.</w:t>
      </w:r>
    </w:p>
    <w:p w:rsidR="00CA4974" w:rsidRPr="004E3665" w:rsidRDefault="00CA4974" w:rsidP="00CA4974">
      <w:pPr>
        <w:rPr>
          <w:rFonts w:ascii="Arial Narrow" w:hAnsi="Arial Narrow" w:cstheme="minorHAnsi"/>
          <w:b/>
          <w:color w:val="0D0D0D" w:themeColor="text1" w:themeTint="F2"/>
          <w:lang w:val="es-CR"/>
        </w:rPr>
      </w:pPr>
      <w:bookmarkStart w:id="202" w:name="_Toc317684585"/>
    </w:p>
    <w:p w:rsidR="00CA4974" w:rsidRPr="004E3665" w:rsidRDefault="00CA4974" w:rsidP="00CA4974">
      <w:pPr>
        <w:spacing w:after="200" w:line="276" w:lineRule="auto"/>
        <w:rPr>
          <w:rFonts w:ascii="Arial Narrow" w:hAnsi="Arial Narrow" w:cstheme="minorHAnsi"/>
          <w:b/>
          <w:color w:val="0D0D0D" w:themeColor="text1" w:themeTint="F2"/>
          <w:lang w:val="es-CR"/>
        </w:rPr>
      </w:pPr>
      <w:bookmarkStart w:id="203" w:name="_Toc328977347"/>
      <w:r w:rsidRPr="004E3665">
        <w:rPr>
          <w:rFonts w:ascii="Arial Narrow" w:hAnsi="Arial Narrow" w:cstheme="minorHAnsi"/>
          <w:b/>
          <w:color w:val="0D0D0D" w:themeColor="text1" w:themeTint="F2"/>
          <w:lang w:val="es-CR"/>
        </w:rPr>
        <w:br w:type="page"/>
      </w:r>
    </w:p>
    <w:p w:rsidR="00CA4974" w:rsidRPr="004E3665" w:rsidRDefault="00CA4974" w:rsidP="00CA4974">
      <w:pPr>
        <w:jc w:val="center"/>
        <w:rPr>
          <w:rFonts w:ascii="Arial Narrow" w:hAnsi="Arial Narrow" w:cstheme="minorHAnsi"/>
          <w:b/>
          <w:color w:val="0D0D0D" w:themeColor="text1" w:themeTint="F2"/>
          <w:lang w:val="es-CR"/>
        </w:rPr>
      </w:pPr>
      <w:bookmarkStart w:id="204" w:name="_Toc510473346"/>
      <w:r w:rsidRPr="004E3665">
        <w:rPr>
          <w:rFonts w:ascii="Arial Narrow" w:hAnsi="Arial Narrow" w:cstheme="minorHAnsi"/>
          <w:b/>
          <w:color w:val="0D0D0D" w:themeColor="text1" w:themeTint="F2"/>
          <w:lang w:val="es-CR"/>
        </w:rPr>
        <w:t xml:space="preserve">Figura </w:t>
      </w:r>
      <w:r w:rsidR="00256252" w:rsidRPr="004E3665">
        <w:rPr>
          <w:rFonts w:ascii="Arial Narrow" w:hAnsi="Arial Narrow"/>
          <w:color w:val="0D0D0D" w:themeColor="text1" w:themeTint="F2"/>
        </w:rPr>
        <w:fldChar w:fldCharType="begin"/>
      </w:r>
      <w:r w:rsidRPr="004E3665">
        <w:rPr>
          <w:rFonts w:ascii="Arial Narrow" w:hAnsi="Arial Narrow" w:cstheme="minorHAnsi"/>
          <w:b/>
          <w:color w:val="0D0D0D" w:themeColor="text1" w:themeTint="F2"/>
          <w:lang w:val="es-CR"/>
        </w:rPr>
        <w:instrText xml:space="preserve"> SEQ Figura \* ARABIC </w:instrText>
      </w:r>
      <w:r w:rsidR="00256252" w:rsidRPr="004E3665">
        <w:rPr>
          <w:rFonts w:ascii="Arial Narrow" w:hAnsi="Arial Narrow"/>
          <w:color w:val="0D0D0D" w:themeColor="text1" w:themeTint="F2"/>
        </w:rPr>
        <w:fldChar w:fldCharType="separate"/>
      </w:r>
      <w:r w:rsidR="009651C0" w:rsidRPr="004E3665">
        <w:rPr>
          <w:rFonts w:ascii="Arial Narrow" w:hAnsi="Arial Narrow" w:cstheme="minorHAnsi"/>
          <w:b/>
          <w:noProof/>
          <w:color w:val="0D0D0D" w:themeColor="text1" w:themeTint="F2"/>
          <w:lang w:val="es-CR"/>
        </w:rPr>
        <w:t>52</w:t>
      </w:r>
      <w:r w:rsidR="00256252" w:rsidRPr="004E3665">
        <w:rPr>
          <w:rFonts w:ascii="Arial Narrow" w:hAnsi="Arial Narrow"/>
          <w:color w:val="0D0D0D" w:themeColor="text1" w:themeTint="F2"/>
        </w:rPr>
        <w:fldChar w:fldCharType="end"/>
      </w:r>
      <w:r w:rsidRPr="004E3665">
        <w:rPr>
          <w:rFonts w:ascii="Arial Narrow" w:hAnsi="Arial Narrow" w:cstheme="minorHAnsi"/>
          <w:b/>
          <w:color w:val="0D0D0D" w:themeColor="text1" w:themeTint="F2"/>
          <w:lang w:val="es-MX"/>
        </w:rPr>
        <w:t xml:space="preserve">. Modalidad del </w:t>
      </w:r>
      <w:r w:rsidRPr="004E3665">
        <w:rPr>
          <w:rFonts w:ascii="Arial Narrow" w:hAnsi="Arial Narrow" w:cstheme="minorHAnsi"/>
          <w:b/>
          <w:color w:val="0D0D0D" w:themeColor="text1" w:themeTint="F2"/>
          <w:lang w:val="es-CR"/>
        </w:rPr>
        <w:t>uso de la tierra para el cantón de Esparza</w:t>
      </w:r>
      <w:bookmarkEnd w:id="202"/>
      <w:bookmarkEnd w:id="203"/>
      <w:bookmarkEnd w:id="204"/>
    </w:p>
    <w:p w:rsidR="00CA4974" w:rsidRPr="004E3665" w:rsidRDefault="00CA4974" w:rsidP="00CA4974">
      <w:pPr>
        <w:jc w:val="center"/>
        <w:rPr>
          <w:rFonts w:ascii="Arial Narrow" w:hAnsi="Arial Narrow"/>
          <w:b/>
          <w:color w:val="0D0D0D" w:themeColor="text1" w:themeTint="F2"/>
        </w:rPr>
      </w:pPr>
      <w:r w:rsidRPr="004E3665">
        <w:rPr>
          <w:rFonts w:ascii="Arial Narrow" w:hAnsi="Arial Narrow"/>
          <w:b/>
          <w:noProof/>
          <w:color w:val="0D0D0D" w:themeColor="text1" w:themeTint="F2"/>
        </w:rPr>
        <w:drawing>
          <wp:inline distT="0" distB="0" distL="0" distR="0" wp14:anchorId="32B7EA40" wp14:editId="54A263F4">
            <wp:extent cx="5400000" cy="5400000"/>
            <wp:effectExtent l="19050" t="19050" r="10795" b="10795"/>
            <wp:docPr id="21" name="6 Imagen" descr="04_Modalidad_del_uso_de_la_tier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_Modalidad_del_uso_de_la_tierra.jpg"/>
                    <pic:cNvPicPr/>
                  </pic:nvPicPr>
                  <pic:blipFill>
                    <a:blip r:embed="rId72" cstate="screen"/>
                    <a:stretch>
                      <a:fillRect/>
                    </a:stretch>
                  </pic:blipFill>
                  <pic:spPr>
                    <a:xfrm>
                      <a:off x="0" y="0"/>
                      <a:ext cx="5400000" cy="5400000"/>
                    </a:xfrm>
                    <a:prstGeom prst="rect">
                      <a:avLst/>
                    </a:prstGeom>
                    <a:ln>
                      <a:solidFill>
                        <a:schemeClr val="tx1"/>
                      </a:solidFill>
                    </a:ln>
                  </pic:spPr>
                </pic:pic>
              </a:graphicData>
            </a:graphic>
          </wp:inline>
        </w:drawing>
      </w:r>
    </w:p>
    <w:p w:rsidR="00CA4974" w:rsidRPr="004E3665" w:rsidRDefault="0019713A" w:rsidP="00CA4974">
      <w:pPr>
        <w:rPr>
          <w:rFonts w:ascii="Arial Narrow" w:hAnsi="Arial Narrow" w:cs="Calibri"/>
          <w:color w:val="0D0D0D" w:themeColor="text1" w:themeTint="F2"/>
          <w:sz w:val="20"/>
          <w:szCs w:val="20"/>
          <w:lang w:val="es-CR"/>
        </w:rPr>
      </w:pPr>
      <w:r w:rsidRPr="004E3665">
        <w:rPr>
          <w:rFonts w:ascii="Arial Narrow" w:hAnsi="Arial Narrow"/>
          <w:color w:val="0D0D0D" w:themeColor="text1" w:themeTint="F2"/>
          <w:lang w:val="es-CR"/>
        </w:rPr>
        <w:t xml:space="preserve">               </w:t>
      </w:r>
      <w:r w:rsidR="00CA4974" w:rsidRPr="004E3665">
        <w:rPr>
          <w:rFonts w:ascii="Arial Narrow" w:hAnsi="Arial Narrow"/>
          <w:color w:val="0D0D0D" w:themeColor="text1" w:themeTint="F2"/>
          <w:sz w:val="20"/>
          <w:szCs w:val="20"/>
          <w:lang w:val="es-CR"/>
        </w:rPr>
        <w:t xml:space="preserve">Fuente: </w:t>
      </w:r>
      <w:r w:rsidR="00CA4974" w:rsidRPr="004E3665">
        <w:rPr>
          <w:rFonts w:ascii="Arial Narrow" w:hAnsi="Arial Narrow"/>
          <w:bCs/>
          <w:color w:val="0D0D0D" w:themeColor="text1" w:themeTint="F2"/>
          <w:sz w:val="20"/>
          <w:szCs w:val="20"/>
          <w:lang w:val="es-ES"/>
        </w:rPr>
        <w:t>Oikológica-Ecoplan, 2017</w:t>
      </w:r>
    </w:p>
    <w:p w:rsidR="00CA4974" w:rsidRPr="004E3665" w:rsidRDefault="00CA4974" w:rsidP="00CA4974">
      <w:pPr>
        <w:rPr>
          <w:rFonts w:ascii="Arial Narrow" w:hAnsi="Arial Narrow"/>
          <w:color w:val="0D0D0D" w:themeColor="text1" w:themeTint="F2"/>
          <w:lang w:val="es-CR"/>
        </w:rPr>
      </w:pPr>
    </w:p>
    <w:p w:rsidR="00CA4974" w:rsidRPr="004E3665" w:rsidRDefault="00CA4974" w:rsidP="00CA4974">
      <w:pPr>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En el Cuadro </w:t>
      </w:r>
      <w:r w:rsidR="00472F70" w:rsidRPr="004E3665">
        <w:rPr>
          <w:rFonts w:ascii="Arial Narrow" w:hAnsi="Arial Narrow"/>
          <w:color w:val="0D0D0D" w:themeColor="text1" w:themeTint="F2"/>
          <w:lang w:val="es-CR"/>
        </w:rPr>
        <w:t>30</w:t>
      </w:r>
      <w:r w:rsidRPr="004E3665">
        <w:rPr>
          <w:rFonts w:ascii="Arial Narrow" w:hAnsi="Arial Narrow"/>
          <w:color w:val="0D0D0D" w:themeColor="text1" w:themeTint="F2"/>
          <w:lang w:val="es-CR"/>
        </w:rPr>
        <w:t xml:space="preserve"> se incluyen las áreas de la modalidad del uso para el cantón de Esparza</w:t>
      </w:r>
      <w:r w:rsidR="00840DFA" w:rsidRPr="004E3665">
        <w:rPr>
          <w:rFonts w:ascii="Arial Narrow" w:hAnsi="Arial Narrow"/>
          <w:color w:val="0D0D0D" w:themeColor="text1" w:themeTint="F2"/>
          <w:lang w:val="es-CR"/>
        </w:rPr>
        <w:t>.</w:t>
      </w:r>
    </w:p>
    <w:p w:rsidR="00CA4974" w:rsidRPr="004E3665" w:rsidRDefault="00CA4974" w:rsidP="00CA4974">
      <w:pPr>
        <w:jc w:val="center"/>
        <w:rPr>
          <w:rFonts w:ascii="Arial Narrow" w:hAnsi="Arial Narrow"/>
          <w:b/>
          <w:color w:val="0D0D0D" w:themeColor="text1" w:themeTint="F2"/>
          <w:lang w:val="es-CR"/>
        </w:rPr>
      </w:pPr>
    </w:p>
    <w:p w:rsidR="00CA4974" w:rsidRPr="004E3665" w:rsidRDefault="00CA4974" w:rsidP="00CA4974">
      <w:pPr>
        <w:pStyle w:val="Caption"/>
        <w:jc w:val="center"/>
        <w:rPr>
          <w:rFonts w:ascii="Arial Narrow" w:hAnsi="Arial Narrow"/>
          <w:b/>
          <w:i w:val="0"/>
          <w:color w:val="0D0D0D" w:themeColor="text1" w:themeTint="F2"/>
          <w:sz w:val="22"/>
          <w:szCs w:val="22"/>
          <w:lang w:val="es-CR"/>
        </w:rPr>
      </w:pPr>
      <w:bookmarkStart w:id="205" w:name="_Toc510473407"/>
      <w:r w:rsidRPr="004E3665">
        <w:rPr>
          <w:rFonts w:ascii="Arial Narrow" w:hAnsi="Arial Narrow"/>
          <w:b/>
          <w:i w:val="0"/>
          <w:color w:val="0D0D0D" w:themeColor="text1" w:themeTint="F2"/>
          <w:sz w:val="22"/>
          <w:szCs w:val="22"/>
          <w:lang w:val="es-CR"/>
        </w:rPr>
        <w:t xml:space="preserve">Cuadro </w:t>
      </w:r>
      <w:r w:rsidR="00256252"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00256252"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29</w:t>
      </w:r>
      <w:r w:rsidR="00256252"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Áreas de modalidad o condición del uso de la tierra, cantón de Esparza</w:t>
      </w:r>
      <w:bookmarkEnd w:id="205"/>
    </w:p>
    <w:tbl>
      <w:tblPr>
        <w:tblStyle w:val="Cuadrculadetablaclara1"/>
        <w:tblW w:w="6760" w:type="dxa"/>
        <w:jc w:val="center"/>
        <w:tblLook w:val="04A0" w:firstRow="1" w:lastRow="0" w:firstColumn="1" w:lastColumn="0" w:noHBand="0" w:noVBand="1"/>
      </w:tblPr>
      <w:tblGrid>
        <w:gridCol w:w="2026"/>
        <w:gridCol w:w="1843"/>
        <w:gridCol w:w="1559"/>
        <w:gridCol w:w="1332"/>
      </w:tblGrid>
      <w:tr w:rsidR="00E055D8" w:rsidRPr="004E3665" w:rsidTr="005C4F24">
        <w:trPr>
          <w:trHeight w:val="300"/>
          <w:jc w:val="center"/>
        </w:trPr>
        <w:tc>
          <w:tcPr>
            <w:tcW w:w="2026" w:type="dxa"/>
            <w:noWrap/>
            <w:hideMark/>
          </w:tcPr>
          <w:p w:rsidR="00CA4974" w:rsidRPr="004E3665" w:rsidRDefault="00CA4974" w:rsidP="00235EE0">
            <w:pPr>
              <w:jc w:val="center"/>
              <w:rPr>
                <w:rFonts w:ascii="Arial Narrow" w:hAnsi="Arial Narrow" w:cs="Calibri"/>
                <w:b/>
                <w:bCs/>
                <w:color w:val="0D0D0D" w:themeColor="text1" w:themeTint="F2"/>
                <w:lang w:val="es-CR"/>
              </w:rPr>
            </w:pPr>
            <w:r w:rsidRPr="004E3665">
              <w:rPr>
                <w:rFonts w:ascii="Arial Narrow" w:hAnsi="Arial Narrow" w:cs="Calibri"/>
                <w:b/>
                <w:bCs/>
                <w:color w:val="0D0D0D" w:themeColor="text1" w:themeTint="F2"/>
                <w:lang w:val="es-CR"/>
              </w:rPr>
              <w:t>Condición</w:t>
            </w:r>
          </w:p>
        </w:tc>
        <w:tc>
          <w:tcPr>
            <w:tcW w:w="1843" w:type="dxa"/>
            <w:noWrap/>
            <w:hideMark/>
          </w:tcPr>
          <w:p w:rsidR="00CA4974" w:rsidRPr="004E3665" w:rsidRDefault="00235EE0" w:rsidP="00235EE0">
            <w:pPr>
              <w:jc w:val="center"/>
              <w:rPr>
                <w:rFonts w:ascii="Arial Narrow" w:hAnsi="Arial Narrow" w:cs="Calibri"/>
                <w:b/>
                <w:bCs/>
                <w:color w:val="0D0D0D" w:themeColor="text1" w:themeTint="F2"/>
                <w:lang w:val="es-CR"/>
              </w:rPr>
            </w:pPr>
            <w:r w:rsidRPr="004E3665">
              <w:rPr>
                <w:rFonts w:ascii="Arial Narrow" w:hAnsi="Arial Narrow" w:cs="Calibri"/>
                <w:b/>
                <w:bCs/>
                <w:color w:val="0D0D0D" w:themeColor="text1" w:themeTint="F2"/>
                <w:lang w:val="es-CR"/>
              </w:rPr>
              <w:t>Á</w:t>
            </w:r>
            <w:r w:rsidR="00CA4974" w:rsidRPr="004E3665">
              <w:rPr>
                <w:rFonts w:ascii="Arial Narrow" w:hAnsi="Arial Narrow" w:cs="Calibri"/>
                <w:b/>
                <w:bCs/>
                <w:color w:val="0D0D0D" w:themeColor="text1" w:themeTint="F2"/>
                <w:lang w:val="es-CR"/>
              </w:rPr>
              <w:t>rea (Ha)</w:t>
            </w:r>
          </w:p>
        </w:tc>
        <w:tc>
          <w:tcPr>
            <w:tcW w:w="1559" w:type="dxa"/>
            <w:noWrap/>
            <w:hideMark/>
          </w:tcPr>
          <w:p w:rsidR="00CA4974" w:rsidRPr="004E3665" w:rsidRDefault="00CA4974" w:rsidP="00235EE0">
            <w:pPr>
              <w:jc w:val="center"/>
              <w:rPr>
                <w:rFonts w:ascii="Arial Narrow" w:hAnsi="Arial Narrow" w:cs="Calibri"/>
                <w:b/>
                <w:bCs/>
                <w:color w:val="0D0D0D" w:themeColor="text1" w:themeTint="F2"/>
                <w:lang w:val="es-CR"/>
              </w:rPr>
            </w:pPr>
            <w:r w:rsidRPr="004E3665">
              <w:rPr>
                <w:rFonts w:ascii="Arial Narrow" w:hAnsi="Arial Narrow" w:cs="Calibri"/>
                <w:b/>
                <w:bCs/>
                <w:color w:val="0D0D0D" w:themeColor="text1" w:themeTint="F2"/>
                <w:lang w:val="es-CR"/>
              </w:rPr>
              <w:t>Área (Km</w:t>
            </w:r>
            <w:r w:rsidRPr="004E3665">
              <w:rPr>
                <w:rFonts w:ascii="Arial Narrow" w:hAnsi="Arial Narrow" w:cs="Calibri"/>
                <w:b/>
                <w:bCs/>
                <w:color w:val="0D0D0D" w:themeColor="text1" w:themeTint="F2"/>
                <w:vertAlign w:val="superscript"/>
                <w:lang w:val="es-CR"/>
              </w:rPr>
              <w:t>2</w:t>
            </w:r>
            <w:r w:rsidRPr="004E3665">
              <w:rPr>
                <w:rFonts w:ascii="Arial Narrow" w:hAnsi="Arial Narrow" w:cs="Calibri"/>
                <w:b/>
                <w:bCs/>
                <w:color w:val="0D0D0D" w:themeColor="text1" w:themeTint="F2"/>
                <w:lang w:val="es-CR"/>
              </w:rPr>
              <w:t>)</w:t>
            </w:r>
          </w:p>
        </w:tc>
        <w:tc>
          <w:tcPr>
            <w:tcW w:w="1332" w:type="dxa"/>
            <w:noWrap/>
            <w:hideMark/>
          </w:tcPr>
          <w:p w:rsidR="00CA4974" w:rsidRPr="004E3665" w:rsidRDefault="00CA4974" w:rsidP="00235EE0">
            <w:pPr>
              <w:jc w:val="center"/>
              <w:rPr>
                <w:rFonts w:ascii="Arial Narrow" w:hAnsi="Arial Narrow" w:cs="Calibri"/>
                <w:b/>
                <w:bCs/>
                <w:color w:val="0D0D0D" w:themeColor="text1" w:themeTint="F2"/>
                <w:lang w:val="es-CR"/>
              </w:rPr>
            </w:pPr>
            <w:r w:rsidRPr="004E3665">
              <w:rPr>
                <w:rFonts w:ascii="Arial Narrow" w:hAnsi="Arial Narrow" w:cs="Calibri"/>
                <w:b/>
                <w:bCs/>
                <w:color w:val="0D0D0D" w:themeColor="text1" w:themeTint="F2"/>
                <w:lang w:val="es-CR"/>
              </w:rPr>
              <w:t>Porcentaje</w:t>
            </w:r>
          </w:p>
        </w:tc>
      </w:tr>
      <w:tr w:rsidR="00E055D8" w:rsidRPr="004E3665" w:rsidTr="005C4F24">
        <w:trPr>
          <w:trHeight w:val="300"/>
          <w:jc w:val="center"/>
        </w:trPr>
        <w:tc>
          <w:tcPr>
            <w:tcW w:w="2026" w:type="dxa"/>
            <w:noWrap/>
            <w:hideMark/>
          </w:tcPr>
          <w:p w:rsidR="00CA4974" w:rsidRPr="004E3665" w:rsidRDefault="00CA4974" w:rsidP="00275544">
            <w:pPr>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Uso conforme</w:t>
            </w:r>
          </w:p>
        </w:tc>
        <w:tc>
          <w:tcPr>
            <w:tcW w:w="1843" w:type="dxa"/>
            <w:noWrap/>
            <w:hideMark/>
          </w:tcPr>
          <w:p w:rsidR="00CA4974" w:rsidRPr="004E3665" w:rsidRDefault="00CA4974" w:rsidP="00275544">
            <w:pPr>
              <w:jc w:val="center"/>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10900.52</w:t>
            </w:r>
          </w:p>
        </w:tc>
        <w:tc>
          <w:tcPr>
            <w:tcW w:w="1559" w:type="dxa"/>
            <w:noWrap/>
            <w:hideMark/>
          </w:tcPr>
          <w:p w:rsidR="00CA4974" w:rsidRPr="004E3665" w:rsidRDefault="00CA4974" w:rsidP="00275544">
            <w:pPr>
              <w:jc w:val="center"/>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109.01</w:t>
            </w:r>
          </w:p>
        </w:tc>
        <w:tc>
          <w:tcPr>
            <w:tcW w:w="1332" w:type="dxa"/>
            <w:noWrap/>
            <w:hideMark/>
          </w:tcPr>
          <w:p w:rsidR="00CA4974" w:rsidRPr="004E3665" w:rsidRDefault="00CA4974" w:rsidP="00275544">
            <w:pPr>
              <w:jc w:val="center"/>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50.2</w:t>
            </w:r>
          </w:p>
        </w:tc>
      </w:tr>
      <w:tr w:rsidR="00E055D8" w:rsidRPr="004E3665" w:rsidTr="005C4F24">
        <w:trPr>
          <w:trHeight w:val="300"/>
          <w:jc w:val="center"/>
        </w:trPr>
        <w:tc>
          <w:tcPr>
            <w:tcW w:w="2026" w:type="dxa"/>
            <w:noWrap/>
            <w:hideMark/>
          </w:tcPr>
          <w:p w:rsidR="00CA4974" w:rsidRPr="004E3665" w:rsidRDefault="00CA4974" w:rsidP="00275544">
            <w:pPr>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Subuso</w:t>
            </w:r>
          </w:p>
        </w:tc>
        <w:tc>
          <w:tcPr>
            <w:tcW w:w="1843" w:type="dxa"/>
            <w:noWrap/>
            <w:hideMark/>
          </w:tcPr>
          <w:p w:rsidR="00CA4974" w:rsidRPr="004E3665" w:rsidRDefault="00CA4974" w:rsidP="00275544">
            <w:pPr>
              <w:jc w:val="center"/>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7859.56</w:t>
            </w:r>
          </w:p>
        </w:tc>
        <w:tc>
          <w:tcPr>
            <w:tcW w:w="1559" w:type="dxa"/>
            <w:noWrap/>
            <w:hideMark/>
          </w:tcPr>
          <w:p w:rsidR="00CA4974" w:rsidRPr="004E3665" w:rsidRDefault="00CA4974" w:rsidP="00275544">
            <w:pPr>
              <w:jc w:val="center"/>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78.60</w:t>
            </w:r>
          </w:p>
        </w:tc>
        <w:tc>
          <w:tcPr>
            <w:tcW w:w="1332" w:type="dxa"/>
            <w:noWrap/>
            <w:hideMark/>
          </w:tcPr>
          <w:p w:rsidR="00CA4974" w:rsidRPr="004E3665" w:rsidRDefault="00CA4974" w:rsidP="00275544">
            <w:pPr>
              <w:jc w:val="center"/>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36.2</w:t>
            </w:r>
          </w:p>
        </w:tc>
      </w:tr>
      <w:tr w:rsidR="00E055D8" w:rsidRPr="004E3665" w:rsidTr="005C4F24">
        <w:trPr>
          <w:trHeight w:val="300"/>
          <w:jc w:val="center"/>
        </w:trPr>
        <w:tc>
          <w:tcPr>
            <w:tcW w:w="2026" w:type="dxa"/>
            <w:noWrap/>
            <w:hideMark/>
          </w:tcPr>
          <w:p w:rsidR="00CA4974" w:rsidRPr="004E3665" w:rsidRDefault="00CA4974" w:rsidP="00275544">
            <w:pPr>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Sobreuso</w:t>
            </w:r>
          </w:p>
        </w:tc>
        <w:tc>
          <w:tcPr>
            <w:tcW w:w="1843" w:type="dxa"/>
            <w:noWrap/>
            <w:hideMark/>
          </w:tcPr>
          <w:p w:rsidR="00CA4974" w:rsidRPr="004E3665" w:rsidRDefault="00CA4974" w:rsidP="00275544">
            <w:pPr>
              <w:jc w:val="center"/>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641.07</w:t>
            </w:r>
          </w:p>
        </w:tc>
        <w:tc>
          <w:tcPr>
            <w:tcW w:w="1559" w:type="dxa"/>
            <w:noWrap/>
            <w:hideMark/>
          </w:tcPr>
          <w:p w:rsidR="00CA4974" w:rsidRPr="004E3665" w:rsidRDefault="00CA4974" w:rsidP="00275544">
            <w:pPr>
              <w:jc w:val="center"/>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6.41</w:t>
            </w:r>
          </w:p>
        </w:tc>
        <w:tc>
          <w:tcPr>
            <w:tcW w:w="1332" w:type="dxa"/>
            <w:noWrap/>
            <w:hideMark/>
          </w:tcPr>
          <w:p w:rsidR="00CA4974" w:rsidRPr="004E3665" w:rsidRDefault="00CA4974" w:rsidP="00275544">
            <w:pPr>
              <w:jc w:val="center"/>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3.0</w:t>
            </w:r>
          </w:p>
        </w:tc>
      </w:tr>
      <w:tr w:rsidR="00E055D8" w:rsidRPr="004E3665" w:rsidTr="005C4F24">
        <w:trPr>
          <w:trHeight w:val="300"/>
          <w:jc w:val="center"/>
        </w:trPr>
        <w:tc>
          <w:tcPr>
            <w:tcW w:w="2026" w:type="dxa"/>
            <w:noWrap/>
            <w:hideMark/>
          </w:tcPr>
          <w:p w:rsidR="00CA4974" w:rsidRPr="004E3665" w:rsidRDefault="00CA4974" w:rsidP="00275544">
            <w:pPr>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Sobreuso extremo</w:t>
            </w:r>
          </w:p>
        </w:tc>
        <w:tc>
          <w:tcPr>
            <w:tcW w:w="1843" w:type="dxa"/>
            <w:noWrap/>
            <w:hideMark/>
          </w:tcPr>
          <w:p w:rsidR="00CA4974" w:rsidRPr="004E3665" w:rsidRDefault="00CA4974" w:rsidP="00275544">
            <w:pPr>
              <w:jc w:val="center"/>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2322.07</w:t>
            </w:r>
          </w:p>
        </w:tc>
        <w:tc>
          <w:tcPr>
            <w:tcW w:w="1559" w:type="dxa"/>
            <w:noWrap/>
            <w:hideMark/>
          </w:tcPr>
          <w:p w:rsidR="00CA4974" w:rsidRPr="004E3665" w:rsidRDefault="00CA4974" w:rsidP="00275544">
            <w:pPr>
              <w:jc w:val="center"/>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23.22</w:t>
            </w:r>
          </w:p>
        </w:tc>
        <w:tc>
          <w:tcPr>
            <w:tcW w:w="1332" w:type="dxa"/>
            <w:noWrap/>
            <w:hideMark/>
          </w:tcPr>
          <w:p w:rsidR="00CA4974" w:rsidRPr="004E3665" w:rsidRDefault="00CA4974" w:rsidP="00275544">
            <w:pPr>
              <w:jc w:val="center"/>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10.7</w:t>
            </w:r>
          </w:p>
        </w:tc>
      </w:tr>
      <w:tr w:rsidR="008D7FDE" w:rsidRPr="004E3665" w:rsidTr="005C4F24">
        <w:trPr>
          <w:trHeight w:val="300"/>
          <w:jc w:val="center"/>
        </w:trPr>
        <w:tc>
          <w:tcPr>
            <w:tcW w:w="2026" w:type="dxa"/>
            <w:noWrap/>
            <w:hideMark/>
          </w:tcPr>
          <w:p w:rsidR="00CA4974" w:rsidRPr="004E3665" w:rsidRDefault="00CA4974" w:rsidP="00275544">
            <w:pPr>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Total</w:t>
            </w:r>
          </w:p>
        </w:tc>
        <w:tc>
          <w:tcPr>
            <w:tcW w:w="1843" w:type="dxa"/>
            <w:noWrap/>
            <w:hideMark/>
          </w:tcPr>
          <w:p w:rsidR="00CA4974" w:rsidRPr="004E3665" w:rsidRDefault="00CA4974" w:rsidP="00275544">
            <w:pPr>
              <w:jc w:val="center"/>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21723.22</w:t>
            </w:r>
          </w:p>
        </w:tc>
        <w:tc>
          <w:tcPr>
            <w:tcW w:w="1559" w:type="dxa"/>
            <w:noWrap/>
            <w:hideMark/>
          </w:tcPr>
          <w:p w:rsidR="00CA4974" w:rsidRPr="004E3665" w:rsidRDefault="00CA4974" w:rsidP="00275544">
            <w:pPr>
              <w:jc w:val="center"/>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217.23</w:t>
            </w:r>
          </w:p>
        </w:tc>
        <w:tc>
          <w:tcPr>
            <w:tcW w:w="1332" w:type="dxa"/>
            <w:noWrap/>
            <w:hideMark/>
          </w:tcPr>
          <w:p w:rsidR="00CA4974" w:rsidRPr="004E3665" w:rsidRDefault="00CA4974" w:rsidP="00275544">
            <w:pPr>
              <w:jc w:val="center"/>
              <w:rPr>
                <w:rFonts w:ascii="Arial Narrow" w:hAnsi="Arial Narrow" w:cs="Calibri"/>
                <w:color w:val="0D0D0D" w:themeColor="text1" w:themeTint="F2"/>
                <w:lang w:val="es-CR"/>
              </w:rPr>
            </w:pPr>
            <w:r w:rsidRPr="004E3665">
              <w:rPr>
                <w:rFonts w:ascii="Arial Narrow" w:hAnsi="Arial Narrow" w:cs="Calibri"/>
                <w:color w:val="0D0D0D" w:themeColor="text1" w:themeTint="F2"/>
                <w:lang w:val="es-CR"/>
              </w:rPr>
              <w:t>100</w:t>
            </w:r>
          </w:p>
        </w:tc>
      </w:tr>
    </w:tbl>
    <w:p w:rsidR="00676DF5" w:rsidRPr="004E3665" w:rsidRDefault="00676DF5" w:rsidP="00CA4974">
      <w:pPr>
        <w:rPr>
          <w:rFonts w:ascii="Arial Narrow" w:hAnsi="Arial Narrow"/>
          <w:b/>
          <w:color w:val="0D0D0D" w:themeColor="text1" w:themeTint="F2"/>
        </w:rPr>
      </w:pPr>
    </w:p>
    <w:p w:rsidR="00676DF5" w:rsidRPr="004E3665" w:rsidRDefault="00676DF5">
      <w:pPr>
        <w:rPr>
          <w:rFonts w:ascii="Arial Narrow" w:hAnsi="Arial Narrow"/>
          <w:b/>
          <w:color w:val="0D0D0D" w:themeColor="text1" w:themeTint="F2"/>
        </w:rPr>
      </w:pPr>
      <w:r w:rsidRPr="004E3665">
        <w:rPr>
          <w:rFonts w:ascii="Arial Narrow" w:hAnsi="Arial Narrow"/>
          <w:b/>
          <w:color w:val="0D0D0D" w:themeColor="text1" w:themeTint="F2"/>
        </w:rPr>
        <w:br w:type="page"/>
      </w:r>
    </w:p>
    <w:p w:rsidR="00CA4974" w:rsidRPr="004E3665" w:rsidRDefault="00CA4974" w:rsidP="00CA4974">
      <w:pPr>
        <w:rPr>
          <w:rFonts w:ascii="Arial Narrow" w:hAnsi="Arial Narrow"/>
          <w:b/>
          <w:color w:val="0D0D0D" w:themeColor="text1" w:themeTint="F2"/>
        </w:rPr>
      </w:pPr>
    </w:p>
    <w:p w:rsidR="00CA4974" w:rsidRPr="004E3665" w:rsidRDefault="00F36873" w:rsidP="00235EE0">
      <w:pPr>
        <w:pStyle w:val="Ttulo1"/>
        <w:rPr>
          <w:color w:val="0D0D0D" w:themeColor="text1" w:themeTint="F2"/>
          <w:szCs w:val="26"/>
        </w:rPr>
      </w:pPr>
      <w:bookmarkStart w:id="206" w:name="_Toc510472927"/>
      <w:r w:rsidRPr="004E3665">
        <w:rPr>
          <w:color w:val="0D0D0D" w:themeColor="text1" w:themeTint="F2"/>
          <w:szCs w:val="26"/>
        </w:rPr>
        <w:t>5</w:t>
      </w:r>
      <w:r w:rsidR="00235EE0" w:rsidRPr="004E3665">
        <w:rPr>
          <w:color w:val="0D0D0D" w:themeColor="text1" w:themeTint="F2"/>
          <w:szCs w:val="26"/>
        </w:rPr>
        <w:t xml:space="preserve">.2 </w:t>
      </w:r>
      <w:r w:rsidR="00CA4974" w:rsidRPr="004E3665">
        <w:rPr>
          <w:color w:val="0D0D0D" w:themeColor="text1" w:themeTint="F2"/>
          <w:szCs w:val="26"/>
        </w:rPr>
        <w:t xml:space="preserve">Condicionantes y </w:t>
      </w:r>
      <w:r w:rsidR="00487A52" w:rsidRPr="004E3665">
        <w:rPr>
          <w:color w:val="0D0D0D" w:themeColor="text1" w:themeTint="F2"/>
          <w:szCs w:val="26"/>
        </w:rPr>
        <w:t>potencialidades para el factor modalidad de u</w:t>
      </w:r>
      <w:r w:rsidR="00CA4974" w:rsidRPr="004E3665">
        <w:rPr>
          <w:color w:val="0D0D0D" w:themeColor="text1" w:themeTint="F2"/>
          <w:szCs w:val="26"/>
        </w:rPr>
        <w:t>so de la</w:t>
      </w:r>
      <w:r w:rsidR="00487A52" w:rsidRPr="004E3665">
        <w:rPr>
          <w:color w:val="0D0D0D" w:themeColor="text1" w:themeTint="F2"/>
          <w:szCs w:val="26"/>
        </w:rPr>
        <w:t xml:space="preserve"> t</w:t>
      </w:r>
      <w:r w:rsidR="00CA4974" w:rsidRPr="004E3665">
        <w:rPr>
          <w:color w:val="0D0D0D" w:themeColor="text1" w:themeTint="F2"/>
          <w:szCs w:val="26"/>
        </w:rPr>
        <w:t>ierra</w:t>
      </w:r>
      <w:bookmarkEnd w:id="206"/>
    </w:p>
    <w:p w:rsidR="00CA4974" w:rsidRPr="004E3665" w:rsidRDefault="00CA4974" w:rsidP="00235EE0">
      <w:pPr>
        <w:spacing w:line="360" w:lineRule="auto"/>
        <w:rPr>
          <w:rFonts w:ascii="Arial Narrow" w:hAnsi="Arial Narrow" w:cstheme="minorHAnsi"/>
          <w:b/>
          <w:i/>
          <w:color w:val="0D0D0D" w:themeColor="text1" w:themeTint="F2"/>
          <w:u w:val="single"/>
          <w:lang w:val="es-CR"/>
        </w:rPr>
      </w:pPr>
    </w:p>
    <w:p w:rsidR="00CA4974" w:rsidRPr="004E3665" w:rsidRDefault="00CA4974" w:rsidP="00235EE0">
      <w:pPr>
        <w:spacing w:line="360" w:lineRule="auto"/>
        <w:rPr>
          <w:rFonts w:ascii="Arial Narrow" w:hAnsi="Arial Narrow" w:cstheme="minorHAnsi"/>
          <w:color w:val="0D0D0D" w:themeColor="text1" w:themeTint="F2"/>
          <w:lang w:val="es-CR"/>
        </w:rPr>
      </w:pPr>
      <w:r w:rsidRPr="004E3665">
        <w:rPr>
          <w:rFonts w:ascii="Arial Narrow" w:hAnsi="Arial Narrow" w:cstheme="minorHAnsi"/>
          <w:color w:val="0D0D0D" w:themeColor="text1" w:themeTint="F2"/>
          <w:lang w:val="es-CR"/>
        </w:rPr>
        <w:t xml:space="preserve">Se elabora una categorización de la modalidad de uso, que implica condicionantes o potencialidades para la planificación territorial. Las condicionantes son aquellas áreas que presenten una modalidad de uso de “Sobre uso”, y las potencialidades serán aquellas áreas que presentan una modalidad de uso en “Sub uso”, ambas mostradas en el Cuadro </w:t>
      </w:r>
      <w:r w:rsidR="00676DF5" w:rsidRPr="004E3665">
        <w:rPr>
          <w:rFonts w:ascii="Arial Narrow" w:hAnsi="Arial Narrow" w:cstheme="minorHAnsi"/>
          <w:color w:val="0D0D0D" w:themeColor="text1" w:themeTint="F2"/>
          <w:lang w:val="es-CR"/>
        </w:rPr>
        <w:t>30</w:t>
      </w:r>
      <w:r w:rsidRPr="004E3665">
        <w:rPr>
          <w:rFonts w:ascii="Arial Narrow" w:hAnsi="Arial Narrow" w:cstheme="minorHAnsi"/>
          <w:color w:val="0D0D0D" w:themeColor="text1" w:themeTint="F2"/>
          <w:lang w:val="es-CR"/>
        </w:rPr>
        <w:t>.</w:t>
      </w:r>
    </w:p>
    <w:p w:rsidR="00CA4974" w:rsidRPr="004E3665" w:rsidRDefault="00CA4974" w:rsidP="00CA4974">
      <w:pPr>
        <w:rPr>
          <w:rFonts w:ascii="Arial Narrow" w:hAnsi="Arial Narrow" w:cstheme="minorHAnsi"/>
          <w:color w:val="0D0D0D" w:themeColor="text1" w:themeTint="F2"/>
          <w:lang w:val="es-CR"/>
        </w:rPr>
      </w:pPr>
    </w:p>
    <w:p w:rsidR="00CA4974" w:rsidRPr="004E3665" w:rsidRDefault="00CA4974" w:rsidP="00CA4974">
      <w:pPr>
        <w:jc w:val="center"/>
        <w:rPr>
          <w:rFonts w:ascii="Arial Narrow" w:hAnsi="Arial Narrow" w:cstheme="minorHAnsi"/>
          <w:b/>
          <w:color w:val="0D0D0D" w:themeColor="text1" w:themeTint="F2"/>
          <w:lang w:val="es-CR"/>
        </w:rPr>
      </w:pPr>
      <w:bookmarkStart w:id="207" w:name="_Ref490933304"/>
      <w:bookmarkStart w:id="208" w:name="_Toc510473408"/>
      <w:r w:rsidRPr="004E3665">
        <w:rPr>
          <w:rFonts w:ascii="Arial Narrow" w:hAnsi="Arial Narrow" w:cstheme="minorHAnsi"/>
          <w:b/>
          <w:color w:val="0D0D0D" w:themeColor="text1" w:themeTint="F2"/>
          <w:lang w:val="es-CR"/>
        </w:rPr>
        <w:t xml:space="preserve">Cuadro </w:t>
      </w:r>
      <w:r w:rsidR="00256252" w:rsidRPr="004E3665">
        <w:rPr>
          <w:rFonts w:ascii="Arial Narrow" w:hAnsi="Arial Narrow" w:cstheme="minorHAnsi"/>
          <w:b/>
          <w:color w:val="0D0D0D" w:themeColor="text1" w:themeTint="F2"/>
        </w:rPr>
        <w:fldChar w:fldCharType="begin"/>
      </w:r>
      <w:r w:rsidRPr="004E3665">
        <w:rPr>
          <w:rFonts w:ascii="Arial Narrow" w:hAnsi="Arial Narrow" w:cstheme="minorHAnsi"/>
          <w:b/>
          <w:color w:val="0D0D0D" w:themeColor="text1" w:themeTint="F2"/>
          <w:lang w:val="es-CR"/>
        </w:rPr>
        <w:instrText xml:space="preserve"> SEQ Cuadro \* ARABIC </w:instrText>
      </w:r>
      <w:r w:rsidR="00256252" w:rsidRPr="004E3665">
        <w:rPr>
          <w:rFonts w:ascii="Arial Narrow" w:hAnsi="Arial Narrow" w:cstheme="minorHAnsi"/>
          <w:b/>
          <w:color w:val="0D0D0D" w:themeColor="text1" w:themeTint="F2"/>
        </w:rPr>
        <w:fldChar w:fldCharType="separate"/>
      </w:r>
      <w:r w:rsidR="009651C0" w:rsidRPr="004E3665">
        <w:rPr>
          <w:rFonts w:ascii="Arial Narrow" w:hAnsi="Arial Narrow" w:cstheme="minorHAnsi"/>
          <w:b/>
          <w:noProof/>
          <w:color w:val="0D0D0D" w:themeColor="text1" w:themeTint="F2"/>
          <w:lang w:val="es-CR"/>
        </w:rPr>
        <w:t>30</w:t>
      </w:r>
      <w:r w:rsidR="00256252" w:rsidRPr="004E3665">
        <w:rPr>
          <w:rFonts w:ascii="Arial Narrow" w:hAnsi="Arial Narrow" w:cstheme="minorHAnsi"/>
          <w:b/>
          <w:noProof/>
          <w:color w:val="0D0D0D" w:themeColor="text1" w:themeTint="F2"/>
        </w:rPr>
        <w:fldChar w:fldCharType="end"/>
      </w:r>
      <w:bookmarkEnd w:id="207"/>
      <w:r w:rsidRPr="004E3665">
        <w:rPr>
          <w:rFonts w:ascii="Arial Narrow" w:hAnsi="Arial Narrow" w:cstheme="minorHAnsi"/>
          <w:b/>
          <w:noProof/>
          <w:color w:val="0D0D0D" w:themeColor="text1" w:themeTint="F2"/>
          <w:lang w:val="es-CR"/>
        </w:rPr>
        <w:t xml:space="preserve"> </w:t>
      </w:r>
      <w:r w:rsidRPr="004E3665">
        <w:rPr>
          <w:rFonts w:ascii="Arial Narrow" w:hAnsi="Arial Narrow" w:cstheme="minorHAnsi"/>
          <w:b/>
          <w:color w:val="0D0D0D" w:themeColor="text1" w:themeTint="F2"/>
          <w:lang w:val="es-CR"/>
        </w:rPr>
        <w:t xml:space="preserve">Condicionantes y </w:t>
      </w:r>
      <w:r w:rsidR="005C4F24" w:rsidRPr="004E3665">
        <w:rPr>
          <w:rFonts w:ascii="Arial Narrow" w:hAnsi="Arial Narrow" w:cstheme="minorHAnsi"/>
          <w:b/>
          <w:color w:val="0D0D0D" w:themeColor="text1" w:themeTint="F2"/>
          <w:lang w:val="es-CR"/>
        </w:rPr>
        <w:t>p</w:t>
      </w:r>
      <w:r w:rsidRPr="004E3665">
        <w:rPr>
          <w:rFonts w:ascii="Arial Narrow" w:hAnsi="Arial Narrow" w:cstheme="minorHAnsi"/>
          <w:b/>
          <w:color w:val="0D0D0D" w:themeColor="text1" w:themeTint="F2"/>
          <w:lang w:val="es-CR"/>
        </w:rPr>
        <w:t>otencialidades para el Factor Modalidad de Uso de la Tierra para el cantón de Esparza</w:t>
      </w:r>
      <w:bookmarkEnd w:id="208"/>
    </w:p>
    <w:tbl>
      <w:tblPr>
        <w:tblW w:w="88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7"/>
        <w:gridCol w:w="1701"/>
        <w:gridCol w:w="1843"/>
        <w:gridCol w:w="3142"/>
      </w:tblGrid>
      <w:tr w:rsidR="00E055D8" w:rsidRPr="004E3665" w:rsidTr="00275544">
        <w:trPr>
          <w:trHeight w:val="452"/>
          <w:jc w:val="center"/>
        </w:trPr>
        <w:tc>
          <w:tcPr>
            <w:tcW w:w="2147" w:type="dxa"/>
            <w:shd w:val="clear" w:color="auto" w:fill="F2F2F2"/>
            <w:vAlign w:val="center"/>
          </w:tcPr>
          <w:p w:rsidR="00CA4974" w:rsidRPr="004E3665" w:rsidRDefault="00CA4974" w:rsidP="00275544">
            <w:pPr>
              <w:ind w:firstLine="426"/>
              <w:rPr>
                <w:rFonts w:ascii="Arial Narrow" w:hAnsi="Arial Narrow" w:cstheme="minorHAnsi"/>
                <w:b/>
                <w:color w:val="0D0D0D" w:themeColor="text1" w:themeTint="F2"/>
              </w:rPr>
            </w:pPr>
            <w:r w:rsidRPr="004E3665">
              <w:rPr>
                <w:rFonts w:ascii="Arial Narrow" w:hAnsi="Arial Narrow" w:cstheme="minorHAnsi"/>
                <w:b/>
                <w:color w:val="0D0D0D" w:themeColor="text1" w:themeTint="F2"/>
              </w:rPr>
              <w:t>Modalidad</w:t>
            </w:r>
          </w:p>
        </w:tc>
        <w:tc>
          <w:tcPr>
            <w:tcW w:w="1701" w:type="dxa"/>
            <w:shd w:val="clear" w:color="auto" w:fill="F2F2F2"/>
            <w:vAlign w:val="center"/>
          </w:tcPr>
          <w:p w:rsidR="00CA4974" w:rsidRPr="004E3665" w:rsidRDefault="00CA4974" w:rsidP="00275544">
            <w:pPr>
              <w:ind w:firstLine="426"/>
              <w:rPr>
                <w:rFonts w:ascii="Arial Narrow" w:hAnsi="Arial Narrow" w:cstheme="minorHAnsi"/>
                <w:b/>
                <w:color w:val="0D0D0D" w:themeColor="text1" w:themeTint="F2"/>
              </w:rPr>
            </w:pPr>
            <w:r w:rsidRPr="004E3665">
              <w:rPr>
                <w:rFonts w:ascii="Arial Narrow" w:hAnsi="Arial Narrow" w:cstheme="minorHAnsi"/>
                <w:b/>
                <w:color w:val="0D0D0D" w:themeColor="text1" w:themeTint="F2"/>
              </w:rPr>
              <w:t>Condiciona</w:t>
            </w:r>
          </w:p>
        </w:tc>
        <w:tc>
          <w:tcPr>
            <w:tcW w:w="1843" w:type="dxa"/>
            <w:shd w:val="clear" w:color="auto" w:fill="F2F2F2"/>
            <w:vAlign w:val="center"/>
          </w:tcPr>
          <w:p w:rsidR="00CA4974" w:rsidRPr="004E3665" w:rsidRDefault="00CA4974" w:rsidP="00275544">
            <w:pPr>
              <w:ind w:firstLine="426"/>
              <w:rPr>
                <w:rFonts w:ascii="Arial Narrow" w:hAnsi="Arial Narrow" w:cstheme="minorHAnsi"/>
                <w:b/>
                <w:color w:val="0D0D0D" w:themeColor="text1" w:themeTint="F2"/>
              </w:rPr>
            </w:pPr>
            <w:r w:rsidRPr="004E3665">
              <w:rPr>
                <w:rFonts w:ascii="Arial Narrow" w:hAnsi="Arial Narrow" w:cstheme="minorHAnsi"/>
                <w:b/>
                <w:color w:val="0D0D0D" w:themeColor="text1" w:themeTint="F2"/>
              </w:rPr>
              <w:t>Potencializa</w:t>
            </w:r>
          </w:p>
        </w:tc>
        <w:tc>
          <w:tcPr>
            <w:tcW w:w="3142" w:type="dxa"/>
            <w:shd w:val="clear" w:color="auto" w:fill="F2F2F2"/>
            <w:vAlign w:val="center"/>
          </w:tcPr>
          <w:p w:rsidR="00CA4974" w:rsidRPr="004E3665" w:rsidRDefault="00CA4974" w:rsidP="00275544">
            <w:pPr>
              <w:ind w:hanging="145"/>
              <w:jc w:val="center"/>
              <w:rPr>
                <w:rFonts w:ascii="Arial Narrow" w:hAnsi="Arial Narrow" w:cstheme="minorHAnsi"/>
                <w:b/>
                <w:color w:val="0D0D0D" w:themeColor="text1" w:themeTint="F2"/>
                <w:lang w:val="es-CR"/>
              </w:rPr>
            </w:pPr>
            <w:r w:rsidRPr="004E3665">
              <w:rPr>
                <w:rFonts w:ascii="Arial Narrow" w:hAnsi="Arial Narrow" w:cstheme="minorHAnsi"/>
                <w:b/>
                <w:color w:val="0D0D0D" w:themeColor="text1" w:themeTint="F2"/>
                <w:lang w:val="es-CR"/>
              </w:rPr>
              <w:t>Tipo y Áreas de Afectación</w:t>
            </w:r>
          </w:p>
        </w:tc>
      </w:tr>
      <w:tr w:rsidR="00E055D8" w:rsidRPr="004E3665" w:rsidTr="00275544">
        <w:trPr>
          <w:jc w:val="center"/>
        </w:trPr>
        <w:tc>
          <w:tcPr>
            <w:tcW w:w="2147" w:type="dxa"/>
            <w:shd w:val="clear" w:color="auto" w:fill="auto"/>
          </w:tcPr>
          <w:p w:rsidR="00CA4974" w:rsidRPr="004E3665" w:rsidRDefault="00CA4974" w:rsidP="00275544">
            <w:pPr>
              <w:rPr>
                <w:rFonts w:ascii="Arial Narrow" w:hAnsi="Arial Narrow" w:cstheme="minorHAnsi"/>
                <w:color w:val="0D0D0D" w:themeColor="text1" w:themeTint="F2"/>
              </w:rPr>
            </w:pPr>
            <w:r w:rsidRPr="004E3665">
              <w:rPr>
                <w:rFonts w:ascii="Arial Narrow" w:hAnsi="Arial Narrow" w:cstheme="minorHAnsi"/>
                <w:color w:val="0D0D0D" w:themeColor="text1" w:themeTint="F2"/>
              </w:rPr>
              <w:t>Sub uso</w:t>
            </w:r>
          </w:p>
        </w:tc>
        <w:tc>
          <w:tcPr>
            <w:tcW w:w="1701" w:type="dxa"/>
            <w:shd w:val="clear" w:color="auto" w:fill="auto"/>
            <w:vAlign w:val="center"/>
          </w:tcPr>
          <w:p w:rsidR="00CA4974" w:rsidRPr="004E3665" w:rsidRDefault="00CA4974" w:rsidP="00275544">
            <w:pPr>
              <w:jc w:val="center"/>
              <w:rPr>
                <w:rFonts w:ascii="Arial Narrow" w:hAnsi="Arial Narrow" w:cstheme="minorHAnsi"/>
                <w:color w:val="0D0D0D" w:themeColor="text1" w:themeTint="F2"/>
              </w:rPr>
            </w:pPr>
          </w:p>
        </w:tc>
        <w:tc>
          <w:tcPr>
            <w:tcW w:w="1843" w:type="dxa"/>
            <w:shd w:val="clear" w:color="auto" w:fill="auto"/>
          </w:tcPr>
          <w:p w:rsidR="00CA4974" w:rsidRPr="004E3665" w:rsidRDefault="00CA4974" w:rsidP="00275544">
            <w:pPr>
              <w:jc w:val="center"/>
              <w:rPr>
                <w:rFonts w:ascii="Arial Narrow" w:hAnsi="Arial Narrow" w:cstheme="minorHAnsi"/>
                <w:color w:val="0D0D0D" w:themeColor="text1" w:themeTint="F2"/>
              </w:rPr>
            </w:pPr>
            <w:r w:rsidRPr="004E3665">
              <w:rPr>
                <w:rFonts w:ascii="Arial Narrow" w:hAnsi="Arial Narrow" w:cstheme="minorHAnsi"/>
                <w:color w:val="0D0D0D" w:themeColor="text1" w:themeTint="F2"/>
              </w:rPr>
              <w:t>X</w:t>
            </w:r>
          </w:p>
        </w:tc>
        <w:tc>
          <w:tcPr>
            <w:tcW w:w="3142" w:type="dxa"/>
            <w:shd w:val="clear" w:color="auto" w:fill="auto"/>
          </w:tcPr>
          <w:p w:rsidR="00CA4974" w:rsidRPr="004E3665" w:rsidRDefault="00CA4974" w:rsidP="00275544">
            <w:pPr>
              <w:rPr>
                <w:rFonts w:ascii="Arial Narrow" w:hAnsi="Arial Narrow" w:cstheme="minorHAnsi"/>
                <w:color w:val="0D0D0D" w:themeColor="text1" w:themeTint="F2"/>
                <w:lang w:val="es-CR"/>
              </w:rPr>
            </w:pPr>
            <w:r w:rsidRPr="004E3665">
              <w:rPr>
                <w:rFonts w:ascii="Arial Narrow" w:hAnsi="Arial Narrow" w:cstheme="minorHAnsi"/>
                <w:color w:val="0D0D0D" w:themeColor="text1" w:themeTint="F2"/>
                <w:lang w:val="es-CR"/>
              </w:rPr>
              <w:t>Se tienen 7859.56 Ha en condición de subuso que se puede llevar a un uso a capacidad, desde el punto de vista agronómico. Pueden ser tierras susceptibles a cambios de uso urbano, siempre que e verifiquen otras limitantes</w:t>
            </w:r>
          </w:p>
        </w:tc>
      </w:tr>
      <w:tr w:rsidR="00E055D8" w:rsidRPr="004E3665" w:rsidTr="00275544">
        <w:trPr>
          <w:jc w:val="center"/>
        </w:trPr>
        <w:tc>
          <w:tcPr>
            <w:tcW w:w="2147" w:type="dxa"/>
            <w:shd w:val="clear" w:color="auto" w:fill="auto"/>
          </w:tcPr>
          <w:p w:rsidR="00CA4974" w:rsidRPr="004E3665" w:rsidRDefault="00CA4974" w:rsidP="00275544">
            <w:pPr>
              <w:jc w:val="center"/>
              <w:rPr>
                <w:rFonts w:ascii="Arial Narrow" w:hAnsi="Arial Narrow" w:cstheme="minorHAnsi"/>
                <w:color w:val="0D0D0D" w:themeColor="text1" w:themeTint="F2"/>
              </w:rPr>
            </w:pPr>
            <w:r w:rsidRPr="004E3665">
              <w:rPr>
                <w:rFonts w:ascii="Arial Narrow" w:hAnsi="Arial Narrow" w:cstheme="minorHAnsi"/>
                <w:color w:val="0D0D0D" w:themeColor="text1" w:themeTint="F2"/>
              </w:rPr>
              <w:t>...</w:t>
            </w:r>
          </w:p>
        </w:tc>
        <w:tc>
          <w:tcPr>
            <w:tcW w:w="1701" w:type="dxa"/>
            <w:shd w:val="clear" w:color="auto" w:fill="auto"/>
            <w:vAlign w:val="center"/>
          </w:tcPr>
          <w:p w:rsidR="00CA4974" w:rsidRPr="004E3665" w:rsidRDefault="00CA4974" w:rsidP="00275544">
            <w:pPr>
              <w:jc w:val="center"/>
              <w:rPr>
                <w:rFonts w:ascii="Arial Narrow" w:hAnsi="Arial Narrow" w:cstheme="minorHAnsi"/>
                <w:color w:val="0D0D0D" w:themeColor="text1" w:themeTint="F2"/>
              </w:rPr>
            </w:pPr>
          </w:p>
        </w:tc>
        <w:tc>
          <w:tcPr>
            <w:tcW w:w="1843" w:type="dxa"/>
            <w:shd w:val="clear" w:color="auto" w:fill="auto"/>
          </w:tcPr>
          <w:p w:rsidR="00CA4974" w:rsidRPr="004E3665" w:rsidRDefault="00CA4974" w:rsidP="00275544">
            <w:pPr>
              <w:jc w:val="center"/>
              <w:rPr>
                <w:rFonts w:ascii="Arial Narrow" w:hAnsi="Arial Narrow" w:cstheme="minorHAnsi"/>
                <w:color w:val="0D0D0D" w:themeColor="text1" w:themeTint="F2"/>
              </w:rPr>
            </w:pPr>
            <w:r w:rsidRPr="004E3665">
              <w:rPr>
                <w:rFonts w:ascii="Arial Narrow" w:hAnsi="Arial Narrow" w:cstheme="minorHAnsi"/>
                <w:color w:val="0D0D0D" w:themeColor="text1" w:themeTint="F2"/>
              </w:rPr>
              <w:t>…</w:t>
            </w:r>
          </w:p>
        </w:tc>
        <w:tc>
          <w:tcPr>
            <w:tcW w:w="3142" w:type="dxa"/>
            <w:shd w:val="clear" w:color="auto" w:fill="auto"/>
          </w:tcPr>
          <w:p w:rsidR="00CA4974" w:rsidRPr="004E3665" w:rsidRDefault="00CA4974" w:rsidP="00275544">
            <w:pPr>
              <w:rPr>
                <w:rFonts w:ascii="Arial Narrow" w:hAnsi="Arial Narrow" w:cstheme="minorHAnsi"/>
                <w:color w:val="0D0D0D" w:themeColor="text1" w:themeTint="F2"/>
              </w:rPr>
            </w:pPr>
          </w:p>
        </w:tc>
      </w:tr>
      <w:tr w:rsidR="00E055D8" w:rsidRPr="004E3665" w:rsidTr="00275544">
        <w:trPr>
          <w:jc w:val="center"/>
        </w:trPr>
        <w:tc>
          <w:tcPr>
            <w:tcW w:w="2147" w:type="dxa"/>
            <w:shd w:val="clear" w:color="auto" w:fill="auto"/>
          </w:tcPr>
          <w:p w:rsidR="00CA4974" w:rsidRPr="004E3665" w:rsidRDefault="00CA4974" w:rsidP="00275544">
            <w:pPr>
              <w:rPr>
                <w:rFonts w:ascii="Arial Narrow" w:hAnsi="Arial Narrow" w:cstheme="minorHAnsi"/>
                <w:color w:val="0D0D0D" w:themeColor="text1" w:themeTint="F2"/>
              </w:rPr>
            </w:pPr>
            <w:r w:rsidRPr="004E3665">
              <w:rPr>
                <w:rFonts w:ascii="Arial Narrow" w:hAnsi="Arial Narrow" w:cstheme="minorHAnsi"/>
                <w:color w:val="0D0D0D" w:themeColor="text1" w:themeTint="F2"/>
              </w:rPr>
              <w:t>Sobreuso</w:t>
            </w:r>
          </w:p>
        </w:tc>
        <w:tc>
          <w:tcPr>
            <w:tcW w:w="1701" w:type="dxa"/>
            <w:shd w:val="clear" w:color="auto" w:fill="auto"/>
            <w:vAlign w:val="center"/>
          </w:tcPr>
          <w:p w:rsidR="00CA4974" w:rsidRPr="004E3665" w:rsidRDefault="00CA4974" w:rsidP="00275544">
            <w:pPr>
              <w:jc w:val="center"/>
              <w:rPr>
                <w:rFonts w:ascii="Arial Narrow" w:hAnsi="Arial Narrow" w:cstheme="minorHAnsi"/>
                <w:color w:val="0D0D0D" w:themeColor="text1" w:themeTint="F2"/>
              </w:rPr>
            </w:pPr>
            <w:r w:rsidRPr="004E3665">
              <w:rPr>
                <w:rFonts w:ascii="Arial Narrow" w:hAnsi="Arial Narrow" w:cstheme="minorHAnsi"/>
                <w:color w:val="0D0D0D" w:themeColor="text1" w:themeTint="F2"/>
              </w:rPr>
              <w:t>X</w:t>
            </w:r>
          </w:p>
        </w:tc>
        <w:tc>
          <w:tcPr>
            <w:tcW w:w="1843" w:type="dxa"/>
            <w:shd w:val="clear" w:color="auto" w:fill="auto"/>
          </w:tcPr>
          <w:p w:rsidR="00CA4974" w:rsidRPr="004E3665" w:rsidRDefault="00CA4974" w:rsidP="00275544">
            <w:pPr>
              <w:rPr>
                <w:rFonts w:ascii="Arial Narrow" w:hAnsi="Arial Narrow" w:cstheme="minorHAnsi"/>
                <w:color w:val="0D0D0D" w:themeColor="text1" w:themeTint="F2"/>
              </w:rPr>
            </w:pPr>
          </w:p>
        </w:tc>
        <w:tc>
          <w:tcPr>
            <w:tcW w:w="3142" w:type="dxa"/>
            <w:shd w:val="clear" w:color="auto" w:fill="auto"/>
          </w:tcPr>
          <w:p w:rsidR="00CA4974" w:rsidRPr="004E3665" w:rsidRDefault="00CA4974" w:rsidP="00275544">
            <w:pPr>
              <w:rPr>
                <w:rFonts w:ascii="Arial Narrow" w:hAnsi="Arial Narrow" w:cstheme="minorHAnsi"/>
                <w:color w:val="0D0D0D" w:themeColor="text1" w:themeTint="F2"/>
                <w:lang w:val="es-CR"/>
              </w:rPr>
            </w:pPr>
            <w:r w:rsidRPr="004E3665">
              <w:rPr>
                <w:rFonts w:ascii="Arial Narrow" w:hAnsi="Arial Narrow" w:cstheme="minorHAnsi"/>
                <w:color w:val="0D0D0D" w:themeColor="text1" w:themeTint="F2"/>
                <w:lang w:val="es-CR"/>
              </w:rPr>
              <w:t>En sobre-uso se tiene 108461.51 Ha, son tierras que se deben re-ordenar, fomentado usos forestales y/o conservacionistas.</w:t>
            </w:r>
          </w:p>
        </w:tc>
      </w:tr>
      <w:tr w:rsidR="008D7FDE" w:rsidRPr="004E3665" w:rsidTr="00275544">
        <w:trPr>
          <w:jc w:val="center"/>
        </w:trPr>
        <w:tc>
          <w:tcPr>
            <w:tcW w:w="2147" w:type="dxa"/>
            <w:shd w:val="clear" w:color="auto" w:fill="auto"/>
          </w:tcPr>
          <w:p w:rsidR="00CA4974" w:rsidRPr="004E3665" w:rsidRDefault="00CA4974" w:rsidP="00275544">
            <w:pPr>
              <w:jc w:val="center"/>
              <w:rPr>
                <w:rFonts w:ascii="Arial Narrow" w:hAnsi="Arial Narrow" w:cstheme="minorHAnsi"/>
                <w:color w:val="0D0D0D" w:themeColor="text1" w:themeTint="F2"/>
              </w:rPr>
            </w:pPr>
            <w:r w:rsidRPr="004E3665">
              <w:rPr>
                <w:rFonts w:ascii="Arial Narrow" w:hAnsi="Arial Narrow" w:cstheme="minorHAnsi"/>
                <w:color w:val="0D0D0D" w:themeColor="text1" w:themeTint="F2"/>
              </w:rPr>
              <w:t>...</w:t>
            </w:r>
          </w:p>
        </w:tc>
        <w:tc>
          <w:tcPr>
            <w:tcW w:w="1701" w:type="dxa"/>
            <w:shd w:val="clear" w:color="auto" w:fill="auto"/>
            <w:vAlign w:val="center"/>
          </w:tcPr>
          <w:p w:rsidR="00CA4974" w:rsidRPr="004E3665" w:rsidRDefault="00CA4974" w:rsidP="00275544">
            <w:pPr>
              <w:jc w:val="center"/>
              <w:rPr>
                <w:rFonts w:ascii="Arial Narrow" w:hAnsi="Arial Narrow" w:cstheme="minorHAnsi"/>
                <w:color w:val="0D0D0D" w:themeColor="text1" w:themeTint="F2"/>
              </w:rPr>
            </w:pPr>
            <w:r w:rsidRPr="004E3665">
              <w:rPr>
                <w:rFonts w:ascii="Arial Narrow" w:hAnsi="Arial Narrow" w:cstheme="minorHAnsi"/>
                <w:color w:val="0D0D0D" w:themeColor="text1" w:themeTint="F2"/>
              </w:rPr>
              <w:t>…</w:t>
            </w:r>
          </w:p>
        </w:tc>
        <w:tc>
          <w:tcPr>
            <w:tcW w:w="1843" w:type="dxa"/>
            <w:shd w:val="clear" w:color="auto" w:fill="auto"/>
          </w:tcPr>
          <w:p w:rsidR="00CA4974" w:rsidRPr="004E3665" w:rsidRDefault="00CA4974" w:rsidP="00275544">
            <w:pPr>
              <w:rPr>
                <w:rFonts w:ascii="Arial Narrow" w:hAnsi="Arial Narrow" w:cstheme="minorHAnsi"/>
                <w:color w:val="0D0D0D" w:themeColor="text1" w:themeTint="F2"/>
              </w:rPr>
            </w:pPr>
          </w:p>
        </w:tc>
        <w:tc>
          <w:tcPr>
            <w:tcW w:w="3142" w:type="dxa"/>
            <w:shd w:val="clear" w:color="auto" w:fill="auto"/>
          </w:tcPr>
          <w:p w:rsidR="00CA4974" w:rsidRPr="004E3665" w:rsidRDefault="00CA4974" w:rsidP="00275544">
            <w:pPr>
              <w:rPr>
                <w:rFonts w:ascii="Arial Narrow" w:hAnsi="Arial Narrow" w:cstheme="minorHAnsi"/>
                <w:color w:val="0D0D0D" w:themeColor="text1" w:themeTint="F2"/>
              </w:rPr>
            </w:pPr>
          </w:p>
        </w:tc>
      </w:tr>
    </w:tbl>
    <w:p w:rsidR="00CA4974" w:rsidRPr="004E3665" w:rsidRDefault="00CA4974" w:rsidP="00CA4974">
      <w:pPr>
        <w:rPr>
          <w:rFonts w:ascii="Arial Narrow" w:hAnsi="Arial Narrow" w:cstheme="minorHAnsi"/>
          <w:color w:val="0D0D0D" w:themeColor="text1" w:themeTint="F2"/>
        </w:rPr>
      </w:pPr>
    </w:p>
    <w:p w:rsidR="00CA4974" w:rsidRPr="004E3665" w:rsidRDefault="00CA4974" w:rsidP="00235EE0">
      <w:pPr>
        <w:spacing w:line="360" w:lineRule="auto"/>
        <w:rPr>
          <w:rFonts w:ascii="Arial Narrow" w:hAnsi="Arial Narrow" w:cstheme="minorHAnsi"/>
          <w:color w:val="0D0D0D" w:themeColor="text1" w:themeTint="F2"/>
          <w:lang w:val="es-CR"/>
        </w:rPr>
      </w:pPr>
      <w:r w:rsidRPr="004E3665">
        <w:rPr>
          <w:rFonts w:ascii="Arial Narrow" w:hAnsi="Arial Narrow" w:cstheme="minorHAnsi"/>
          <w:color w:val="0D0D0D" w:themeColor="text1" w:themeTint="F2"/>
          <w:lang w:val="es-CR"/>
        </w:rPr>
        <w:t>Las áreas de afectación que se identificaron, serán consideradas como lineamientos que concuerden con la propuesta de zonificación de la etapa 2, y se han incluido como el factor de modalidad de uso por sobreuso (valores de 1 = bajo impacto y 4= m</w:t>
      </w:r>
      <w:r w:rsidR="00F36873" w:rsidRPr="004E3665">
        <w:rPr>
          <w:rFonts w:ascii="Arial Narrow" w:hAnsi="Arial Narrow" w:cstheme="minorHAnsi"/>
          <w:color w:val="0D0D0D" w:themeColor="text1" w:themeTint="F2"/>
          <w:lang w:val="es-CR"/>
        </w:rPr>
        <w:t>uy alto impacto), en la Figura 5</w:t>
      </w:r>
      <w:r w:rsidR="00C10001" w:rsidRPr="004E3665">
        <w:rPr>
          <w:rFonts w:ascii="Arial Narrow" w:hAnsi="Arial Narrow" w:cstheme="minorHAnsi"/>
          <w:color w:val="0D0D0D" w:themeColor="text1" w:themeTint="F2"/>
          <w:lang w:val="es-CR"/>
        </w:rPr>
        <w:t>3</w:t>
      </w:r>
      <w:r w:rsidRPr="004E3665">
        <w:rPr>
          <w:rFonts w:ascii="Arial Narrow" w:hAnsi="Arial Narrow" w:cstheme="minorHAnsi"/>
          <w:color w:val="0D0D0D" w:themeColor="text1" w:themeTint="F2"/>
          <w:lang w:val="es-CR"/>
        </w:rPr>
        <w:t>.</w:t>
      </w:r>
    </w:p>
    <w:p w:rsidR="00CA4974" w:rsidRPr="004E3665" w:rsidRDefault="00CA4974" w:rsidP="00CA4974">
      <w:pPr>
        <w:spacing w:after="200" w:line="276" w:lineRule="auto"/>
        <w:rPr>
          <w:rFonts w:ascii="Arial Narrow" w:hAnsi="Arial Narrow" w:cstheme="minorHAnsi"/>
          <w:b/>
          <w:color w:val="0D0D0D" w:themeColor="text1" w:themeTint="F2"/>
          <w:lang w:val="es-CR"/>
        </w:rPr>
      </w:pPr>
      <w:r w:rsidRPr="004E3665">
        <w:rPr>
          <w:rFonts w:ascii="Arial Narrow" w:hAnsi="Arial Narrow" w:cstheme="minorHAnsi"/>
          <w:b/>
          <w:color w:val="0D0D0D" w:themeColor="text1" w:themeTint="F2"/>
          <w:lang w:val="es-CR"/>
        </w:rPr>
        <w:br w:type="page"/>
      </w:r>
    </w:p>
    <w:p w:rsidR="00CA4974" w:rsidRPr="004E3665" w:rsidRDefault="00CA4974" w:rsidP="00CA4974">
      <w:pPr>
        <w:jc w:val="center"/>
        <w:rPr>
          <w:rFonts w:ascii="Arial Narrow" w:hAnsi="Arial Narrow" w:cstheme="minorHAnsi"/>
          <w:b/>
          <w:color w:val="0D0D0D" w:themeColor="text1" w:themeTint="F2"/>
          <w:lang w:val="es-CR"/>
        </w:rPr>
      </w:pPr>
      <w:bookmarkStart w:id="209" w:name="_Toc510473347"/>
      <w:r w:rsidRPr="004E3665">
        <w:rPr>
          <w:rFonts w:ascii="Arial Narrow" w:hAnsi="Arial Narrow" w:cstheme="minorHAnsi"/>
          <w:b/>
          <w:color w:val="0D0D0D" w:themeColor="text1" w:themeTint="F2"/>
          <w:lang w:val="es-CR"/>
        </w:rPr>
        <w:t xml:space="preserve">Figura </w:t>
      </w:r>
      <w:r w:rsidR="00256252" w:rsidRPr="004E3665">
        <w:rPr>
          <w:rFonts w:ascii="Arial Narrow" w:hAnsi="Arial Narrow"/>
          <w:color w:val="0D0D0D" w:themeColor="text1" w:themeTint="F2"/>
        </w:rPr>
        <w:fldChar w:fldCharType="begin"/>
      </w:r>
      <w:r w:rsidRPr="004E3665">
        <w:rPr>
          <w:rFonts w:ascii="Arial Narrow" w:hAnsi="Arial Narrow" w:cstheme="minorHAnsi"/>
          <w:b/>
          <w:color w:val="0D0D0D" w:themeColor="text1" w:themeTint="F2"/>
          <w:lang w:val="es-CR"/>
        </w:rPr>
        <w:instrText xml:space="preserve"> SEQ Figura \* ARABIC </w:instrText>
      </w:r>
      <w:r w:rsidR="00256252" w:rsidRPr="004E3665">
        <w:rPr>
          <w:rFonts w:ascii="Arial Narrow" w:hAnsi="Arial Narrow"/>
          <w:color w:val="0D0D0D" w:themeColor="text1" w:themeTint="F2"/>
        </w:rPr>
        <w:fldChar w:fldCharType="separate"/>
      </w:r>
      <w:r w:rsidR="009651C0" w:rsidRPr="004E3665">
        <w:rPr>
          <w:rFonts w:ascii="Arial Narrow" w:hAnsi="Arial Narrow" w:cstheme="minorHAnsi"/>
          <w:b/>
          <w:noProof/>
          <w:color w:val="0D0D0D" w:themeColor="text1" w:themeTint="F2"/>
          <w:lang w:val="es-CR"/>
        </w:rPr>
        <w:t>53</w:t>
      </w:r>
      <w:r w:rsidR="00256252" w:rsidRPr="004E3665">
        <w:rPr>
          <w:rFonts w:ascii="Arial Narrow" w:hAnsi="Arial Narrow"/>
          <w:color w:val="0D0D0D" w:themeColor="text1" w:themeTint="F2"/>
        </w:rPr>
        <w:fldChar w:fldCharType="end"/>
      </w:r>
      <w:r w:rsidRPr="004E3665">
        <w:rPr>
          <w:rFonts w:ascii="Arial Narrow" w:hAnsi="Arial Narrow" w:cstheme="minorHAnsi"/>
          <w:b/>
          <w:color w:val="0D0D0D" w:themeColor="text1" w:themeTint="F2"/>
          <w:lang w:val="es-MX"/>
        </w:rPr>
        <w:t xml:space="preserve">. Condicionantes por modalidad del </w:t>
      </w:r>
      <w:r w:rsidRPr="004E3665">
        <w:rPr>
          <w:rFonts w:ascii="Arial Narrow" w:hAnsi="Arial Narrow" w:cstheme="minorHAnsi"/>
          <w:b/>
          <w:color w:val="0D0D0D" w:themeColor="text1" w:themeTint="F2"/>
          <w:lang w:val="es-CR"/>
        </w:rPr>
        <w:t>uso de la tierra para el cantón de Esparza</w:t>
      </w:r>
      <w:bookmarkEnd w:id="209"/>
    </w:p>
    <w:p w:rsidR="00CA4974" w:rsidRPr="004E3665" w:rsidRDefault="00CA4974" w:rsidP="00CA4974">
      <w:pPr>
        <w:jc w:val="center"/>
        <w:rPr>
          <w:rFonts w:ascii="Arial Narrow" w:hAnsi="Arial Narrow"/>
          <w:color w:val="0D0D0D" w:themeColor="text1" w:themeTint="F2"/>
        </w:rPr>
      </w:pPr>
      <w:r w:rsidRPr="004E3665">
        <w:rPr>
          <w:rFonts w:ascii="Arial Narrow" w:hAnsi="Arial Narrow"/>
          <w:noProof/>
          <w:color w:val="0D0D0D" w:themeColor="text1" w:themeTint="F2"/>
        </w:rPr>
        <w:drawing>
          <wp:inline distT="0" distB="0" distL="0" distR="0" wp14:anchorId="74E16526" wp14:editId="05F25706">
            <wp:extent cx="5612130" cy="5612130"/>
            <wp:effectExtent l="19050" t="19050" r="26670" b="26670"/>
            <wp:docPr id="22" name="7 Imagen" descr="05_Condicionantes_por_modalidad_del_uso_de_la_tier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_Condicionantes_por_modalidad_del_uso_de_la_tierra.jpg"/>
                    <pic:cNvPicPr/>
                  </pic:nvPicPr>
                  <pic:blipFill>
                    <a:blip r:embed="rId73" cstate="screen"/>
                    <a:stretch>
                      <a:fillRect/>
                    </a:stretch>
                  </pic:blipFill>
                  <pic:spPr>
                    <a:xfrm>
                      <a:off x="0" y="0"/>
                      <a:ext cx="5612130" cy="5612130"/>
                    </a:xfrm>
                    <a:prstGeom prst="rect">
                      <a:avLst/>
                    </a:prstGeom>
                    <a:ln>
                      <a:solidFill>
                        <a:schemeClr val="tx1"/>
                      </a:solidFill>
                    </a:ln>
                  </pic:spPr>
                </pic:pic>
              </a:graphicData>
            </a:graphic>
          </wp:inline>
        </w:drawing>
      </w:r>
    </w:p>
    <w:p w:rsidR="00CA4974" w:rsidRPr="004E3665" w:rsidRDefault="0019713A" w:rsidP="00CA4974">
      <w:pPr>
        <w:rPr>
          <w:rFonts w:ascii="Arial Narrow" w:hAnsi="Arial Narrow" w:cs="Calibri"/>
          <w:color w:val="0D0D0D" w:themeColor="text1" w:themeTint="F2"/>
          <w:lang w:val="es-CR"/>
        </w:rPr>
      </w:pPr>
      <w:r w:rsidRPr="004E3665">
        <w:rPr>
          <w:rFonts w:ascii="Arial Narrow" w:hAnsi="Arial Narrow"/>
          <w:color w:val="0D0D0D" w:themeColor="text1" w:themeTint="F2"/>
          <w:lang w:val="es-CR"/>
        </w:rPr>
        <w:t xml:space="preserve">           </w:t>
      </w:r>
      <w:r w:rsidR="00CA4974" w:rsidRPr="004E3665">
        <w:rPr>
          <w:rFonts w:ascii="Arial Narrow" w:hAnsi="Arial Narrow"/>
          <w:color w:val="0D0D0D" w:themeColor="text1" w:themeTint="F2"/>
          <w:lang w:val="es-CR"/>
        </w:rPr>
        <w:t xml:space="preserve">Fuente: </w:t>
      </w:r>
      <w:r w:rsidR="00CA4974" w:rsidRPr="004E3665">
        <w:rPr>
          <w:rFonts w:ascii="Arial Narrow" w:hAnsi="Arial Narrow"/>
          <w:bCs/>
          <w:color w:val="0D0D0D" w:themeColor="text1" w:themeTint="F2"/>
          <w:lang w:val="es-ES"/>
        </w:rPr>
        <w:t>Oikológica-Ecoplan, 2017</w:t>
      </w:r>
    </w:p>
    <w:p w:rsidR="00CA4974" w:rsidRPr="004E3665" w:rsidRDefault="00CA4974" w:rsidP="00CA4974">
      <w:pPr>
        <w:rPr>
          <w:rFonts w:ascii="Arial Narrow" w:hAnsi="Arial Narrow"/>
          <w:color w:val="0D0D0D" w:themeColor="text1" w:themeTint="F2"/>
          <w:lang w:val="es-CR"/>
        </w:rPr>
      </w:pPr>
    </w:p>
    <w:p w:rsidR="00CA4974" w:rsidRPr="004E3665" w:rsidRDefault="00CA4974" w:rsidP="00235EE0">
      <w:pPr>
        <w:spacing w:line="360" w:lineRule="auto"/>
        <w:rPr>
          <w:rFonts w:ascii="Arial Narrow" w:hAnsi="Arial Narrow" w:cstheme="minorHAnsi"/>
          <w:color w:val="0D0D0D" w:themeColor="text1" w:themeTint="F2"/>
          <w:lang w:val="es-CR"/>
        </w:rPr>
      </w:pPr>
      <w:r w:rsidRPr="004E3665">
        <w:rPr>
          <w:rFonts w:ascii="Arial Narrow" w:hAnsi="Arial Narrow" w:cstheme="minorHAnsi"/>
          <w:color w:val="0D0D0D" w:themeColor="text1" w:themeTint="F2"/>
          <w:lang w:val="es-CR"/>
        </w:rPr>
        <w:t>Para la gestión de la etapa 3, con el factor de modalidad de uso por subuso, se convierte en potencialidades (valores de 1 = bajo impacto y 4= muy alto impacto), se debe tomar en cuenta e</w:t>
      </w:r>
      <w:r w:rsidR="00F36873" w:rsidRPr="004E3665">
        <w:rPr>
          <w:rFonts w:ascii="Arial Narrow" w:hAnsi="Arial Narrow" w:cstheme="minorHAnsi"/>
          <w:color w:val="0D0D0D" w:themeColor="text1" w:themeTint="F2"/>
          <w:lang w:val="es-CR"/>
        </w:rPr>
        <w:t>l mapa presentado en la Figura 5</w:t>
      </w:r>
      <w:r w:rsidR="00C10001" w:rsidRPr="004E3665">
        <w:rPr>
          <w:rFonts w:ascii="Arial Narrow" w:hAnsi="Arial Narrow" w:cstheme="minorHAnsi"/>
          <w:color w:val="0D0D0D" w:themeColor="text1" w:themeTint="F2"/>
          <w:lang w:val="es-CR"/>
        </w:rPr>
        <w:t>4</w:t>
      </w:r>
      <w:r w:rsidRPr="004E3665">
        <w:rPr>
          <w:rFonts w:ascii="Arial Narrow" w:hAnsi="Arial Narrow" w:cstheme="minorHAnsi"/>
          <w:color w:val="0D0D0D" w:themeColor="text1" w:themeTint="F2"/>
          <w:lang w:val="es-CR"/>
        </w:rPr>
        <w:t>.</w:t>
      </w:r>
    </w:p>
    <w:p w:rsidR="00CA4974" w:rsidRPr="004E3665" w:rsidRDefault="00CA4974" w:rsidP="00CA4974">
      <w:pPr>
        <w:rPr>
          <w:rFonts w:ascii="Arial Narrow" w:hAnsi="Arial Narrow" w:cstheme="minorHAnsi"/>
          <w:color w:val="0D0D0D" w:themeColor="text1" w:themeTint="F2"/>
          <w:lang w:val="es-CR"/>
        </w:rPr>
      </w:pPr>
    </w:p>
    <w:p w:rsidR="00676DF5" w:rsidRPr="004E3665" w:rsidRDefault="00676DF5">
      <w:pPr>
        <w:rPr>
          <w:rFonts w:ascii="Arial Narrow" w:hAnsi="Arial Narrow" w:cstheme="minorHAnsi"/>
          <w:b/>
          <w:color w:val="0D0D0D" w:themeColor="text1" w:themeTint="F2"/>
          <w:lang w:val="es-CR"/>
        </w:rPr>
      </w:pPr>
      <w:bookmarkStart w:id="210" w:name="_Toc510473348"/>
      <w:r w:rsidRPr="004E3665">
        <w:rPr>
          <w:rFonts w:ascii="Arial Narrow" w:hAnsi="Arial Narrow" w:cstheme="minorHAnsi"/>
          <w:b/>
          <w:color w:val="0D0D0D" w:themeColor="text1" w:themeTint="F2"/>
          <w:lang w:val="es-CR"/>
        </w:rPr>
        <w:br w:type="page"/>
      </w:r>
    </w:p>
    <w:p w:rsidR="00CA4974" w:rsidRPr="004E3665" w:rsidRDefault="00CA4974" w:rsidP="00CA4974">
      <w:pPr>
        <w:jc w:val="center"/>
        <w:rPr>
          <w:rFonts w:ascii="Arial Narrow" w:hAnsi="Arial Narrow" w:cstheme="minorHAnsi"/>
          <w:b/>
          <w:color w:val="0D0D0D" w:themeColor="text1" w:themeTint="F2"/>
          <w:lang w:val="es-CR"/>
        </w:rPr>
      </w:pPr>
      <w:r w:rsidRPr="004E3665">
        <w:rPr>
          <w:rFonts w:ascii="Arial Narrow" w:hAnsi="Arial Narrow" w:cstheme="minorHAnsi"/>
          <w:b/>
          <w:color w:val="0D0D0D" w:themeColor="text1" w:themeTint="F2"/>
          <w:lang w:val="es-CR"/>
        </w:rPr>
        <w:t xml:space="preserve">Figura </w:t>
      </w:r>
      <w:r w:rsidR="00256252" w:rsidRPr="004E3665">
        <w:rPr>
          <w:rFonts w:ascii="Arial Narrow" w:hAnsi="Arial Narrow" w:cstheme="minorHAnsi"/>
          <w:color w:val="0D0D0D" w:themeColor="text1" w:themeTint="F2"/>
        </w:rPr>
        <w:fldChar w:fldCharType="begin"/>
      </w:r>
      <w:r w:rsidRPr="004E3665">
        <w:rPr>
          <w:rFonts w:ascii="Arial Narrow" w:hAnsi="Arial Narrow" w:cstheme="minorHAnsi"/>
          <w:b/>
          <w:color w:val="0D0D0D" w:themeColor="text1" w:themeTint="F2"/>
          <w:lang w:val="es-CR"/>
        </w:rPr>
        <w:instrText xml:space="preserve"> SEQ Figura \* ARABIC </w:instrText>
      </w:r>
      <w:r w:rsidR="00256252" w:rsidRPr="004E3665">
        <w:rPr>
          <w:rFonts w:ascii="Arial Narrow" w:hAnsi="Arial Narrow" w:cstheme="minorHAnsi"/>
          <w:color w:val="0D0D0D" w:themeColor="text1" w:themeTint="F2"/>
        </w:rPr>
        <w:fldChar w:fldCharType="separate"/>
      </w:r>
      <w:r w:rsidR="009651C0" w:rsidRPr="004E3665">
        <w:rPr>
          <w:rFonts w:ascii="Arial Narrow" w:hAnsi="Arial Narrow" w:cstheme="minorHAnsi"/>
          <w:b/>
          <w:noProof/>
          <w:color w:val="0D0D0D" w:themeColor="text1" w:themeTint="F2"/>
          <w:lang w:val="es-CR"/>
        </w:rPr>
        <w:t>54</w:t>
      </w:r>
      <w:r w:rsidR="00256252" w:rsidRPr="004E3665">
        <w:rPr>
          <w:rFonts w:ascii="Arial Narrow" w:hAnsi="Arial Narrow" w:cstheme="minorHAnsi"/>
          <w:color w:val="0D0D0D" w:themeColor="text1" w:themeTint="F2"/>
        </w:rPr>
        <w:fldChar w:fldCharType="end"/>
      </w:r>
      <w:r w:rsidRPr="004E3665">
        <w:rPr>
          <w:rFonts w:ascii="Arial Narrow" w:hAnsi="Arial Narrow" w:cstheme="minorHAnsi"/>
          <w:b/>
          <w:color w:val="0D0D0D" w:themeColor="text1" w:themeTint="F2"/>
          <w:lang w:val="es-MX"/>
        </w:rPr>
        <w:t xml:space="preserve">. Potencialidades del </w:t>
      </w:r>
      <w:r w:rsidRPr="004E3665">
        <w:rPr>
          <w:rFonts w:ascii="Arial Narrow" w:hAnsi="Arial Narrow" w:cstheme="minorHAnsi"/>
          <w:b/>
          <w:color w:val="0D0D0D" w:themeColor="text1" w:themeTint="F2"/>
          <w:lang w:val="es-CR"/>
        </w:rPr>
        <w:t>uso de la tierra para el cantón de Esparza</w:t>
      </w:r>
      <w:bookmarkEnd w:id="210"/>
    </w:p>
    <w:p w:rsidR="00CA4974" w:rsidRPr="004E3665" w:rsidRDefault="00CA4974" w:rsidP="00CA4974">
      <w:pPr>
        <w:jc w:val="center"/>
        <w:rPr>
          <w:rFonts w:ascii="Arial Narrow" w:hAnsi="Arial Narrow" w:cstheme="minorHAnsi"/>
          <w:color w:val="0D0D0D" w:themeColor="text1" w:themeTint="F2"/>
        </w:rPr>
      </w:pPr>
      <w:r w:rsidRPr="004E3665">
        <w:rPr>
          <w:rFonts w:ascii="Arial Narrow" w:hAnsi="Arial Narrow" w:cstheme="minorHAnsi"/>
          <w:noProof/>
          <w:color w:val="0D0D0D" w:themeColor="text1" w:themeTint="F2"/>
        </w:rPr>
        <w:drawing>
          <wp:inline distT="0" distB="0" distL="0" distR="0" wp14:anchorId="3D012A2A" wp14:editId="70BB74CE">
            <wp:extent cx="5612130" cy="5612130"/>
            <wp:effectExtent l="19050" t="19050" r="26670" b="26670"/>
            <wp:docPr id="23" name="8 Imagen" descr="06_Potencialidades_por_modalidad_del_uso_de_la_tier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_Potencialidades_por_modalidad_del_uso_de_la_tierra.jpg"/>
                    <pic:cNvPicPr/>
                  </pic:nvPicPr>
                  <pic:blipFill>
                    <a:blip r:embed="rId74" cstate="screen"/>
                    <a:stretch>
                      <a:fillRect/>
                    </a:stretch>
                  </pic:blipFill>
                  <pic:spPr>
                    <a:xfrm>
                      <a:off x="0" y="0"/>
                      <a:ext cx="5612130" cy="5612130"/>
                    </a:xfrm>
                    <a:prstGeom prst="rect">
                      <a:avLst/>
                    </a:prstGeom>
                    <a:ln>
                      <a:solidFill>
                        <a:schemeClr val="tx1"/>
                      </a:solidFill>
                    </a:ln>
                  </pic:spPr>
                </pic:pic>
              </a:graphicData>
            </a:graphic>
          </wp:inline>
        </w:drawing>
      </w:r>
    </w:p>
    <w:p w:rsidR="00CA4974" w:rsidRPr="004E3665" w:rsidRDefault="0019713A" w:rsidP="00CA4974">
      <w:pPr>
        <w:rPr>
          <w:rFonts w:ascii="Arial Narrow" w:hAnsi="Arial Narrow" w:cs="Calibri"/>
          <w:color w:val="0D0D0D" w:themeColor="text1" w:themeTint="F2"/>
          <w:lang w:val="es-CR"/>
        </w:rPr>
      </w:pPr>
      <w:r w:rsidRPr="004E3665">
        <w:rPr>
          <w:rFonts w:ascii="Arial Narrow" w:hAnsi="Arial Narrow"/>
          <w:color w:val="0D0D0D" w:themeColor="text1" w:themeTint="F2"/>
          <w:lang w:val="es-CR"/>
        </w:rPr>
        <w:t xml:space="preserve">  </w:t>
      </w:r>
      <w:r w:rsidR="00676DF5" w:rsidRPr="004E3665">
        <w:rPr>
          <w:rFonts w:ascii="Arial Narrow" w:hAnsi="Arial Narrow"/>
          <w:color w:val="0D0D0D" w:themeColor="text1" w:themeTint="F2"/>
          <w:lang w:val="es-CR"/>
        </w:rPr>
        <w:t xml:space="preserve">   </w:t>
      </w:r>
      <w:r w:rsidR="00CA4974" w:rsidRPr="004E3665">
        <w:rPr>
          <w:rFonts w:ascii="Arial Narrow" w:hAnsi="Arial Narrow"/>
          <w:color w:val="0D0D0D" w:themeColor="text1" w:themeTint="F2"/>
          <w:lang w:val="es-CR"/>
        </w:rPr>
        <w:t xml:space="preserve">Fuente: </w:t>
      </w:r>
      <w:r w:rsidR="00CA4974" w:rsidRPr="004E3665">
        <w:rPr>
          <w:rFonts w:ascii="Arial Narrow" w:hAnsi="Arial Narrow"/>
          <w:bCs/>
          <w:color w:val="0D0D0D" w:themeColor="text1" w:themeTint="F2"/>
          <w:lang w:val="es-ES"/>
        </w:rPr>
        <w:t>Oikológica-Ecoplan, 2017</w:t>
      </w:r>
      <w:r w:rsidR="00193376" w:rsidRPr="004E3665">
        <w:rPr>
          <w:rFonts w:ascii="Arial Narrow" w:hAnsi="Arial Narrow"/>
          <w:bCs/>
          <w:color w:val="0D0D0D" w:themeColor="text1" w:themeTint="F2"/>
          <w:lang w:val="es-ES"/>
        </w:rPr>
        <w:t>.</w:t>
      </w:r>
    </w:p>
    <w:p w:rsidR="00B66E11" w:rsidRPr="004E3665" w:rsidRDefault="00B66E11" w:rsidP="0057786A">
      <w:pPr>
        <w:pStyle w:val="ListParagraph"/>
        <w:rPr>
          <w:rFonts w:ascii="Arial Narrow" w:hAnsi="Arial Narrow"/>
          <w:color w:val="0D0D0D" w:themeColor="text1" w:themeTint="F2"/>
          <w:lang w:val="es-ES"/>
        </w:rPr>
      </w:pPr>
    </w:p>
    <w:p w:rsidR="00B66E11" w:rsidRPr="004E3665" w:rsidRDefault="00F36873" w:rsidP="00F36873">
      <w:pPr>
        <w:pStyle w:val="Heading2"/>
        <w:rPr>
          <w:rFonts w:ascii="Arial Narrow" w:hAnsi="Arial Narrow"/>
          <w:b/>
          <w:color w:val="0D0D0D" w:themeColor="text1" w:themeTint="F2"/>
          <w:lang w:val="es-ES"/>
        </w:rPr>
      </w:pPr>
      <w:bookmarkStart w:id="211" w:name="_Toc510472928"/>
      <w:r w:rsidRPr="004E3665">
        <w:rPr>
          <w:rFonts w:ascii="Arial Narrow" w:hAnsi="Arial Narrow"/>
          <w:b/>
          <w:color w:val="0D0D0D" w:themeColor="text1" w:themeTint="F2"/>
          <w:lang w:val="es-ES"/>
        </w:rPr>
        <w:t>5.3 Erosión laminar</w:t>
      </w:r>
      <w:bookmarkEnd w:id="211"/>
      <w:r w:rsidRPr="004E3665">
        <w:rPr>
          <w:rFonts w:ascii="Arial Narrow" w:hAnsi="Arial Narrow"/>
          <w:b/>
          <w:color w:val="0D0D0D" w:themeColor="text1" w:themeTint="F2"/>
          <w:lang w:val="es-ES"/>
        </w:rPr>
        <w:t xml:space="preserve"> </w:t>
      </w:r>
    </w:p>
    <w:p w:rsidR="00B66E11" w:rsidRPr="004E3665" w:rsidRDefault="00B66E11" w:rsidP="0057786A">
      <w:pPr>
        <w:pStyle w:val="ListParagraph"/>
        <w:rPr>
          <w:rFonts w:ascii="Arial Narrow" w:hAnsi="Arial Narrow"/>
          <w:color w:val="0D0D0D" w:themeColor="text1" w:themeTint="F2"/>
          <w:lang w:val="es-ES"/>
        </w:rPr>
      </w:pPr>
    </w:p>
    <w:p w:rsidR="00F36873" w:rsidRPr="004E3665" w:rsidRDefault="00F36873" w:rsidP="00193376">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Los estudios sistemáticos de la erosión intensa de suelos comenzaron con los realizados por Wilhelm-Günther Vahrson en la década de 1990, cuando se realizó el primer mapa de erosión laminar de todo el territorio nacional, por medio de la aplicación de la Ecuación Universal de Pérdida de Suelos (EUPS). El proceso analítico correspondiente, será descrito en los párrafos siguientes.</w:t>
      </w:r>
    </w:p>
    <w:p w:rsidR="00F36873" w:rsidRPr="004E3665" w:rsidRDefault="00F36873" w:rsidP="00193376">
      <w:pPr>
        <w:pStyle w:val="BodyTextIndent3"/>
        <w:spacing w:line="276" w:lineRule="auto"/>
        <w:rPr>
          <w:rFonts w:ascii="Arial Narrow" w:hAnsi="Arial Narrow"/>
          <w:color w:val="0D0D0D" w:themeColor="text1" w:themeTint="F2"/>
          <w:sz w:val="22"/>
          <w:szCs w:val="22"/>
          <w:lang w:val="es-CR"/>
        </w:rPr>
      </w:pPr>
    </w:p>
    <w:p w:rsidR="00F36873" w:rsidRPr="004E3665" w:rsidRDefault="00F36873" w:rsidP="00193376">
      <w:pPr>
        <w:pStyle w:val="BodyText"/>
        <w:spacing w:line="276" w:lineRule="auto"/>
        <w:rPr>
          <w:rFonts w:ascii="Arial Narrow" w:eastAsia="Arial" w:hAnsi="Arial Narrow" w:cs="Arial"/>
          <w:color w:val="0D0D0D" w:themeColor="text1" w:themeTint="F2"/>
          <w:sz w:val="22"/>
          <w:szCs w:val="22"/>
          <w:lang w:val="es-CR" w:eastAsia="en-US"/>
        </w:rPr>
      </w:pPr>
      <w:r w:rsidRPr="004E3665">
        <w:rPr>
          <w:rFonts w:ascii="Arial Narrow" w:eastAsia="Arial" w:hAnsi="Arial Narrow" w:cs="Arial"/>
          <w:color w:val="0D0D0D" w:themeColor="text1" w:themeTint="F2"/>
          <w:sz w:val="22"/>
          <w:szCs w:val="22"/>
          <w:lang w:val="es-CR" w:eastAsia="en-US"/>
        </w:rPr>
        <w:t>El cálculo de la erosión de los suelos se basa en la Ecuación Universal de Pérdida de Suelos (EUPS), propuesta por Wischmeier y Smith (1978) y que se aplica para la estimación de la erosión intensa de suelos:</w:t>
      </w:r>
    </w:p>
    <w:p w:rsidR="00F36873" w:rsidRPr="004E3665" w:rsidRDefault="00F36873" w:rsidP="00193376">
      <w:pPr>
        <w:spacing w:line="276" w:lineRule="auto"/>
        <w:rPr>
          <w:rFonts w:ascii="Arial Narrow" w:hAnsi="Arial Narrow"/>
          <w:color w:val="0D0D0D" w:themeColor="text1" w:themeTint="F2"/>
          <w:lang w:val="es-CR"/>
        </w:rPr>
      </w:pPr>
    </w:p>
    <w:p w:rsidR="00F36873" w:rsidRPr="004E3665" w:rsidRDefault="00F36873" w:rsidP="00193376">
      <w:pPr>
        <w:pStyle w:val="CREcuacin"/>
        <w:tabs>
          <w:tab w:val="clear" w:pos="9360"/>
          <w:tab w:val="right" w:pos="284"/>
        </w:tabs>
        <w:spacing w:line="276" w:lineRule="auto"/>
        <w:rPr>
          <w:rFonts w:ascii="Arial Narrow" w:eastAsia="Arial" w:hAnsi="Arial Narrow"/>
          <w:color w:val="0D0D0D" w:themeColor="text1" w:themeTint="F2"/>
          <w:lang w:val="es-CR" w:eastAsia="en-US"/>
        </w:rPr>
      </w:pPr>
      <w:r w:rsidRPr="004E3665">
        <w:rPr>
          <w:rFonts w:ascii="Arial Narrow" w:eastAsia="Arial" w:hAnsi="Arial Narrow"/>
          <w:color w:val="0D0D0D" w:themeColor="text1" w:themeTint="F2"/>
          <w:lang w:val="es-CR" w:eastAsia="en-US"/>
        </w:rPr>
        <w:t>SE = R * K * LS * CP</w:t>
      </w:r>
      <w:r w:rsidRPr="004E3665">
        <w:rPr>
          <w:rFonts w:ascii="Arial Narrow" w:eastAsia="Arial" w:hAnsi="Arial Narrow"/>
          <w:color w:val="0D0D0D" w:themeColor="text1" w:themeTint="F2"/>
          <w:lang w:val="es-CR" w:eastAsia="en-US"/>
        </w:rPr>
        <w:tab/>
      </w:r>
      <w:r w:rsidRPr="004E3665">
        <w:rPr>
          <w:rFonts w:ascii="Arial Narrow" w:eastAsia="Arial" w:hAnsi="Arial Narrow"/>
          <w:color w:val="0D0D0D" w:themeColor="text1" w:themeTint="F2"/>
          <w:lang w:val="es-CR" w:eastAsia="en-US"/>
        </w:rPr>
        <w:tab/>
      </w:r>
      <w:r w:rsidRPr="004E3665">
        <w:rPr>
          <w:rFonts w:ascii="Arial Narrow" w:eastAsia="Arial" w:hAnsi="Arial Narrow"/>
          <w:color w:val="0D0D0D" w:themeColor="text1" w:themeTint="F2"/>
          <w:lang w:val="es-CR" w:eastAsia="en-US"/>
        </w:rPr>
        <w:tab/>
      </w:r>
      <w:r w:rsidRPr="004E3665">
        <w:rPr>
          <w:rFonts w:ascii="Arial Narrow" w:eastAsia="Arial" w:hAnsi="Arial Narrow"/>
          <w:color w:val="0D0D0D" w:themeColor="text1" w:themeTint="F2"/>
          <w:lang w:val="es-CR" w:eastAsia="en-US"/>
        </w:rPr>
        <w:tab/>
      </w:r>
      <w:r w:rsidRPr="004E3665">
        <w:rPr>
          <w:rFonts w:ascii="Arial Narrow" w:eastAsia="Arial" w:hAnsi="Arial Narrow"/>
          <w:color w:val="0D0D0D" w:themeColor="text1" w:themeTint="F2"/>
          <w:lang w:val="es-CR" w:eastAsia="en-US"/>
        </w:rPr>
        <w:tab/>
      </w:r>
      <w:r w:rsidRPr="004E3665">
        <w:rPr>
          <w:rFonts w:ascii="Arial Narrow" w:eastAsia="Arial" w:hAnsi="Arial Narrow"/>
          <w:color w:val="0D0D0D" w:themeColor="text1" w:themeTint="F2"/>
          <w:lang w:val="es-CR" w:eastAsia="en-US"/>
        </w:rPr>
        <w:tab/>
      </w:r>
      <w:r w:rsidRPr="004E3665">
        <w:rPr>
          <w:rFonts w:ascii="Arial Narrow" w:eastAsia="Arial" w:hAnsi="Arial Narrow"/>
          <w:color w:val="0D0D0D" w:themeColor="text1" w:themeTint="F2"/>
          <w:lang w:val="es-CR" w:eastAsia="en-US"/>
        </w:rPr>
        <w:tab/>
      </w:r>
      <w:r w:rsidRPr="004E3665">
        <w:rPr>
          <w:rFonts w:ascii="Arial Narrow" w:eastAsia="Arial" w:hAnsi="Arial Narrow"/>
          <w:color w:val="0D0D0D" w:themeColor="text1" w:themeTint="F2"/>
          <w:lang w:val="es-CR" w:eastAsia="en-US"/>
        </w:rPr>
        <w:tab/>
        <w:t>(1)</w:t>
      </w:r>
    </w:p>
    <w:p w:rsidR="00F36873" w:rsidRPr="004E3665" w:rsidRDefault="00F36873" w:rsidP="00193376">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donde:</w:t>
      </w:r>
    </w:p>
    <w:p w:rsidR="00F36873" w:rsidRPr="004E3665" w:rsidRDefault="00F36873" w:rsidP="00193376">
      <w:pPr>
        <w:spacing w:line="276" w:lineRule="auto"/>
        <w:ind w:left="720"/>
        <w:rPr>
          <w:rFonts w:ascii="Arial Narrow" w:hAnsi="Arial Narrow"/>
          <w:color w:val="0D0D0D" w:themeColor="text1" w:themeTint="F2"/>
          <w:lang w:val="es-CR"/>
        </w:rPr>
      </w:pPr>
      <w:r w:rsidRPr="004E3665">
        <w:rPr>
          <w:rFonts w:ascii="Arial Narrow" w:hAnsi="Arial Narrow"/>
          <w:color w:val="0D0D0D" w:themeColor="text1" w:themeTint="F2"/>
          <w:lang w:val="es-CR"/>
        </w:rPr>
        <w:t>SE:</w:t>
      </w:r>
      <w:r w:rsidRPr="004E3665">
        <w:rPr>
          <w:rFonts w:ascii="Arial Narrow" w:hAnsi="Arial Narrow"/>
          <w:color w:val="0D0D0D" w:themeColor="text1" w:themeTint="F2"/>
          <w:lang w:val="es-CR"/>
        </w:rPr>
        <w:tab/>
        <w:t>pérdida anual de suelos en ton/ha</w:t>
      </w:r>
    </w:p>
    <w:p w:rsidR="00F36873" w:rsidRPr="004E3665" w:rsidRDefault="00F36873" w:rsidP="00193376">
      <w:pPr>
        <w:spacing w:line="276" w:lineRule="auto"/>
        <w:ind w:left="720"/>
        <w:rPr>
          <w:rFonts w:ascii="Arial Narrow" w:hAnsi="Arial Narrow"/>
          <w:color w:val="0D0D0D" w:themeColor="text1" w:themeTint="F2"/>
          <w:lang w:val="es-CR"/>
        </w:rPr>
      </w:pPr>
      <w:r w:rsidRPr="004E3665">
        <w:rPr>
          <w:rFonts w:ascii="Arial Narrow" w:hAnsi="Arial Narrow"/>
          <w:color w:val="0D0D0D" w:themeColor="text1" w:themeTint="F2"/>
          <w:lang w:val="es-CR"/>
        </w:rPr>
        <w:t>R:</w:t>
      </w:r>
      <w:r w:rsidRPr="004E3665">
        <w:rPr>
          <w:rFonts w:ascii="Arial Narrow" w:hAnsi="Arial Narrow"/>
          <w:color w:val="0D0D0D" w:themeColor="text1" w:themeTint="F2"/>
          <w:lang w:val="es-CR"/>
        </w:rPr>
        <w:tab/>
        <w:t>erosividad de la lluvia en [MJ mm / (ha hr año)]</w:t>
      </w:r>
    </w:p>
    <w:p w:rsidR="00F36873" w:rsidRPr="004E3665" w:rsidRDefault="00F36873" w:rsidP="00193376">
      <w:pPr>
        <w:spacing w:line="276" w:lineRule="auto"/>
        <w:ind w:left="720"/>
        <w:rPr>
          <w:rFonts w:ascii="Arial Narrow" w:hAnsi="Arial Narrow"/>
          <w:color w:val="0D0D0D" w:themeColor="text1" w:themeTint="F2"/>
          <w:lang w:val="es-CR"/>
        </w:rPr>
      </w:pPr>
      <w:r w:rsidRPr="004E3665">
        <w:rPr>
          <w:rFonts w:ascii="Arial Narrow" w:hAnsi="Arial Narrow"/>
          <w:color w:val="0D0D0D" w:themeColor="text1" w:themeTint="F2"/>
          <w:lang w:val="es-CR"/>
        </w:rPr>
        <w:t>K:</w:t>
      </w:r>
      <w:r w:rsidRPr="004E3665">
        <w:rPr>
          <w:rFonts w:ascii="Arial Narrow" w:hAnsi="Arial Narrow"/>
          <w:color w:val="0D0D0D" w:themeColor="text1" w:themeTint="F2"/>
          <w:lang w:val="es-CR"/>
        </w:rPr>
        <w:tab/>
        <w:t>erodabilidad del suelo en [ton ha hr / (ha MJ mm)]</w:t>
      </w:r>
    </w:p>
    <w:p w:rsidR="00F36873" w:rsidRPr="004E3665" w:rsidRDefault="00F36873" w:rsidP="00193376">
      <w:pPr>
        <w:spacing w:line="276" w:lineRule="auto"/>
        <w:ind w:left="720"/>
        <w:rPr>
          <w:rFonts w:ascii="Arial Narrow" w:hAnsi="Arial Narrow"/>
          <w:color w:val="0D0D0D" w:themeColor="text1" w:themeTint="F2"/>
          <w:lang w:val="es-CR"/>
        </w:rPr>
      </w:pPr>
      <w:r w:rsidRPr="004E3665">
        <w:rPr>
          <w:rFonts w:ascii="Arial Narrow" w:hAnsi="Arial Narrow"/>
          <w:color w:val="0D0D0D" w:themeColor="text1" w:themeTint="F2"/>
          <w:lang w:val="es-CR"/>
        </w:rPr>
        <w:t>LS:</w:t>
      </w:r>
      <w:r w:rsidRPr="004E3665">
        <w:rPr>
          <w:rFonts w:ascii="Arial Narrow" w:hAnsi="Arial Narrow"/>
          <w:color w:val="0D0D0D" w:themeColor="text1" w:themeTint="F2"/>
          <w:lang w:val="es-CR"/>
        </w:rPr>
        <w:tab/>
        <w:t>factor de longitud de pendiente y de pendiente (adimensional)</w:t>
      </w:r>
    </w:p>
    <w:p w:rsidR="00F36873" w:rsidRPr="004E3665" w:rsidRDefault="00F36873" w:rsidP="00193376">
      <w:pPr>
        <w:spacing w:line="276" w:lineRule="auto"/>
        <w:ind w:left="720"/>
        <w:rPr>
          <w:rFonts w:ascii="Arial Narrow" w:hAnsi="Arial Narrow"/>
          <w:color w:val="0D0D0D" w:themeColor="text1" w:themeTint="F2"/>
          <w:lang w:val="es-CR"/>
        </w:rPr>
      </w:pPr>
      <w:r w:rsidRPr="004E3665">
        <w:rPr>
          <w:rFonts w:ascii="Arial Narrow" w:hAnsi="Arial Narrow"/>
          <w:color w:val="0D0D0D" w:themeColor="text1" w:themeTint="F2"/>
          <w:lang w:val="es-CR"/>
        </w:rPr>
        <w:t>CP:</w:t>
      </w:r>
      <w:r w:rsidRPr="004E3665">
        <w:rPr>
          <w:rFonts w:ascii="Arial Narrow" w:hAnsi="Arial Narrow"/>
          <w:color w:val="0D0D0D" w:themeColor="text1" w:themeTint="F2"/>
          <w:lang w:val="es-CR"/>
        </w:rPr>
        <w:tab/>
        <w:t>factor de cobertura y de prácticas de conservación (adimensional)</w:t>
      </w:r>
    </w:p>
    <w:p w:rsidR="00F36873" w:rsidRPr="004E3665" w:rsidRDefault="00F36873" w:rsidP="00F36873">
      <w:pPr>
        <w:ind w:left="720"/>
        <w:rPr>
          <w:rFonts w:ascii="Arial Narrow" w:hAnsi="Arial Narrow"/>
          <w:color w:val="0D0D0D" w:themeColor="text1" w:themeTint="F2"/>
          <w:sz w:val="20"/>
          <w:szCs w:val="20"/>
          <w:lang w:val="es-CR"/>
        </w:rPr>
      </w:pPr>
    </w:p>
    <w:p w:rsidR="00F36873" w:rsidRPr="004E3665" w:rsidRDefault="00F36873" w:rsidP="00193376">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Donde Mj es igual a mega julios.</w:t>
      </w:r>
    </w:p>
    <w:p w:rsidR="00B66E11" w:rsidRPr="004E3665" w:rsidRDefault="00B66E11" w:rsidP="0057786A">
      <w:pPr>
        <w:pStyle w:val="ListParagraph"/>
        <w:rPr>
          <w:rFonts w:ascii="Arial Narrow" w:hAnsi="Arial Narrow"/>
          <w:color w:val="0D0D0D" w:themeColor="text1" w:themeTint="F2"/>
          <w:lang w:val="es-CR"/>
        </w:rPr>
      </w:pPr>
    </w:p>
    <w:p w:rsidR="00193376" w:rsidRPr="004E3665" w:rsidRDefault="00193376" w:rsidP="00193376">
      <w:pPr>
        <w:pStyle w:val="Heading2"/>
        <w:rPr>
          <w:rFonts w:ascii="Arial Narrow" w:hAnsi="Arial Narrow"/>
          <w:b/>
          <w:color w:val="0D0D0D" w:themeColor="text1" w:themeTint="F2"/>
          <w:lang w:val="es-CR"/>
        </w:rPr>
      </w:pPr>
      <w:bookmarkStart w:id="212" w:name="_Toc510472929"/>
      <w:r w:rsidRPr="004E3665">
        <w:rPr>
          <w:rFonts w:ascii="Arial Narrow" w:hAnsi="Arial Narrow"/>
          <w:b/>
          <w:color w:val="0D0D0D" w:themeColor="text1" w:themeTint="F2"/>
          <w:lang w:val="es-CR"/>
        </w:rPr>
        <w:t>5.3.1 Erosividad de la lluvia (Factor R)</w:t>
      </w:r>
      <w:bookmarkEnd w:id="212"/>
    </w:p>
    <w:p w:rsidR="00193376" w:rsidRPr="004E3665" w:rsidRDefault="00193376" w:rsidP="00193376">
      <w:pPr>
        <w:pStyle w:val="BodyText"/>
        <w:spacing w:line="276" w:lineRule="auto"/>
        <w:rPr>
          <w:rFonts w:ascii="Arial Narrow" w:hAnsi="Arial Narrow"/>
          <w:color w:val="0D0D0D" w:themeColor="text1" w:themeTint="F2"/>
          <w:sz w:val="22"/>
          <w:szCs w:val="22"/>
        </w:rPr>
      </w:pPr>
    </w:p>
    <w:p w:rsidR="00193376" w:rsidRPr="004E3665" w:rsidRDefault="00193376" w:rsidP="00193376">
      <w:pPr>
        <w:pStyle w:val="BodyText"/>
        <w:spacing w:line="276" w:lineRule="auto"/>
        <w:rPr>
          <w:rFonts w:ascii="Arial Narrow" w:hAnsi="Arial Narrow"/>
          <w:color w:val="0D0D0D" w:themeColor="text1" w:themeTint="F2"/>
          <w:sz w:val="22"/>
          <w:szCs w:val="22"/>
        </w:rPr>
      </w:pPr>
      <w:r w:rsidRPr="004E3665">
        <w:rPr>
          <w:rFonts w:ascii="Arial Narrow" w:hAnsi="Arial Narrow"/>
          <w:color w:val="0D0D0D" w:themeColor="text1" w:themeTint="F2"/>
          <w:sz w:val="22"/>
          <w:szCs w:val="22"/>
        </w:rPr>
        <w:t>Para Wischmeier y Smith la ecuación que describe la energía cinética de una lluvia tempestuosa, se expresa como:</w:t>
      </w:r>
    </w:p>
    <w:p w:rsidR="00193376" w:rsidRPr="004E3665" w:rsidRDefault="00193376" w:rsidP="00193376">
      <w:pPr>
        <w:pStyle w:val="BodyText"/>
        <w:spacing w:before="60" w:line="276" w:lineRule="auto"/>
        <w:ind w:left="1134"/>
        <w:jc w:val="left"/>
        <w:rPr>
          <w:rFonts w:ascii="Arial Narrow" w:hAnsi="Arial Narrow"/>
          <w:color w:val="0D0D0D" w:themeColor="text1" w:themeTint="F2"/>
          <w:sz w:val="22"/>
          <w:szCs w:val="22"/>
          <w:lang w:val="es-CR"/>
        </w:rPr>
      </w:pPr>
      <w:r w:rsidRPr="004E3665">
        <w:rPr>
          <w:rFonts w:ascii="Arial Narrow" w:hAnsi="Arial Narrow"/>
          <w:color w:val="0D0D0D" w:themeColor="text1" w:themeTint="F2"/>
          <w:sz w:val="22"/>
          <w:szCs w:val="22"/>
          <w:lang w:val="es-CR"/>
        </w:rPr>
        <w:t>Ec = 1.213 + 0.890 log</w:t>
      </w:r>
      <w:r w:rsidRPr="004E3665">
        <w:rPr>
          <w:rFonts w:ascii="Arial Narrow" w:hAnsi="Arial Narrow"/>
          <w:color w:val="0D0D0D" w:themeColor="text1" w:themeTint="F2"/>
          <w:sz w:val="22"/>
          <w:szCs w:val="22"/>
          <w:vertAlign w:val="subscript"/>
          <w:lang w:val="es-CR"/>
        </w:rPr>
        <w:t>10</w:t>
      </w:r>
      <w:r w:rsidRPr="004E3665">
        <w:rPr>
          <w:rFonts w:ascii="Arial Narrow" w:hAnsi="Arial Narrow"/>
          <w:color w:val="0D0D0D" w:themeColor="text1" w:themeTint="F2"/>
          <w:sz w:val="22"/>
          <w:szCs w:val="22"/>
          <w:lang w:val="es-CR"/>
        </w:rPr>
        <w:t xml:space="preserve"> I</w:t>
      </w:r>
      <w:r w:rsidRPr="004E3665">
        <w:rPr>
          <w:rFonts w:ascii="Arial Narrow" w:hAnsi="Arial Narrow"/>
          <w:color w:val="0D0D0D" w:themeColor="text1" w:themeTint="F2"/>
          <w:sz w:val="22"/>
          <w:szCs w:val="22"/>
          <w:lang w:val="es-CR"/>
        </w:rPr>
        <w:tab/>
      </w:r>
      <w:r w:rsidRPr="004E3665">
        <w:rPr>
          <w:rFonts w:ascii="Arial Narrow" w:hAnsi="Arial Narrow"/>
          <w:color w:val="0D0D0D" w:themeColor="text1" w:themeTint="F2"/>
          <w:sz w:val="22"/>
          <w:szCs w:val="22"/>
          <w:lang w:val="es-CR"/>
        </w:rPr>
        <w:tab/>
      </w:r>
      <w:r w:rsidRPr="004E3665">
        <w:rPr>
          <w:rFonts w:ascii="Arial Narrow" w:hAnsi="Arial Narrow"/>
          <w:color w:val="0D0D0D" w:themeColor="text1" w:themeTint="F2"/>
          <w:sz w:val="22"/>
          <w:szCs w:val="22"/>
          <w:lang w:val="es-CR"/>
        </w:rPr>
        <w:tab/>
      </w:r>
      <w:r w:rsidRPr="004E3665">
        <w:rPr>
          <w:rFonts w:ascii="Arial Narrow" w:hAnsi="Arial Narrow"/>
          <w:color w:val="0D0D0D" w:themeColor="text1" w:themeTint="F2"/>
          <w:sz w:val="22"/>
          <w:szCs w:val="22"/>
          <w:lang w:val="es-CR"/>
        </w:rPr>
        <w:tab/>
      </w:r>
      <w:r w:rsidRPr="004E3665">
        <w:rPr>
          <w:rFonts w:ascii="Arial Narrow" w:hAnsi="Arial Narrow"/>
          <w:color w:val="0D0D0D" w:themeColor="text1" w:themeTint="F2"/>
          <w:sz w:val="22"/>
          <w:szCs w:val="22"/>
          <w:lang w:val="es-CR"/>
        </w:rPr>
        <w:tab/>
      </w:r>
      <w:r w:rsidRPr="004E3665">
        <w:rPr>
          <w:rFonts w:ascii="Arial Narrow" w:hAnsi="Arial Narrow"/>
          <w:color w:val="0D0D0D" w:themeColor="text1" w:themeTint="F2"/>
          <w:sz w:val="22"/>
          <w:szCs w:val="22"/>
          <w:lang w:val="es-CR"/>
        </w:rPr>
        <w:tab/>
      </w:r>
      <w:r w:rsidRPr="004E3665">
        <w:rPr>
          <w:rFonts w:ascii="Arial Narrow" w:hAnsi="Arial Narrow"/>
          <w:color w:val="0D0D0D" w:themeColor="text1" w:themeTint="F2"/>
          <w:sz w:val="22"/>
          <w:szCs w:val="22"/>
          <w:lang w:val="es-CR"/>
        </w:rPr>
        <w:tab/>
        <w:t>(2)</w:t>
      </w:r>
    </w:p>
    <w:p w:rsidR="00193376" w:rsidRPr="004E3665" w:rsidRDefault="00193376" w:rsidP="00193376">
      <w:pPr>
        <w:spacing w:before="60"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Donde:</w:t>
      </w:r>
    </w:p>
    <w:p w:rsidR="00193376" w:rsidRPr="004E3665" w:rsidRDefault="00193376" w:rsidP="00193376">
      <w:pPr>
        <w:spacing w:line="276" w:lineRule="auto"/>
        <w:ind w:left="1134"/>
        <w:rPr>
          <w:rFonts w:ascii="Arial Narrow" w:hAnsi="Arial Narrow"/>
          <w:color w:val="0D0D0D" w:themeColor="text1" w:themeTint="F2"/>
          <w:lang w:val="es-CR"/>
        </w:rPr>
      </w:pPr>
      <w:r w:rsidRPr="004E3665">
        <w:rPr>
          <w:rFonts w:ascii="Arial Narrow" w:hAnsi="Arial Narrow"/>
          <w:color w:val="0D0D0D" w:themeColor="text1" w:themeTint="F2"/>
          <w:lang w:val="es-CR"/>
        </w:rPr>
        <w:t>Ec=</w:t>
      </w:r>
      <w:r w:rsidRPr="004E3665">
        <w:rPr>
          <w:rFonts w:ascii="Arial Narrow" w:hAnsi="Arial Narrow"/>
          <w:color w:val="0D0D0D" w:themeColor="text1" w:themeTint="F2"/>
          <w:lang w:val="es-CR"/>
        </w:rPr>
        <w:tab/>
        <w:t>energía cinética en Kg m / m</w:t>
      </w:r>
      <w:r w:rsidRPr="004E3665">
        <w:rPr>
          <w:rFonts w:ascii="Arial Narrow" w:hAnsi="Arial Narrow"/>
          <w:color w:val="0D0D0D" w:themeColor="text1" w:themeTint="F2"/>
          <w:vertAlign w:val="superscript"/>
          <w:lang w:val="es-CR"/>
        </w:rPr>
        <w:t xml:space="preserve">2 </w:t>
      </w:r>
      <w:r w:rsidRPr="004E3665">
        <w:rPr>
          <w:rFonts w:ascii="Arial Narrow" w:hAnsi="Arial Narrow"/>
          <w:color w:val="0D0D0D" w:themeColor="text1" w:themeTint="F2"/>
          <w:lang w:val="es-CR"/>
        </w:rPr>
        <w:t>mm</w:t>
      </w:r>
    </w:p>
    <w:p w:rsidR="00193376" w:rsidRPr="004E3665" w:rsidRDefault="00193376" w:rsidP="00193376">
      <w:pPr>
        <w:spacing w:line="276" w:lineRule="auto"/>
        <w:ind w:left="1134"/>
        <w:rPr>
          <w:rFonts w:ascii="Arial Narrow" w:hAnsi="Arial Narrow"/>
          <w:color w:val="0D0D0D" w:themeColor="text1" w:themeTint="F2"/>
          <w:lang w:val="es-CR"/>
        </w:rPr>
      </w:pPr>
      <w:r w:rsidRPr="004E3665">
        <w:rPr>
          <w:rFonts w:ascii="Arial Narrow" w:hAnsi="Arial Narrow"/>
          <w:color w:val="0D0D0D" w:themeColor="text1" w:themeTint="F2"/>
          <w:lang w:val="es-CR"/>
        </w:rPr>
        <w:t>I   =</w:t>
      </w:r>
      <w:r w:rsidRPr="004E3665">
        <w:rPr>
          <w:rFonts w:ascii="Arial Narrow" w:hAnsi="Arial Narrow"/>
          <w:color w:val="0D0D0D" w:themeColor="text1" w:themeTint="F2"/>
          <w:lang w:val="es-CR"/>
        </w:rPr>
        <w:tab/>
        <w:t>intensidad de la precipitación en mm / hora.</w:t>
      </w:r>
    </w:p>
    <w:p w:rsidR="00193376" w:rsidRPr="004E3665" w:rsidRDefault="00193376" w:rsidP="00193376">
      <w:pPr>
        <w:spacing w:line="276" w:lineRule="auto"/>
        <w:rPr>
          <w:rFonts w:ascii="Arial Narrow" w:hAnsi="Arial Narrow"/>
          <w:color w:val="0D0D0D" w:themeColor="text1" w:themeTint="F2"/>
          <w:lang w:val="es-CR"/>
        </w:rPr>
      </w:pPr>
    </w:p>
    <w:p w:rsidR="00193376" w:rsidRPr="004E3665" w:rsidRDefault="00193376" w:rsidP="00193376">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Al multiplicar la energía cinética total de la precipitación (Ec) por la máxima intensidad en 30 minutos y dividida por 100, se obtiene el índice de la erosividad pluvial o mejor conocido como EI30, para un evento determinado.</w:t>
      </w:r>
    </w:p>
    <w:p w:rsidR="00193376" w:rsidRPr="004E3665" w:rsidRDefault="00193376" w:rsidP="00193376">
      <w:pPr>
        <w:spacing w:line="276" w:lineRule="auto"/>
        <w:rPr>
          <w:rFonts w:ascii="Arial Narrow" w:hAnsi="Arial Narrow"/>
          <w:color w:val="0D0D0D" w:themeColor="text1" w:themeTint="F2"/>
          <w:lang w:val="es-CR"/>
        </w:rPr>
      </w:pPr>
    </w:p>
    <w:p w:rsidR="00193376" w:rsidRPr="004E3665" w:rsidRDefault="00193376" w:rsidP="00193376">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Para el caso de Esparza se utilizó el mapa determinado por Vahrson durante 1990, en la actualidad la UICN elaboró una nueva estimación del Factor R para Costa Rica, sin embargo, no se tiene acceso oficial a este dato, por lo que se prefirió utilizar los datos originales de Vahrson, de los cuales se derivó el factor de erosividad de la lluvia, ver Figura 5</w:t>
      </w:r>
      <w:r w:rsidR="00C10001" w:rsidRPr="004E3665">
        <w:rPr>
          <w:rFonts w:ascii="Arial Narrow" w:hAnsi="Arial Narrow"/>
          <w:color w:val="0D0D0D" w:themeColor="text1" w:themeTint="F2"/>
          <w:lang w:val="es-CR"/>
        </w:rPr>
        <w:t>5</w:t>
      </w:r>
      <w:r w:rsidRPr="004E3665">
        <w:rPr>
          <w:rFonts w:ascii="Arial Narrow" w:hAnsi="Arial Narrow"/>
          <w:color w:val="0D0D0D" w:themeColor="text1" w:themeTint="F2"/>
          <w:lang w:val="es-CR"/>
        </w:rPr>
        <w:t>.</w:t>
      </w:r>
    </w:p>
    <w:p w:rsidR="00193376" w:rsidRPr="004E3665" w:rsidRDefault="00193376" w:rsidP="00193376">
      <w:pPr>
        <w:spacing w:line="276" w:lineRule="auto"/>
        <w:rPr>
          <w:rFonts w:ascii="Arial Narrow" w:hAnsi="Arial Narrow"/>
          <w:color w:val="0D0D0D" w:themeColor="text1" w:themeTint="F2"/>
          <w:lang w:val="es-CR"/>
        </w:rPr>
      </w:pPr>
    </w:p>
    <w:p w:rsidR="00193376" w:rsidRPr="004E3665" w:rsidRDefault="00193376" w:rsidP="00193376">
      <w:pPr>
        <w:spacing w:line="276" w:lineRule="auto"/>
        <w:rPr>
          <w:rFonts w:ascii="Arial Narrow" w:hAnsi="Arial Narrow"/>
          <w:color w:val="0D0D0D" w:themeColor="text1" w:themeTint="F2"/>
          <w:lang w:val="es-CR"/>
        </w:rPr>
      </w:pPr>
    </w:p>
    <w:p w:rsidR="00193376" w:rsidRPr="004E3665" w:rsidRDefault="00193376" w:rsidP="00193376">
      <w:pPr>
        <w:spacing w:line="276" w:lineRule="auto"/>
        <w:rPr>
          <w:rFonts w:ascii="Arial Narrow" w:hAnsi="Arial Narrow"/>
          <w:color w:val="0D0D0D" w:themeColor="text1" w:themeTint="F2"/>
          <w:lang w:val="es-CR"/>
        </w:rPr>
      </w:pPr>
    </w:p>
    <w:p w:rsidR="00193376" w:rsidRPr="004E3665" w:rsidRDefault="00193376" w:rsidP="00193376">
      <w:pPr>
        <w:spacing w:line="276" w:lineRule="auto"/>
        <w:rPr>
          <w:rFonts w:ascii="Arial Narrow" w:hAnsi="Arial Narrow"/>
          <w:color w:val="0D0D0D" w:themeColor="text1" w:themeTint="F2"/>
          <w:lang w:val="es-CR"/>
        </w:rPr>
      </w:pPr>
    </w:p>
    <w:p w:rsidR="00193376" w:rsidRPr="004E3665" w:rsidRDefault="00193376" w:rsidP="00193376">
      <w:pPr>
        <w:spacing w:line="276" w:lineRule="auto"/>
        <w:rPr>
          <w:rFonts w:ascii="Arial Narrow" w:hAnsi="Arial Narrow"/>
          <w:color w:val="0D0D0D" w:themeColor="text1" w:themeTint="F2"/>
          <w:lang w:val="es-CR"/>
        </w:rPr>
      </w:pPr>
    </w:p>
    <w:p w:rsidR="00193376" w:rsidRPr="004E3665" w:rsidRDefault="00193376" w:rsidP="00193376">
      <w:pPr>
        <w:spacing w:line="276" w:lineRule="auto"/>
        <w:rPr>
          <w:rFonts w:ascii="Arial Narrow" w:hAnsi="Arial Narrow"/>
          <w:color w:val="0D0D0D" w:themeColor="text1" w:themeTint="F2"/>
          <w:lang w:val="es-CR"/>
        </w:rPr>
      </w:pPr>
    </w:p>
    <w:p w:rsidR="00193376" w:rsidRPr="004E3665" w:rsidRDefault="00193376" w:rsidP="00193376">
      <w:pPr>
        <w:spacing w:line="276" w:lineRule="auto"/>
        <w:rPr>
          <w:rFonts w:ascii="Arial Narrow" w:hAnsi="Arial Narrow"/>
          <w:color w:val="0D0D0D" w:themeColor="text1" w:themeTint="F2"/>
          <w:lang w:val="es-CR"/>
        </w:rPr>
      </w:pPr>
    </w:p>
    <w:p w:rsidR="00193376" w:rsidRPr="004E3665" w:rsidRDefault="00193376" w:rsidP="00193376">
      <w:pPr>
        <w:spacing w:line="276" w:lineRule="auto"/>
        <w:rPr>
          <w:rFonts w:ascii="Arial Narrow" w:hAnsi="Arial Narrow"/>
          <w:color w:val="0D0D0D" w:themeColor="text1" w:themeTint="F2"/>
          <w:lang w:val="es-CR"/>
        </w:rPr>
      </w:pPr>
    </w:p>
    <w:p w:rsidR="00193376" w:rsidRPr="004E3665" w:rsidRDefault="00193376" w:rsidP="00193376">
      <w:pPr>
        <w:spacing w:line="276" w:lineRule="auto"/>
        <w:rPr>
          <w:rFonts w:ascii="Arial Narrow" w:hAnsi="Arial Narrow"/>
          <w:color w:val="0D0D0D" w:themeColor="text1" w:themeTint="F2"/>
          <w:lang w:val="es-CR"/>
        </w:rPr>
      </w:pPr>
    </w:p>
    <w:p w:rsidR="00676DF5" w:rsidRPr="004E3665" w:rsidRDefault="00676DF5">
      <w:pPr>
        <w:rPr>
          <w:rFonts w:ascii="Arial Narrow" w:hAnsi="Arial Narrow"/>
          <w:color w:val="0D0D0D" w:themeColor="text1" w:themeTint="F2"/>
          <w:lang w:val="es-CR"/>
        </w:rPr>
      </w:pPr>
      <w:r w:rsidRPr="004E3665">
        <w:rPr>
          <w:rFonts w:ascii="Arial Narrow" w:hAnsi="Arial Narrow"/>
          <w:color w:val="0D0D0D" w:themeColor="text1" w:themeTint="F2"/>
          <w:lang w:val="es-CR"/>
        </w:rPr>
        <w:br w:type="page"/>
      </w:r>
    </w:p>
    <w:p w:rsidR="00193376" w:rsidRPr="004E3665" w:rsidRDefault="00193376" w:rsidP="00193376">
      <w:pPr>
        <w:spacing w:line="276" w:lineRule="auto"/>
        <w:rPr>
          <w:rFonts w:ascii="Arial Narrow" w:hAnsi="Arial Narrow"/>
          <w:color w:val="0D0D0D" w:themeColor="text1" w:themeTint="F2"/>
          <w:lang w:val="es-CR"/>
        </w:rPr>
      </w:pPr>
    </w:p>
    <w:p w:rsidR="00193376" w:rsidRPr="004E3665" w:rsidRDefault="00193376" w:rsidP="00193376">
      <w:pPr>
        <w:spacing w:line="276" w:lineRule="auto"/>
        <w:jc w:val="center"/>
        <w:rPr>
          <w:rFonts w:ascii="Arial Narrow" w:hAnsi="Arial Narrow"/>
          <w:b/>
          <w:color w:val="0D0D0D" w:themeColor="text1" w:themeTint="F2"/>
          <w:lang w:val="es-CR"/>
        </w:rPr>
      </w:pPr>
    </w:p>
    <w:p w:rsidR="00193376" w:rsidRPr="004E3665" w:rsidRDefault="00193376" w:rsidP="00193376">
      <w:pPr>
        <w:pStyle w:val="Caption"/>
        <w:jc w:val="center"/>
        <w:rPr>
          <w:rFonts w:ascii="Arial Narrow" w:hAnsi="Arial Narrow"/>
          <w:b/>
          <w:i w:val="0"/>
          <w:color w:val="0D0D0D" w:themeColor="text1" w:themeTint="F2"/>
          <w:sz w:val="22"/>
          <w:szCs w:val="22"/>
          <w:lang w:val="es-CR"/>
        </w:rPr>
      </w:pPr>
      <w:bookmarkStart w:id="213" w:name="_Toc510473349"/>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55</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xml:space="preserve">. Factor de erosividad </w:t>
      </w:r>
      <w:r w:rsidR="003720AE" w:rsidRPr="004E3665">
        <w:rPr>
          <w:rFonts w:ascii="Arial Narrow" w:hAnsi="Arial Narrow"/>
          <w:b/>
          <w:i w:val="0"/>
          <w:color w:val="0D0D0D" w:themeColor="text1" w:themeTint="F2"/>
          <w:sz w:val="22"/>
          <w:szCs w:val="22"/>
          <w:lang w:val="es-CR"/>
        </w:rPr>
        <w:t xml:space="preserve">(Método RUSLE) </w:t>
      </w:r>
      <w:r w:rsidRPr="004E3665">
        <w:rPr>
          <w:rFonts w:ascii="Arial Narrow" w:hAnsi="Arial Narrow"/>
          <w:b/>
          <w:i w:val="0"/>
          <w:color w:val="0D0D0D" w:themeColor="text1" w:themeTint="F2"/>
          <w:sz w:val="22"/>
          <w:szCs w:val="22"/>
          <w:lang w:val="es-CR"/>
        </w:rPr>
        <w:t>en el cantón de Esparza</w:t>
      </w:r>
      <w:bookmarkEnd w:id="213"/>
    </w:p>
    <w:p w:rsidR="00193376" w:rsidRPr="004E3665" w:rsidRDefault="00193376" w:rsidP="00193376">
      <w:pPr>
        <w:spacing w:line="276" w:lineRule="auto"/>
        <w:jc w:val="center"/>
        <w:rPr>
          <w:rFonts w:ascii="Arial Narrow" w:hAnsi="Arial Narrow"/>
          <w:color w:val="0D0D0D" w:themeColor="text1" w:themeTint="F2"/>
        </w:rPr>
      </w:pPr>
      <w:r w:rsidRPr="004E3665">
        <w:rPr>
          <w:rFonts w:ascii="Arial Narrow" w:hAnsi="Arial Narrow"/>
          <w:noProof/>
          <w:color w:val="0D0D0D" w:themeColor="text1" w:themeTint="F2"/>
        </w:rPr>
        <w:drawing>
          <wp:inline distT="0" distB="0" distL="0" distR="0" wp14:anchorId="627D0416" wp14:editId="7112A691">
            <wp:extent cx="5612130" cy="5612130"/>
            <wp:effectExtent l="0" t="0" r="7620" b="762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R.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612130" cy="5612130"/>
                    </a:xfrm>
                    <a:prstGeom prst="rect">
                      <a:avLst/>
                    </a:prstGeom>
                  </pic:spPr>
                </pic:pic>
              </a:graphicData>
            </a:graphic>
          </wp:inline>
        </w:drawing>
      </w:r>
    </w:p>
    <w:p w:rsidR="00193376" w:rsidRPr="004E3665" w:rsidRDefault="00840DFA" w:rsidP="00193376">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         </w:t>
      </w:r>
      <w:r w:rsidR="00193376" w:rsidRPr="004E3665">
        <w:rPr>
          <w:rFonts w:ascii="Arial Narrow" w:hAnsi="Arial Narrow"/>
          <w:color w:val="0D0D0D" w:themeColor="text1" w:themeTint="F2"/>
          <w:lang w:val="es-CR"/>
        </w:rPr>
        <w:t xml:space="preserve">Fuente: </w:t>
      </w:r>
      <w:r w:rsidR="00193376" w:rsidRPr="004E3665">
        <w:rPr>
          <w:rFonts w:ascii="Arial Narrow" w:hAnsi="Arial Narrow"/>
          <w:bCs/>
          <w:color w:val="0D0D0D" w:themeColor="text1" w:themeTint="F2"/>
          <w:lang w:val="es-ES"/>
        </w:rPr>
        <w:t>Oikológica-Ecoplan, 2017.</w:t>
      </w:r>
    </w:p>
    <w:p w:rsidR="00193376" w:rsidRPr="004E3665" w:rsidRDefault="00193376" w:rsidP="00193376">
      <w:pPr>
        <w:spacing w:line="276" w:lineRule="auto"/>
        <w:rPr>
          <w:rFonts w:ascii="Arial Narrow" w:hAnsi="Arial Narrow"/>
          <w:color w:val="0D0D0D" w:themeColor="text1" w:themeTint="F2"/>
          <w:lang w:val="es-CR"/>
        </w:rPr>
      </w:pPr>
    </w:p>
    <w:p w:rsidR="00193376" w:rsidRPr="004E3665" w:rsidRDefault="00193376" w:rsidP="00193376">
      <w:pPr>
        <w:pStyle w:val="Heading2"/>
        <w:rPr>
          <w:rFonts w:ascii="Arial Narrow" w:hAnsi="Arial Narrow"/>
          <w:b/>
          <w:color w:val="0D0D0D" w:themeColor="text1" w:themeTint="F2"/>
          <w:lang w:val="es-CR"/>
        </w:rPr>
      </w:pPr>
      <w:bookmarkStart w:id="214" w:name="_Toc510472930"/>
      <w:r w:rsidRPr="004E3665">
        <w:rPr>
          <w:rFonts w:ascii="Arial Narrow" w:hAnsi="Arial Narrow"/>
          <w:b/>
          <w:color w:val="0D0D0D" w:themeColor="text1" w:themeTint="F2"/>
          <w:lang w:val="es-CR"/>
        </w:rPr>
        <w:t>5.3.2 Erodabilidad de los suelos (Factor K)</w:t>
      </w:r>
      <w:bookmarkEnd w:id="214"/>
    </w:p>
    <w:p w:rsidR="00193376" w:rsidRPr="004E3665" w:rsidRDefault="00193376" w:rsidP="00193376">
      <w:pPr>
        <w:spacing w:line="276" w:lineRule="auto"/>
        <w:rPr>
          <w:rFonts w:ascii="Arial Narrow" w:hAnsi="Arial Narrow"/>
          <w:color w:val="0D0D0D" w:themeColor="text1" w:themeTint="F2"/>
          <w:lang w:val="es-CR"/>
        </w:rPr>
      </w:pPr>
    </w:p>
    <w:p w:rsidR="00193376" w:rsidRPr="004E3665" w:rsidRDefault="00193376" w:rsidP="00193376">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A partir de la taxonomía, se asignan los valores de erodabilidad del suelo, en la Figura </w:t>
      </w:r>
      <w:r w:rsidR="00C10001" w:rsidRPr="004E3665">
        <w:rPr>
          <w:rFonts w:ascii="Arial Narrow" w:hAnsi="Arial Narrow"/>
          <w:color w:val="0D0D0D" w:themeColor="text1" w:themeTint="F2"/>
          <w:lang w:val="es-CR"/>
        </w:rPr>
        <w:t>56</w:t>
      </w:r>
      <w:r w:rsidRPr="004E3665">
        <w:rPr>
          <w:rFonts w:ascii="Arial Narrow" w:hAnsi="Arial Narrow"/>
          <w:color w:val="0D0D0D" w:themeColor="text1" w:themeTint="F2"/>
          <w:lang w:val="es-CR"/>
        </w:rPr>
        <w:t xml:space="preserve"> se repre</w:t>
      </w:r>
      <w:r w:rsidR="003720AE" w:rsidRPr="004E3665">
        <w:rPr>
          <w:rFonts w:ascii="Arial Narrow" w:hAnsi="Arial Narrow"/>
          <w:color w:val="0D0D0D" w:themeColor="text1" w:themeTint="F2"/>
          <w:lang w:val="es-CR"/>
        </w:rPr>
        <w:t>senta espacialmente el Factor K.</w:t>
      </w:r>
    </w:p>
    <w:p w:rsidR="00193376" w:rsidRPr="004E3665" w:rsidRDefault="00193376" w:rsidP="00193376">
      <w:pPr>
        <w:spacing w:line="276" w:lineRule="auto"/>
        <w:rPr>
          <w:rFonts w:ascii="Arial Narrow" w:hAnsi="Arial Narrow"/>
          <w:color w:val="0D0D0D" w:themeColor="text1" w:themeTint="F2"/>
          <w:lang w:val="es-CR"/>
        </w:rPr>
      </w:pPr>
    </w:p>
    <w:p w:rsidR="00744F4B" w:rsidRDefault="00744F4B">
      <w:pPr>
        <w:rPr>
          <w:rFonts w:ascii="Arial Narrow" w:hAnsi="Arial Narrow"/>
          <w:color w:val="0D0D0D" w:themeColor="text1" w:themeTint="F2"/>
          <w:lang w:val="es-CR"/>
        </w:rPr>
      </w:pPr>
      <w:r>
        <w:rPr>
          <w:rFonts w:ascii="Arial Narrow" w:hAnsi="Arial Narrow"/>
          <w:color w:val="0D0D0D" w:themeColor="text1" w:themeTint="F2"/>
          <w:lang w:val="es-CR"/>
        </w:rPr>
        <w:br w:type="page"/>
      </w:r>
    </w:p>
    <w:p w:rsidR="00193376" w:rsidRPr="004E3665" w:rsidRDefault="00193376" w:rsidP="00193376">
      <w:pPr>
        <w:spacing w:line="276" w:lineRule="auto"/>
        <w:rPr>
          <w:rFonts w:ascii="Arial Narrow" w:hAnsi="Arial Narrow"/>
          <w:color w:val="0D0D0D" w:themeColor="text1" w:themeTint="F2"/>
          <w:lang w:val="es-CR"/>
        </w:rPr>
      </w:pPr>
    </w:p>
    <w:p w:rsidR="00193376" w:rsidRPr="004E3665" w:rsidRDefault="00193376" w:rsidP="00193376">
      <w:pPr>
        <w:pStyle w:val="Caption"/>
        <w:jc w:val="center"/>
        <w:rPr>
          <w:rFonts w:ascii="Arial Narrow" w:hAnsi="Arial Narrow"/>
          <w:b/>
          <w:i w:val="0"/>
          <w:color w:val="0D0D0D" w:themeColor="text1" w:themeTint="F2"/>
          <w:sz w:val="22"/>
          <w:szCs w:val="22"/>
          <w:lang w:val="es-CR"/>
        </w:rPr>
      </w:pPr>
      <w:bookmarkStart w:id="215" w:name="_Toc510473350"/>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56</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Factor de erodabilidad del suelo</w:t>
      </w:r>
      <w:r w:rsidR="003720AE" w:rsidRPr="004E3665">
        <w:rPr>
          <w:rFonts w:ascii="Arial Narrow" w:hAnsi="Arial Narrow"/>
          <w:b/>
          <w:i w:val="0"/>
          <w:color w:val="0D0D0D" w:themeColor="text1" w:themeTint="F2"/>
          <w:sz w:val="22"/>
          <w:szCs w:val="22"/>
          <w:lang w:val="es-CR"/>
        </w:rPr>
        <w:t xml:space="preserve"> (Método RUSLE)</w:t>
      </w:r>
      <w:r w:rsidRPr="004E3665">
        <w:rPr>
          <w:rFonts w:ascii="Arial Narrow" w:hAnsi="Arial Narrow"/>
          <w:b/>
          <w:i w:val="0"/>
          <w:color w:val="0D0D0D" w:themeColor="text1" w:themeTint="F2"/>
          <w:sz w:val="22"/>
          <w:szCs w:val="22"/>
          <w:lang w:val="es-CR"/>
        </w:rPr>
        <w:t xml:space="preserve"> en el cantón de Esparza</w:t>
      </w:r>
      <w:bookmarkEnd w:id="215"/>
    </w:p>
    <w:p w:rsidR="00193376" w:rsidRPr="004E3665" w:rsidRDefault="00193376" w:rsidP="00193376">
      <w:pPr>
        <w:spacing w:line="276" w:lineRule="auto"/>
        <w:jc w:val="center"/>
        <w:rPr>
          <w:rFonts w:ascii="Arial Narrow" w:hAnsi="Arial Narrow"/>
          <w:color w:val="0D0D0D" w:themeColor="text1" w:themeTint="F2"/>
        </w:rPr>
      </w:pPr>
      <w:r w:rsidRPr="004E3665">
        <w:rPr>
          <w:rFonts w:ascii="Arial Narrow" w:hAnsi="Arial Narrow"/>
          <w:noProof/>
          <w:color w:val="0D0D0D" w:themeColor="text1" w:themeTint="F2"/>
        </w:rPr>
        <w:drawing>
          <wp:inline distT="0" distB="0" distL="0" distR="0" wp14:anchorId="738CFC10" wp14:editId="02AEE787">
            <wp:extent cx="5612130" cy="5612130"/>
            <wp:effectExtent l="0" t="0" r="7620" b="7620"/>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K.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612130" cy="5612130"/>
                    </a:xfrm>
                    <a:prstGeom prst="rect">
                      <a:avLst/>
                    </a:prstGeom>
                  </pic:spPr>
                </pic:pic>
              </a:graphicData>
            </a:graphic>
          </wp:inline>
        </w:drawing>
      </w:r>
    </w:p>
    <w:p w:rsidR="00193376" w:rsidRPr="004E3665" w:rsidRDefault="00840DFA" w:rsidP="00193376">
      <w:pPr>
        <w:spacing w:line="276" w:lineRule="auto"/>
        <w:rPr>
          <w:rFonts w:ascii="Arial Narrow" w:hAnsi="Arial Narrow"/>
          <w:bCs/>
          <w:color w:val="0D0D0D" w:themeColor="text1" w:themeTint="F2"/>
          <w:lang w:val="es-ES"/>
        </w:rPr>
      </w:pPr>
      <w:r w:rsidRPr="004E3665">
        <w:rPr>
          <w:rFonts w:ascii="Arial Narrow" w:hAnsi="Arial Narrow"/>
          <w:color w:val="0D0D0D" w:themeColor="text1" w:themeTint="F2"/>
          <w:lang w:val="es-CR"/>
        </w:rPr>
        <w:t xml:space="preserve">           </w:t>
      </w:r>
      <w:r w:rsidR="003720AE" w:rsidRPr="004E3665">
        <w:rPr>
          <w:rFonts w:ascii="Arial Narrow" w:hAnsi="Arial Narrow"/>
          <w:color w:val="0D0D0D" w:themeColor="text1" w:themeTint="F2"/>
          <w:lang w:val="es-CR"/>
        </w:rPr>
        <w:t xml:space="preserve">Fuente: </w:t>
      </w:r>
      <w:r w:rsidR="003720AE" w:rsidRPr="004E3665">
        <w:rPr>
          <w:rFonts w:ascii="Arial Narrow" w:hAnsi="Arial Narrow"/>
          <w:bCs/>
          <w:color w:val="0D0D0D" w:themeColor="text1" w:themeTint="F2"/>
          <w:lang w:val="es-ES"/>
        </w:rPr>
        <w:t>Oikológica-Ecoplan, 2017.</w:t>
      </w:r>
    </w:p>
    <w:p w:rsidR="00676DF5" w:rsidRPr="004E3665" w:rsidRDefault="00676DF5" w:rsidP="00193376">
      <w:pPr>
        <w:spacing w:line="276" w:lineRule="auto"/>
        <w:rPr>
          <w:rFonts w:ascii="Arial Narrow" w:hAnsi="Arial Narrow"/>
          <w:color w:val="0D0D0D" w:themeColor="text1" w:themeTint="F2"/>
          <w:lang w:val="es-CR"/>
        </w:rPr>
      </w:pPr>
    </w:p>
    <w:p w:rsidR="00193376" w:rsidRPr="004E3665" w:rsidRDefault="003720AE" w:rsidP="003720AE">
      <w:pPr>
        <w:pStyle w:val="Heading2"/>
        <w:rPr>
          <w:rFonts w:ascii="Arial Narrow" w:hAnsi="Arial Narrow"/>
          <w:b/>
          <w:color w:val="0D0D0D" w:themeColor="text1" w:themeTint="F2"/>
          <w:lang w:val="es-CR"/>
        </w:rPr>
      </w:pPr>
      <w:bookmarkStart w:id="216" w:name="_Toc510472931"/>
      <w:r w:rsidRPr="004E3665">
        <w:rPr>
          <w:rFonts w:ascii="Arial Narrow" w:hAnsi="Arial Narrow"/>
          <w:b/>
          <w:color w:val="0D0D0D" w:themeColor="text1" w:themeTint="F2"/>
          <w:lang w:val="es-CR"/>
        </w:rPr>
        <w:t xml:space="preserve">5.3.3 </w:t>
      </w:r>
      <w:r w:rsidR="00193376" w:rsidRPr="004E3665">
        <w:rPr>
          <w:rFonts w:ascii="Arial Narrow" w:hAnsi="Arial Narrow"/>
          <w:b/>
          <w:color w:val="0D0D0D" w:themeColor="text1" w:themeTint="F2"/>
          <w:lang w:val="es-CR"/>
        </w:rPr>
        <w:t>F</w:t>
      </w:r>
      <w:r w:rsidRPr="004E3665">
        <w:rPr>
          <w:rFonts w:ascii="Arial Narrow" w:hAnsi="Arial Narrow"/>
          <w:b/>
          <w:color w:val="0D0D0D" w:themeColor="text1" w:themeTint="F2"/>
          <w:lang w:val="es-CR"/>
        </w:rPr>
        <w:t>actor</w:t>
      </w:r>
      <w:r w:rsidR="00193376" w:rsidRPr="004E3665">
        <w:rPr>
          <w:rFonts w:ascii="Arial Narrow" w:hAnsi="Arial Narrow"/>
          <w:b/>
          <w:color w:val="0D0D0D" w:themeColor="text1" w:themeTint="F2"/>
          <w:lang w:val="es-CR"/>
        </w:rPr>
        <w:t xml:space="preserve"> Topográfico (LS)</w:t>
      </w:r>
      <w:bookmarkEnd w:id="216"/>
    </w:p>
    <w:p w:rsidR="003720AE" w:rsidRPr="004E3665" w:rsidRDefault="003720AE" w:rsidP="00193376">
      <w:pPr>
        <w:spacing w:line="276" w:lineRule="auto"/>
        <w:rPr>
          <w:rFonts w:ascii="Arial Narrow" w:hAnsi="Arial Narrow"/>
          <w:b/>
          <w:color w:val="0D0D0D" w:themeColor="text1" w:themeTint="F2"/>
          <w:lang w:val="es-CR"/>
        </w:rPr>
      </w:pPr>
    </w:p>
    <w:p w:rsidR="003720AE" w:rsidRPr="004E3665" w:rsidRDefault="003720AE" w:rsidP="00193376">
      <w:pPr>
        <w:spacing w:line="276" w:lineRule="auto"/>
        <w:rPr>
          <w:rFonts w:ascii="Arial Narrow" w:eastAsia="Times New Roman" w:hAnsi="Arial Narrow" w:cs="Courier New"/>
          <w:color w:val="0D0D0D" w:themeColor="text1" w:themeTint="F2"/>
          <w:lang w:val="es-ES" w:eastAsia="es-CR"/>
        </w:rPr>
      </w:pPr>
      <w:r w:rsidRPr="004E3665">
        <w:rPr>
          <w:rFonts w:ascii="Arial Narrow" w:eastAsia="Times New Roman" w:hAnsi="Arial Narrow" w:cs="Courier New"/>
          <w:color w:val="0D0D0D" w:themeColor="text1" w:themeTint="F2"/>
          <w:lang w:val="es-ES" w:eastAsia="es-CR"/>
        </w:rPr>
        <w:t>A continuación los pasos para obtener el factor topográfico:</w:t>
      </w:r>
    </w:p>
    <w:p w:rsidR="003720AE" w:rsidRPr="004E3665" w:rsidRDefault="003720AE" w:rsidP="00193376">
      <w:pPr>
        <w:spacing w:line="276" w:lineRule="auto"/>
        <w:rPr>
          <w:rFonts w:ascii="Arial Narrow" w:eastAsia="Times New Roman" w:hAnsi="Arial Narrow" w:cs="Courier New"/>
          <w:color w:val="0D0D0D" w:themeColor="text1" w:themeTint="F2"/>
          <w:lang w:val="es-ES" w:eastAsia="es-CR"/>
        </w:rPr>
      </w:pPr>
    </w:p>
    <w:p w:rsidR="00193376" w:rsidRPr="004E3665" w:rsidRDefault="00193376" w:rsidP="00FA1981">
      <w:pPr>
        <w:pStyle w:val="ListParagraph"/>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6" w:lineRule="auto"/>
        <w:jc w:val="left"/>
        <w:rPr>
          <w:rFonts w:ascii="Arial Narrow" w:eastAsia="Times New Roman" w:hAnsi="Arial Narrow" w:cs="Courier New"/>
          <w:color w:val="0D0D0D" w:themeColor="text1" w:themeTint="F2"/>
          <w:lang w:val="es-CR" w:eastAsia="es-CR"/>
        </w:rPr>
      </w:pPr>
      <w:r w:rsidRPr="004E3665">
        <w:rPr>
          <w:rFonts w:ascii="Arial Narrow" w:eastAsia="Times New Roman" w:hAnsi="Arial Narrow" w:cs="Courier New"/>
          <w:color w:val="0D0D0D" w:themeColor="text1" w:themeTint="F2"/>
          <w:lang w:val="es-ES" w:eastAsia="es-CR"/>
        </w:rPr>
        <w:t>Se calculó la dirección del flujo (Flow_Direction)  a partir el Modelo de Elevación Digital, utilizando la herramienta de dirección de flujo, el cual se denominó: fd_dem</w:t>
      </w:r>
    </w:p>
    <w:p w:rsidR="00193376" w:rsidRPr="004E3665" w:rsidRDefault="00193376" w:rsidP="00FA1981">
      <w:pPr>
        <w:pStyle w:val="ListParagraph"/>
        <w:numPr>
          <w:ilvl w:val="0"/>
          <w:numId w:val="24"/>
        </w:numPr>
        <w:spacing w:after="160" w:line="276" w:lineRule="auto"/>
        <w:jc w:val="left"/>
        <w:rPr>
          <w:rFonts w:ascii="Arial Narrow" w:hAnsi="Arial Narrow"/>
          <w:color w:val="0D0D0D" w:themeColor="text1" w:themeTint="F2"/>
        </w:rPr>
      </w:pPr>
      <w:r w:rsidRPr="004E3665">
        <w:rPr>
          <w:rFonts w:ascii="Arial Narrow" w:hAnsi="Arial Narrow"/>
          <w:color w:val="0D0D0D" w:themeColor="text1" w:themeTint="F2"/>
          <w:lang w:val="es-CR"/>
        </w:rPr>
        <w:t xml:space="preserve">Se calculó el flujo acumulado  (Flow Accumulation)a partir del archivo raster generado anteriormente </w:t>
      </w:r>
      <w:r w:rsidRPr="004E3665">
        <w:rPr>
          <w:rFonts w:ascii="Arial Narrow" w:hAnsi="Arial Narrow"/>
          <w:i/>
          <w:color w:val="0D0D0D" w:themeColor="text1" w:themeTint="F2"/>
          <w:lang w:val="es-CR"/>
        </w:rPr>
        <w:t>fd_dem</w:t>
      </w:r>
      <w:r w:rsidRPr="004E3665">
        <w:rPr>
          <w:rFonts w:ascii="Arial Narrow" w:hAnsi="Arial Narrow"/>
          <w:color w:val="0D0D0D" w:themeColor="text1" w:themeTint="F2"/>
          <w:lang w:val="es-CR"/>
        </w:rPr>
        <w:t xml:space="preserve">. </w:t>
      </w:r>
      <w:r w:rsidRPr="004E3665">
        <w:rPr>
          <w:rFonts w:ascii="Arial Narrow" w:hAnsi="Arial Narrow"/>
          <w:color w:val="0D0D0D" w:themeColor="text1" w:themeTint="F2"/>
        </w:rPr>
        <w:t xml:space="preserve">El archivo de salida se denominó: </w:t>
      </w:r>
      <w:r w:rsidRPr="004E3665">
        <w:rPr>
          <w:rFonts w:ascii="Arial Narrow" w:hAnsi="Arial Narrow"/>
          <w:i/>
          <w:color w:val="0D0D0D" w:themeColor="text1" w:themeTint="F2"/>
        </w:rPr>
        <w:t>fa_dem.</w:t>
      </w:r>
    </w:p>
    <w:p w:rsidR="00193376" w:rsidRPr="004E3665" w:rsidRDefault="00193376" w:rsidP="00FA1981">
      <w:pPr>
        <w:pStyle w:val="ListParagraph"/>
        <w:numPr>
          <w:ilvl w:val="0"/>
          <w:numId w:val="24"/>
        </w:numPr>
        <w:spacing w:after="160" w:line="276" w:lineRule="auto"/>
        <w:jc w:val="left"/>
        <w:rPr>
          <w:rFonts w:ascii="Arial Narrow" w:hAnsi="Arial Narrow"/>
          <w:color w:val="0D0D0D" w:themeColor="text1" w:themeTint="F2"/>
          <w:lang w:val="es-CR"/>
        </w:rPr>
      </w:pPr>
      <w:r w:rsidRPr="004E3665">
        <w:rPr>
          <w:rFonts w:ascii="Arial Narrow" w:hAnsi="Arial Narrow"/>
          <w:color w:val="0D0D0D" w:themeColor="text1" w:themeTint="F2"/>
          <w:lang w:val="es-CR"/>
        </w:rPr>
        <w:t>Se calculó la pendiente del área en grados (Slope). Llame a la salida SLOPE_DG.</w:t>
      </w:r>
    </w:p>
    <w:p w:rsidR="00193376" w:rsidRPr="004E3665" w:rsidRDefault="00193376" w:rsidP="00FA1981">
      <w:pPr>
        <w:pStyle w:val="ListParagraph"/>
        <w:numPr>
          <w:ilvl w:val="0"/>
          <w:numId w:val="24"/>
        </w:numPr>
        <w:spacing w:after="160" w:line="276" w:lineRule="auto"/>
        <w:jc w:val="left"/>
        <w:rPr>
          <w:rFonts w:ascii="Arial Narrow" w:hAnsi="Arial Narrow"/>
          <w:color w:val="0D0D0D" w:themeColor="text1" w:themeTint="F2"/>
          <w:lang w:val="es-CR"/>
        </w:rPr>
      </w:pPr>
      <w:r w:rsidRPr="004E3665">
        <w:rPr>
          <w:rFonts w:ascii="Arial Narrow" w:hAnsi="Arial Narrow"/>
          <w:color w:val="0D0D0D" w:themeColor="text1" w:themeTint="F2"/>
          <w:lang w:val="es-CR"/>
        </w:rPr>
        <w:t>El factor L se calcula como:</w:t>
      </w:r>
    </w:p>
    <w:p w:rsidR="00193376" w:rsidRPr="004E3665" w:rsidRDefault="00193376" w:rsidP="00193376">
      <w:pPr>
        <w:pStyle w:val="ListParagraph"/>
        <w:spacing w:line="276" w:lineRule="auto"/>
        <w:ind w:left="1440"/>
        <w:rPr>
          <w:rFonts w:ascii="Arial Narrow" w:hAnsi="Arial Narrow"/>
          <w:color w:val="0D0D0D" w:themeColor="text1" w:themeTint="F2"/>
          <w:lang w:val="es-CR"/>
        </w:rPr>
      </w:pPr>
      <w:r w:rsidRPr="004E3665">
        <w:rPr>
          <w:rFonts w:ascii="Arial Narrow" w:hAnsi="Arial Narrow"/>
          <w:color w:val="0D0D0D" w:themeColor="text1" w:themeTint="F2"/>
          <w:lang w:val="es-CR"/>
        </w:rPr>
        <w:t>L = Power(“fd_dem” * [resolución celda]/22.1,0.4)</w:t>
      </w:r>
    </w:p>
    <w:p w:rsidR="00193376" w:rsidRPr="004E3665" w:rsidRDefault="00193376" w:rsidP="00FA1981">
      <w:pPr>
        <w:pStyle w:val="ListParagraph"/>
        <w:numPr>
          <w:ilvl w:val="0"/>
          <w:numId w:val="24"/>
        </w:numPr>
        <w:spacing w:after="160" w:line="276" w:lineRule="auto"/>
        <w:jc w:val="left"/>
        <w:rPr>
          <w:rFonts w:ascii="Arial Narrow" w:hAnsi="Arial Narrow"/>
          <w:color w:val="0D0D0D" w:themeColor="text1" w:themeTint="F2"/>
          <w:lang w:val="es-CR"/>
        </w:rPr>
      </w:pPr>
      <w:r w:rsidRPr="004E3665">
        <w:rPr>
          <w:rFonts w:ascii="Arial Narrow" w:hAnsi="Arial Narrow"/>
          <w:color w:val="0D0D0D" w:themeColor="text1" w:themeTint="F2"/>
          <w:lang w:val="es-CR"/>
        </w:rPr>
        <w:t>El factor S se calcula como:</w:t>
      </w:r>
    </w:p>
    <w:p w:rsidR="00193376" w:rsidRPr="004E3665" w:rsidRDefault="00193376" w:rsidP="00193376">
      <w:pPr>
        <w:pStyle w:val="ListParagraph"/>
        <w:spacing w:line="276" w:lineRule="auto"/>
        <w:ind w:left="1440"/>
        <w:rPr>
          <w:rFonts w:ascii="Arial Narrow" w:hAnsi="Arial Narrow"/>
          <w:color w:val="0D0D0D" w:themeColor="text1" w:themeTint="F2"/>
        </w:rPr>
      </w:pPr>
      <w:r w:rsidRPr="004E3665">
        <w:rPr>
          <w:rFonts w:ascii="Arial Narrow" w:hAnsi="Arial Narrow"/>
          <w:color w:val="0D0D0D" w:themeColor="text1" w:themeTint="F2"/>
        </w:rPr>
        <w:t>S = Power(Sin(“slope_dg” * 0.01745)/0.09, 1.4)</w:t>
      </w:r>
    </w:p>
    <w:p w:rsidR="00193376" w:rsidRPr="004E3665" w:rsidRDefault="00193376" w:rsidP="00FA1981">
      <w:pPr>
        <w:pStyle w:val="ListParagraph"/>
        <w:numPr>
          <w:ilvl w:val="0"/>
          <w:numId w:val="24"/>
        </w:numPr>
        <w:spacing w:after="160" w:line="276" w:lineRule="auto"/>
        <w:jc w:val="left"/>
        <w:rPr>
          <w:rFonts w:ascii="Arial Narrow" w:hAnsi="Arial Narrow"/>
          <w:color w:val="0D0D0D" w:themeColor="text1" w:themeTint="F2"/>
          <w:lang w:val="es-CR"/>
        </w:rPr>
      </w:pPr>
      <w:r w:rsidRPr="004E3665">
        <w:rPr>
          <w:rFonts w:ascii="Arial Narrow" w:hAnsi="Arial Narrow"/>
          <w:color w:val="0D0D0D" w:themeColor="text1" w:themeTint="F2"/>
          <w:lang w:val="es-CR"/>
        </w:rPr>
        <w:t>Se calcula el factor LS multiplicando los cálculos anteriores (paso 4 y 5) y se limita su valor a 300.</w:t>
      </w:r>
    </w:p>
    <w:p w:rsidR="003720AE" w:rsidRPr="004E3665" w:rsidRDefault="003720AE" w:rsidP="003720AE">
      <w:pPr>
        <w:spacing w:after="160" w:line="276" w:lineRule="auto"/>
        <w:jc w:val="left"/>
        <w:rPr>
          <w:rFonts w:ascii="Arial Narrow" w:hAnsi="Arial Narrow"/>
          <w:color w:val="0D0D0D" w:themeColor="text1" w:themeTint="F2"/>
          <w:lang w:val="es-CR"/>
        </w:rPr>
      </w:pPr>
      <w:r w:rsidRPr="004E3665">
        <w:rPr>
          <w:rFonts w:ascii="Arial Narrow" w:hAnsi="Arial Narrow"/>
          <w:color w:val="0D0D0D" w:themeColor="text1" w:themeTint="F2"/>
          <w:lang w:val="es-CR"/>
        </w:rPr>
        <w:t>El resultado se puede visualizar espacialmente en la Figura 5</w:t>
      </w:r>
      <w:r w:rsidR="00C10001" w:rsidRPr="004E3665">
        <w:rPr>
          <w:rFonts w:ascii="Arial Narrow" w:hAnsi="Arial Narrow"/>
          <w:color w:val="0D0D0D" w:themeColor="text1" w:themeTint="F2"/>
          <w:lang w:val="es-CR"/>
        </w:rPr>
        <w:t>7</w:t>
      </w:r>
      <w:r w:rsidRPr="004E3665">
        <w:rPr>
          <w:rFonts w:ascii="Arial Narrow" w:hAnsi="Arial Narrow"/>
          <w:color w:val="0D0D0D" w:themeColor="text1" w:themeTint="F2"/>
          <w:lang w:val="es-CR"/>
        </w:rPr>
        <w:t>.</w:t>
      </w:r>
    </w:p>
    <w:p w:rsidR="003720AE" w:rsidRPr="004E3665" w:rsidRDefault="003720AE" w:rsidP="003720AE">
      <w:pPr>
        <w:pStyle w:val="Caption"/>
        <w:jc w:val="center"/>
        <w:rPr>
          <w:rFonts w:ascii="Arial Narrow" w:hAnsi="Arial Narrow"/>
          <w:b/>
          <w:i w:val="0"/>
          <w:color w:val="0D0D0D" w:themeColor="text1" w:themeTint="F2"/>
          <w:sz w:val="22"/>
          <w:szCs w:val="22"/>
          <w:lang w:val="es-CR"/>
        </w:rPr>
      </w:pPr>
      <w:bookmarkStart w:id="217" w:name="_Toc510473351"/>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57</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Factor topográfico (Método RUSLE) en el cantón de Esparza</w:t>
      </w:r>
      <w:bookmarkEnd w:id="217"/>
    </w:p>
    <w:p w:rsidR="00193376" w:rsidRPr="004E3665" w:rsidRDefault="00193376" w:rsidP="003720AE">
      <w:pPr>
        <w:spacing w:line="276" w:lineRule="auto"/>
        <w:jc w:val="center"/>
        <w:rPr>
          <w:rFonts w:ascii="Arial Narrow" w:hAnsi="Arial Narrow"/>
          <w:color w:val="0D0D0D" w:themeColor="text1" w:themeTint="F2"/>
        </w:rPr>
      </w:pPr>
      <w:r w:rsidRPr="004E3665">
        <w:rPr>
          <w:rFonts w:ascii="Arial Narrow" w:hAnsi="Arial Narrow"/>
          <w:noProof/>
          <w:color w:val="0D0D0D" w:themeColor="text1" w:themeTint="F2"/>
        </w:rPr>
        <w:drawing>
          <wp:inline distT="0" distB="0" distL="0" distR="0" wp14:anchorId="0AF4E74F" wp14:editId="705A7D31">
            <wp:extent cx="5612130" cy="5612130"/>
            <wp:effectExtent l="0" t="0" r="7620" b="7620"/>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LS.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612130" cy="5612130"/>
                    </a:xfrm>
                    <a:prstGeom prst="rect">
                      <a:avLst/>
                    </a:prstGeom>
                  </pic:spPr>
                </pic:pic>
              </a:graphicData>
            </a:graphic>
          </wp:inline>
        </w:drawing>
      </w:r>
    </w:p>
    <w:p w:rsidR="00193376" w:rsidRPr="004E3665" w:rsidRDefault="003720AE" w:rsidP="00193376">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              Fuente: </w:t>
      </w:r>
      <w:r w:rsidRPr="004E3665">
        <w:rPr>
          <w:rFonts w:ascii="Arial Narrow" w:hAnsi="Arial Narrow"/>
          <w:bCs/>
          <w:color w:val="0D0D0D" w:themeColor="text1" w:themeTint="F2"/>
          <w:lang w:val="es-ES"/>
        </w:rPr>
        <w:t>Oikológica-Ecoplan, 2017.</w:t>
      </w:r>
    </w:p>
    <w:p w:rsidR="003720AE" w:rsidRPr="004E3665" w:rsidRDefault="003720AE" w:rsidP="00193376">
      <w:pPr>
        <w:spacing w:line="276" w:lineRule="auto"/>
        <w:rPr>
          <w:rFonts w:ascii="Arial Narrow" w:hAnsi="Arial Narrow"/>
          <w:color w:val="0D0D0D" w:themeColor="text1" w:themeTint="F2"/>
          <w:lang w:val="es-CR"/>
        </w:rPr>
      </w:pPr>
    </w:p>
    <w:p w:rsidR="003720AE" w:rsidRPr="004E3665" w:rsidRDefault="003720AE" w:rsidP="00193376">
      <w:pPr>
        <w:spacing w:line="276" w:lineRule="auto"/>
        <w:rPr>
          <w:rFonts w:ascii="Arial Narrow" w:hAnsi="Arial Narrow"/>
          <w:color w:val="0D0D0D" w:themeColor="text1" w:themeTint="F2"/>
          <w:lang w:val="es-CR"/>
        </w:rPr>
      </w:pPr>
    </w:p>
    <w:p w:rsidR="00193376" w:rsidRPr="004E3665" w:rsidRDefault="003720AE" w:rsidP="003720AE">
      <w:pPr>
        <w:pStyle w:val="Heading2"/>
        <w:rPr>
          <w:rFonts w:ascii="Arial Narrow" w:hAnsi="Arial Narrow"/>
          <w:b/>
          <w:color w:val="0D0D0D" w:themeColor="text1" w:themeTint="F2"/>
          <w:lang w:val="es-CR"/>
        </w:rPr>
      </w:pPr>
      <w:bookmarkStart w:id="218" w:name="_Toc510472932"/>
      <w:r w:rsidRPr="004E3665">
        <w:rPr>
          <w:rFonts w:ascii="Arial Narrow" w:hAnsi="Arial Narrow"/>
          <w:b/>
          <w:color w:val="0D0D0D" w:themeColor="text1" w:themeTint="F2"/>
          <w:lang w:val="es-CR"/>
        </w:rPr>
        <w:t xml:space="preserve">5.3.4 </w:t>
      </w:r>
      <w:r w:rsidR="00193376" w:rsidRPr="004E3665">
        <w:rPr>
          <w:rFonts w:ascii="Arial Narrow" w:hAnsi="Arial Narrow"/>
          <w:b/>
          <w:color w:val="0D0D0D" w:themeColor="text1" w:themeTint="F2"/>
          <w:lang w:val="es-CR"/>
        </w:rPr>
        <w:t>Factor de cobertura vegetal y uso de la tierra</w:t>
      </w:r>
      <w:bookmarkEnd w:id="218"/>
      <w:r w:rsidR="00193376" w:rsidRPr="004E3665">
        <w:rPr>
          <w:rFonts w:ascii="Arial Narrow" w:hAnsi="Arial Narrow"/>
          <w:b/>
          <w:color w:val="0D0D0D" w:themeColor="text1" w:themeTint="F2"/>
          <w:lang w:val="es-CR"/>
        </w:rPr>
        <w:t xml:space="preserve"> </w:t>
      </w:r>
    </w:p>
    <w:p w:rsidR="0070238D" w:rsidRPr="004E3665" w:rsidRDefault="0070238D" w:rsidP="0070238D">
      <w:pPr>
        <w:rPr>
          <w:rFonts w:ascii="Arial Narrow" w:hAnsi="Arial Narrow"/>
          <w:color w:val="0D0D0D" w:themeColor="text1" w:themeTint="F2"/>
          <w:lang w:val="es-CR"/>
        </w:rPr>
      </w:pPr>
    </w:p>
    <w:p w:rsidR="00676DF5" w:rsidRPr="004E3665" w:rsidRDefault="00193376" w:rsidP="00744F4B">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A partir del mapa de uso de la tierra y acorde a la asignación de valores  por cobertura (ver Cuadro </w:t>
      </w:r>
      <w:r w:rsidR="003720AE" w:rsidRPr="004E3665">
        <w:rPr>
          <w:rFonts w:ascii="Arial Narrow" w:hAnsi="Arial Narrow"/>
          <w:color w:val="0D0D0D" w:themeColor="text1" w:themeTint="F2"/>
          <w:lang w:val="es-CR"/>
        </w:rPr>
        <w:t>3</w:t>
      </w:r>
      <w:r w:rsidR="00676DF5" w:rsidRPr="004E3665">
        <w:rPr>
          <w:rFonts w:ascii="Arial Narrow" w:hAnsi="Arial Narrow"/>
          <w:color w:val="0D0D0D" w:themeColor="text1" w:themeTint="F2"/>
          <w:lang w:val="es-CR"/>
        </w:rPr>
        <w:t>1</w:t>
      </w:r>
      <w:r w:rsidRPr="004E3665">
        <w:rPr>
          <w:rFonts w:ascii="Arial Narrow" w:hAnsi="Arial Narrow"/>
          <w:color w:val="0D0D0D" w:themeColor="text1" w:themeTint="F2"/>
          <w:lang w:val="es-CR"/>
        </w:rPr>
        <w:t xml:space="preserve">), se obtuvo el mapa el Factor C (ver Figura </w:t>
      </w:r>
      <w:r w:rsidR="0070238D" w:rsidRPr="004E3665">
        <w:rPr>
          <w:rFonts w:ascii="Arial Narrow" w:hAnsi="Arial Narrow"/>
          <w:color w:val="0D0D0D" w:themeColor="text1" w:themeTint="F2"/>
          <w:lang w:val="es-CR"/>
        </w:rPr>
        <w:t>5</w:t>
      </w:r>
      <w:r w:rsidR="00C10001" w:rsidRPr="004E3665">
        <w:rPr>
          <w:rFonts w:ascii="Arial Narrow" w:hAnsi="Arial Narrow"/>
          <w:color w:val="0D0D0D" w:themeColor="text1" w:themeTint="F2"/>
          <w:lang w:val="es-CR"/>
        </w:rPr>
        <w:t>8</w:t>
      </w:r>
      <w:r w:rsidRPr="004E3665">
        <w:rPr>
          <w:rFonts w:ascii="Arial Narrow" w:hAnsi="Arial Narrow"/>
          <w:color w:val="0D0D0D" w:themeColor="text1" w:themeTint="F2"/>
          <w:lang w:val="es-CR"/>
        </w:rPr>
        <w:t>)</w:t>
      </w:r>
      <w:r w:rsidR="0070238D" w:rsidRPr="004E3665">
        <w:rPr>
          <w:rFonts w:ascii="Arial Narrow" w:hAnsi="Arial Narrow"/>
          <w:color w:val="0D0D0D" w:themeColor="text1" w:themeTint="F2"/>
          <w:lang w:val="es-CR"/>
        </w:rPr>
        <w:t>.</w:t>
      </w:r>
      <w:r w:rsidR="00676DF5" w:rsidRPr="004E3665">
        <w:rPr>
          <w:rFonts w:ascii="Arial Narrow" w:hAnsi="Arial Narrow"/>
          <w:color w:val="0D0D0D" w:themeColor="text1" w:themeTint="F2"/>
          <w:lang w:val="es-CR"/>
        </w:rPr>
        <w:br w:type="page"/>
      </w:r>
    </w:p>
    <w:p w:rsidR="003720AE" w:rsidRPr="004E3665" w:rsidRDefault="003720AE" w:rsidP="00193376">
      <w:pPr>
        <w:spacing w:line="276" w:lineRule="auto"/>
        <w:rPr>
          <w:rFonts w:ascii="Arial Narrow" w:hAnsi="Arial Narrow"/>
          <w:color w:val="0D0D0D" w:themeColor="text1" w:themeTint="F2"/>
          <w:lang w:val="es-CR"/>
        </w:rPr>
      </w:pPr>
    </w:p>
    <w:p w:rsidR="00193376" w:rsidRPr="004E3665" w:rsidRDefault="003720AE" w:rsidP="003720AE">
      <w:pPr>
        <w:pStyle w:val="Caption"/>
        <w:jc w:val="center"/>
        <w:rPr>
          <w:rFonts w:ascii="Arial Narrow" w:hAnsi="Arial Narrow"/>
          <w:b/>
          <w:bCs/>
          <w:i w:val="0"/>
          <w:iCs w:val="0"/>
          <w:color w:val="0D0D0D" w:themeColor="text1" w:themeTint="F2"/>
          <w:sz w:val="22"/>
          <w:szCs w:val="22"/>
          <w:lang w:val="es-CR"/>
        </w:rPr>
      </w:pPr>
      <w:bookmarkStart w:id="219" w:name="_Toc510473409"/>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31</w:t>
      </w:r>
      <w:r w:rsidRPr="004E3665">
        <w:rPr>
          <w:rFonts w:ascii="Arial Narrow" w:hAnsi="Arial Narrow"/>
          <w:b/>
          <w:i w:val="0"/>
          <w:color w:val="0D0D0D" w:themeColor="text1" w:themeTint="F2"/>
          <w:sz w:val="22"/>
          <w:szCs w:val="22"/>
        </w:rPr>
        <w:fldChar w:fldCharType="end"/>
      </w:r>
      <w:r w:rsidR="00193376" w:rsidRPr="004E3665">
        <w:rPr>
          <w:rFonts w:ascii="Arial Narrow" w:hAnsi="Arial Narrow"/>
          <w:b/>
          <w:bCs/>
          <w:i w:val="0"/>
          <w:color w:val="0D0D0D" w:themeColor="text1" w:themeTint="F2"/>
          <w:sz w:val="22"/>
          <w:szCs w:val="22"/>
          <w:lang w:val="es-CR"/>
        </w:rPr>
        <w:t>. Valores de “C” y tipo de cobertura</w:t>
      </w:r>
      <w:bookmarkEnd w:id="219"/>
    </w:p>
    <w:tbl>
      <w:tblPr>
        <w:tblStyle w:val="LightList-Accent3"/>
        <w:tblW w:w="0" w:type="auto"/>
        <w:jc w:val="center"/>
        <w:tblLayout w:type="fixed"/>
        <w:tblLook w:val="0000" w:firstRow="0" w:lastRow="0" w:firstColumn="0" w:lastColumn="0" w:noHBand="0" w:noVBand="0"/>
      </w:tblPr>
      <w:tblGrid>
        <w:gridCol w:w="5979"/>
        <w:gridCol w:w="1817"/>
      </w:tblGrid>
      <w:tr w:rsidR="00E055D8" w:rsidRPr="004E3665" w:rsidTr="003720AE">
        <w:trPr>
          <w:cnfStyle w:val="000000100000" w:firstRow="0" w:lastRow="0" w:firstColumn="0" w:lastColumn="0" w:oddVBand="0" w:evenVBand="0" w:oddHBand="1" w:evenHBand="0" w:firstRowFirstColumn="0" w:firstRowLastColumn="0" w:lastRowFirstColumn="0" w:lastRowLastColumn="0"/>
          <w:trHeight w:val="156"/>
          <w:jc w:val="center"/>
        </w:trPr>
        <w:tc>
          <w:tcPr>
            <w:cnfStyle w:val="000010000000" w:firstRow="0" w:lastRow="0" w:firstColumn="0" w:lastColumn="0" w:oddVBand="1" w:evenVBand="0" w:oddHBand="0" w:evenHBand="0" w:firstRowFirstColumn="0" w:firstRowLastColumn="0" w:lastRowFirstColumn="0" w:lastRowLastColumn="0"/>
            <w:tcW w:w="5979" w:type="dxa"/>
          </w:tcPr>
          <w:p w:rsidR="00193376" w:rsidRPr="004E3665" w:rsidRDefault="00193376" w:rsidP="00DD320B">
            <w:pPr>
              <w:spacing w:before="40" w:after="40" w:line="276" w:lineRule="auto"/>
              <w:jc w:val="center"/>
              <w:rPr>
                <w:rFonts w:ascii="Arial Narrow" w:hAnsi="Arial Narrow"/>
                <w:b/>
                <w:color w:val="0D0D0D" w:themeColor="text1" w:themeTint="F2"/>
              </w:rPr>
            </w:pPr>
            <w:r w:rsidRPr="004E3665">
              <w:rPr>
                <w:rFonts w:ascii="Arial Narrow" w:hAnsi="Arial Narrow"/>
                <w:b/>
                <w:color w:val="0D0D0D" w:themeColor="text1" w:themeTint="F2"/>
              </w:rPr>
              <w:t>Cobertura vegetal y uso de la tierra</w:t>
            </w:r>
          </w:p>
        </w:tc>
        <w:tc>
          <w:tcPr>
            <w:tcW w:w="1817" w:type="dxa"/>
          </w:tcPr>
          <w:p w:rsidR="00193376" w:rsidRPr="004E3665" w:rsidRDefault="00193376" w:rsidP="00DD320B">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b/>
                <w:color w:val="0D0D0D" w:themeColor="text1" w:themeTint="F2"/>
              </w:rPr>
            </w:pPr>
            <w:r w:rsidRPr="004E3665">
              <w:rPr>
                <w:rFonts w:ascii="Arial Narrow" w:hAnsi="Arial Narrow"/>
                <w:b/>
                <w:color w:val="0D0D0D" w:themeColor="text1" w:themeTint="F2"/>
              </w:rPr>
              <w:t>VALOR DE “C”</w:t>
            </w:r>
          </w:p>
        </w:tc>
      </w:tr>
      <w:tr w:rsidR="00E055D8" w:rsidRPr="004E3665" w:rsidTr="003720AE">
        <w:trPr>
          <w:trHeight w:val="132"/>
          <w:jc w:val="center"/>
        </w:trPr>
        <w:tc>
          <w:tcPr>
            <w:cnfStyle w:val="000010000000" w:firstRow="0" w:lastRow="0" w:firstColumn="0" w:lastColumn="0" w:oddVBand="1" w:evenVBand="0" w:oddHBand="0" w:evenHBand="0" w:firstRowFirstColumn="0" w:firstRowLastColumn="0" w:lastRowFirstColumn="0" w:lastRowLastColumn="0"/>
            <w:tcW w:w="5979" w:type="dxa"/>
          </w:tcPr>
          <w:p w:rsidR="00193376" w:rsidRPr="004E3665" w:rsidRDefault="00193376" w:rsidP="00DD320B">
            <w:pPr>
              <w:spacing w:line="276" w:lineRule="auto"/>
              <w:jc w:val="both"/>
              <w:rPr>
                <w:rFonts w:ascii="Arial Narrow" w:hAnsi="Arial Narrow"/>
                <w:color w:val="0D0D0D" w:themeColor="text1" w:themeTint="F2"/>
              </w:rPr>
            </w:pPr>
            <w:r w:rsidRPr="004E3665">
              <w:rPr>
                <w:rFonts w:ascii="Arial Narrow" w:hAnsi="Arial Narrow"/>
                <w:color w:val="0D0D0D" w:themeColor="text1" w:themeTint="F2"/>
              </w:rPr>
              <w:t>Bosque secundario</w:t>
            </w:r>
          </w:p>
        </w:tc>
        <w:tc>
          <w:tcPr>
            <w:tcW w:w="1817" w:type="dxa"/>
          </w:tcPr>
          <w:p w:rsidR="00193376" w:rsidRPr="004E3665" w:rsidRDefault="00193376" w:rsidP="00DD320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D0D0D" w:themeColor="text1" w:themeTint="F2"/>
              </w:rPr>
            </w:pPr>
            <w:r w:rsidRPr="004E3665">
              <w:rPr>
                <w:rFonts w:ascii="Arial Narrow" w:hAnsi="Arial Narrow"/>
                <w:color w:val="0D0D0D" w:themeColor="text1" w:themeTint="F2"/>
              </w:rPr>
              <w:t>0.01</w:t>
            </w:r>
          </w:p>
        </w:tc>
      </w:tr>
      <w:tr w:rsidR="00E055D8" w:rsidRPr="004E3665" w:rsidTr="003720AE">
        <w:trPr>
          <w:cnfStyle w:val="000000100000" w:firstRow="0" w:lastRow="0" w:firstColumn="0" w:lastColumn="0" w:oddVBand="0" w:evenVBand="0" w:oddHBand="1" w:evenHBand="0" w:firstRowFirstColumn="0" w:firstRowLastColumn="0" w:lastRowFirstColumn="0" w:lastRowLastColumn="0"/>
          <w:trHeight w:val="158"/>
          <w:jc w:val="center"/>
        </w:trPr>
        <w:tc>
          <w:tcPr>
            <w:cnfStyle w:val="000010000000" w:firstRow="0" w:lastRow="0" w:firstColumn="0" w:lastColumn="0" w:oddVBand="1" w:evenVBand="0" w:oddHBand="0" w:evenHBand="0" w:firstRowFirstColumn="0" w:firstRowLastColumn="0" w:lastRowFirstColumn="0" w:lastRowLastColumn="0"/>
            <w:tcW w:w="5979" w:type="dxa"/>
          </w:tcPr>
          <w:p w:rsidR="00193376" w:rsidRPr="004E3665" w:rsidRDefault="00193376" w:rsidP="00DD320B">
            <w:pPr>
              <w:spacing w:line="276" w:lineRule="auto"/>
              <w:jc w:val="both"/>
              <w:rPr>
                <w:rFonts w:ascii="Arial Narrow" w:hAnsi="Arial Narrow"/>
                <w:color w:val="0D0D0D" w:themeColor="text1" w:themeTint="F2"/>
              </w:rPr>
            </w:pPr>
            <w:r w:rsidRPr="004E3665">
              <w:rPr>
                <w:rFonts w:ascii="Arial Narrow" w:hAnsi="Arial Narrow"/>
                <w:color w:val="0D0D0D" w:themeColor="text1" w:themeTint="F2"/>
              </w:rPr>
              <w:t>Charral y Tacotal</w:t>
            </w:r>
          </w:p>
        </w:tc>
        <w:tc>
          <w:tcPr>
            <w:tcW w:w="1817" w:type="dxa"/>
          </w:tcPr>
          <w:p w:rsidR="00193376" w:rsidRPr="004E3665" w:rsidRDefault="00193376" w:rsidP="00DD320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D0D0D" w:themeColor="text1" w:themeTint="F2"/>
              </w:rPr>
            </w:pPr>
            <w:r w:rsidRPr="004E3665">
              <w:rPr>
                <w:rFonts w:ascii="Arial Narrow" w:hAnsi="Arial Narrow"/>
                <w:color w:val="0D0D0D" w:themeColor="text1" w:themeTint="F2"/>
              </w:rPr>
              <w:t>0.03</w:t>
            </w:r>
          </w:p>
        </w:tc>
      </w:tr>
      <w:tr w:rsidR="00E055D8" w:rsidRPr="004E3665" w:rsidTr="003720AE">
        <w:trPr>
          <w:trHeight w:val="116"/>
          <w:jc w:val="center"/>
        </w:trPr>
        <w:tc>
          <w:tcPr>
            <w:cnfStyle w:val="000010000000" w:firstRow="0" w:lastRow="0" w:firstColumn="0" w:lastColumn="0" w:oddVBand="1" w:evenVBand="0" w:oddHBand="0" w:evenHBand="0" w:firstRowFirstColumn="0" w:firstRowLastColumn="0" w:lastRowFirstColumn="0" w:lastRowLastColumn="0"/>
            <w:tcW w:w="5979" w:type="dxa"/>
          </w:tcPr>
          <w:p w:rsidR="00193376" w:rsidRPr="004E3665" w:rsidRDefault="00193376" w:rsidP="00DD320B">
            <w:pPr>
              <w:spacing w:line="276" w:lineRule="auto"/>
              <w:jc w:val="both"/>
              <w:rPr>
                <w:rFonts w:ascii="Arial Narrow" w:hAnsi="Arial Narrow"/>
                <w:color w:val="0D0D0D" w:themeColor="text1" w:themeTint="F2"/>
              </w:rPr>
            </w:pPr>
            <w:r w:rsidRPr="004E3665">
              <w:rPr>
                <w:rFonts w:ascii="Arial Narrow" w:hAnsi="Arial Narrow"/>
                <w:color w:val="0D0D0D" w:themeColor="text1" w:themeTint="F2"/>
              </w:rPr>
              <w:t>Pastos</w:t>
            </w:r>
          </w:p>
        </w:tc>
        <w:tc>
          <w:tcPr>
            <w:tcW w:w="1817" w:type="dxa"/>
          </w:tcPr>
          <w:p w:rsidR="00193376" w:rsidRPr="004E3665" w:rsidRDefault="00193376" w:rsidP="00DD320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D0D0D" w:themeColor="text1" w:themeTint="F2"/>
              </w:rPr>
            </w:pPr>
            <w:r w:rsidRPr="004E3665">
              <w:rPr>
                <w:rFonts w:ascii="Arial Narrow" w:hAnsi="Arial Narrow"/>
                <w:color w:val="0D0D0D" w:themeColor="text1" w:themeTint="F2"/>
              </w:rPr>
              <w:t>0.03</w:t>
            </w:r>
          </w:p>
        </w:tc>
      </w:tr>
      <w:tr w:rsidR="00E055D8" w:rsidRPr="004E3665" w:rsidTr="003720AE">
        <w:trPr>
          <w:cnfStyle w:val="000000100000" w:firstRow="0" w:lastRow="0" w:firstColumn="0" w:lastColumn="0" w:oddVBand="0" w:evenVBand="0" w:oddHBand="1" w:evenHBand="0" w:firstRowFirstColumn="0" w:firstRowLastColumn="0" w:lastRowFirstColumn="0" w:lastRowLastColumn="0"/>
          <w:trHeight w:val="82"/>
          <w:jc w:val="center"/>
        </w:trPr>
        <w:tc>
          <w:tcPr>
            <w:cnfStyle w:val="000010000000" w:firstRow="0" w:lastRow="0" w:firstColumn="0" w:lastColumn="0" w:oddVBand="1" w:evenVBand="0" w:oddHBand="0" w:evenHBand="0" w:firstRowFirstColumn="0" w:firstRowLastColumn="0" w:lastRowFirstColumn="0" w:lastRowLastColumn="0"/>
            <w:tcW w:w="5979" w:type="dxa"/>
          </w:tcPr>
          <w:p w:rsidR="00193376" w:rsidRPr="004E3665" w:rsidRDefault="00193376" w:rsidP="00DD320B">
            <w:pPr>
              <w:spacing w:line="276" w:lineRule="auto"/>
              <w:jc w:val="both"/>
              <w:rPr>
                <w:rFonts w:ascii="Arial Narrow" w:hAnsi="Arial Narrow"/>
                <w:color w:val="0D0D0D" w:themeColor="text1" w:themeTint="F2"/>
              </w:rPr>
            </w:pPr>
            <w:r w:rsidRPr="004E3665">
              <w:rPr>
                <w:rFonts w:ascii="Arial Narrow" w:hAnsi="Arial Narrow"/>
                <w:color w:val="0D0D0D" w:themeColor="text1" w:themeTint="F2"/>
              </w:rPr>
              <w:t>Terrenos desprovistos de vegetación*</w:t>
            </w:r>
          </w:p>
        </w:tc>
        <w:tc>
          <w:tcPr>
            <w:tcW w:w="1817" w:type="dxa"/>
          </w:tcPr>
          <w:p w:rsidR="00193376" w:rsidRPr="004E3665" w:rsidRDefault="00193376" w:rsidP="00DD320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D0D0D" w:themeColor="text1" w:themeTint="F2"/>
              </w:rPr>
            </w:pPr>
            <w:r w:rsidRPr="004E3665">
              <w:rPr>
                <w:rFonts w:ascii="Arial Narrow" w:hAnsi="Arial Narrow"/>
                <w:color w:val="0D0D0D" w:themeColor="text1" w:themeTint="F2"/>
              </w:rPr>
              <w:t>0.6</w:t>
            </w:r>
          </w:p>
        </w:tc>
      </w:tr>
      <w:tr w:rsidR="00E055D8" w:rsidRPr="004E3665" w:rsidTr="003720AE">
        <w:trPr>
          <w:trHeight w:val="156"/>
          <w:jc w:val="center"/>
        </w:trPr>
        <w:tc>
          <w:tcPr>
            <w:cnfStyle w:val="000010000000" w:firstRow="0" w:lastRow="0" w:firstColumn="0" w:lastColumn="0" w:oddVBand="1" w:evenVBand="0" w:oddHBand="0" w:evenHBand="0" w:firstRowFirstColumn="0" w:firstRowLastColumn="0" w:lastRowFirstColumn="0" w:lastRowLastColumn="0"/>
            <w:tcW w:w="5979" w:type="dxa"/>
          </w:tcPr>
          <w:p w:rsidR="00193376" w:rsidRPr="004E3665" w:rsidRDefault="00193376" w:rsidP="00DD320B">
            <w:pPr>
              <w:spacing w:line="276" w:lineRule="auto"/>
              <w:jc w:val="both"/>
              <w:rPr>
                <w:rFonts w:ascii="Arial Narrow" w:hAnsi="Arial Narrow"/>
                <w:color w:val="0D0D0D" w:themeColor="text1" w:themeTint="F2"/>
              </w:rPr>
            </w:pPr>
            <w:r w:rsidRPr="004E3665">
              <w:rPr>
                <w:rFonts w:ascii="Arial Narrow" w:hAnsi="Arial Narrow"/>
                <w:color w:val="0D0D0D" w:themeColor="text1" w:themeTint="F2"/>
              </w:rPr>
              <w:t xml:space="preserve">Cultivos anuales </w:t>
            </w:r>
          </w:p>
        </w:tc>
        <w:tc>
          <w:tcPr>
            <w:tcW w:w="1817" w:type="dxa"/>
          </w:tcPr>
          <w:p w:rsidR="00193376" w:rsidRPr="004E3665" w:rsidRDefault="00193376" w:rsidP="00DD320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D0D0D" w:themeColor="text1" w:themeTint="F2"/>
              </w:rPr>
            </w:pPr>
            <w:r w:rsidRPr="004E3665">
              <w:rPr>
                <w:rFonts w:ascii="Arial Narrow" w:hAnsi="Arial Narrow"/>
                <w:color w:val="0D0D0D" w:themeColor="text1" w:themeTint="F2"/>
              </w:rPr>
              <w:t>0.6</w:t>
            </w:r>
          </w:p>
        </w:tc>
      </w:tr>
      <w:tr w:rsidR="00E055D8" w:rsidRPr="004E3665" w:rsidTr="003720AE">
        <w:trPr>
          <w:cnfStyle w:val="000000100000" w:firstRow="0" w:lastRow="0" w:firstColumn="0" w:lastColumn="0" w:oddVBand="0" w:evenVBand="0" w:oddHBand="1" w:evenHBand="0" w:firstRowFirstColumn="0" w:firstRowLastColumn="0" w:lastRowFirstColumn="0" w:lastRowLastColumn="0"/>
          <w:trHeight w:val="186"/>
          <w:jc w:val="center"/>
        </w:trPr>
        <w:tc>
          <w:tcPr>
            <w:cnfStyle w:val="000010000000" w:firstRow="0" w:lastRow="0" w:firstColumn="0" w:lastColumn="0" w:oddVBand="1" w:evenVBand="0" w:oddHBand="0" w:evenHBand="0" w:firstRowFirstColumn="0" w:firstRowLastColumn="0" w:lastRowFirstColumn="0" w:lastRowLastColumn="0"/>
            <w:tcW w:w="5979" w:type="dxa"/>
          </w:tcPr>
          <w:p w:rsidR="00193376" w:rsidRPr="004E3665" w:rsidRDefault="00193376" w:rsidP="00DD320B">
            <w:pPr>
              <w:spacing w:line="276" w:lineRule="auto"/>
              <w:jc w:val="both"/>
              <w:rPr>
                <w:rFonts w:ascii="Arial Narrow" w:hAnsi="Arial Narrow"/>
                <w:color w:val="0D0D0D" w:themeColor="text1" w:themeTint="F2"/>
              </w:rPr>
            </w:pPr>
            <w:r w:rsidRPr="004E3665">
              <w:rPr>
                <w:rFonts w:ascii="Arial Narrow" w:hAnsi="Arial Narrow"/>
                <w:color w:val="0D0D0D" w:themeColor="text1" w:themeTint="F2"/>
              </w:rPr>
              <w:t xml:space="preserve">Cultivos permanentes </w:t>
            </w:r>
          </w:p>
        </w:tc>
        <w:tc>
          <w:tcPr>
            <w:tcW w:w="1817" w:type="dxa"/>
          </w:tcPr>
          <w:p w:rsidR="00193376" w:rsidRPr="004E3665" w:rsidRDefault="00193376" w:rsidP="00DD320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D0D0D" w:themeColor="text1" w:themeTint="F2"/>
              </w:rPr>
            </w:pPr>
            <w:r w:rsidRPr="004E3665">
              <w:rPr>
                <w:rFonts w:ascii="Arial Narrow" w:hAnsi="Arial Narrow"/>
                <w:color w:val="0D0D0D" w:themeColor="text1" w:themeTint="F2"/>
              </w:rPr>
              <w:t>0.1</w:t>
            </w:r>
          </w:p>
        </w:tc>
      </w:tr>
      <w:tr w:rsidR="00E055D8" w:rsidRPr="004E3665" w:rsidTr="003720AE">
        <w:trPr>
          <w:trHeight w:val="153"/>
          <w:jc w:val="center"/>
        </w:trPr>
        <w:tc>
          <w:tcPr>
            <w:cnfStyle w:val="000010000000" w:firstRow="0" w:lastRow="0" w:firstColumn="0" w:lastColumn="0" w:oddVBand="1" w:evenVBand="0" w:oddHBand="0" w:evenHBand="0" w:firstRowFirstColumn="0" w:firstRowLastColumn="0" w:lastRowFirstColumn="0" w:lastRowLastColumn="0"/>
            <w:tcW w:w="5979" w:type="dxa"/>
          </w:tcPr>
          <w:p w:rsidR="00193376" w:rsidRPr="004E3665" w:rsidRDefault="00193376" w:rsidP="00DD320B">
            <w:pPr>
              <w:spacing w:line="276" w:lineRule="auto"/>
              <w:jc w:val="both"/>
              <w:rPr>
                <w:rFonts w:ascii="Arial Narrow" w:hAnsi="Arial Narrow"/>
                <w:color w:val="0D0D0D" w:themeColor="text1" w:themeTint="F2"/>
              </w:rPr>
            </w:pPr>
            <w:r w:rsidRPr="004E3665">
              <w:rPr>
                <w:rFonts w:ascii="Arial Narrow" w:hAnsi="Arial Narrow"/>
                <w:color w:val="0D0D0D" w:themeColor="text1" w:themeTint="F2"/>
              </w:rPr>
              <w:t>Áreas urbanas</w:t>
            </w:r>
          </w:p>
        </w:tc>
        <w:tc>
          <w:tcPr>
            <w:tcW w:w="1817" w:type="dxa"/>
          </w:tcPr>
          <w:p w:rsidR="00193376" w:rsidRPr="004E3665" w:rsidRDefault="00193376" w:rsidP="00DD320B">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D0D0D" w:themeColor="text1" w:themeTint="F2"/>
              </w:rPr>
            </w:pPr>
            <w:r w:rsidRPr="004E3665">
              <w:rPr>
                <w:rFonts w:ascii="Arial Narrow" w:hAnsi="Arial Narrow"/>
                <w:color w:val="0D0D0D" w:themeColor="text1" w:themeTint="F2"/>
              </w:rPr>
              <w:t>0.01</w:t>
            </w:r>
          </w:p>
        </w:tc>
      </w:tr>
      <w:tr w:rsidR="00E055D8" w:rsidRPr="004E3665" w:rsidTr="003720AE">
        <w:trPr>
          <w:cnfStyle w:val="000000100000" w:firstRow="0" w:lastRow="0" w:firstColumn="0" w:lastColumn="0" w:oddVBand="0" w:evenVBand="0" w:oddHBand="1" w:evenHBand="0" w:firstRowFirstColumn="0" w:firstRowLastColumn="0" w:lastRowFirstColumn="0" w:lastRowLastColumn="0"/>
          <w:trHeight w:val="157"/>
          <w:jc w:val="center"/>
        </w:trPr>
        <w:tc>
          <w:tcPr>
            <w:cnfStyle w:val="000010000000" w:firstRow="0" w:lastRow="0" w:firstColumn="0" w:lastColumn="0" w:oddVBand="1" w:evenVBand="0" w:oddHBand="0" w:evenHBand="0" w:firstRowFirstColumn="0" w:firstRowLastColumn="0" w:lastRowFirstColumn="0" w:lastRowLastColumn="0"/>
            <w:tcW w:w="5979" w:type="dxa"/>
          </w:tcPr>
          <w:p w:rsidR="00193376" w:rsidRPr="004E3665" w:rsidRDefault="00193376" w:rsidP="00DD320B">
            <w:pPr>
              <w:spacing w:line="276" w:lineRule="auto"/>
              <w:jc w:val="both"/>
              <w:rPr>
                <w:rFonts w:ascii="Arial Narrow" w:hAnsi="Arial Narrow"/>
                <w:color w:val="0D0D0D" w:themeColor="text1" w:themeTint="F2"/>
              </w:rPr>
            </w:pPr>
            <w:r w:rsidRPr="004E3665">
              <w:rPr>
                <w:rFonts w:ascii="Arial Narrow" w:hAnsi="Arial Narrow"/>
                <w:color w:val="0D0D0D" w:themeColor="text1" w:themeTint="F2"/>
              </w:rPr>
              <w:t>Humedal y cuerpos de agua</w:t>
            </w:r>
          </w:p>
        </w:tc>
        <w:tc>
          <w:tcPr>
            <w:tcW w:w="1817" w:type="dxa"/>
          </w:tcPr>
          <w:p w:rsidR="00193376" w:rsidRPr="004E3665" w:rsidRDefault="00193376" w:rsidP="00DD320B">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D0D0D" w:themeColor="text1" w:themeTint="F2"/>
              </w:rPr>
            </w:pPr>
            <w:r w:rsidRPr="004E3665">
              <w:rPr>
                <w:rFonts w:ascii="Arial Narrow" w:hAnsi="Arial Narrow"/>
                <w:color w:val="0D0D0D" w:themeColor="text1" w:themeTint="F2"/>
              </w:rPr>
              <w:t>0.0</w:t>
            </w:r>
          </w:p>
        </w:tc>
      </w:tr>
    </w:tbl>
    <w:p w:rsidR="00193376" w:rsidRPr="004E3665" w:rsidRDefault="00193376" w:rsidP="00193376">
      <w:pPr>
        <w:spacing w:line="276" w:lineRule="auto"/>
        <w:rPr>
          <w:rFonts w:ascii="Arial Narrow" w:hAnsi="Arial Narrow"/>
          <w:color w:val="0D0D0D" w:themeColor="text1" w:themeTint="F2"/>
        </w:rPr>
      </w:pPr>
    </w:p>
    <w:p w:rsidR="00193376" w:rsidRPr="004E3665" w:rsidRDefault="00193376" w:rsidP="00193376">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*Debido a la cercanía de los terrenos desprovistos de vegetación a áreas de cultivos anuales, se supuso que estas se encuentran en estado de transición para ser cultivos anuales, por esa razón se les asignó un valor de 0.6</w:t>
      </w:r>
    </w:p>
    <w:p w:rsidR="0070238D" w:rsidRPr="004E3665" w:rsidRDefault="0070238D">
      <w:pPr>
        <w:rPr>
          <w:rFonts w:ascii="Arial Narrow" w:hAnsi="Arial Narrow"/>
          <w:color w:val="0D0D0D" w:themeColor="text1" w:themeTint="F2"/>
          <w:lang w:val="es-CR"/>
        </w:rPr>
      </w:pPr>
      <w:r w:rsidRPr="004E3665">
        <w:rPr>
          <w:rFonts w:ascii="Arial Narrow" w:hAnsi="Arial Narrow"/>
          <w:color w:val="0D0D0D" w:themeColor="text1" w:themeTint="F2"/>
          <w:lang w:val="es-CR"/>
        </w:rPr>
        <w:br w:type="page"/>
      </w:r>
    </w:p>
    <w:p w:rsidR="00193376" w:rsidRPr="004E3665" w:rsidRDefault="0070238D" w:rsidP="0070238D">
      <w:pPr>
        <w:pStyle w:val="Caption"/>
        <w:jc w:val="center"/>
        <w:rPr>
          <w:rFonts w:ascii="Arial Narrow" w:hAnsi="Arial Narrow"/>
          <w:color w:val="0D0D0D" w:themeColor="text1" w:themeTint="F2"/>
          <w:sz w:val="22"/>
          <w:szCs w:val="22"/>
          <w:lang w:val="es-CR"/>
        </w:rPr>
      </w:pPr>
      <w:bookmarkStart w:id="220" w:name="_Toc510473352"/>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58</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Factor de cobertura de la tierra (Método RUSLE) en el cantón de Esparza</w:t>
      </w:r>
      <w:r w:rsidRPr="004E3665">
        <w:rPr>
          <w:rFonts w:ascii="Arial Narrow" w:hAnsi="Arial Narrow"/>
          <w:b/>
          <w:i w:val="0"/>
          <w:color w:val="0D0D0D" w:themeColor="text1" w:themeTint="F2"/>
          <w:sz w:val="22"/>
          <w:szCs w:val="22"/>
          <w:lang w:val="es-CR"/>
        </w:rPr>
        <w:br/>
      </w:r>
      <w:r w:rsidR="00193376" w:rsidRPr="004E3665">
        <w:rPr>
          <w:rFonts w:ascii="Arial Narrow" w:hAnsi="Arial Narrow"/>
          <w:noProof/>
          <w:color w:val="0D0D0D" w:themeColor="text1" w:themeTint="F2"/>
          <w:sz w:val="22"/>
          <w:szCs w:val="22"/>
        </w:rPr>
        <w:drawing>
          <wp:inline distT="0" distB="0" distL="0" distR="0" wp14:anchorId="5A81BA2D" wp14:editId="3DD024CB">
            <wp:extent cx="5612130" cy="5612130"/>
            <wp:effectExtent l="0" t="0" r="7620" b="7620"/>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C.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612130" cy="5612130"/>
                    </a:xfrm>
                    <a:prstGeom prst="rect">
                      <a:avLst/>
                    </a:prstGeom>
                  </pic:spPr>
                </pic:pic>
              </a:graphicData>
            </a:graphic>
          </wp:inline>
        </w:drawing>
      </w:r>
      <w:bookmarkEnd w:id="220"/>
    </w:p>
    <w:p w:rsidR="00D36880" w:rsidRPr="004E3665" w:rsidRDefault="00D36880" w:rsidP="00D36880">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          Fuente: </w:t>
      </w:r>
      <w:r w:rsidRPr="004E3665">
        <w:rPr>
          <w:rFonts w:ascii="Arial Narrow" w:hAnsi="Arial Narrow"/>
          <w:bCs/>
          <w:color w:val="0D0D0D" w:themeColor="text1" w:themeTint="F2"/>
          <w:lang w:val="es-ES"/>
        </w:rPr>
        <w:t>Oikológica-Ecoplan, 2017.</w:t>
      </w:r>
    </w:p>
    <w:p w:rsidR="00193376" w:rsidRPr="004E3665" w:rsidRDefault="00193376" w:rsidP="00193376">
      <w:pPr>
        <w:spacing w:line="276" w:lineRule="auto"/>
        <w:rPr>
          <w:rFonts w:ascii="Arial Narrow" w:hAnsi="Arial Narrow"/>
          <w:color w:val="0D0D0D" w:themeColor="text1" w:themeTint="F2"/>
          <w:lang w:val="es-CR"/>
        </w:rPr>
      </w:pPr>
    </w:p>
    <w:p w:rsidR="00193376" w:rsidRPr="004E3665" w:rsidRDefault="0070238D" w:rsidP="00193376">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Finalmente, se procede a realizar la multiplicación de los factores mencionados ante</w:t>
      </w:r>
      <w:r w:rsidR="00487A52" w:rsidRPr="004E3665">
        <w:rPr>
          <w:rFonts w:ascii="Arial Narrow" w:hAnsi="Arial Narrow"/>
          <w:color w:val="0D0D0D" w:themeColor="text1" w:themeTint="F2"/>
          <w:lang w:val="es-CR"/>
        </w:rPr>
        <w:t xml:space="preserve">riormente, el cual se deriva en </w:t>
      </w:r>
      <w:r w:rsidR="00B7020C" w:rsidRPr="004E3665">
        <w:rPr>
          <w:rFonts w:ascii="Arial Narrow" w:hAnsi="Arial Narrow"/>
          <w:color w:val="0D0D0D" w:themeColor="text1" w:themeTint="F2"/>
          <w:lang w:val="es-CR"/>
        </w:rPr>
        <w:t>un mapa de erosión laminar expresada en toneladas por hectáreas por año, el cual se puede visualizar espacialmente en la Figura 5</w:t>
      </w:r>
      <w:r w:rsidR="00C10001" w:rsidRPr="004E3665">
        <w:rPr>
          <w:rFonts w:ascii="Arial Narrow" w:hAnsi="Arial Narrow"/>
          <w:color w:val="0D0D0D" w:themeColor="text1" w:themeTint="F2"/>
          <w:lang w:val="es-CR"/>
        </w:rPr>
        <w:t>9</w:t>
      </w:r>
      <w:r w:rsidR="00B7020C" w:rsidRPr="004E3665">
        <w:rPr>
          <w:rFonts w:ascii="Arial Narrow" w:hAnsi="Arial Narrow"/>
          <w:color w:val="0D0D0D" w:themeColor="text1" w:themeTint="F2"/>
          <w:lang w:val="es-CR"/>
        </w:rPr>
        <w:t>.</w:t>
      </w:r>
    </w:p>
    <w:p w:rsidR="00B7020C" w:rsidRPr="004E3665" w:rsidRDefault="00B7020C" w:rsidP="00193376">
      <w:pPr>
        <w:spacing w:line="276" w:lineRule="auto"/>
        <w:rPr>
          <w:rFonts w:ascii="Arial Narrow" w:hAnsi="Arial Narrow"/>
          <w:color w:val="0D0D0D" w:themeColor="text1" w:themeTint="F2"/>
          <w:lang w:val="es-CR"/>
        </w:rPr>
      </w:pPr>
    </w:p>
    <w:p w:rsidR="00B7020C" w:rsidRPr="004E3665" w:rsidRDefault="00B7020C" w:rsidP="00193376">
      <w:pPr>
        <w:spacing w:line="276" w:lineRule="auto"/>
        <w:rPr>
          <w:rFonts w:ascii="Arial Narrow" w:hAnsi="Arial Narrow"/>
          <w:color w:val="0D0D0D" w:themeColor="text1" w:themeTint="F2"/>
          <w:lang w:val="es-CR"/>
        </w:rPr>
      </w:pPr>
    </w:p>
    <w:p w:rsidR="00B7020C" w:rsidRPr="004E3665" w:rsidRDefault="00B7020C" w:rsidP="00193376">
      <w:pPr>
        <w:spacing w:line="276" w:lineRule="auto"/>
        <w:rPr>
          <w:rFonts w:ascii="Arial Narrow" w:hAnsi="Arial Narrow"/>
          <w:color w:val="0D0D0D" w:themeColor="text1" w:themeTint="F2"/>
          <w:lang w:val="es-CR"/>
        </w:rPr>
      </w:pPr>
    </w:p>
    <w:p w:rsidR="00B7020C" w:rsidRPr="004E3665" w:rsidRDefault="00B7020C" w:rsidP="00193376">
      <w:pPr>
        <w:spacing w:line="276" w:lineRule="auto"/>
        <w:rPr>
          <w:rFonts w:ascii="Arial Narrow" w:hAnsi="Arial Narrow"/>
          <w:color w:val="0D0D0D" w:themeColor="text1" w:themeTint="F2"/>
          <w:lang w:val="es-CR"/>
        </w:rPr>
      </w:pPr>
    </w:p>
    <w:p w:rsidR="00676DF5" w:rsidRPr="004E3665" w:rsidRDefault="00676DF5">
      <w:pPr>
        <w:rPr>
          <w:rFonts w:ascii="Arial Narrow" w:hAnsi="Arial Narrow"/>
          <w:color w:val="0D0D0D" w:themeColor="text1" w:themeTint="F2"/>
          <w:lang w:val="es-CR"/>
        </w:rPr>
      </w:pPr>
      <w:r w:rsidRPr="004E3665">
        <w:rPr>
          <w:rFonts w:ascii="Arial Narrow" w:hAnsi="Arial Narrow"/>
          <w:color w:val="0D0D0D" w:themeColor="text1" w:themeTint="F2"/>
          <w:lang w:val="es-CR"/>
        </w:rPr>
        <w:br w:type="page"/>
      </w:r>
    </w:p>
    <w:p w:rsidR="00B7020C" w:rsidRPr="004E3665" w:rsidRDefault="00B7020C" w:rsidP="00193376">
      <w:pPr>
        <w:spacing w:line="276" w:lineRule="auto"/>
        <w:rPr>
          <w:rFonts w:ascii="Arial Narrow" w:hAnsi="Arial Narrow"/>
          <w:color w:val="0D0D0D" w:themeColor="text1" w:themeTint="F2"/>
          <w:lang w:val="es-CR"/>
        </w:rPr>
      </w:pPr>
    </w:p>
    <w:p w:rsidR="00B7020C" w:rsidRPr="004E3665" w:rsidRDefault="00B7020C" w:rsidP="00B7020C">
      <w:pPr>
        <w:pStyle w:val="Caption"/>
        <w:jc w:val="center"/>
        <w:rPr>
          <w:rFonts w:ascii="Arial Narrow" w:hAnsi="Arial Narrow"/>
          <w:b/>
          <w:i w:val="0"/>
          <w:color w:val="0D0D0D" w:themeColor="text1" w:themeTint="F2"/>
          <w:sz w:val="22"/>
          <w:szCs w:val="22"/>
          <w:lang w:val="es-CR"/>
        </w:rPr>
      </w:pPr>
      <w:bookmarkStart w:id="221" w:name="_Toc510473353"/>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59</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 Erosión laminar (M</w:t>
      </w:r>
      <w:r w:rsidR="00D36880" w:rsidRPr="004E3665">
        <w:rPr>
          <w:rFonts w:ascii="Arial Narrow" w:hAnsi="Arial Narrow"/>
          <w:b/>
          <w:i w:val="0"/>
          <w:color w:val="0D0D0D" w:themeColor="text1" w:themeTint="F2"/>
          <w:sz w:val="22"/>
          <w:szCs w:val="22"/>
          <w:lang w:val="es-CR"/>
        </w:rPr>
        <w:t>étodo</w:t>
      </w:r>
      <w:r w:rsidRPr="004E3665">
        <w:rPr>
          <w:rFonts w:ascii="Arial Narrow" w:hAnsi="Arial Narrow"/>
          <w:b/>
          <w:i w:val="0"/>
          <w:color w:val="0D0D0D" w:themeColor="text1" w:themeTint="F2"/>
          <w:sz w:val="22"/>
          <w:szCs w:val="22"/>
          <w:lang w:val="es-CR"/>
        </w:rPr>
        <w:t xml:space="preserve"> RUSLE) en el cantón de Esparza</w:t>
      </w:r>
      <w:bookmarkEnd w:id="221"/>
    </w:p>
    <w:p w:rsidR="00B7020C" w:rsidRPr="004E3665" w:rsidRDefault="00D36880" w:rsidP="00D36880">
      <w:pPr>
        <w:spacing w:line="276" w:lineRule="auto"/>
        <w:jc w:val="center"/>
        <w:rPr>
          <w:rFonts w:ascii="Arial Narrow" w:hAnsi="Arial Narrow"/>
          <w:color w:val="0D0D0D" w:themeColor="text1" w:themeTint="F2"/>
          <w:lang w:val="es-CR"/>
        </w:rPr>
      </w:pPr>
      <w:r w:rsidRPr="004E3665">
        <w:rPr>
          <w:rFonts w:ascii="Arial Narrow" w:hAnsi="Arial Narrow"/>
          <w:noProof/>
          <w:color w:val="0D0D0D" w:themeColor="text1" w:themeTint="F2"/>
        </w:rPr>
        <w:drawing>
          <wp:inline distT="0" distB="0" distL="0" distR="0" wp14:anchorId="75204E6B" wp14:editId="736D546E">
            <wp:extent cx="5760000" cy="5760000"/>
            <wp:effectExtent l="0" t="0" r="0" b="0"/>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_Erosion_RUSLE.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60000" cy="5760000"/>
                    </a:xfrm>
                    <a:prstGeom prst="rect">
                      <a:avLst/>
                    </a:prstGeom>
                  </pic:spPr>
                </pic:pic>
              </a:graphicData>
            </a:graphic>
          </wp:inline>
        </w:drawing>
      </w:r>
    </w:p>
    <w:p w:rsidR="00D36880" w:rsidRPr="004E3665" w:rsidRDefault="00D36880" w:rsidP="00D36880">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         Fuente: </w:t>
      </w:r>
      <w:r w:rsidRPr="004E3665">
        <w:rPr>
          <w:rFonts w:ascii="Arial Narrow" w:hAnsi="Arial Narrow"/>
          <w:bCs/>
          <w:color w:val="0D0D0D" w:themeColor="text1" w:themeTint="F2"/>
          <w:lang w:val="es-ES"/>
        </w:rPr>
        <w:t>Oikológica-Ecoplan, 2017.</w:t>
      </w:r>
    </w:p>
    <w:p w:rsidR="00D36880" w:rsidRPr="004E3665" w:rsidRDefault="00D36880" w:rsidP="00D36880">
      <w:pPr>
        <w:spacing w:line="276" w:lineRule="auto"/>
        <w:rPr>
          <w:rFonts w:ascii="Arial Narrow" w:hAnsi="Arial Narrow"/>
          <w:color w:val="0D0D0D" w:themeColor="text1" w:themeTint="F2"/>
          <w:lang w:val="es-CR"/>
        </w:rPr>
      </w:pPr>
    </w:p>
    <w:p w:rsidR="00487A52" w:rsidRPr="004E3665" w:rsidRDefault="00D36880" w:rsidP="00D36880">
      <w:pPr>
        <w:pStyle w:val="Heading2"/>
        <w:rPr>
          <w:rFonts w:ascii="Arial Narrow" w:hAnsi="Arial Narrow"/>
          <w:b/>
          <w:color w:val="0D0D0D" w:themeColor="text1" w:themeTint="F2"/>
          <w:lang w:val="es-CR"/>
        </w:rPr>
      </w:pPr>
      <w:bookmarkStart w:id="222" w:name="_Toc510472933"/>
      <w:r w:rsidRPr="004E3665">
        <w:rPr>
          <w:rFonts w:ascii="Arial Narrow" w:hAnsi="Arial Narrow"/>
          <w:b/>
          <w:color w:val="0D0D0D" w:themeColor="text1" w:themeTint="F2"/>
          <w:lang w:val="es-CR"/>
        </w:rPr>
        <w:t xml:space="preserve">5.3.5 </w:t>
      </w:r>
      <w:r w:rsidR="00487A52" w:rsidRPr="004E3665">
        <w:rPr>
          <w:rFonts w:ascii="Arial Narrow" w:hAnsi="Arial Narrow"/>
          <w:b/>
          <w:color w:val="0D0D0D" w:themeColor="text1" w:themeTint="F2"/>
          <w:lang w:val="es-CR"/>
        </w:rPr>
        <w:t xml:space="preserve">Condición ambiental derivada del impacto potencial del factor amenaza de la erosión </w:t>
      </w:r>
      <w:r w:rsidR="00840DFA" w:rsidRPr="004E3665">
        <w:rPr>
          <w:rFonts w:ascii="Arial Narrow" w:hAnsi="Arial Narrow"/>
          <w:b/>
          <w:color w:val="0D0D0D" w:themeColor="text1" w:themeTint="F2"/>
          <w:lang w:val="es-CR"/>
        </w:rPr>
        <w:t>laminar</w:t>
      </w:r>
      <w:r w:rsidR="00487A52" w:rsidRPr="004E3665">
        <w:rPr>
          <w:rFonts w:ascii="Arial Narrow" w:hAnsi="Arial Narrow"/>
          <w:b/>
          <w:color w:val="0D0D0D" w:themeColor="text1" w:themeTint="F2"/>
          <w:lang w:val="es-CR"/>
        </w:rPr>
        <w:t>de suelos</w:t>
      </w:r>
      <w:bookmarkEnd w:id="222"/>
    </w:p>
    <w:p w:rsidR="00487A52" w:rsidRPr="004E3665" w:rsidRDefault="00487A52" w:rsidP="00487A52">
      <w:pPr>
        <w:rPr>
          <w:rFonts w:ascii="Arial Narrow" w:hAnsi="Arial Narrow"/>
          <w:b/>
          <w:color w:val="0D0D0D" w:themeColor="text1" w:themeTint="F2"/>
          <w:sz w:val="20"/>
          <w:szCs w:val="20"/>
          <w:lang w:val="es-CR"/>
        </w:rPr>
      </w:pPr>
    </w:p>
    <w:p w:rsidR="00487A52" w:rsidRPr="004E3665" w:rsidRDefault="00487A52" w:rsidP="00D36880">
      <w:pPr>
        <w:spacing w:line="276" w:lineRule="auto"/>
        <w:contextualSpacing/>
        <w:rPr>
          <w:rFonts w:ascii="Arial Narrow" w:hAnsi="Arial Narrow"/>
          <w:color w:val="0D0D0D" w:themeColor="text1" w:themeTint="F2"/>
          <w:lang w:val="es-MX"/>
        </w:rPr>
      </w:pPr>
      <w:r w:rsidRPr="004E3665">
        <w:rPr>
          <w:rFonts w:ascii="Arial Narrow" w:hAnsi="Arial Narrow"/>
          <w:color w:val="0D0D0D" w:themeColor="text1" w:themeTint="F2"/>
          <w:lang w:val="es-MX"/>
        </w:rPr>
        <w:t>Conforme a lo descrito anteriormente, los rangos o niveles</w:t>
      </w:r>
      <w:r w:rsidRPr="004E3665">
        <w:rPr>
          <w:rFonts w:ascii="Arial Narrow" w:hAnsi="Arial Narrow"/>
          <w:color w:val="0D0D0D" w:themeColor="text1" w:themeTint="F2"/>
          <w:lang w:val="es-CR"/>
        </w:rPr>
        <w:t xml:space="preserve"> en donde se caracteriza la condición ambiental, derivada del impacto del factor amenaza de erosión </w:t>
      </w:r>
      <w:r w:rsidR="00D36880" w:rsidRPr="004E3665">
        <w:rPr>
          <w:rFonts w:ascii="Arial Narrow" w:hAnsi="Arial Narrow"/>
          <w:color w:val="0D0D0D" w:themeColor="text1" w:themeTint="F2"/>
          <w:lang w:val="es-CR"/>
        </w:rPr>
        <w:t>laminar</w:t>
      </w:r>
      <w:r w:rsidRPr="004E3665">
        <w:rPr>
          <w:rFonts w:ascii="Arial Narrow" w:hAnsi="Arial Narrow"/>
          <w:color w:val="0D0D0D" w:themeColor="text1" w:themeTint="F2"/>
          <w:lang w:val="es-CR"/>
        </w:rPr>
        <w:t xml:space="preserve"> de suelos (Muy elevada, Elevada, Moderada y Baja), </w:t>
      </w:r>
      <w:r w:rsidRPr="004E3665">
        <w:rPr>
          <w:rFonts w:ascii="Arial Narrow" w:hAnsi="Arial Narrow"/>
          <w:color w:val="0D0D0D" w:themeColor="text1" w:themeTint="F2"/>
          <w:lang w:val="es-MX"/>
        </w:rPr>
        <w:t xml:space="preserve">resultan de los rangos asociados a los valores de la pérdida y en unidades de toneladas por hectárea, por año </w:t>
      </w:r>
      <w:r w:rsidR="00D36880" w:rsidRPr="004E3665">
        <w:rPr>
          <w:rFonts w:ascii="Arial Narrow" w:hAnsi="Arial Narrow"/>
          <w:color w:val="0D0D0D" w:themeColor="text1" w:themeTint="F2"/>
          <w:lang w:val="es-MX"/>
        </w:rPr>
        <w:t xml:space="preserve">descritos en el </w:t>
      </w:r>
      <w:r w:rsidRPr="004E3665">
        <w:rPr>
          <w:rFonts w:ascii="Arial Narrow" w:hAnsi="Arial Narrow"/>
          <w:color w:val="0D0D0D" w:themeColor="text1" w:themeTint="F2"/>
          <w:lang w:val="es-MX"/>
        </w:rPr>
        <w:t xml:space="preserve">Cuadro </w:t>
      </w:r>
      <w:r w:rsidR="00472F70" w:rsidRPr="004E3665">
        <w:rPr>
          <w:rFonts w:ascii="Arial Narrow" w:hAnsi="Arial Narrow"/>
          <w:color w:val="0D0D0D" w:themeColor="text1" w:themeTint="F2"/>
          <w:lang w:val="es-MX"/>
        </w:rPr>
        <w:t>3</w:t>
      </w:r>
      <w:r w:rsidR="00676DF5" w:rsidRPr="004E3665">
        <w:rPr>
          <w:rFonts w:ascii="Arial Narrow" w:hAnsi="Arial Narrow"/>
          <w:color w:val="0D0D0D" w:themeColor="text1" w:themeTint="F2"/>
          <w:lang w:val="es-MX"/>
        </w:rPr>
        <w:t>2</w:t>
      </w:r>
      <w:r w:rsidR="00D36880" w:rsidRPr="004E3665">
        <w:rPr>
          <w:rFonts w:ascii="Arial Narrow" w:hAnsi="Arial Narrow"/>
          <w:color w:val="0D0D0D" w:themeColor="text1" w:themeTint="F2"/>
          <w:lang w:val="es-MX"/>
        </w:rPr>
        <w:t xml:space="preserve"> y se representan espacialmente en la Figura </w:t>
      </w:r>
      <w:r w:rsidR="00C10001" w:rsidRPr="004E3665">
        <w:rPr>
          <w:rFonts w:ascii="Arial Narrow" w:hAnsi="Arial Narrow"/>
          <w:color w:val="0D0D0D" w:themeColor="text1" w:themeTint="F2"/>
          <w:lang w:val="es-MX"/>
        </w:rPr>
        <w:t>60</w:t>
      </w:r>
      <w:r w:rsidR="00D36880" w:rsidRPr="004E3665">
        <w:rPr>
          <w:rFonts w:ascii="Arial Narrow" w:hAnsi="Arial Narrow"/>
          <w:color w:val="0D0D0D" w:themeColor="text1" w:themeTint="F2"/>
          <w:lang w:val="es-MX"/>
        </w:rPr>
        <w:t xml:space="preserve">. </w:t>
      </w:r>
    </w:p>
    <w:p w:rsidR="00676DF5" w:rsidRPr="004E3665" w:rsidRDefault="00676DF5">
      <w:pPr>
        <w:rPr>
          <w:rFonts w:ascii="Arial Narrow" w:hAnsi="Arial Narrow"/>
          <w:color w:val="0D0D0D" w:themeColor="text1" w:themeTint="F2"/>
          <w:sz w:val="20"/>
          <w:szCs w:val="20"/>
          <w:lang w:val="es-MX"/>
        </w:rPr>
      </w:pPr>
      <w:r w:rsidRPr="004E3665">
        <w:rPr>
          <w:rFonts w:ascii="Arial Narrow" w:hAnsi="Arial Narrow"/>
          <w:color w:val="0D0D0D" w:themeColor="text1" w:themeTint="F2"/>
          <w:sz w:val="20"/>
          <w:szCs w:val="20"/>
          <w:lang w:val="es-MX"/>
        </w:rPr>
        <w:br w:type="page"/>
      </w:r>
    </w:p>
    <w:p w:rsidR="00487A52" w:rsidRPr="004E3665" w:rsidRDefault="00487A52" w:rsidP="00487A52">
      <w:pPr>
        <w:ind w:left="284"/>
        <w:contextualSpacing/>
        <w:rPr>
          <w:rFonts w:ascii="Arial Narrow" w:hAnsi="Arial Narrow"/>
          <w:color w:val="0D0D0D" w:themeColor="text1" w:themeTint="F2"/>
          <w:sz w:val="20"/>
          <w:szCs w:val="20"/>
          <w:lang w:val="es-MX"/>
        </w:rPr>
      </w:pPr>
    </w:p>
    <w:p w:rsidR="00487A52" w:rsidRPr="004E3665" w:rsidRDefault="00D36880" w:rsidP="00D36880">
      <w:pPr>
        <w:pStyle w:val="Caption"/>
        <w:jc w:val="center"/>
        <w:rPr>
          <w:rFonts w:ascii="Arial Narrow" w:hAnsi="Arial Narrow"/>
          <w:b/>
          <w:i w:val="0"/>
          <w:color w:val="0D0D0D" w:themeColor="text1" w:themeTint="F2"/>
          <w:sz w:val="22"/>
          <w:szCs w:val="22"/>
          <w:lang w:val="es-MX"/>
        </w:rPr>
      </w:pPr>
      <w:bookmarkStart w:id="223" w:name="_Toc510473410"/>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32</w:t>
      </w:r>
      <w:r w:rsidRPr="004E3665">
        <w:rPr>
          <w:rFonts w:ascii="Arial Narrow" w:hAnsi="Arial Narrow"/>
          <w:b/>
          <w:i w:val="0"/>
          <w:color w:val="0D0D0D" w:themeColor="text1" w:themeTint="F2"/>
          <w:sz w:val="22"/>
          <w:szCs w:val="22"/>
        </w:rPr>
        <w:fldChar w:fldCharType="end"/>
      </w:r>
      <w:r w:rsidR="00487A52" w:rsidRPr="004E3665">
        <w:rPr>
          <w:rFonts w:ascii="Arial Narrow" w:hAnsi="Arial Narrow"/>
          <w:b/>
          <w:i w:val="0"/>
          <w:color w:val="0D0D0D" w:themeColor="text1" w:themeTint="F2"/>
          <w:sz w:val="22"/>
          <w:szCs w:val="22"/>
          <w:lang w:val="es-MX"/>
        </w:rPr>
        <w:t xml:space="preserve">. </w:t>
      </w:r>
      <w:r w:rsidR="00487A52" w:rsidRPr="004E3665">
        <w:rPr>
          <w:rFonts w:ascii="Arial Narrow" w:eastAsia="ArialMT" w:hAnsi="Arial Narrow"/>
          <w:b/>
          <w:i w:val="0"/>
          <w:color w:val="0D0D0D" w:themeColor="text1" w:themeTint="F2"/>
          <w:sz w:val="22"/>
          <w:szCs w:val="22"/>
          <w:lang w:val="es-CR"/>
        </w:rPr>
        <w:t>Condición Ambiental derivada del impacto del factor “amenaza de la erosión laminar”</w:t>
      </w:r>
      <w:bookmarkEnd w:id="223"/>
    </w:p>
    <w:tbl>
      <w:tblPr>
        <w:tblStyle w:val="Cuadrculadetablaclara1"/>
        <w:tblW w:w="0" w:type="auto"/>
        <w:jc w:val="center"/>
        <w:tblLook w:val="04A0" w:firstRow="1" w:lastRow="0" w:firstColumn="1" w:lastColumn="0" w:noHBand="0" w:noVBand="1"/>
      </w:tblPr>
      <w:tblGrid>
        <w:gridCol w:w="2931"/>
        <w:gridCol w:w="2937"/>
      </w:tblGrid>
      <w:tr w:rsidR="00E055D8" w:rsidRPr="004E3665" w:rsidTr="00D36880">
        <w:trPr>
          <w:jc w:val="center"/>
        </w:trPr>
        <w:tc>
          <w:tcPr>
            <w:tcW w:w="2931" w:type="dxa"/>
          </w:tcPr>
          <w:p w:rsidR="00487A52" w:rsidRPr="004E3665" w:rsidRDefault="00487A52" w:rsidP="00DD320B">
            <w:pPr>
              <w:contextualSpacing/>
              <w:rPr>
                <w:rFonts w:ascii="Arial Narrow" w:hAnsi="Arial Narrow"/>
                <w:b/>
                <w:color w:val="0D0D0D" w:themeColor="text1" w:themeTint="F2"/>
                <w:sz w:val="20"/>
                <w:szCs w:val="20"/>
                <w:lang w:val="es-MX"/>
              </w:rPr>
            </w:pPr>
            <w:r w:rsidRPr="004E3665">
              <w:rPr>
                <w:rFonts w:ascii="Arial Narrow" w:hAnsi="Arial Narrow"/>
                <w:b/>
                <w:color w:val="0D0D0D" w:themeColor="text1" w:themeTint="F2"/>
                <w:sz w:val="20"/>
                <w:szCs w:val="20"/>
                <w:lang w:val="es-MX"/>
              </w:rPr>
              <w:t>Rangos (Ton/ha/año)</w:t>
            </w:r>
          </w:p>
        </w:tc>
        <w:tc>
          <w:tcPr>
            <w:tcW w:w="2937" w:type="dxa"/>
          </w:tcPr>
          <w:p w:rsidR="00487A52" w:rsidRPr="004E3665" w:rsidRDefault="00487A52" w:rsidP="00DD320B">
            <w:pPr>
              <w:contextualSpacing/>
              <w:rPr>
                <w:rFonts w:ascii="Arial Narrow" w:hAnsi="Arial Narrow"/>
                <w:b/>
                <w:color w:val="0D0D0D" w:themeColor="text1" w:themeTint="F2"/>
                <w:sz w:val="20"/>
                <w:szCs w:val="20"/>
                <w:lang w:val="es-MX"/>
              </w:rPr>
            </w:pPr>
            <w:r w:rsidRPr="004E3665">
              <w:rPr>
                <w:rFonts w:ascii="Arial Narrow" w:hAnsi="Arial Narrow"/>
                <w:b/>
                <w:color w:val="0D0D0D" w:themeColor="text1" w:themeTint="F2"/>
                <w:sz w:val="20"/>
                <w:szCs w:val="20"/>
                <w:lang w:val="es-MX"/>
              </w:rPr>
              <w:t>Nivel de la condición ambiental</w:t>
            </w:r>
          </w:p>
        </w:tc>
      </w:tr>
      <w:tr w:rsidR="00E055D8" w:rsidRPr="004E3665" w:rsidTr="00D36880">
        <w:trPr>
          <w:jc w:val="center"/>
        </w:trPr>
        <w:tc>
          <w:tcPr>
            <w:tcW w:w="2931" w:type="dxa"/>
          </w:tcPr>
          <w:p w:rsidR="00487A52" w:rsidRPr="004E3665" w:rsidRDefault="00487A52" w:rsidP="00DD320B">
            <w:pPr>
              <w:contextualSpacing/>
              <w:rPr>
                <w:rFonts w:ascii="Arial Narrow" w:hAnsi="Arial Narrow"/>
                <w:color w:val="0D0D0D" w:themeColor="text1" w:themeTint="F2"/>
                <w:sz w:val="20"/>
                <w:szCs w:val="20"/>
                <w:lang w:val="es-MX"/>
              </w:rPr>
            </w:pPr>
            <w:r w:rsidRPr="004E3665">
              <w:rPr>
                <w:rFonts w:ascii="Arial Narrow" w:hAnsi="Arial Narrow"/>
                <w:color w:val="0D0D0D" w:themeColor="text1" w:themeTint="F2"/>
                <w:sz w:val="20"/>
                <w:szCs w:val="20"/>
                <w:lang w:val="es-MX"/>
              </w:rPr>
              <w:t>0 - 2</w:t>
            </w:r>
          </w:p>
        </w:tc>
        <w:tc>
          <w:tcPr>
            <w:tcW w:w="2937" w:type="dxa"/>
          </w:tcPr>
          <w:p w:rsidR="00487A52" w:rsidRPr="004E3665" w:rsidRDefault="00487A52" w:rsidP="00DD320B">
            <w:pPr>
              <w:contextualSpacing/>
              <w:rPr>
                <w:rFonts w:ascii="Arial Narrow" w:hAnsi="Arial Narrow"/>
                <w:color w:val="0D0D0D" w:themeColor="text1" w:themeTint="F2"/>
                <w:sz w:val="20"/>
                <w:szCs w:val="20"/>
                <w:lang w:val="es-MX"/>
              </w:rPr>
            </w:pPr>
            <w:r w:rsidRPr="004E3665">
              <w:rPr>
                <w:rFonts w:ascii="Arial Narrow" w:hAnsi="Arial Narrow"/>
                <w:color w:val="0D0D0D" w:themeColor="text1" w:themeTint="F2"/>
                <w:sz w:val="20"/>
                <w:szCs w:val="20"/>
                <w:lang w:val="es-MX"/>
              </w:rPr>
              <w:t xml:space="preserve">Baja </w:t>
            </w:r>
          </w:p>
        </w:tc>
      </w:tr>
      <w:tr w:rsidR="00E055D8" w:rsidRPr="004E3665" w:rsidTr="00D36880">
        <w:trPr>
          <w:jc w:val="center"/>
        </w:trPr>
        <w:tc>
          <w:tcPr>
            <w:tcW w:w="2931" w:type="dxa"/>
          </w:tcPr>
          <w:p w:rsidR="00487A52" w:rsidRPr="004E3665" w:rsidRDefault="00487A52" w:rsidP="00DD320B">
            <w:pPr>
              <w:contextualSpacing/>
              <w:rPr>
                <w:rFonts w:ascii="Arial Narrow" w:hAnsi="Arial Narrow"/>
                <w:color w:val="0D0D0D" w:themeColor="text1" w:themeTint="F2"/>
                <w:sz w:val="20"/>
                <w:szCs w:val="20"/>
                <w:lang w:val="es-MX"/>
              </w:rPr>
            </w:pPr>
            <w:r w:rsidRPr="004E3665">
              <w:rPr>
                <w:rFonts w:ascii="Arial Narrow" w:hAnsi="Arial Narrow"/>
                <w:color w:val="0D0D0D" w:themeColor="text1" w:themeTint="F2"/>
                <w:sz w:val="20"/>
                <w:szCs w:val="20"/>
                <w:lang w:val="es-MX"/>
              </w:rPr>
              <w:t>2 - 5</w:t>
            </w:r>
          </w:p>
        </w:tc>
        <w:tc>
          <w:tcPr>
            <w:tcW w:w="2937" w:type="dxa"/>
          </w:tcPr>
          <w:p w:rsidR="00487A52" w:rsidRPr="004E3665" w:rsidRDefault="00487A52" w:rsidP="00DD320B">
            <w:pPr>
              <w:contextualSpacing/>
              <w:rPr>
                <w:rFonts w:ascii="Arial Narrow" w:hAnsi="Arial Narrow"/>
                <w:color w:val="0D0D0D" w:themeColor="text1" w:themeTint="F2"/>
                <w:sz w:val="20"/>
                <w:szCs w:val="20"/>
                <w:lang w:val="es-MX"/>
              </w:rPr>
            </w:pPr>
            <w:r w:rsidRPr="004E3665">
              <w:rPr>
                <w:rFonts w:ascii="Arial Narrow" w:hAnsi="Arial Narrow"/>
                <w:color w:val="0D0D0D" w:themeColor="text1" w:themeTint="F2"/>
                <w:sz w:val="20"/>
                <w:szCs w:val="20"/>
                <w:lang w:val="es-MX"/>
              </w:rPr>
              <w:t>Moderada</w:t>
            </w:r>
          </w:p>
        </w:tc>
      </w:tr>
      <w:tr w:rsidR="00E055D8" w:rsidRPr="004E3665" w:rsidTr="00D36880">
        <w:trPr>
          <w:jc w:val="center"/>
        </w:trPr>
        <w:tc>
          <w:tcPr>
            <w:tcW w:w="2931" w:type="dxa"/>
          </w:tcPr>
          <w:p w:rsidR="00487A52" w:rsidRPr="004E3665" w:rsidRDefault="00487A52" w:rsidP="00DD320B">
            <w:pPr>
              <w:contextualSpacing/>
              <w:rPr>
                <w:rFonts w:ascii="Arial Narrow" w:hAnsi="Arial Narrow"/>
                <w:color w:val="0D0D0D" w:themeColor="text1" w:themeTint="F2"/>
                <w:sz w:val="20"/>
                <w:szCs w:val="20"/>
                <w:lang w:val="es-MX"/>
              </w:rPr>
            </w:pPr>
            <w:r w:rsidRPr="004E3665">
              <w:rPr>
                <w:rFonts w:ascii="Arial Narrow" w:hAnsi="Arial Narrow"/>
                <w:color w:val="0D0D0D" w:themeColor="text1" w:themeTint="F2"/>
                <w:sz w:val="20"/>
                <w:szCs w:val="20"/>
                <w:lang w:val="es-MX"/>
              </w:rPr>
              <w:t xml:space="preserve">5 – 20 </w:t>
            </w:r>
          </w:p>
        </w:tc>
        <w:tc>
          <w:tcPr>
            <w:tcW w:w="2937" w:type="dxa"/>
          </w:tcPr>
          <w:p w:rsidR="00487A52" w:rsidRPr="004E3665" w:rsidRDefault="00487A52" w:rsidP="00DD320B">
            <w:pPr>
              <w:contextualSpacing/>
              <w:rPr>
                <w:rFonts w:ascii="Arial Narrow" w:hAnsi="Arial Narrow"/>
                <w:color w:val="0D0D0D" w:themeColor="text1" w:themeTint="F2"/>
                <w:sz w:val="20"/>
                <w:szCs w:val="20"/>
                <w:lang w:val="es-MX"/>
              </w:rPr>
            </w:pPr>
            <w:r w:rsidRPr="004E3665">
              <w:rPr>
                <w:rFonts w:ascii="Arial Narrow" w:hAnsi="Arial Narrow"/>
                <w:color w:val="0D0D0D" w:themeColor="text1" w:themeTint="F2"/>
                <w:sz w:val="20"/>
                <w:szCs w:val="20"/>
                <w:lang w:val="es-MX"/>
              </w:rPr>
              <w:t>Elevada</w:t>
            </w:r>
          </w:p>
        </w:tc>
      </w:tr>
      <w:tr w:rsidR="00487A52" w:rsidRPr="004E3665" w:rsidTr="00D36880">
        <w:trPr>
          <w:jc w:val="center"/>
        </w:trPr>
        <w:tc>
          <w:tcPr>
            <w:tcW w:w="2931" w:type="dxa"/>
          </w:tcPr>
          <w:p w:rsidR="00487A52" w:rsidRPr="004E3665" w:rsidRDefault="00487A52" w:rsidP="00DD320B">
            <w:pPr>
              <w:contextualSpacing/>
              <w:rPr>
                <w:rFonts w:ascii="Arial Narrow" w:hAnsi="Arial Narrow"/>
                <w:color w:val="0D0D0D" w:themeColor="text1" w:themeTint="F2"/>
                <w:sz w:val="20"/>
                <w:szCs w:val="20"/>
                <w:lang w:val="es-MX"/>
              </w:rPr>
            </w:pPr>
            <w:r w:rsidRPr="004E3665">
              <w:rPr>
                <w:rFonts w:ascii="Arial Narrow" w:hAnsi="Arial Narrow"/>
                <w:color w:val="0D0D0D" w:themeColor="text1" w:themeTint="F2"/>
                <w:sz w:val="20"/>
                <w:szCs w:val="20"/>
                <w:lang w:val="es-MX"/>
              </w:rPr>
              <w:t>20 - 50</w:t>
            </w:r>
          </w:p>
        </w:tc>
        <w:tc>
          <w:tcPr>
            <w:tcW w:w="2937" w:type="dxa"/>
          </w:tcPr>
          <w:p w:rsidR="00487A52" w:rsidRPr="004E3665" w:rsidRDefault="00487A52" w:rsidP="00DD320B">
            <w:pPr>
              <w:contextualSpacing/>
              <w:rPr>
                <w:rFonts w:ascii="Arial Narrow" w:hAnsi="Arial Narrow"/>
                <w:color w:val="0D0D0D" w:themeColor="text1" w:themeTint="F2"/>
                <w:sz w:val="20"/>
                <w:szCs w:val="20"/>
                <w:lang w:val="es-MX"/>
              </w:rPr>
            </w:pPr>
            <w:r w:rsidRPr="004E3665">
              <w:rPr>
                <w:rFonts w:ascii="Arial Narrow" w:hAnsi="Arial Narrow"/>
                <w:color w:val="0D0D0D" w:themeColor="text1" w:themeTint="F2"/>
                <w:sz w:val="20"/>
                <w:szCs w:val="20"/>
                <w:lang w:val="es-MX"/>
              </w:rPr>
              <w:t>Muy elevada</w:t>
            </w:r>
          </w:p>
        </w:tc>
      </w:tr>
    </w:tbl>
    <w:p w:rsidR="00487A52" w:rsidRPr="004E3665" w:rsidRDefault="00487A52" w:rsidP="00487A52">
      <w:pPr>
        <w:autoSpaceDE w:val="0"/>
        <w:autoSpaceDN w:val="0"/>
        <w:adjustRightInd w:val="0"/>
        <w:ind w:left="284" w:right="49"/>
        <w:rPr>
          <w:rFonts w:ascii="Arial Narrow" w:hAnsi="Arial Narrow"/>
          <w:color w:val="0D0D0D" w:themeColor="text1" w:themeTint="F2"/>
          <w:sz w:val="20"/>
          <w:szCs w:val="20"/>
          <w:lang w:val="es-MX"/>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uto"/>
        </w:tblBorders>
        <w:tblCellMar>
          <w:left w:w="70" w:type="dxa"/>
          <w:right w:w="70" w:type="dxa"/>
        </w:tblCellMar>
        <w:tblLook w:val="04A0" w:firstRow="1" w:lastRow="0" w:firstColumn="1" w:lastColumn="0" w:noHBand="0" w:noVBand="1"/>
      </w:tblPr>
      <w:tblGrid>
        <w:gridCol w:w="4900"/>
        <w:gridCol w:w="4600"/>
      </w:tblGrid>
      <w:tr w:rsidR="00E055D8" w:rsidRPr="004E3665" w:rsidTr="00D36880">
        <w:trPr>
          <w:trHeight w:val="300"/>
        </w:trPr>
        <w:tc>
          <w:tcPr>
            <w:tcW w:w="5000" w:type="pct"/>
            <w:gridSpan w:val="2"/>
            <w:shd w:val="clear" w:color="auto" w:fill="auto"/>
            <w:noWrap/>
            <w:vAlign w:val="bottom"/>
            <w:hideMark/>
          </w:tcPr>
          <w:p w:rsidR="00487A52" w:rsidRPr="004E3665" w:rsidRDefault="00487A52" w:rsidP="00DD320B">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Nomenclatura</w:t>
            </w:r>
          </w:p>
        </w:tc>
      </w:tr>
      <w:tr w:rsidR="00E055D8" w:rsidRPr="004E3665" w:rsidTr="00D36880">
        <w:trPr>
          <w:trHeight w:val="300"/>
        </w:trPr>
        <w:tc>
          <w:tcPr>
            <w:tcW w:w="5000" w:type="pct"/>
            <w:gridSpan w:val="2"/>
            <w:shd w:val="clear" w:color="auto" w:fill="F2F2F2" w:themeFill="background1" w:themeFillShade="F2"/>
            <w:noWrap/>
            <w:vAlign w:val="bottom"/>
            <w:hideMark/>
          </w:tcPr>
          <w:p w:rsidR="00487A52" w:rsidRPr="004E3665" w:rsidRDefault="00D36880" w:rsidP="00D36880">
            <w:pPr>
              <w:jc w:val="center"/>
              <w:rPr>
                <w:rFonts w:ascii="Arial Narrow" w:hAnsi="Arial Narrow"/>
                <w:b/>
                <w:color w:val="0D0D0D" w:themeColor="text1" w:themeTint="F2"/>
                <w:sz w:val="20"/>
                <w:szCs w:val="20"/>
                <w:lang w:val="es-CR"/>
              </w:rPr>
            </w:pPr>
            <w:r w:rsidRPr="004E3665">
              <w:rPr>
                <w:rFonts w:ascii="Arial Narrow" w:hAnsi="Arial Narrow"/>
                <w:b/>
                <w:color w:val="0D0D0D" w:themeColor="text1" w:themeTint="F2"/>
                <w:sz w:val="20"/>
                <w:szCs w:val="20"/>
                <w:lang w:val="es-CR"/>
              </w:rPr>
              <w:t>Condición ambiental de la a</w:t>
            </w:r>
            <w:r w:rsidR="00487A52" w:rsidRPr="004E3665">
              <w:rPr>
                <w:rFonts w:ascii="Arial Narrow" w:hAnsi="Arial Narrow"/>
                <w:b/>
                <w:color w:val="0D0D0D" w:themeColor="text1" w:themeTint="F2"/>
                <w:sz w:val="20"/>
                <w:szCs w:val="20"/>
                <w:lang w:val="es-CR"/>
              </w:rPr>
              <w:t>menaza de la erosión laminar</w:t>
            </w:r>
          </w:p>
        </w:tc>
      </w:tr>
      <w:tr w:rsidR="00E055D8" w:rsidRPr="004E3665" w:rsidTr="00D36880">
        <w:trPr>
          <w:trHeight w:val="386"/>
        </w:trPr>
        <w:tc>
          <w:tcPr>
            <w:tcW w:w="2579" w:type="pct"/>
            <w:shd w:val="clear" w:color="auto" w:fill="auto"/>
            <w:noWrap/>
            <w:vAlign w:val="center"/>
          </w:tcPr>
          <w:p w:rsidR="00487A52" w:rsidRPr="004E3665" w:rsidRDefault="00487A52" w:rsidP="00DD320B">
            <w:pP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Categoría de la amenaza</w:t>
            </w:r>
          </w:p>
        </w:tc>
        <w:tc>
          <w:tcPr>
            <w:tcW w:w="2421" w:type="pct"/>
            <w:shd w:val="clear" w:color="auto" w:fill="auto"/>
            <w:noWrap/>
            <w:vAlign w:val="center"/>
          </w:tcPr>
          <w:p w:rsidR="00487A52" w:rsidRPr="004E3665" w:rsidRDefault="00487A52" w:rsidP="00DD320B">
            <w:pP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Condición del impacto</w:t>
            </w:r>
          </w:p>
        </w:tc>
      </w:tr>
      <w:tr w:rsidR="00E055D8" w:rsidRPr="004E3665" w:rsidTr="00D36880">
        <w:trPr>
          <w:trHeight w:val="300"/>
        </w:trPr>
        <w:tc>
          <w:tcPr>
            <w:tcW w:w="2579" w:type="pct"/>
            <w:shd w:val="clear" w:color="auto" w:fill="00B050"/>
            <w:noWrap/>
            <w:vAlign w:val="bottom"/>
            <w:hideMark/>
          </w:tcPr>
          <w:p w:rsidR="00487A52" w:rsidRPr="004E3665" w:rsidRDefault="00487A52" w:rsidP="00DD320B">
            <w:pP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 </w:t>
            </w:r>
          </w:p>
        </w:tc>
        <w:tc>
          <w:tcPr>
            <w:tcW w:w="2421" w:type="pct"/>
            <w:shd w:val="clear" w:color="auto" w:fill="auto"/>
            <w:noWrap/>
            <w:vAlign w:val="bottom"/>
            <w:hideMark/>
          </w:tcPr>
          <w:p w:rsidR="00487A52" w:rsidRPr="004E3665" w:rsidRDefault="00487A52" w:rsidP="00DD320B">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Baja</w:t>
            </w:r>
          </w:p>
        </w:tc>
      </w:tr>
      <w:tr w:rsidR="00E055D8" w:rsidRPr="004E3665" w:rsidTr="00D36880">
        <w:trPr>
          <w:trHeight w:val="300"/>
        </w:trPr>
        <w:tc>
          <w:tcPr>
            <w:tcW w:w="2579" w:type="pct"/>
            <w:shd w:val="clear" w:color="auto" w:fill="FFFF00"/>
            <w:noWrap/>
            <w:vAlign w:val="bottom"/>
            <w:hideMark/>
          </w:tcPr>
          <w:p w:rsidR="00487A52" w:rsidRPr="004E3665" w:rsidRDefault="00487A52" w:rsidP="00DD320B">
            <w:pP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 </w:t>
            </w:r>
          </w:p>
        </w:tc>
        <w:tc>
          <w:tcPr>
            <w:tcW w:w="2421" w:type="pct"/>
            <w:shd w:val="clear" w:color="auto" w:fill="auto"/>
            <w:noWrap/>
            <w:vAlign w:val="bottom"/>
            <w:hideMark/>
          </w:tcPr>
          <w:p w:rsidR="00487A52" w:rsidRPr="004E3665" w:rsidRDefault="00487A52" w:rsidP="00DD320B">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Moderada</w:t>
            </w:r>
          </w:p>
        </w:tc>
      </w:tr>
      <w:tr w:rsidR="00E055D8" w:rsidRPr="004E3665" w:rsidTr="00D36880">
        <w:trPr>
          <w:trHeight w:val="300"/>
        </w:trPr>
        <w:tc>
          <w:tcPr>
            <w:tcW w:w="2579" w:type="pct"/>
            <w:shd w:val="clear" w:color="auto" w:fill="FFC000"/>
            <w:noWrap/>
            <w:vAlign w:val="bottom"/>
            <w:hideMark/>
          </w:tcPr>
          <w:p w:rsidR="00487A52" w:rsidRPr="004E3665" w:rsidRDefault="00487A52" w:rsidP="00DD320B">
            <w:pP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 </w:t>
            </w:r>
          </w:p>
        </w:tc>
        <w:tc>
          <w:tcPr>
            <w:tcW w:w="2421" w:type="pct"/>
            <w:shd w:val="clear" w:color="auto" w:fill="auto"/>
            <w:noWrap/>
            <w:vAlign w:val="bottom"/>
            <w:hideMark/>
          </w:tcPr>
          <w:p w:rsidR="00487A52" w:rsidRPr="004E3665" w:rsidRDefault="00487A52" w:rsidP="00DD320B">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Elevada</w:t>
            </w:r>
          </w:p>
        </w:tc>
      </w:tr>
      <w:tr w:rsidR="00E055D8" w:rsidRPr="004E3665" w:rsidTr="00D36880">
        <w:trPr>
          <w:trHeight w:val="300"/>
        </w:trPr>
        <w:tc>
          <w:tcPr>
            <w:tcW w:w="2579" w:type="pct"/>
            <w:shd w:val="clear" w:color="auto" w:fill="FF0000"/>
            <w:noWrap/>
            <w:vAlign w:val="bottom"/>
            <w:hideMark/>
          </w:tcPr>
          <w:p w:rsidR="00487A52" w:rsidRPr="004E3665" w:rsidRDefault="00487A52" w:rsidP="00DD320B">
            <w:pP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 </w:t>
            </w:r>
          </w:p>
        </w:tc>
        <w:tc>
          <w:tcPr>
            <w:tcW w:w="2421" w:type="pct"/>
            <w:shd w:val="clear" w:color="auto" w:fill="auto"/>
            <w:noWrap/>
            <w:vAlign w:val="bottom"/>
            <w:hideMark/>
          </w:tcPr>
          <w:p w:rsidR="00487A52" w:rsidRPr="004E3665" w:rsidRDefault="00487A52" w:rsidP="00DD320B">
            <w:pPr>
              <w:jc w:val="center"/>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Muy elevada</w:t>
            </w:r>
          </w:p>
        </w:tc>
      </w:tr>
    </w:tbl>
    <w:p w:rsidR="00B66E11" w:rsidRPr="004E3665" w:rsidRDefault="00B66E11" w:rsidP="0057786A">
      <w:pPr>
        <w:pStyle w:val="ListParagraph"/>
        <w:rPr>
          <w:rFonts w:ascii="Arial Narrow" w:hAnsi="Arial Narrow"/>
          <w:color w:val="0D0D0D" w:themeColor="text1" w:themeTint="F2"/>
          <w:lang w:val="es-ES"/>
        </w:rPr>
      </w:pPr>
    </w:p>
    <w:p w:rsidR="00D36880" w:rsidRPr="004E3665" w:rsidRDefault="00D36880">
      <w:pPr>
        <w:rPr>
          <w:rFonts w:ascii="Arial Narrow" w:hAnsi="Arial Narrow"/>
          <w:b/>
          <w:color w:val="0D0D0D" w:themeColor="text1" w:themeTint="F2"/>
          <w:lang w:val="es-CR"/>
        </w:rPr>
      </w:pPr>
      <w:r w:rsidRPr="004E3665">
        <w:rPr>
          <w:rFonts w:ascii="Arial Narrow" w:hAnsi="Arial Narrow"/>
          <w:b/>
          <w:color w:val="0D0D0D" w:themeColor="text1" w:themeTint="F2"/>
          <w:lang w:val="es-CR"/>
        </w:rPr>
        <w:br w:type="page"/>
      </w:r>
    </w:p>
    <w:p w:rsidR="00D36880" w:rsidRPr="004E3665" w:rsidRDefault="00D36880" w:rsidP="00D36880">
      <w:pPr>
        <w:spacing w:line="276" w:lineRule="auto"/>
        <w:jc w:val="center"/>
        <w:rPr>
          <w:rFonts w:ascii="Arial Narrow" w:hAnsi="Arial Narrow"/>
          <w:b/>
          <w:color w:val="0D0D0D" w:themeColor="text1" w:themeTint="F2"/>
          <w:lang w:val="es-CR"/>
        </w:rPr>
      </w:pPr>
      <w:bookmarkStart w:id="224" w:name="_Toc510473354"/>
      <w:r w:rsidRPr="004E3665">
        <w:rPr>
          <w:rFonts w:ascii="Arial Narrow" w:hAnsi="Arial Narrow"/>
          <w:b/>
          <w:color w:val="0D0D0D" w:themeColor="text1" w:themeTint="F2"/>
          <w:lang w:val="es-CR"/>
        </w:rPr>
        <w:t xml:space="preserve">Figura </w:t>
      </w:r>
      <w:r w:rsidRPr="004E3665">
        <w:rPr>
          <w:rFonts w:ascii="Arial Narrow" w:hAnsi="Arial Narrow"/>
          <w:b/>
          <w:color w:val="0D0D0D" w:themeColor="text1" w:themeTint="F2"/>
        </w:rPr>
        <w:fldChar w:fldCharType="begin"/>
      </w:r>
      <w:r w:rsidRPr="004E3665">
        <w:rPr>
          <w:rFonts w:ascii="Arial Narrow" w:hAnsi="Arial Narrow"/>
          <w:b/>
          <w:color w:val="0D0D0D" w:themeColor="text1" w:themeTint="F2"/>
          <w:lang w:val="es-CR"/>
        </w:rPr>
        <w:instrText xml:space="preserve"> SEQ Figura \* ARABIC </w:instrText>
      </w:r>
      <w:r w:rsidRPr="004E3665">
        <w:rPr>
          <w:rFonts w:ascii="Arial Narrow" w:hAnsi="Arial Narrow"/>
          <w:b/>
          <w:color w:val="0D0D0D" w:themeColor="text1" w:themeTint="F2"/>
        </w:rPr>
        <w:fldChar w:fldCharType="separate"/>
      </w:r>
      <w:r w:rsidR="009651C0" w:rsidRPr="004E3665">
        <w:rPr>
          <w:rFonts w:ascii="Arial Narrow" w:hAnsi="Arial Narrow"/>
          <w:b/>
          <w:noProof/>
          <w:color w:val="0D0D0D" w:themeColor="text1" w:themeTint="F2"/>
          <w:lang w:val="es-CR"/>
        </w:rPr>
        <w:t>60</w:t>
      </w:r>
      <w:r w:rsidRPr="004E3665">
        <w:rPr>
          <w:rFonts w:ascii="Arial Narrow" w:hAnsi="Arial Narrow"/>
          <w:b/>
          <w:color w:val="0D0D0D" w:themeColor="text1" w:themeTint="F2"/>
        </w:rPr>
        <w:fldChar w:fldCharType="end"/>
      </w:r>
      <w:r w:rsidRPr="004E3665">
        <w:rPr>
          <w:rFonts w:ascii="Arial Narrow" w:hAnsi="Arial Narrow"/>
          <w:b/>
          <w:color w:val="0D0D0D" w:themeColor="text1" w:themeTint="F2"/>
          <w:lang w:val="es-CR"/>
        </w:rPr>
        <w:t>. Condición ambiental de</w:t>
      </w:r>
      <w:r w:rsidR="00840DFA" w:rsidRPr="004E3665">
        <w:rPr>
          <w:rFonts w:ascii="Arial Narrow" w:hAnsi="Arial Narrow"/>
          <w:b/>
          <w:color w:val="0D0D0D" w:themeColor="text1" w:themeTint="F2"/>
          <w:lang w:val="es-CR"/>
        </w:rPr>
        <w:t>rivada del impacto potencial de</w:t>
      </w:r>
      <w:r w:rsidRPr="004E3665">
        <w:rPr>
          <w:rFonts w:ascii="Arial Narrow" w:hAnsi="Arial Narrow"/>
          <w:b/>
          <w:color w:val="0D0D0D" w:themeColor="text1" w:themeTint="F2"/>
          <w:lang w:val="es-CR"/>
        </w:rPr>
        <w:t xml:space="preserve"> la amenaza de la erosión laminar</w:t>
      </w:r>
      <w:r w:rsidR="00840DFA" w:rsidRPr="004E3665">
        <w:rPr>
          <w:rFonts w:ascii="Arial Narrow" w:hAnsi="Arial Narrow"/>
          <w:b/>
          <w:color w:val="0D0D0D" w:themeColor="text1" w:themeTint="F2"/>
          <w:lang w:val="es-CR"/>
        </w:rPr>
        <w:t xml:space="preserve"> en el cantón de Curridabat</w:t>
      </w:r>
      <w:bookmarkEnd w:id="224"/>
    </w:p>
    <w:p w:rsidR="00D36880" w:rsidRPr="004E3665" w:rsidRDefault="00D36880" w:rsidP="00840DFA">
      <w:pPr>
        <w:spacing w:line="276" w:lineRule="auto"/>
        <w:jc w:val="center"/>
        <w:rPr>
          <w:rFonts w:ascii="Arial Narrow" w:hAnsi="Arial Narrow"/>
          <w:color w:val="0D0D0D" w:themeColor="text1" w:themeTint="F2"/>
          <w:lang w:val="es-CR"/>
        </w:rPr>
      </w:pPr>
      <w:r w:rsidRPr="004E3665">
        <w:rPr>
          <w:rFonts w:ascii="Arial Narrow" w:hAnsi="Arial Narrow"/>
          <w:noProof/>
          <w:color w:val="0D0D0D" w:themeColor="text1" w:themeTint="F2"/>
        </w:rPr>
        <w:drawing>
          <wp:inline distT="0" distB="0" distL="0" distR="0" wp14:anchorId="444D0003" wp14:editId="59065D43">
            <wp:extent cx="5760000" cy="5760000"/>
            <wp:effectExtent l="0" t="0" r="0" b="0"/>
            <wp:docPr id="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_Amenaza_Erosión_USLE__Cond Amb.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760000" cy="5760000"/>
                    </a:xfrm>
                    <a:prstGeom prst="rect">
                      <a:avLst/>
                    </a:prstGeom>
                  </pic:spPr>
                </pic:pic>
              </a:graphicData>
            </a:graphic>
          </wp:inline>
        </w:drawing>
      </w:r>
    </w:p>
    <w:p w:rsidR="00D36880" w:rsidRPr="004E3665" w:rsidRDefault="00840DFA" w:rsidP="00D36880">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         </w:t>
      </w:r>
      <w:r w:rsidR="00D36880" w:rsidRPr="004E3665">
        <w:rPr>
          <w:rFonts w:ascii="Arial Narrow" w:hAnsi="Arial Narrow"/>
          <w:color w:val="0D0D0D" w:themeColor="text1" w:themeTint="F2"/>
          <w:lang w:val="es-CR"/>
        </w:rPr>
        <w:t xml:space="preserve">Fuente: </w:t>
      </w:r>
      <w:r w:rsidR="00D36880" w:rsidRPr="004E3665">
        <w:rPr>
          <w:rFonts w:ascii="Arial Narrow" w:hAnsi="Arial Narrow"/>
          <w:bCs/>
          <w:color w:val="0D0D0D" w:themeColor="text1" w:themeTint="F2"/>
          <w:lang w:val="es-ES"/>
        </w:rPr>
        <w:t>Oikológica-Ecoplan, 2017.</w:t>
      </w:r>
    </w:p>
    <w:p w:rsidR="00D36880" w:rsidRPr="004E3665" w:rsidRDefault="00D36880" w:rsidP="00D36880">
      <w:pPr>
        <w:spacing w:line="276" w:lineRule="auto"/>
        <w:rPr>
          <w:rFonts w:ascii="Arial Narrow" w:hAnsi="Arial Narrow"/>
          <w:color w:val="0D0D0D" w:themeColor="text1" w:themeTint="F2"/>
          <w:lang w:val="es-CR"/>
        </w:rPr>
      </w:pPr>
    </w:p>
    <w:p w:rsidR="00D36880" w:rsidRPr="004E3665" w:rsidRDefault="00D36880" w:rsidP="00D36880">
      <w:pPr>
        <w:pStyle w:val="Caption"/>
        <w:rPr>
          <w:rFonts w:ascii="Arial Narrow" w:hAnsi="Arial Narrow"/>
          <w:color w:val="0D0D0D" w:themeColor="text1" w:themeTint="F2"/>
          <w:lang w:val="es-ES"/>
        </w:rPr>
      </w:pPr>
    </w:p>
    <w:p w:rsidR="00D36880" w:rsidRPr="004E3665" w:rsidRDefault="00D36880" w:rsidP="0057786A">
      <w:pPr>
        <w:pStyle w:val="ListParagraph"/>
        <w:rPr>
          <w:rFonts w:ascii="Arial Narrow" w:hAnsi="Arial Narrow"/>
          <w:color w:val="0D0D0D" w:themeColor="text1" w:themeTint="F2"/>
          <w:lang w:val="es-ES"/>
        </w:rPr>
      </w:pPr>
    </w:p>
    <w:p w:rsidR="00D36880" w:rsidRPr="004E3665" w:rsidRDefault="00D36880" w:rsidP="0057786A">
      <w:pPr>
        <w:pStyle w:val="ListParagraph"/>
        <w:rPr>
          <w:rFonts w:ascii="Arial Narrow" w:hAnsi="Arial Narrow"/>
          <w:color w:val="0D0D0D" w:themeColor="text1" w:themeTint="F2"/>
          <w:lang w:val="es-ES"/>
        </w:rPr>
      </w:pPr>
    </w:p>
    <w:p w:rsidR="00D36880" w:rsidRPr="004E3665" w:rsidRDefault="00D36880" w:rsidP="0057786A">
      <w:pPr>
        <w:pStyle w:val="ListParagraph"/>
        <w:rPr>
          <w:rFonts w:ascii="Arial Narrow" w:hAnsi="Arial Narrow"/>
          <w:color w:val="0D0D0D" w:themeColor="text1" w:themeTint="F2"/>
          <w:lang w:val="es-ES"/>
        </w:rPr>
      </w:pPr>
    </w:p>
    <w:p w:rsidR="00D36880" w:rsidRPr="004E3665" w:rsidRDefault="00D36880" w:rsidP="0057786A">
      <w:pPr>
        <w:pStyle w:val="ListParagraph"/>
        <w:rPr>
          <w:rFonts w:ascii="Arial Narrow" w:hAnsi="Arial Narrow"/>
          <w:color w:val="0D0D0D" w:themeColor="text1" w:themeTint="F2"/>
          <w:lang w:val="es-ES"/>
        </w:rPr>
      </w:pPr>
    </w:p>
    <w:p w:rsidR="00676DF5" w:rsidRPr="004E3665" w:rsidRDefault="00676DF5">
      <w:pPr>
        <w:rPr>
          <w:rFonts w:ascii="Arial Narrow" w:hAnsi="Arial Narrow"/>
          <w:color w:val="0D0D0D" w:themeColor="text1" w:themeTint="F2"/>
          <w:lang w:val="es-ES"/>
        </w:rPr>
      </w:pPr>
      <w:r w:rsidRPr="004E3665">
        <w:rPr>
          <w:rFonts w:ascii="Arial Narrow" w:hAnsi="Arial Narrow"/>
          <w:color w:val="0D0D0D" w:themeColor="text1" w:themeTint="F2"/>
          <w:lang w:val="es-ES"/>
        </w:rPr>
        <w:br w:type="page"/>
      </w:r>
    </w:p>
    <w:p w:rsidR="00D36880" w:rsidRPr="004E3665" w:rsidRDefault="00D36880" w:rsidP="0057786A">
      <w:pPr>
        <w:pStyle w:val="ListParagraph"/>
        <w:rPr>
          <w:rFonts w:ascii="Arial Narrow" w:hAnsi="Arial Narrow"/>
          <w:color w:val="0D0D0D" w:themeColor="text1" w:themeTint="F2"/>
          <w:lang w:val="es-ES"/>
        </w:rPr>
      </w:pPr>
    </w:p>
    <w:p w:rsidR="0057786A" w:rsidRPr="004E3665" w:rsidRDefault="00BE226D" w:rsidP="00BE226D">
      <w:pPr>
        <w:pStyle w:val="Ttulo1"/>
        <w:rPr>
          <w:color w:val="0D0D0D" w:themeColor="text1" w:themeTint="F2"/>
        </w:rPr>
      </w:pPr>
      <w:bookmarkStart w:id="225" w:name="_Toc499195587"/>
      <w:bookmarkStart w:id="226" w:name="_Toc510472934"/>
      <w:r w:rsidRPr="004E3665">
        <w:rPr>
          <w:color w:val="0D0D0D" w:themeColor="text1" w:themeTint="F2"/>
        </w:rPr>
        <w:t xml:space="preserve">6. FACTOR </w:t>
      </w:r>
      <w:bookmarkEnd w:id="225"/>
      <w:r w:rsidRPr="004E3665">
        <w:rPr>
          <w:color w:val="0D0D0D" w:themeColor="text1" w:themeTint="F2"/>
        </w:rPr>
        <w:t>ANTRÓPICO</w:t>
      </w:r>
      <w:bookmarkEnd w:id="226"/>
    </w:p>
    <w:p w:rsidR="0057786A" w:rsidRPr="004E3665" w:rsidRDefault="0057786A" w:rsidP="0057786A">
      <w:pPr>
        <w:pStyle w:val="ListParagraph"/>
        <w:rPr>
          <w:rFonts w:ascii="Arial Narrow" w:hAnsi="Arial Narrow"/>
          <w:color w:val="0D0D0D" w:themeColor="text1" w:themeTint="F2"/>
          <w:lang w:val="es-CR"/>
        </w:rPr>
      </w:pPr>
    </w:p>
    <w:p w:rsidR="00DD320B" w:rsidRPr="004E3665" w:rsidRDefault="00DD320B" w:rsidP="00840DFA">
      <w:pPr>
        <w:spacing w:line="276" w:lineRule="auto"/>
        <w:rPr>
          <w:rFonts w:ascii="Arial Narrow" w:hAnsi="Arial Narrow"/>
          <w:color w:val="0D0D0D" w:themeColor="text1" w:themeTint="F2"/>
          <w:lang w:val="es-CR"/>
        </w:rPr>
      </w:pPr>
      <w:bookmarkStart w:id="227" w:name="_Toc501310945"/>
      <w:r w:rsidRPr="004E3665">
        <w:rPr>
          <w:rFonts w:ascii="Arial Narrow" w:hAnsi="Arial Narrow"/>
          <w:color w:val="0D0D0D" w:themeColor="text1" w:themeTint="F2"/>
          <w:lang w:val="es-CR"/>
        </w:rPr>
        <w:t>Se presenta a continuación una metodología la cual permite hacer una evaluación de la condición de la antrópica en un territorio determinado, a través del análisis de una serie de criterios los cuales describen la dinámica territorio presente, a partir de una base técnica y dentro de un proceso participativo, abierto tanto al conocimiento técnico y científico como al tradicional.</w:t>
      </w:r>
    </w:p>
    <w:p w:rsidR="00840DFA" w:rsidRPr="004E3665" w:rsidRDefault="00840DFA" w:rsidP="00840DFA">
      <w:pPr>
        <w:spacing w:line="276" w:lineRule="auto"/>
        <w:rPr>
          <w:rFonts w:ascii="Arial Narrow" w:hAnsi="Arial Narrow"/>
          <w:color w:val="0D0D0D" w:themeColor="text1" w:themeTint="F2"/>
          <w:lang w:val="es-CR"/>
        </w:rPr>
      </w:pPr>
    </w:p>
    <w:p w:rsidR="00DD320B" w:rsidRPr="004E3665" w:rsidRDefault="00DD320B" w:rsidP="00840DFA">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Este proceso depende en gran medida de las actividades participativas presentes en los procesos de indagación y consulta participativa institucionales y del proceso de elaboración del POT, como por ejemplo, los planes reguladores cantonales, rurales y/o costeros, entre otros que se describirán más adelante. Adicionalmente se incorpora la información que brinden los funcionarios municipales y de otras instituciones vinculadas con el tema.</w:t>
      </w:r>
    </w:p>
    <w:p w:rsidR="00840DFA" w:rsidRPr="004E3665" w:rsidRDefault="00840DFA" w:rsidP="00840DFA">
      <w:pPr>
        <w:spacing w:line="276" w:lineRule="auto"/>
        <w:rPr>
          <w:rFonts w:ascii="Arial Narrow" w:hAnsi="Arial Narrow"/>
          <w:color w:val="0D0D0D" w:themeColor="text1" w:themeTint="F2"/>
          <w:lang w:val="es-CR"/>
        </w:rPr>
      </w:pPr>
    </w:p>
    <w:p w:rsidR="00DD320B" w:rsidRPr="004E3665" w:rsidRDefault="00DD320B" w:rsidP="00840DFA">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Partiendo de la existencia de un grupo social que dinamiza el territorio generando impactos sobre los usos presentes en el mismo.  Este dinamismo puede ser acumulativo, es decir se encuentra en un punto fijo el cual crece o decrece, pero también se puede encontrar en forma de flujo que se traslada a diferentes puntos del territorio.  </w:t>
      </w:r>
    </w:p>
    <w:p w:rsidR="00840DFA" w:rsidRPr="004E3665" w:rsidRDefault="00840DFA" w:rsidP="00840DFA">
      <w:pPr>
        <w:spacing w:line="276" w:lineRule="auto"/>
        <w:rPr>
          <w:rFonts w:ascii="Arial Narrow" w:hAnsi="Arial Narrow"/>
          <w:color w:val="0D0D0D" w:themeColor="text1" w:themeTint="F2"/>
          <w:lang w:val="es-CR"/>
        </w:rPr>
      </w:pPr>
    </w:p>
    <w:p w:rsidR="00DD320B" w:rsidRPr="004E3665" w:rsidRDefault="00DD320B" w:rsidP="00840DFA">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Estos dos momentos dinámicos se pueden entender a partir de la presión que ejerce el grupo social sobre el ambiente o su entorno social y la exposición que el grupo social presenta por cercanía a elementos naturales identificados como amenazas (cenizas, inundaciones, tsunamis, otros).</w:t>
      </w:r>
    </w:p>
    <w:p w:rsidR="00840DFA" w:rsidRPr="004E3665" w:rsidRDefault="00840DFA" w:rsidP="00840DFA">
      <w:pPr>
        <w:spacing w:line="276" w:lineRule="auto"/>
        <w:rPr>
          <w:rFonts w:ascii="Arial Narrow" w:hAnsi="Arial Narrow"/>
          <w:color w:val="0D0D0D" w:themeColor="text1" w:themeTint="F2"/>
          <w:lang w:val="es-CR"/>
        </w:rPr>
      </w:pPr>
    </w:p>
    <w:p w:rsidR="00DD320B" w:rsidRPr="004E3665" w:rsidRDefault="00DD320B" w:rsidP="00840DFA">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Una de las principales características de esta herramienta se encuentra precisamente en el énfasis que se le da a los procesos participativos y la correlación de los resultados con lo planificado y lo propuesto.  Lo que la convierte en un instrumento pertinente e innovador para evaluar la condición antrópica a escales grandes o de mayor detalle.</w:t>
      </w:r>
    </w:p>
    <w:p w:rsidR="00DD320B" w:rsidRPr="004E3665" w:rsidRDefault="00DD320B" w:rsidP="00DD320B">
      <w:pPr>
        <w:rPr>
          <w:rFonts w:ascii="Arial Narrow" w:hAnsi="Arial Narrow"/>
          <w:color w:val="0D0D0D" w:themeColor="text1" w:themeTint="F2"/>
          <w:sz w:val="24"/>
          <w:szCs w:val="24"/>
          <w:lang w:val="es-CR"/>
        </w:rPr>
      </w:pPr>
    </w:p>
    <w:p w:rsidR="00DD320B" w:rsidRPr="004E3665" w:rsidRDefault="00840DFA" w:rsidP="00357DAC">
      <w:pPr>
        <w:pStyle w:val="Heading2"/>
        <w:rPr>
          <w:rFonts w:ascii="Arial Narrow" w:hAnsi="Arial Narrow"/>
          <w:b/>
          <w:color w:val="0D0D0D" w:themeColor="text1" w:themeTint="F2"/>
          <w:lang w:val="es-ES_tradnl"/>
        </w:rPr>
      </w:pPr>
      <w:bookmarkStart w:id="228" w:name="_Toc510472935"/>
      <w:r w:rsidRPr="004E3665">
        <w:rPr>
          <w:rFonts w:ascii="Arial Narrow" w:hAnsi="Arial Narrow"/>
          <w:b/>
          <w:color w:val="0D0D0D" w:themeColor="text1" w:themeTint="F2"/>
          <w:lang w:val="es-ES_tradnl"/>
        </w:rPr>
        <w:t>6.1</w:t>
      </w:r>
      <w:r w:rsidR="00DD320B" w:rsidRPr="004E3665">
        <w:rPr>
          <w:rFonts w:ascii="Arial Narrow" w:hAnsi="Arial Narrow"/>
          <w:b/>
          <w:color w:val="0D0D0D" w:themeColor="text1" w:themeTint="F2"/>
          <w:lang w:val="es-ES_tradnl"/>
        </w:rPr>
        <w:t>. Presión antrópica sobre el ambiente</w:t>
      </w:r>
      <w:bookmarkEnd w:id="228"/>
    </w:p>
    <w:bookmarkEnd w:id="227"/>
    <w:p w:rsidR="00DD320B" w:rsidRPr="004E3665" w:rsidRDefault="00DD320B" w:rsidP="00DD320B">
      <w:pPr>
        <w:rPr>
          <w:rFonts w:ascii="Arial Narrow" w:hAnsi="Arial Narrow"/>
          <w:color w:val="0D0D0D" w:themeColor="text1" w:themeTint="F2"/>
          <w:sz w:val="24"/>
          <w:szCs w:val="24"/>
          <w:lang w:val="es-ES_tradnl"/>
        </w:rPr>
      </w:pPr>
    </w:p>
    <w:p w:rsidR="00DD320B" w:rsidRPr="004E3665" w:rsidRDefault="00DD320B" w:rsidP="00C10001">
      <w:pPr>
        <w:spacing w:before="120" w:after="12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El elemento central del diagnóstico del factor antrópico es </w:t>
      </w:r>
      <w:r w:rsidRPr="004E3665">
        <w:rPr>
          <w:rFonts w:ascii="Arial Narrow" w:hAnsi="Arial Narrow"/>
          <w:b/>
          <w:bCs/>
          <w:color w:val="0D0D0D" w:themeColor="text1" w:themeTint="F2"/>
          <w:lang w:val="es-ES_tradnl"/>
        </w:rPr>
        <w:t>la participación</w:t>
      </w:r>
      <w:r w:rsidRPr="004E3665">
        <w:rPr>
          <w:rFonts w:ascii="Arial Narrow" w:hAnsi="Arial Narrow"/>
          <w:color w:val="0D0D0D" w:themeColor="text1" w:themeTint="F2"/>
          <w:lang w:val="es-ES_tradnl"/>
        </w:rPr>
        <w:t xml:space="preserve">, puesto que se hacen necesarias las dinámicas de diálogo, debate y construcción de conocimiento que permiten a las comunidades definir y jerarquizar sus prioridades en el territorio al cual pertenecen. </w:t>
      </w:r>
    </w:p>
    <w:p w:rsidR="00DD320B" w:rsidRPr="004E3665" w:rsidRDefault="00DD320B" w:rsidP="00C10001">
      <w:pPr>
        <w:spacing w:before="120" w:after="12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El análisis físico espacial de la información, recopilada participativamente, será el principal insumo del evaluador para las prop</w:t>
      </w:r>
      <w:r w:rsidR="00676DF5" w:rsidRPr="004E3665">
        <w:rPr>
          <w:rFonts w:ascii="Arial Narrow" w:hAnsi="Arial Narrow"/>
          <w:color w:val="0D0D0D" w:themeColor="text1" w:themeTint="F2"/>
          <w:lang w:val="es-ES_tradnl"/>
        </w:rPr>
        <w:t>uestas de las siguientes fases.</w:t>
      </w:r>
      <w:r w:rsidRPr="004E3665">
        <w:rPr>
          <w:rFonts w:ascii="Arial Narrow" w:hAnsi="Arial Narrow"/>
          <w:color w:val="0D0D0D" w:themeColor="text1" w:themeTint="F2"/>
          <w:lang w:val="es-ES_tradnl"/>
        </w:rPr>
        <w:t xml:space="preserve"> Se entenderá la presión social como la que ejerce el entorno social sobre elementos del ambiente. </w:t>
      </w:r>
    </w:p>
    <w:p w:rsidR="00DD320B" w:rsidRPr="004E3665" w:rsidRDefault="00DD320B" w:rsidP="00C10001">
      <w:pPr>
        <w:spacing w:before="120" w:after="12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Los diversos usos presentes en un territorio ejercen en alguna medida impactos diversos sobre el ambiente.  En otros casos, se utilizan los recursos naturales, este elemento es identificado como un indicador de presión social sobre el ambiente.  Otros elementos que ejercen una presión son: la infraestructura urbana, residencial, de uso mixto, agrícola o forestal, entre otros.  Cada región puede tener particularidades diversas.</w:t>
      </w:r>
    </w:p>
    <w:p w:rsidR="00DD320B" w:rsidRPr="004E3665" w:rsidRDefault="00DD320B" w:rsidP="00C10001">
      <w:pPr>
        <w:spacing w:before="120" w:after="12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Es por tanto, que se define como prioritaria para la conformación de una cartografía de la presión social, la información obtenida de las actividades participativas del proceso de elaboración del mismo plan de ordenamiento del territorio.  </w:t>
      </w:r>
    </w:p>
    <w:p w:rsidR="00DD320B" w:rsidRPr="004E3665" w:rsidRDefault="00DD320B" w:rsidP="00C10001">
      <w:pPr>
        <w:spacing w:before="120" w:after="12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Estos resultados deberán ser considerados para esta metodología, y llevar sus resultados a dimensiones espaciales y territoriales.  De allí la necesidad de implementar dentro de estos procesos, actividades con perspectivas de cartografía participativa. </w:t>
      </w:r>
    </w:p>
    <w:p w:rsidR="00DD320B" w:rsidRPr="004E3665" w:rsidRDefault="00DD320B" w:rsidP="00C10001">
      <w:pPr>
        <w:spacing w:before="120" w:after="12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Mediante un proceso participativo se identificarán los lugares del territorio donde existe una mayor presión sobre el ambiente capaz de generar efectos negativos o acumulativos ante eventos relacionados a variabilidad climática como: inundaciones, islas de calor, incendios o brotes epidémicos, etc.  Además de abordar temas relacionados a la </w:t>
      </w:r>
      <w:r w:rsidRPr="004E3665">
        <w:rPr>
          <w:rFonts w:ascii="Arial Narrow" w:hAnsi="Arial Narrow"/>
          <w:b/>
          <w:color w:val="0D0D0D" w:themeColor="text1" w:themeTint="F2"/>
          <w:lang w:val="es-ES_tradnl"/>
        </w:rPr>
        <w:t>susceptibilidad social</w:t>
      </w:r>
      <w:r w:rsidRPr="004E3665">
        <w:rPr>
          <w:rFonts w:ascii="Arial Narrow" w:hAnsi="Arial Narrow"/>
          <w:color w:val="0D0D0D" w:themeColor="text1" w:themeTint="F2"/>
          <w:lang w:val="es-ES_tradnl"/>
        </w:rPr>
        <w:t xml:space="preserve"> considerando variables como pobreza, salud y acceso a servicios, ante amenazas naturales, pues son elementos que se reconocen en las sesiones participativas.</w:t>
      </w:r>
    </w:p>
    <w:p w:rsidR="00DD320B" w:rsidRPr="004E3665" w:rsidRDefault="00DD320B" w:rsidP="00C10001">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Pero no solo la situación de susceptibilidad del humano ante su entorno es la explorada en esta herramienta, también se deberán identificar las actividades humanas que ejercen presiones, que provocan impactos sobre el medio ambiente, reconociendo que estos cambios afectan al flujo de servicios de los ecosistemas, de cuya integridad depende el bienestar humano. Por lo tanto, se busca remediar los excesos, disparidades y desequilibrios ambientales, provocadas por acciones antropogénicas.</w:t>
      </w:r>
    </w:p>
    <w:p w:rsidR="00DD320B" w:rsidRPr="004E3665" w:rsidRDefault="00DD320B" w:rsidP="00C10001">
      <w:pPr>
        <w:spacing w:before="120" w:after="12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El análisis de esta herramienta se fundamentará desde las  relaciones sociales que impulsan la dinámica del territorio estas dinámicas por tanto son dinámicas espaciales. Las mismas se entenderán desde lo social y lo económico. Esto desde la perspectiva de Milton Santos (1996) quien propone desde el uso de las categorías de formación social y económica entender la construcción espacial que se da dentro de su dinámica. </w:t>
      </w:r>
    </w:p>
    <w:p w:rsidR="00357DAC" w:rsidRPr="004E3665" w:rsidRDefault="00357DAC" w:rsidP="00357DAC">
      <w:pPr>
        <w:spacing w:before="120" w:after="120"/>
        <w:jc w:val="center"/>
        <w:rPr>
          <w:rFonts w:ascii="Arial Narrow" w:hAnsi="Arial Narrow"/>
          <w:b/>
          <w:color w:val="0D0D0D" w:themeColor="text1" w:themeTint="F2"/>
          <w:lang w:val="es-ES_tradnl"/>
        </w:rPr>
      </w:pPr>
    </w:p>
    <w:p w:rsidR="00DD320B" w:rsidRPr="004E3665" w:rsidRDefault="00357DAC" w:rsidP="00357DAC">
      <w:pPr>
        <w:pStyle w:val="Caption"/>
        <w:jc w:val="center"/>
        <w:rPr>
          <w:rFonts w:ascii="Arial Narrow" w:hAnsi="Arial Narrow"/>
          <w:b/>
          <w:i w:val="0"/>
          <w:noProof/>
          <w:color w:val="0D0D0D" w:themeColor="text1" w:themeTint="F2"/>
          <w:sz w:val="22"/>
          <w:szCs w:val="22"/>
          <w:lang w:val="es-ES_tradnl" w:eastAsia="es-ES_tradnl"/>
        </w:rPr>
      </w:pPr>
      <w:bookmarkStart w:id="229" w:name="_Toc510473355"/>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61</w:t>
      </w:r>
      <w:r w:rsidRPr="004E3665">
        <w:rPr>
          <w:rFonts w:ascii="Arial Narrow" w:hAnsi="Arial Narrow"/>
          <w:b/>
          <w:i w:val="0"/>
          <w:color w:val="0D0D0D" w:themeColor="text1" w:themeTint="F2"/>
          <w:sz w:val="22"/>
          <w:szCs w:val="22"/>
        </w:rPr>
        <w:fldChar w:fldCharType="end"/>
      </w:r>
      <w:r w:rsidR="00DD320B" w:rsidRPr="004E3665">
        <w:rPr>
          <w:rFonts w:ascii="Arial Narrow" w:hAnsi="Arial Narrow"/>
          <w:b/>
          <w:i w:val="0"/>
          <w:color w:val="0D0D0D" w:themeColor="text1" w:themeTint="F2"/>
          <w:sz w:val="22"/>
          <w:szCs w:val="22"/>
          <w:lang w:val="es-ES_tradnl"/>
        </w:rPr>
        <w:t>. Esquema de análisis de la herramienta propuesta.</w:t>
      </w:r>
      <w:bookmarkEnd w:id="229"/>
    </w:p>
    <w:p w:rsidR="00DD320B" w:rsidRPr="004E3665" w:rsidRDefault="00DD320B" w:rsidP="00DD320B">
      <w:pPr>
        <w:spacing w:before="120" w:after="120"/>
        <w:rPr>
          <w:rFonts w:ascii="Arial Narrow" w:hAnsi="Arial Narrow"/>
          <w:color w:val="0D0D0D" w:themeColor="text1" w:themeTint="F2"/>
          <w:sz w:val="24"/>
          <w:szCs w:val="24"/>
          <w:lang w:val="es-ES_tradnl"/>
        </w:rPr>
      </w:pPr>
      <w:r w:rsidRPr="004E3665">
        <w:rPr>
          <w:rFonts w:ascii="Arial Narrow" w:hAnsi="Arial Narrow"/>
          <w:noProof/>
          <w:color w:val="0D0D0D" w:themeColor="text1" w:themeTint="F2"/>
          <w:sz w:val="24"/>
          <w:szCs w:val="24"/>
        </w:rPr>
        <mc:AlternateContent>
          <mc:Choice Requires="wpc">
            <w:drawing>
              <wp:inline distT="0" distB="0" distL="0" distR="0" wp14:anchorId="6434BBF0" wp14:editId="561AD5E8">
                <wp:extent cx="5612130" cy="2720340"/>
                <wp:effectExtent l="3810" t="5715" r="3810" b="0"/>
                <wp:docPr id="14410" name="Lienzo 144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4408" name="Diagrama 4"/>
                          <pic:cNvPicPr>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582644" y="0"/>
                            <a:ext cx="5029486" cy="2720340"/>
                          </a:xfrm>
                          <a:prstGeom prst="rect">
                            <a:avLst/>
                          </a:prstGeom>
                          <a:noFill/>
                          <a:extLst>
                            <a:ext uri="{909E8E84-426E-40DD-AFC4-6F175D3DCCD1}">
                              <a14:hiddenFill xmlns:a14="http://schemas.microsoft.com/office/drawing/2010/main">
                                <a:solidFill>
                                  <a:srgbClr val="FFFFFF"/>
                                </a:solidFill>
                              </a14:hiddenFill>
                            </a:ext>
                          </a:extLst>
                        </pic:spPr>
                      </pic:pic>
                      <wps:wsp>
                        <wps:cNvPr id="14409" name="Rectángulo 1"/>
                        <wps:cNvSpPr>
                          <a:spLocks noChangeArrowheads="1"/>
                        </wps:cNvSpPr>
                        <wps:spPr bwMode="auto">
                          <a:xfrm>
                            <a:off x="0" y="978591"/>
                            <a:ext cx="2329865" cy="76139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6DF5" w:rsidRPr="00DD320B" w:rsidRDefault="00676DF5" w:rsidP="00DD320B">
                              <w:pPr>
                                <w:autoSpaceDE w:val="0"/>
                                <w:autoSpaceDN w:val="0"/>
                                <w:adjustRightInd w:val="0"/>
                                <w:jc w:val="center"/>
                                <w:rPr>
                                  <w:rFonts w:cs="Calibri"/>
                                  <w:b/>
                                  <w:bCs/>
                                  <w:sz w:val="24"/>
                                  <w:szCs w:val="36"/>
                                  <w:lang w:val="es-CR"/>
                                </w:rPr>
                              </w:pPr>
                              <w:r w:rsidRPr="00DD320B">
                                <w:rPr>
                                  <w:rFonts w:cs="Calibri"/>
                                  <w:b/>
                                  <w:bCs/>
                                  <w:sz w:val="24"/>
                                  <w:szCs w:val="36"/>
                                  <w:lang w:val="es-CR"/>
                                </w:rPr>
                                <w:t>Dinámica social del territorio</w:t>
                              </w:r>
                            </w:p>
                            <w:p w:rsidR="00676DF5" w:rsidRPr="00DD320B" w:rsidRDefault="00676DF5" w:rsidP="00DD320B">
                              <w:pPr>
                                <w:autoSpaceDE w:val="0"/>
                                <w:autoSpaceDN w:val="0"/>
                                <w:adjustRightInd w:val="0"/>
                                <w:jc w:val="center"/>
                                <w:rPr>
                                  <w:rFonts w:cs="Calibri"/>
                                  <w:b/>
                                  <w:bCs/>
                                  <w:sz w:val="24"/>
                                  <w:szCs w:val="36"/>
                                  <w:lang w:val="es-CR"/>
                                </w:rPr>
                              </w:pPr>
                              <w:r w:rsidRPr="00DD320B">
                                <w:rPr>
                                  <w:rFonts w:cs="Calibri"/>
                                  <w:b/>
                                  <w:bCs/>
                                  <w:sz w:val="24"/>
                                  <w:szCs w:val="36"/>
                                  <w:lang w:val="es-CR"/>
                                </w:rPr>
                                <w:t>Perspectiva espacial del territorio</w:t>
                              </w:r>
                            </w:p>
                            <w:p w:rsidR="00676DF5" w:rsidRPr="00835FA3" w:rsidRDefault="00676DF5" w:rsidP="00DD320B">
                              <w:pPr>
                                <w:autoSpaceDE w:val="0"/>
                                <w:autoSpaceDN w:val="0"/>
                                <w:adjustRightInd w:val="0"/>
                                <w:jc w:val="center"/>
                                <w:rPr>
                                  <w:rFonts w:cs="Calibri"/>
                                  <w:b/>
                                  <w:bCs/>
                                  <w:sz w:val="24"/>
                                  <w:szCs w:val="36"/>
                                </w:rPr>
                              </w:pPr>
                              <w:r>
                                <w:rPr>
                                  <w:rFonts w:cs="Calibri"/>
                                  <w:b/>
                                  <w:bCs/>
                                  <w:sz w:val="24"/>
                                  <w:szCs w:val="36"/>
                                </w:rPr>
                                <w:t xml:space="preserve">Milton Santos </w:t>
                              </w:r>
                            </w:p>
                          </w:txbxContent>
                        </wps:txbx>
                        <wps:bodyPr rot="0" vert="horz" wrap="square" lIns="60350" tIns="30175" rIns="60350" bIns="30175" anchor="t" anchorCtr="0">
                          <a:spAutoFit/>
                        </wps:bodyPr>
                      </wps:wsp>
                    </wpc:wpc>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434BBF0" id="Lienzo 14410" o:spid="_x0000_s1026" editas="canvas" style="width:441.9pt;height:214.2pt;mso-position-horizontal-relative:char;mso-position-vertical-relative:line" coordsize="56121,272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121;height:27203;visibility:visible;mso-wrap-style:square">
                  <v:fill o:detectmouseclick="t"/>
                  <v:path o:connecttype="none"/>
                </v:shape>
                <v:shape id="Diagrama 4" o:spid="_x0000_s1028" type="#_x0000_t75" style="position:absolute;left:5826;width:50295;height:27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">
                  <v:imagedata r:id="rId82" o:title=""/>
                  <o:lock v:ext="edit" aspectratio="f"/>
                </v:shape>
                <v:rect id="Rectángulo 1" o:spid="_x0000_s1029" style="position:absolute;top:9785;width:23298;height:7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" fillcolor="#ffc000" stroked="f">
                  <v:textbox style="mso-fit-shape-to-text:t" inset="1.67639mm,.83819mm,1.67639mm,.83819mm">
                    <w:txbxContent>
                      <w:p w:rsidR="00676DF5" w:rsidRPr="00DD320B" w:rsidRDefault="00676DF5" w:rsidP="00DD320B">
                        <w:pPr>
                          <w:autoSpaceDE w:val="0"/>
                          <w:autoSpaceDN w:val="0"/>
                          <w:adjustRightInd w:val="0"/>
                          <w:jc w:val="center"/>
                          <w:rPr>
                            <w:rFonts w:cs="Calibri"/>
                            <w:b/>
                            <w:bCs/>
                            <w:sz w:val="24"/>
                            <w:szCs w:val="36"/>
                            <w:lang w:val="es-CR"/>
                          </w:rPr>
                        </w:pPr>
                        <w:r w:rsidRPr="00DD320B">
                          <w:rPr>
                            <w:rFonts w:cs="Calibri"/>
                            <w:b/>
                            <w:bCs/>
                            <w:sz w:val="24"/>
                            <w:szCs w:val="36"/>
                            <w:lang w:val="es-CR"/>
                          </w:rPr>
                          <w:t>Dinámica social del territorio</w:t>
                        </w:r>
                      </w:p>
                      <w:p w:rsidR="00676DF5" w:rsidRPr="00DD320B" w:rsidRDefault="00676DF5" w:rsidP="00DD320B">
                        <w:pPr>
                          <w:autoSpaceDE w:val="0"/>
                          <w:autoSpaceDN w:val="0"/>
                          <w:adjustRightInd w:val="0"/>
                          <w:jc w:val="center"/>
                          <w:rPr>
                            <w:rFonts w:cs="Calibri"/>
                            <w:b/>
                            <w:bCs/>
                            <w:sz w:val="24"/>
                            <w:szCs w:val="36"/>
                            <w:lang w:val="es-CR"/>
                          </w:rPr>
                        </w:pPr>
                        <w:r w:rsidRPr="00DD320B">
                          <w:rPr>
                            <w:rFonts w:cs="Calibri"/>
                            <w:b/>
                            <w:bCs/>
                            <w:sz w:val="24"/>
                            <w:szCs w:val="36"/>
                            <w:lang w:val="es-CR"/>
                          </w:rPr>
                          <w:t>Perspectiva espacial del territorio</w:t>
                        </w:r>
                      </w:p>
                      <w:p w:rsidR="00676DF5" w:rsidRPr="00835FA3" w:rsidRDefault="00676DF5" w:rsidP="00DD320B">
                        <w:pPr>
                          <w:autoSpaceDE w:val="0"/>
                          <w:autoSpaceDN w:val="0"/>
                          <w:adjustRightInd w:val="0"/>
                          <w:jc w:val="center"/>
                          <w:rPr>
                            <w:rFonts w:cs="Calibri"/>
                            <w:b/>
                            <w:bCs/>
                            <w:sz w:val="24"/>
                            <w:szCs w:val="36"/>
                          </w:rPr>
                        </w:pPr>
                        <w:r>
                          <w:rPr>
                            <w:rFonts w:cs="Calibri"/>
                            <w:b/>
                            <w:bCs/>
                            <w:sz w:val="24"/>
                            <w:szCs w:val="36"/>
                          </w:rPr>
                          <w:t xml:space="preserve">Milton Santos </w:t>
                        </w:r>
                      </w:p>
                    </w:txbxContent>
                  </v:textbox>
                </v:rect>
                <w10:anchorlock/>
              </v:group>
            </w:pict>
          </mc:Fallback>
        </mc:AlternateContent>
      </w:r>
    </w:p>
    <w:p w:rsidR="00DD320B" w:rsidRPr="004E3665" w:rsidRDefault="00DD320B" w:rsidP="00DD320B">
      <w:pPr>
        <w:spacing w:before="120" w:after="120" w:line="276" w:lineRule="auto"/>
        <w:jc w:val="center"/>
        <w:rPr>
          <w:rFonts w:ascii="Arial Narrow" w:hAnsi="Arial Narrow"/>
          <w:color w:val="0D0D0D" w:themeColor="text1" w:themeTint="F2"/>
          <w:sz w:val="20"/>
          <w:szCs w:val="20"/>
          <w:lang w:val="es-ES_tradnl"/>
        </w:rPr>
      </w:pPr>
      <w:r w:rsidRPr="004E3665">
        <w:rPr>
          <w:rFonts w:ascii="Arial Narrow" w:hAnsi="Arial Narrow"/>
          <w:color w:val="0D0D0D" w:themeColor="text1" w:themeTint="F2"/>
          <w:sz w:val="20"/>
          <w:szCs w:val="20"/>
          <w:lang w:val="es-ES_tradnl"/>
        </w:rPr>
        <w:t xml:space="preserve">Fuente: </w:t>
      </w:r>
      <w:r w:rsidR="00357DAC" w:rsidRPr="004E3665">
        <w:rPr>
          <w:rFonts w:ascii="Arial Narrow" w:hAnsi="Arial Narrow"/>
          <w:color w:val="0D0D0D" w:themeColor="text1" w:themeTint="F2"/>
          <w:sz w:val="20"/>
          <w:szCs w:val="20"/>
          <w:lang w:val="es-CR"/>
        </w:rPr>
        <w:t>Oikológica-Ecoplan, 2017, con base en e</w:t>
      </w:r>
      <w:r w:rsidRPr="004E3665">
        <w:rPr>
          <w:rFonts w:ascii="Arial Narrow" w:hAnsi="Arial Narrow"/>
          <w:color w:val="0D0D0D" w:themeColor="text1" w:themeTint="F2"/>
          <w:sz w:val="20"/>
          <w:szCs w:val="20"/>
          <w:lang w:val="es-CR"/>
        </w:rPr>
        <w:t>l libro: De la Totalidad al Lugar, de Milton Santos, 1996.</w:t>
      </w:r>
    </w:p>
    <w:p w:rsidR="00DD320B" w:rsidRPr="004E3665" w:rsidRDefault="00DD320B" w:rsidP="00DD320B">
      <w:pPr>
        <w:spacing w:before="120" w:after="120" w:line="276" w:lineRule="auto"/>
        <w:rPr>
          <w:rFonts w:ascii="Arial Narrow" w:hAnsi="Arial Narrow"/>
          <w:color w:val="0D0D0D" w:themeColor="text1" w:themeTint="F2"/>
          <w:sz w:val="24"/>
          <w:szCs w:val="24"/>
          <w:lang w:val="es-ES_tradnl"/>
        </w:rPr>
      </w:pPr>
    </w:p>
    <w:p w:rsidR="00DD320B" w:rsidRPr="004E3665" w:rsidRDefault="00DD320B" w:rsidP="00DD320B">
      <w:pPr>
        <w:spacing w:before="120" w:after="120" w:line="276" w:lineRule="auto"/>
        <w:rPr>
          <w:rFonts w:ascii="Arial Narrow" w:hAnsi="Arial Narrow"/>
          <w:color w:val="0D0D0D" w:themeColor="text1" w:themeTint="F2"/>
          <w:sz w:val="24"/>
          <w:szCs w:val="24"/>
          <w:lang w:val="es-ES_tradnl"/>
        </w:rPr>
      </w:pPr>
      <w:r w:rsidRPr="004E3665">
        <w:rPr>
          <w:rFonts w:ascii="Arial Narrow" w:hAnsi="Arial Narrow"/>
          <w:color w:val="0D0D0D" w:themeColor="text1" w:themeTint="F2"/>
          <w:sz w:val="24"/>
          <w:szCs w:val="24"/>
          <w:lang w:val="es-ES_tradnl"/>
        </w:rPr>
        <w:t>Finalmente,  de medidas de gestión estratégicas para el territorio a planificar, a través de la institucionalidad, colaborará en la mitigación y adaptación al cambio climático.</w:t>
      </w:r>
    </w:p>
    <w:p w:rsidR="00357DAC" w:rsidRPr="004E3665" w:rsidRDefault="00357DAC" w:rsidP="00357DAC">
      <w:pPr>
        <w:keepNext/>
        <w:keepLines/>
        <w:spacing w:before="120" w:after="120" w:line="276" w:lineRule="auto"/>
        <w:outlineLvl w:val="1"/>
        <w:rPr>
          <w:rFonts w:ascii="Arial Narrow" w:hAnsi="Arial Narrow"/>
          <w:color w:val="0D0D0D" w:themeColor="text1" w:themeTint="F2"/>
          <w:sz w:val="24"/>
          <w:szCs w:val="24"/>
          <w:lang w:val="es-ES_tradnl"/>
        </w:rPr>
      </w:pPr>
    </w:p>
    <w:p w:rsidR="00DD320B" w:rsidRPr="004E3665" w:rsidRDefault="00840DFA" w:rsidP="00840DFA">
      <w:pPr>
        <w:keepNext/>
        <w:keepLines/>
        <w:spacing w:before="120" w:after="120" w:line="276" w:lineRule="auto"/>
        <w:outlineLvl w:val="1"/>
        <w:rPr>
          <w:rFonts w:ascii="Arial Narrow" w:hAnsi="Arial Narrow"/>
          <w:b/>
          <w:color w:val="0D0D0D" w:themeColor="text1" w:themeTint="F2"/>
          <w:sz w:val="24"/>
          <w:szCs w:val="24"/>
          <w:lang w:val="es-ES_tradnl"/>
        </w:rPr>
      </w:pPr>
      <w:bookmarkStart w:id="230" w:name="_Toc510472936"/>
      <w:r w:rsidRPr="004E3665">
        <w:rPr>
          <w:rFonts w:ascii="Arial Narrow" w:hAnsi="Arial Narrow"/>
          <w:b/>
          <w:color w:val="0D0D0D" w:themeColor="text1" w:themeTint="F2"/>
          <w:sz w:val="24"/>
          <w:szCs w:val="24"/>
          <w:lang w:val="es-ES_tradnl"/>
        </w:rPr>
        <w:t xml:space="preserve">6.1.1 </w:t>
      </w:r>
      <w:r w:rsidR="00357DAC" w:rsidRPr="004E3665">
        <w:rPr>
          <w:rFonts w:ascii="Arial Narrow" w:hAnsi="Arial Narrow"/>
          <w:b/>
          <w:color w:val="0D0D0D" w:themeColor="text1" w:themeTint="F2"/>
          <w:sz w:val="24"/>
          <w:szCs w:val="24"/>
          <w:lang w:val="es-ES_tradnl"/>
        </w:rPr>
        <w:t>Procedimiento t</w:t>
      </w:r>
      <w:r w:rsidR="00DD320B" w:rsidRPr="004E3665">
        <w:rPr>
          <w:rFonts w:ascii="Arial Narrow" w:hAnsi="Arial Narrow"/>
          <w:b/>
          <w:color w:val="0D0D0D" w:themeColor="text1" w:themeTint="F2"/>
          <w:sz w:val="24"/>
          <w:szCs w:val="24"/>
          <w:lang w:val="es-ES_tradnl"/>
        </w:rPr>
        <w:t>écnico de la herramienta</w:t>
      </w:r>
      <w:bookmarkEnd w:id="230"/>
    </w:p>
    <w:p w:rsidR="00DD320B" w:rsidRPr="004E3665" w:rsidRDefault="00DD320B" w:rsidP="00DD320B">
      <w:pPr>
        <w:rPr>
          <w:rFonts w:ascii="Arial Narrow" w:hAnsi="Arial Narrow"/>
          <w:color w:val="0D0D0D" w:themeColor="text1" w:themeTint="F2"/>
          <w:sz w:val="24"/>
          <w:szCs w:val="24"/>
          <w:lang w:val="es-ES_tradnl"/>
        </w:rPr>
      </w:pPr>
      <w:r w:rsidRPr="004E3665">
        <w:rPr>
          <w:rFonts w:ascii="Arial Narrow" w:hAnsi="Arial Narrow"/>
          <w:color w:val="0D0D0D" w:themeColor="text1" w:themeTint="F2"/>
          <w:sz w:val="24"/>
          <w:szCs w:val="24"/>
          <w:lang w:val="es-ES_tradnl"/>
        </w:rPr>
        <w:t>Se propone el flujo de acción de la herramienta a partir de dos  líneas de análisis:</w:t>
      </w:r>
    </w:p>
    <w:p w:rsidR="00357DAC" w:rsidRPr="004E3665" w:rsidRDefault="00357DAC" w:rsidP="00DD320B">
      <w:pPr>
        <w:rPr>
          <w:rFonts w:ascii="Arial Narrow" w:hAnsi="Arial Narrow"/>
          <w:color w:val="0D0D0D" w:themeColor="text1" w:themeTint="F2"/>
          <w:sz w:val="24"/>
          <w:szCs w:val="24"/>
          <w:lang w:val="es-CR"/>
        </w:rPr>
      </w:pPr>
    </w:p>
    <w:p w:rsidR="00DD320B" w:rsidRPr="004E3665" w:rsidRDefault="00DD320B" w:rsidP="00FA1981">
      <w:pPr>
        <w:pStyle w:val="ListParagraph"/>
        <w:numPr>
          <w:ilvl w:val="2"/>
          <w:numId w:val="25"/>
        </w:numPr>
        <w:tabs>
          <w:tab w:val="clear" w:pos="2340"/>
        </w:tabs>
        <w:spacing w:after="160" w:line="259" w:lineRule="auto"/>
        <w:ind w:left="567" w:hanging="283"/>
        <w:rPr>
          <w:rFonts w:ascii="Arial Narrow" w:hAnsi="Arial Narrow"/>
          <w:color w:val="0D0D0D" w:themeColor="text1" w:themeTint="F2"/>
          <w:sz w:val="24"/>
          <w:szCs w:val="24"/>
          <w:lang w:val="es-ES_tradnl"/>
        </w:rPr>
      </w:pPr>
      <w:r w:rsidRPr="004E3665">
        <w:rPr>
          <w:rFonts w:ascii="Arial Narrow" w:hAnsi="Arial Narrow"/>
          <w:b/>
          <w:color w:val="0D0D0D" w:themeColor="text1" w:themeTint="F2"/>
          <w:sz w:val="24"/>
          <w:szCs w:val="24"/>
          <w:lang w:val="es-CR"/>
        </w:rPr>
        <w:t>Identificar la presión ambiental que genera el factor antrópico en el ambiente.</w:t>
      </w:r>
    </w:p>
    <w:p w:rsidR="00DD320B" w:rsidRPr="004E3665" w:rsidRDefault="00DD320B" w:rsidP="00C10001">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El e</w:t>
      </w:r>
      <w:r w:rsidR="00C10001" w:rsidRPr="004E3665">
        <w:rPr>
          <w:rFonts w:ascii="Arial Narrow" w:hAnsi="Arial Narrow"/>
          <w:color w:val="0D0D0D" w:themeColor="text1" w:themeTint="F2"/>
          <w:lang w:val="es-CR"/>
        </w:rPr>
        <w:t>squema presentado en la Figura 62</w:t>
      </w:r>
      <w:r w:rsidRPr="004E3665">
        <w:rPr>
          <w:rFonts w:ascii="Arial Narrow" w:hAnsi="Arial Narrow"/>
          <w:color w:val="0D0D0D" w:themeColor="text1" w:themeTint="F2"/>
          <w:lang w:val="es-CR"/>
        </w:rPr>
        <w:t>, muestra el proceso en los que se debe indagar o recopilar la información, así como resultados esperados. Así es como, dentro de los principales productos esperados se encuentra cartografía que permitiría identificar aspectos antrópicos en procesos de planes de ordenamiento territorial y permita construir mecanismos de gestión.  Se puede ver como la cartografía esperada se compila a partir de la información obtenida de los procesos participativos para la elaboración del plan, como: elementos de presión antrópica (económicos o sociales) definidos en los talleres participativos a través de actividades de cartografía participativa, o lo identificado en las giras de campo por el equipo profesional, así como insumos derivados de la legislación nacional/cantonal, además se pueden utilizar investigaciones sociales previas de instituciones estatales o trabajos previos de planificación institucional como: los Planes Cantonales de Desarrollo Humano Local , Planes de Gestión de Residuos Sólidos, de Desarrollo Vial, Planes Estratégicos Municipales, Planes de Desarrollo Económico, entre otros que se puedan encontrar a disposición. Esta información se representa cartográficamente con ayuda de las Unidades Geoestadísticas Mínimas, o en su defecto con ayuda de los segmentos censales (INEC) o el catastro digital.</w:t>
      </w:r>
    </w:p>
    <w:p w:rsidR="00C10001" w:rsidRPr="004E3665" w:rsidRDefault="00C10001" w:rsidP="00C10001">
      <w:pPr>
        <w:spacing w:line="276" w:lineRule="auto"/>
        <w:rPr>
          <w:rFonts w:ascii="Arial Narrow" w:hAnsi="Arial Narrow"/>
          <w:color w:val="0D0D0D" w:themeColor="text1" w:themeTint="F2"/>
          <w:lang w:val="es-CR"/>
        </w:rPr>
      </w:pPr>
    </w:p>
    <w:p w:rsidR="00DD320B" w:rsidRPr="004E3665" w:rsidRDefault="00DD320B" w:rsidP="00C10001">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El esquema presentado en la Figura </w:t>
      </w:r>
      <w:r w:rsidR="00357DAC" w:rsidRPr="004E3665">
        <w:rPr>
          <w:rFonts w:ascii="Arial Narrow" w:hAnsi="Arial Narrow"/>
          <w:color w:val="0D0D0D" w:themeColor="text1" w:themeTint="F2"/>
          <w:lang w:val="es-CR"/>
        </w:rPr>
        <w:t>6</w:t>
      </w:r>
      <w:r w:rsidR="00C10001" w:rsidRPr="004E3665">
        <w:rPr>
          <w:rFonts w:ascii="Arial Narrow" w:hAnsi="Arial Narrow"/>
          <w:color w:val="0D0D0D" w:themeColor="text1" w:themeTint="F2"/>
          <w:lang w:val="es-CR"/>
        </w:rPr>
        <w:t>2</w:t>
      </w:r>
      <w:r w:rsidRPr="004E3665">
        <w:rPr>
          <w:rFonts w:ascii="Arial Narrow" w:hAnsi="Arial Narrow"/>
          <w:color w:val="0D0D0D" w:themeColor="text1" w:themeTint="F2"/>
          <w:lang w:val="es-CR"/>
        </w:rPr>
        <w:t xml:space="preserve">, representa la presión que ejerce el entorno social sobre elementos del ambiente. </w:t>
      </w:r>
    </w:p>
    <w:p w:rsidR="00DD320B" w:rsidRPr="004E3665" w:rsidRDefault="00DD320B" w:rsidP="00C10001">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Esta presión se recomienda clasificarla a partir de una valoración de bajo, moderado, elevado, muy elevado. Donde bajo representa un espacio donde las actividades sociales no afectan en particular sobre algún recurso natural, así como se mantienen estándares nacionales de calidad de la actividad sobre el recurso o una baja demanda de recursos sobre el territorio. Y donde muy elevado representa una presión muy elevada sobre el territorio, esto por elementos relacionados con la condición de sobre uso de recursos naturales, así como una baja capacidad de acceso a los mismos, o la presencia de un crecimiento sin control de la demanda del recurso.</w:t>
      </w:r>
    </w:p>
    <w:p w:rsidR="00DD320B" w:rsidRPr="004E3665" w:rsidRDefault="00DD320B" w:rsidP="00DD320B">
      <w:pPr>
        <w:rPr>
          <w:rFonts w:ascii="Arial Narrow" w:hAnsi="Arial Narrow"/>
          <w:color w:val="0D0D0D" w:themeColor="text1" w:themeTint="F2"/>
          <w:sz w:val="24"/>
          <w:szCs w:val="24"/>
          <w:lang w:val="es-CR"/>
        </w:rPr>
      </w:pPr>
    </w:p>
    <w:p w:rsidR="00840DFA" w:rsidRPr="004E3665" w:rsidRDefault="00840DFA">
      <w:pPr>
        <w:rPr>
          <w:rFonts w:ascii="Arial Narrow" w:hAnsi="Arial Narrow"/>
          <w:b/>
          <w:iCs/>
          <w:color w:val="0D0D0D" w:themeColor="text1" w:themeTint="F2"/>
          <w:lang w:val="es-CR"/>
        </w:rPr>
      </w:pPr>
      <w:r w:rsidRPr="004E3665">
        <w:rPr>
          <w:rFonts w:ascii="Arial Narrow" w:hAnsi="Arial Narrow"/>
          <w:b/>
          <w:i/>
          <w:color w:val="0D0D0D" w:themeColor="text1" w:themeTint="F2"/>
          <w:lang w:val="es-CR"/>
        </w:rPr>
        <w:br w:type="page"/>
      </w:r>
    </w:p>
    <w:p w:rsidR="00DD320B" w:rsidRPr="004E3665" w:rsidRDefault="00357DAC" w:rsidP="00357DAC">
      <w:pPr>
        <w:pStyle w:val="Caption"/>
        <w:jc w:val="center"/>
        <w:rPr>
          <w:rFonts w:ascii="Arial Narrow" w:hAnsi="Arial Narrow"/>
          <w:b/>
          <w:i w:val="0"/>
          <w:noProof/>
          <w:color w:val="0D0D0D" w:themeColor="text1" w:themeTint="F2"/>
          <w:sz w:val="22"/>
          <w:szCs w:val="22"/>
          <w:lang w:val="es-ES_tradnl" w:eastAsia="es-ES_tradnl"/>
        </w:rPr>
      </w:pPr>
      <w:bookmarkStart w:id="231" w:name="_Toc510473356"/>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62</w:t>
      </w:r>
      <w:r w:rsidRPr="004E3665">
        <w:rPr>
          <w:rFonts w:ascii="Arial Narrow" w:hAnsi="Arial Narrow"/>
          <w:b/>
          <w:i w:val="0"/>
          <w:color w:val="0D0D0D" w:themeColor="text1" w:themeTint="F2"/>
          <w:sz w:val="22"/>
          <w:szCs w:val="22"/>
        </w:rPr>
        <w:fldChar w:fldCharType="end"/>
      </w:r>
      <w:r w:rsidR="00DD320B" w:rsidRPr="004E3665">
        <w:rPr>
          <w:rFonts w:ascii="Arial Narrow" w:hAnsi="Arial Narrow"/>
          <w:b/>
          <w:i w:val="0"/>
          <w:color w:val="0D0D0D" w:themeColor="text1" w:themeTint="F2"/>
          <w:sz w:val="22"/>
          <w:szCs w:val="22"/>
          <w:lang w:val="es-ES_tradnl"/>
        </w:rPr>
        <w:t>. Esquema de análisis de la herramienta propuesta.</w:t>
      </w:r>
      <w:bookmarkEnd w:id="231"/>
    </w:p>
    <w:p w:rsidR="00DD320B" w:rsidRPr="004E3665" w:rsidRDefault="00DD320B" w:rsidP="00DD320B">
      <w:pPr>
        <w:spacing w:before="120" w:after="120" w:line="276" w:lineRule="auto"/>
        <w:jc w:val="center"/>
        <w:rPr>
          <w:rFonts w:ascii="Arial Narrow" w:hAnsi="Arial Narrow"/>
          <w:noProof/>
          <w:color w:val="0D0D0D" w:themeColor="text1" w:themeTint="F2"/>
          <w:sz w:val="24"/>
          <w:szCs w:val="24"/>
          <w:lang w:val="es-ES_tradnl" w:eastAsia="es-ES_tradnl"/>
        </w:rPr>
      </w:pPr>
      <w:r w:rsidRPr="004E3665">
        <w:rPr>
          <w:rFonts w:ascii="Arial Narrow" w:hAnsi="Arial Narrow"/>
          <w:noProof/>
          <w:color w:val="0D0D0D" w:themeColor="text1" w:themeTint="F2"/>
          <w:sz w:val="24"/>
          <w:szCs w:val="24"/>
        </w:rPr>
        <w:drawing>
          <wp:inline distT="0" distB="0" distL="0" distR="0" wp14:anchorId="5E8CF873" wp14:editId="61244571">
            <wp:extent cx="5141595" cy="2924175"/>
            <wp:effectExtent l="0" t="0" r="1905" b="9525"/>
            <wp:docPr id="14361" name="Imagen 14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41595" cy="2924175"/>
                    </a:xfrm>
                    <a:prstGeom prst="rect">
                      <a:avLst/>
                    </a:prstGeom>
                    <a:noFill/>
                    <a:ln>
                      <a:noFill/>
                    </a:ln>
                  </pic:spPr>
                </pic:pic>
              </a:graphicData>
            </a:graphic>
          </wp:inline>
        </w:drawing>
      </w:r>
    </w:p>
    <w:p w:rsidR="00DD320B" w:rsidRPr="004E3665" w:rsidRDefault="00DD320B" w:rsidP="00DD320B">
      <w:pPr>
        <w:spacing w:before="120" w:after="120" w:line="276" w:lineRule="auto"/>
        <w:jc w:val="cente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Fuente: </w:t>
      </w:r>
      <w:r w:rsidRPr="004E3665">
        <w:rPr>
          <w:rFonts w:ascii="Arial Narrow" w:hAnsi="Arial Narrow"/>
          <w:color w:val="0D0D0D" w:themeColor="text1" w:themeTint="F2"/>
          <w:lang w:val="es-CR"/>
        </w:rPr>
        <w:t>Oikológica-Ecoplan, 2017</w:t>
      </w:r>
      <w:r w:rsidR="00357DAC" w:rsidRPr="004E3665">
        <w:rPr>
          <w:rFonts w:ascii="Arial Narrow" w:hAnsi="Arial Narrow"/>
          <w:color w:val="0D0D0D" w:themeColor="text1" w:themeTint="F2"/>
          <w:lang w:val="es-CR"/>
        </w:rPr>
        <w:t>.</w:t>
      </w:r>
    </w:p>
    <w:p w:rsidR="00DD320B" w:rsidRPr="004E3665" w:rsidRDefault="00DD320B" w:rsidP="00357DAC">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La cartografía resultante ubica los elementos sociales o grupos humanos de mayor riesgo frente a amenazas naturales del cantón, así como la ubicación de los elementos de mayor presión antrópica sobre el ambiente de forma clara, sencilla y ágil.</w:t>
      </w:r>
    </w:p>
    <w:p w:rsidR="00DD320B" w:rsidRPr="004E3665" w:rsidRDefault="00DD320B" w:rsidP="00357DAC">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Esta información es importante para la implementación de medidas de gestión ambiental planificadas que colaboren en la mitigación y adaptación al cambio climático desde el fomento de la actualización en información espacial del municipio. </w:t>
      </w:r>
    </w:p>
    <w:p w:rsidR="00C10001" w:rsidRPr="004E3665" w:rsidRDefault="00C10001" w:rsidP="00357DAC">
      <w:pPr>
        <w:spacing w:line="276" w:lineRule="auto"/>
        <w:rPr>
          <w:rFonts w:ascii="Arial Narrow" w:hAnsi="Arial Narrow"/>
          <w:color w:val="0D0D0D" w:themeColor="text1" w:themeTint="F2"/>
          <w:lang w:val="es-CR"/>
        </w:rPr>
      </w:pPr>
    </w:p>
    <w:p w:rsidR="00DD320B" w:rsidRPr="004E3665" w:rsidRDefault="00DD320B" w:rsidP="00357DAC">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Además de fomentar la valoración histórica del uso de la tierra como herramienta de planificación espacial y promover la actualización de la información estratégica municipal que le permita tomar decisiones planeadas sobre su territorio cumpliendo con las disposiciones ambientales y de ordenación climática que puedan existir en el país.</w:t>
      </w:r>
    </w:p>
    <w:p w:rsidR="00DD320B" w:rsidRPr="004E3665" w:rsidRDefault="00DD320B" w:rsidP="00DD320B">
      <w:pPr>
        <w:spacing w:before="120" w:after="120" w:line="276" w:lineRule="auto"/>
        <w:rPr>
          <w:rFonts w:ascii="Arial Narrow" w:hAnsi="Arial Narrow"/>
          <w:i/>
          <w:color w:val="0D0D0D" w:themeColor="text1" w:themeTint="F2"/>
          <w:sz w:val="24"/>
          <w:szCs w:val="24"/>
          <w:lang w:val="es-CR"/>
        </w:rPr>
      </w:pPr>
    </w:p>
    <w:p w:rsidR="00DD320B" w:rsidRPr="004E3665" w:rsidRDefault="00357DAC" w:rsidP="00357DAC">
      <w:pPr>
        <w:pStyle w:val="Heading2"/>
        <w:rPr>
          <w:rFonts w:ascii="Arial Narrow" w:hAnsi="Arial Narrow"/>
          <w:b/>
          <w:color w:val="0D0D0D" w:themeColor="text1" w:themeTint="F2"/>
          <w:sz w:val="24"/>
          <w:szCs w:val="24"/>
          <w:lang w:val="es-CR"/>
        </w:rPr>
      </w:pPr>
      <w:bookmarkStart w:id="232" w:name="_Toc510472937"/>
      <w:r w:rsidRPr="004E3665">
        <w:rPr>
          <w:rFonts w:ascii="Arial Narrow" w:hAnsi="Arial Narrow"/>
          <w:b/>
          <w:color w:val="0D0D0D" w:themeColor="text1" w:themeTint="F2"/>
          <w:sz w:val="24"/>
          <w:szCs w:val="24"/>
          <w:lang w:val="es-CR"/>
        </w:rPr>
        <w:t>6.</w:t>
      </w:r>
      <w:r w:rsidR="00840DFA" w:rsidRPr="004E3665">
        <w:rPr>
          <w:rFonts w:ascii="Arial Narrow" w:hAnsi="Arial Narrow"/>
          <w:b/>
          <w:color w:val="0D0D0D" w:themeColor="text1" w:themeTint="F2"/>
          <w:sz w:val="24"/>
          <w:szCs w:val="24"/>
          <w:lang w:val="es-CR"/>
        </w:rPr>
        <w:t>1</w:t>
      </w:r>
      <w:r w:rsidRPr="004E3665">
        <w:rPr>
          <w:rFonts w:ascii="Arial Narrow" w:hAnsi="Arial Narrow"/>
          <w:b/>
          <w:color w:val="0D0D0D" w:themeColor="text1" w:themeTint="F2"/>
          <w:sz w:val="24"/>
          <w:szCs w:val="24"/>
          <w:lang w:val="es-CR"/>
        </w:rPr>
        <w:t xml:space="preserve">.2 </w:t>
      </w:r>
      <w:r w:rsidR="00DD320B" w:rsidRPr="004E3665">
        <w:rPr>
          <w:rFonts w:ascii="Arial Narrow" w:hAnsi="Arial Narrow"/>
          <w:b/>
          <w:color w:val="0D0D0D" w:themeColor="text1" w:themeTint="F2"/>
          <w:sz w:val="24"/>
          <w:szCs w:val="24"/>
          <w:lang w:val="es-CR"/>
        </w:rPr>
        <w:t>Procedimiento para identificar la presión ambiental que genera el factor antrópico en el ambiente.</w:t>
      </w:r>
      <w:bookmarkEnd w:id="232"/>
    </w:p>
    <w:p w:rsidR="00DD320B" w:rsidRPr="004E3665" w:rsidRDefault="00DD320B" w:rsidP="00DD320B">
      <w:pPr>
        <w:pStyle w:val="ListParagraph"/>
        <w:rPr>
          <w:rFonts w:ascii="Arial Narrow" w:hAnsi="Arial Narrow"/>
          <w:b/>
          <w:color w:val="0D0D0D" w:themeColor="text1" w:themeTint="F2"/>
          <w:sz w:val="24"/>
          <w:szCs w:val="24"/>
          <w:lang w:val="es-CR"/>
        </w:rPr>
      </w:pPr>
    </w:p>
    <w:p w:rsidR="00DD320B" w:rsidRPr="004E3665" w:rsidRDefault="00DD320B" w:rsidP="00D56787">
      <w:pPr>
        <w:pStyle w:val="ListParagraph"/>
        <w:numPr>
          <w:ilvl w:val="0"/>
          <w:numId w:val="36"/>
        </w:numPr>
        <w:spacing w:after="160" w:line="259" w:lineRule="auto"/>
        <w:rPr>
          <w:rFonts w:ascii="Arial Narrow" w:hAnsi="Arial Narrow"/>
          <w:b/>
          <w:color w:val="0D0D0D" w:themeColor="text1" w:themeTint="F2"/>
          <w:sz w:val="24"/>
          <w:szCs w:val="24"/>
          <w:lang w:val="es-CR"/>
        </w:rPr>
      </w:pPr>
      <w:r w:rsidRPr="004E3665">
        <w:rPr>
          <w:rFonts w:ascii="Arial Narrow" w:hAnsi="Arial Narrow"/>
          <w:b/>
          <w:color w:val="0D0D0D" w:themeColor="text1" w:themeTint="F2"/>
          <w:sz w:val="24"/>
          <w:szCs w:val="24"/>
          <w:lang w:val="es-CR"/>
        </w:rPr>
        <w:t>Insumos necesarios para el procedimiento:</w:t>
      </w:r>
    </w:p>
    <w:p w:rsidR="00DD320B" w:rsidRPr="004E3665" w:rsidRDefault="00DD320B" w:rsidP="00357DAC">
      <w:pPr>
        <w:spacing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De igual forma que para conocer la exposición frente  a amenazas  esta etapa solicita utilizar información que provenga de actores ubicados dentro del territorio y que participan </w:t>
      </w:r>
      <w:r w:rsidR="00C24777" w:rsidRPr="004E3665">
        <w:rPr>
          <w:rFonts w:ascii="Arial Narrow" w:hAnsi="Arial Narrow"/>
          <w:color w:val="0D0D0D" w:themeColor="text1" w:themeTint="F2"/>
          <w:lang w:val="es-ES_tradnl"/>
        </w:rPr>
        <w:t>directamente en sus dinámicas.</w:t>
      </w:r>
      <w:r w:rsidRPr="004E3665">
        <w:rPr>
          <w:rFonts w:ascii="Arial Narrow" w:hAnsi="Arial Narrow"/>
          <w:color w:val="0D0D0D" w:themeColor="text1" w:themeTint="F2"/>
          <w:lang w:val="es-ES_tradnl"/>
        </w:rPr>
        <w:t xml:space="preserve"> Es así como se debe recopilar información a través las siguientes fuentes:</w:t>
      </w:r>
    </w:p>
    <w:p w:rsidR="00357DAC" w:rsidRPr="004E3665" w:rsidRDefault="00357DAC" w:rsidP="00357DAC">
      <w:pPr>
        <w:spacing w:after="160" w:line="276" w:lineRule="auto"/>
        <w:rPr>
          <w:rFonts w:ascii="Arial Narrow" w:hAnsi="Arial Narrow"/>
          <w:b/>
          <w:color w:val="0D0D0D" w:themeColor="text1" w:themeTint="F2"/>
          <w:lang w:val="es-ES_tradnl"/>
        </w:rPr>
      </w:pPr>
    </w:p>
    <w:p w:rsidR="00DD320B" w:rsidRPr="004E3665" w:rsidRDefault="00DD320B" w:rsidP="00D56787">
      <w:pPr>
        <w:pStyle w:val="ListParagraph"/>
        <w:numPr>
          <w:ilvl w:val="0"/>
          <w:numId w:val="36"/>
        </w:numPr>
        <w:spacing w:after="160" w:line="276" w:lineRule="auto"/>
        <w:rPr>
          <w:rFonts w:ascii="Arial Narrow" w:hAnsi="Arial Narrow"/>
          <w:color w:val="0D0D0D" w:themeColor="text1" w:themeTint="F2"/>
          <w:lang w:val="es-ES_tradnl" w:eastAsia="es-ES_tradnl"/>
        </w:rPr>
      </w:pPr>
      <w:r w:rsidRPr="004E3665">
        <w:rPr>
          <w:rFonts w:ascii="Arial Narrow" w:hAnsi="Arial Narrow"/>
          <w:b/>
          <w:color w:val="0D0D0D" w:themeColor="text1" w:themeTint="F2"/>
          <w:lang w:val="es-ES_tradnl"/>
        </w:rPr>
        <w:t xml:space="preserve">Unidad Mínima de Mapeo: </w:t>
      </w:r>
      <w:r w:rsidRPr="004E3665">
        <w:rPr>
          <w:rFonts w:ascii="Arial Narrow" w:hAnsi="Arial Narrow"/>
          <w:color w:val="0D0D0D" w:themeColor="text1" w:themeTint="F2"/>
          <w:lang w:val="es-ES_tradnl"/>
        </w:rPr>
        <w:t>Se deberá de utilizar como escala para posibilitar el cruce de las variables, las capas cartográficas que brinden un mejor detalle correspondientes a las  Unidades</w:t>
      </w:r>
      <w:r w:rsidR="00357DAC" w:rsidRPr="004E3665">
        <w:rPr>
          <w:rFonts w:ascii="Arial Narrow" w:hAnsi="Arial Narrow"/>
          <w:color w:val="0D0D0D" w:themeColor="text1" w:themeTint="F2"/>
          <w:lang w:val="es-ES_tradnl"/>
        </w:rPr>
        <w:t xml:space="preserve"> Geo estadísticas Mínimas U.G.M</w:t>
      </w:r>
      <w:r w:rsidRPr="004E3665">
        <w:rPr>
          <w:rFonts w:ascii="Arial Narrow" w:hAnsi="Arial Narrow"/>
          <w:color w:val="0D0D0D" w:themeColor="text1" w:themeTint="F2"/>
          <w:lang w:val="es-ES_tradnl"/>
        </w:rPr>
        <w:t xml:space="preserve"> o las que en su momento se encuentren vigentes por parte del INEC, o en su defecto   la información catastral de la </w:t>
      </w:r>
      <w:r w:rsidR="00C10001" w:rsidRPr="004E3665">
        <w:rPr>
          <w:rFonts w:ascii="Arial Narrow" w:hAnsi="Arial Narrow"/>
          <w:color w:val="0D0D0D" w:themeColor="text1" w:themeTint="F2"/>
          <w:lang w:val="es-ES_tradnl"/>
        </w:rPr>
        <w:t>municipalidad.</w:t>
      </w:r>
      <w:r w:rsidRPr="004E3665">
        <w:rPr>
          <w:rFonts w:ascii="Arial Narrow" w:hAnsi="Arial Narrow"/>
          <w:color w:val="0D0D0D" w:themeColor="text1" w:themeTint="F2"/>
          <w:lang w:val="es-ES_tradnl"/>
        </w:rPr>
        <w:t xml:space="preserve"> En la Figura </w:t>
      </w:r>
      <w:r w:rsidR="00357DAC" w:rsidRPr="004E3665">
        <w:rPr>
          <w:rFonts w:ascii="Arial Narrow" w:hAnsi="Arial Narrow"/>
          <w:color w:val="0D0D0D" w:themeColor="text1" w:themeTint="F2"/>
          <w:lang w:val="es-ES_tradnl"/>
        </w:rPr>
        <w:t>6</w:t>
      </w:r>
      <w:r w:rsidR="00C10001" w:rsidRPr="004E3665">
        <w:rPr>
          <w:rFonts w:ascii="Arial Narrow" w:hAnsi="Arial Narrow"/>
          <w:color w:val="0D0D0D" w:themeColor="text1" w:themeTint="F2"/>
          <w:lang w:val="es-ES_tradnl"/>
        </w:rPr>
        <w:t>3</w:t>
      </w:r>
      <w:r w:rsidRPr="004E3665">
        <w:rPr>
          <w:rFonts w:ascii="Arial Narrow" w:hAnsi="Arial Narrow"/>
          <w:color w:val="0D0D0D" w:themeColor="text1" w:themeTint="F2"/>
          <w:lang w:val="es-ES_tradnl"/>
        </w:rPr>
        <w:t xml:space="preserve"> se puede ver un ejemplo de una U.G.M. para áreas urbanas y su diferencia con un segmento censal, lo que se puede ver que la maya de polígonos de la U.G.M. </w:t>
      </w:r>
    </w:p>
    <w:p w:rsidR="00DD320B" w:rsidRPr="004E3665" w:rsidRDefault="00357DAC" w:rsidP="00357DAC">
      <w:pPr>
        <w:pStyle w:val="Caption"/>
        <w:jc w:val="center"/>
        <w:rPr>
          <w:rFonts w:ascii="Arial Narrow" w:hAnsi="Arial Narrow"/>
          <w:b/>
          <w:i w:val="0"/>
          <w:noProof/>
          <w:color w:val="0D0D0D" w:themeColor="text1" w:themeTint="F2"/>
          <w:sz w:val="22"/>
          <w:szCs w:val="22"/>
          <w:lang w:val="es-ES_tradnl" w:eastAsia="es-ES_tradnl"/>
        </w:rPr>
      </w:pPr>
      <w:bookmarkStart w:id="233" w:name="_Toc510473357"/>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63</w:t>
      </w:r>
      <w:r w:rsidRPr="004E3665">
        <w:rPr>
          <w:rFonts w:ascii="Arial Narrow" w:hAnsi="Arial Narrow"/>
          <w:b/>
          <w:i w:val="0"/>
          <w:color w:val="0D0D0D" w:themeColor="text1" w:themeTint="F2"/>
          <w:sz w:val="22"/>
          <w:szCs w:val="22"/>
        </w:rPr>
        <w:fldChar w:fldCharType="end"/>
      </w:r>
      <w:r w:rsidR="00DD320B" w:rsidRPr="004E3665">
        <w:rPr>
          <w:rFonts w:ascii="Arial Narrow" w:hAnsi="Arial Narrow"/>
          <w:b/>
          <w:i w:val="0"/>
          <w:color w:val="0D0D0D" w:themeColor="text1" w:themeTint="F2"/>
          <w:sz w:val="22"/>
          <w:szCs w:val="22"/>
          <w:lang w:val="es-ES_tradnl"/>
        </w:rPr>
        <w:t>. Diferencia entre segmento censal y la unidad geoestadística mínima</w:t>
      </w:r>
      <w:bookmarkEnd w:id="233"/>
    </w:p>
    <w:p w:rsidR="00DD320B" w:rsidRPr="004E3665" w:rsidRDefault="00DD320B" w:rsidP="00DD320B">
      <w:pPr>
        <w:tabs>
          <w:tab w:val="left" w:pos="425"/>
        </w:tabs>
        <w:jc w:val="center"/>
        <w:rPr>
          <w:rFonts w:ascii="Arial Narrow" w:hAnsi="Arial Narrow"/>
          <w:noProof/>
          <w:color w:val="0D0D0D" w:themeColor="text1" w:themeTint="F2"/>
          <w:sz w:val="24"/>
          <w:szCs w:val="24"/>
          <w:lang w:val="es-ES_tradnl" w:eastAsia="es-ES_tradnl"/>
        </w:rPr>
      </w:pPr>
      <w:r w:rsidRPr="004E3665">
        <w:rPr>
          <w:rFonts w:ascii="Arial Narrow" w:hAnsi="Arial Narrow"/>
          <w:noProof/>
          <w:color w:val="0D0D0D" w:themeColor="text1" w:themeTint="F2"/>
          <w:sz w:val="24"/>
          <w:szCs w:val="24"/>
        </w:rPr>
        <w:drawing>
          <wp:inline distT="0" distB="0" distL="0" distR="0" wp14:anchorId="4788EEF2" wp14:editId="6B438D28">
            <wp:extent cx="5210175" cy="2009775"/>
            <wp:effectExtent l="0" t="0" r="9525" b="9525"/>
            <wp:docPr id="14357" name="Imagen 14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10175" cy="2009775"/>
                    </a:xfrm>
                    <a:prstGeom prst="rect">
                      <a:avLst/>
                    </a:prstGeom>
                    <a:noFill/>
                    <a:ln>
                      <a:noFill/>
                    </a:ln>
                  </pic:spPr>
                </pic:pic>
              </a:graphicData>
            </a:graphic>
          </wp:inline>
        </w:drawing>
      </w:r>
    </w:p>
    <w:p w:rsidR="00DD320B" w:rsidRPr="004E3665" w:rsidRDefault="00DD320B" w:rsidP="00DD320B">
      <w:pPr>
        <w:spacing w:before="120" w:after="120" w:line="276" w:lineRule="auto"/>
        <w:jc w:val="cente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Fuente: </w:t>
      </w:r>
      <w:r w:rsidRPr="004E3665">
        <w:rPr>
          <w:rFonts w:ascii="Arial Narrow" w:hAnsi="Arial Narrow"/>
          <w:color w:val="0D0D0D" w:themeColor="text1" w:themeTint="F2"/>
          <w:lang w:val="es-CR"/>
        </w:rPr>
        <w:t>Oikológica-Ecoplan, 2017, en base a U.G.M. y Segmentos Censales (INEC, 2011)</w:t>
      </w:r>
    </w:p>
    <w:p w:rsidR="00DD320B" w:rsidRPr="004E3665" w:rsidRDefault="00DD320B" w:rsidP="00DD320B">
      <w:pPr>
        <w:tabs>
          <w:tab w:val="left" w:pos="425"/>
        </w:tabs>
        <w:rPr>
          <w:rFonts w:ascii="Arial Narrow" w:hAnsi="Arial Narrow"/>
          <w:color w:val="0D0D0D" w:themeColor="text1" w:themeTint="F2"/>
          <w:sz w:val="24"/>
          <w:szCs w:val="24"/>
          <w:lang w:val="es-ES_tradnl"/>
        </w:rPr>
      </w:pPr>
    </w:p>
    <w:p w:rsidR="00DD320B" w:rsidRPr="004E3665" w:rsidRDefault="00DD320B" w:rsidP="00357DAC">
      <w:pPr>
        <w:spacing w:after="160" w:line="276" w:lineRule="auto"/>
        <w:rPr>
          <w:rFonts w:ascii="Arial Narrow" w:hAnsi="Arial Narrow"/>
          <w:color w:val="0D0D0D" w:themeColor="text1" w:themeTint="F2"/>
          <w:lang w:val="es-ES_tradnl"/>
        </w:rPr>
      </w:pPr>
      <w:r w:rsidRPr="004E3665">
        <w:rPr>
          <w:rFonts w:ascii="Arial Narrow" w:hAnsi="Arial Narrow"/>
          <w:b/>
          <w:color w:val="0D0D0D" w:themeColor="text1" w:themeTint="F2"/>
          <w:lang w:val="es-ES_tradnl"/>
        </w:rPr>
        <w:t xml:space="preserve">Proceso Participativo: </w:t>
      </w:r>
      <w:r w:rsidRPr="004E3665">
        <w:rPr>
          <w:rFonts w:ascii="Arial Narrow" w:hAnsi="Arial Narrow"/>
          <w:color w:val="0D0D0D" w:themeColor="text1" w:themeTint="F2"/>
          <w:lang w:val="es-ES_tradnl"/>
        </w:rPr>
        <w:t>Se debe de considerar lo propuesto  en la sección introductoria de la presente guía. Sin embargo se recomienda trabajar con la metodología participativa propuesta por el MIDEPLAN denominada como: Indagación Apreciativa, la cual ha sido probada en los procesos de elaboración participativa de los Planes Cantonales de Desarrollo Humano Local y logrando evidenciar con éxito la vinculación con el uso de dinámicas y herramientas de indagación de cartografía social. Utilizando esta metodología se llevará, colectivamente y asegurando elementos de representatividad, a desarrollar lo siguiente:</w:t>
      </w:r>
      <w:r w:rsidRPr="004E3665">
        <w:rPr>
          <w:rFonts w:ascii="Arial Narrow" w:hAnsi="Arial Narrow"/>
          <w:b/>
          <w:color w:val="0D0D0D" w:themeColor="text1" w:themeTint="F2"/>
          <w:lang w:val="es-ES_tradnl"/>
        </w:rPr>
        <w:t xml:space="preserve"> </w:t>
      </w:r>
    </w:p>
    <w:p w:rsidR="00DD320B" w:rsidRPr="004E3665" w:rsidRDefault="00DD320B" w:rsidP="00357DAC">
      <w:pPr>
        <w:pStyle w:val="ListParagraph"/>
        <w:spacing w:line="276" w:lineRule="auto"/>
        <w:ind w:left="0"/>
        <w:rPr>
          <w:rFonts w:ascii="Arial Narrow" w:hAnsi="Arial Narrow"/>
          <w:color w:val="0D0D0D" w:themeColor="text1" w:themeTint="F2"/>
          <w:lang w:val="es-ES_tradnl"/>
        </w:rPr>
      </w:pPr>
    </w:p>
    <w:p w:rsidR="00DD320B" w:rsidRPr="004E3665" w:rsidRDefault="00DD320B" w:rsidP="00357DAC">
      <w:pPr>
        <w:spacing w:after="200" w:line="276" w:lineRule="auto"/>
        <w:rPr>
          <w:rFonts w:ascii="Arial Narrow" w:hAnsi="Arial Narrow"/>
          <w:bCs/>
          <w:color w:val="0D0D0D" w:themeColor="text1" w:themeTint="F2"/>
          <w:lang w:val="es-ES_tradnl"/>
        </w:rPr>
      </w:pPr>
      <w:r w:rsidRPr="004E3665">
        <w:rPr>
          <w:rFonts w:ascii="Arial Narrow" w:hAnsi="Arial Narrow"/>
          <w:b/>
          <w:color w:val="0D0D0D" w:themeColor="text1" w:themeTint="F2"/>
          <w:lang w:val="es-ES_tradnl"/>
        </w:rPr>
        <w:t>Cartografía participativa:</w:t>
      </w:r>
      <w:r w:rsidRPr="004E3665">
        <w:rPr>
          <w:rFonts w:ascii="Arial Narrow" w:hAnsi="Arial Narrow"/>
          <w:color w:val="0D0D0D" w:themeColor="text1" w:themeTint="F2"/>
          <w:lang w:val="es-ES_tradnl"/>
        </w:rPr>
        <w:t xml:space="preserve"> Existen muchas herramientas sobre el uso de mapas o cartografías en los talleres participativos donde los y las participantes geo referencian elementos presentes en el territorio. El equipo investigador puede seleccionar la más adecuada para este proceso. Los resultados cartográficos obtenidos de las actividades participativas del POT son insumos que contienen información relevante para la toma de decisiones, y de esta información se pueden sobreponer a través de sistemas digitales SIG existentes. Esto se realiza con el fin de valorar como los elementos sociales y económicos </w:t>
      </w:r>
      <w:r w:rsidR="00C10001" w:rsidRPr="004E3665">
        <w:rPr>
          <w:rFonts w:ascii="Arial Narrow" w:hAnsi="Arial Narrow"/>
          <w:color w:val="0D0D0D" w:themeColor="text1" w:themeTint="F2"/>
          <w:lang w:val="es-ES_tradnl"/>
        </w:rPr>
        <w:t>participan dentro del espacio (u</w:t>
      </w:r>
      <w:r w:rsidRPr="004E3665">
        <w:rPr>
          <w:rFonts w:ascii="Arial Narrow" w:hAnsi="Arial Narrow"/>
          <w:color w:val="0D0D0D" w:themeColor="text1" w:themeTint="F2"/>
          <w:lang w:val="es-ES_tradnl"/>
        </w:rPr>
        <w:t xml:space="preserve">tilizando el esquema de la Figura </w:t>
      </w:r>
      <w:r w:rsidR="00357DAC" w:rsidRPr="004E3665">
        <w:rPr>
          <w:rFonts w:ascii="Arial Narrow" w:hAnsi="Arial Narrow"/>
          <w:color w:val="0D0D0D" w:themeColor="text1" w:themeTint="F2"/>
          <w:lang w:val="es-ES_tradnl"/>
        </w:rPr>
        <w:t>6</w:t>
      </w:r>
      <w:r w:rsidR="00C10001" w:rsidRPr="004E3665">
        <w:rPr>
          <w:rFonts w:ascii="Arial Narrow" w:hAnsi="Arial Narrow"/>
          <w:color w:val="0D0D0D" w:themeColor="text1" w:themeTint="F2"/>
          <w:lang w:val="es-ES_tradnl"/>
        </w:rPr>
        <w:t>1</w:t>
      </w:r>
      <w:r w:rsidRPr="004E3665">
        <w:rPr>
          <w:rFonts w:ascii="Arial Narrow" w:hAnsi="Arial Narrow"/>
          <w:color w:val="0D0D0D" w:themeColor="text1" w:themeTint="F2"/>
          <w:lang w:val="es-ES_tradnl"/>
        </w:rPr>
        <w:t>). Es a partir de esta idea que se propone el llevar la cartografía a las personas que asisten a las actividades participativas, y hacerlas participes informando, identificando, localizando y priorizando acciones para el territorio.</w:t>
      </w:r>
      <w:r w:rsidRPr="004E3665">
        <w:rPr>
          <w:rFonts w:ascii="Arial Narrow" w:hAnsi="Arial Narrow"/>
          <w:bCs/>
          <w:color w:val="0D0D0D" w:themeColor="text1" w:themeTint="F2"/>
          <w:lang w:val="es-ES_tradnl"/>
        </w:rPr>
        <w:t xml:space="preserve"> </w:t>
      </w:r>
    </w:p>
    <w:p w:rsidR="00DD320B" w:rsidRPr="004E3665" w:rsidRDefault="00DD320B" w:rsidP="00357DAC">
      <w:pPr>
        <w:spacing w:line="276" w:lineRule="auto"/>
        <w:ind w:left="360"/>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Entre los elementos más destacados en este tipo de actividades se encuentran:</w:t>
      </w:r>
    </w:p>
    <w:p w:rsidR="00DD320B" w:rsidRPr="004E3665" w:rsidRDefault="00DD320B" w:rsidP="00FA1981">
      <w:pPr>
        <w:numPr>
          <w:ilvl w:val="2"/>
          <w:numId w:val="33"/>
        </w:numPr>
        <w:spacing w:after="16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Salud: EBAIS Clínicas, Hospitales, Cruz Roja, centros de acopio de residuos sólidos o sustancias peligrosas.  </w:t>
      </w:r>
    </w:p>
    <w:p w:rsidR="00DD320B" w:rsidRPr="004E3665" w:rsidRDefault="00DD320B" w:rsidP="00FA1981">
      <w:pPr>
        <w:numPr>
          <w:ilvl w:val="2"/>
          <w:numId w:val="33"/>
        </w:numPr>
        <w:spacing w:after="16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Seguridad: Delegaciones policiales, comités de emergencia, áreas de riesgo.</w:t>
      </w:r>
    </w:p>
    <w:p w:rsidR="00DD320B" w:rsidRPr="004E3665" w:rsidRDefault="00DD320B" w:rsidP="00FA1981">
      <w:pPr>
        <w:numPr>
          <w:ilvl w:val="2"/>
          <w:numId w:val="33"/>
        </w:numPr>
        <w:spacing w:after="16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Educación: escuelas, colegios, universidades, centros de enseñanza técnica.</w:t>
      </w:r>
    </w:p>
    <w:p w:rsidR="00DD320B" w:rsidRPr="004E3665" w:rsidRDefault="00DD320B" w:rsidP="00FA1981">
      <w:pPr>
        <w:numPr>
          <w:ilvl w:val="2"/>
          <w:numId w:val="33"/>
        </w:numPr>
        <w:spacing w:after="16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Recurso hídrico: acuíferos, tanques de captación, focos de contaminación, alteraciones al cauce, vertidos tóxicos, sobre pesca.</w:t>
      </w:r>
    </w:p>
    <w:p w:rsidR="00DD320B" w:rsidRPr="004E3665" w:rsidRDefault="00DD320B" w:rsidP="00FA1981">
      <w:pPr>
        <w:numPr>
          <w:ilvl w:val="2"/>
          <w:numId w:val="33"/>
        </w:numPr>
        <w:spacing w:after="16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Transporte: rutas de buses, inmobiliario de servicio de transporte, infraestructura vial debilitada.</w:t>
      </w:r>
    </w:p>
    <w:p w:rsidR="00DD320B" w:rsidRPr="004E3665" w:rsidRDefault="00DD320B" w:rsidP="00FA1981">
      <w:pPr>
        <w:numPr>
          <w:ilvl w:val="2"/>
          <w:numId w:val="33"/>
        </w:numPr>
        <w:spacing w:after="16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Electricidad y comunicación: Internet, telefonía celular, telefonía residencial, iluminación.</w:t>
      </w:r>
    </w:p>
    <w:p w:rsidR="00DD320B" w:rsidRPr="004E3665" w:rsidRDefault="00DD320B" w:rsidP="00FA1981">
      <w:pPr>
        <w:numPr>
          <w:ilvl w:val="2"/>
          <w:numId w:val="33"/>
        </w:numPr>
        <w:spacing w:after="16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Cultural: áreas de pesca, infraestructura histórica,  parques, sitios arqueológicos, monumentos.</w:t>
      </w:r>
    </w:p>
    <w:p w:rsidR="00DD320B" w:rsidRPr="004E3665" w:rsidRDefault="00DD320B" w:rsidP="00FA1981">
      <w:pPr>
        <w:numPr>
          <w:ilvl w:val="0"/>
          <w:numId w:val="32"/>
        </w:numPr>
        <w:spacing w:after="160" w:line="276" w:lineRule="auto"/>
        <w:rPr>
          <w:rFonts w:ascii="Arial Narrow" w:hAnsi="Arial Narrow"/>
          <w:color w:val="0D0D0D" w:themeColor="text1" w:themeTint="F2"/>
          <w:lang w:val="es-CR"/>
        </w:rPr>
      </w:pPr>
      <w:r w:rsidRPr="004E3665">
        <w:rPr>
          <w:rFonts w:ascii="Arial Narrow" w:hAnsi="Arial Narrow"/>
          <w:b/>
          <w:color w:val="0D0D0D" w:themeColor="text1" w:themeTint="F2"/>
          <w:lang w:val="es-CR"/>
        </w:rPr>
        <w:t>Elementos de presión antrópico</w:t>
      </w:r>
      <w:r w:rsidRPr="004E3665">
        <w:rPr>
          <w:rFonts w:ascii="Arial Narrow" w:hAnsi="Arial Narrow"/>
          <w:color w:val="0D0D0D" w:themeColor="text1" w:themeTint="F2"/>
          <w:lang w:val="es-CR"/>
        </w:rPr>
        <w:t xml:space="preserve"> e insumos georreferenciados a partir de  fuentes primarias como talleres participativos, investigaciones municipales, trabajo de campo de equipo planificador,</w:t>
      </w:r>
      <w:r w:rsidRPr="004E3665">
        <w:rPr>
          <w:rFonts w:ascii="Arial Narrow" w:hAnsi="Arial Narrow"/>
          <w:bCs/>
          <w:color w:val="0D0D0D" w:themeColor="text1" w:themeTint="F2"/>
          <w:lang w:val="es-ES_tradnl"/>
        </w:rPr>
        <w:t xml:space="preserve"> datos sociodemográficos del INEC.</w:t>
      </w:r>
    </w:p>
    <w:p w:rsidR="00DD320B" w:rsidRPr="004E3665" w:rsidRDefault="00DD320B" w:rsidP="00FA1981">
      <w:pPr>
        <w:numPr>
          <w:ilvl w:val="0"/>
          <w:numId w:val="32"/>
        </w:numPr>
        <w:spacing w:after="160" w:line="276" w:lineRule="auto"/>
        <w:rPr>
          <w:rFonts w:ascii="Arial Narrow" w:hAnsi="Arial Narrow"/>
          <w:bCs/>
          <w:color w:val="0D0D0D" w:themeColor="text1" w:themeTint="F2"/>
          <w:lang w:val="es-ES_tradnl"/>
        </w:rPr>
      </w:pPr>
      <w:r w:rsidRPr="004E3665">
        <w:rPr>
          <w:rFonts w:ascii="Arial Narrow" w:hAnsi="Arial Narrow"/>
          <w:b/>
          <w:color w:val="0D0D0D" w:themeColor="text1" w:themeTint="F2"/>
          <w:lang w:val="es-CR"/>
        </w:rPr>
        <w:t>Legislación territorial</w:t>
      </w:r>
      <w:r w:rsidRPr="004E3665">
        <w:rPr>
          <w:rFonts w:ascii="Arial Narrow" w:hAnsi="Arial Narrow"/>
          <w:color w:val="0D0D0D" w:themeColor="text1" w:themeTint="F2"/>
          <w:lang w:val="es-CR"/>
        </w:rPr>
        <w:t xml:space="preserve">: existe una serie de normativas nacionales y especiales que recaen sobre ciertos aspectos específicos como: Zona Marítimo Terrestre, Patrimonio Natural del Estado, Humedales, Ciudades Puerto, protección de nacientes, entre otros, que deben detectarse para formar parte del análisis integral ambiental así como sus usos e irregularidades y que están por encima de los señalamientos identificados en el proceso participativo. </w:t>
      </w:r>
      <w:r w:rsidRPr="004E3665">
        <w:rPr>
          <w:rFonts w:ascii="Arial Narrow" w:hAnsi="Arial Narrow"/>
          <w:color w:val="0D0D0D" w:themeColor="text1" w:themeTint="F2"/>
        </w:rPr>
        <w:t xml:space="preserve">Dentro de la legislación existente se puede citar: </w:t>
      </w:r>
    </w:p>
    <w:p w:rsidR="00DD320B" w:rsidRPr="004E3665" w:rsidRDefault="00DD320B" w:rsidP="00FA1981">
      <w:pPr>
        <w:numPr>
          <w:ilvl w:val="2"/>
          <w:numId w:val="34"/>
        </w:numPr>
        <w:spacing w:after="160" w:line="276" w:lineRule="auto"/>
        <w:rPr>
          <w:rFonts w:ascii="Arial Narrow" w:hAnsi="Arial Narrow"/>
          <w:bCs/>
          <w:color w:val="0D0D0D" w:themeColor="text1" w:themeTint="F2"/>
          <w:lang w:val="es-ES_tradnl"/>
        </w:rPr>
      </w:pPr>
      <w:r w:rsidRPr="004E3665">
        <w:rPr>
          <w:rFonts w:ascii="Arial Narrow" w:hAnsi="Arial Narrow"/>
          <w:bCs/>
          <w:color w:val="0D0D0D" w:themeColor="text1" w:themeTint="F2"/>
          <w:lang w:val="es-ES"/>
        </w:rPr>
        <w:t xml:space="preserve">Ley de Planificación Urbana </w:t>
      </w:r>
      <w:r w:rsidRPr="004E3665">
        <w:rPr>
          <w:rFonts w:ascii="Arial Narrow" w:hAnsi="Arial Narrow"/>
          <w:color w:val="0D0D0D" w:themeColor="text1" w:themeTint="F2"/>
          <w:lang w:val="es-ES"/>
        </w:rPr>
        <w:t>(Nº 4240, del año 1968)</w:t>
      </w:r>
    </w:p>
    <w:p w:rsidR="00DD320B" w:rsidRPr="004E3665" w:rsidRDefault="00DD320B" w:rsidP="00FA1981">
      <w:pPr>
        <w:numPr>
          <w:ilvl w:val="2"/>
          <w:numId w:val="34"/>
        </w:numPr>
        <w:spacing w:after="160" w:line="276" w:lineRule="auto"/>
        <w:rPr>
          <w:rFonts w:ascii="Arial Narrow" w:hAnsi="Arial Narrow"/>
          <w:bCs/>
          <w:color w:val="0D0D0D" w:themeColor="text1" w:themeTint="F2"/>
          <w:lang w:val="es-ES_tradnl"/>
        </w:rPr>
      </w:pPr>
      <w:r w:rsidRPr="004E3665">
        <w:rPr>
          <w:rFonts w:ascii="Arial Narrow" w:hAnsi="Arial Narrow"/>
          <w:bCs/>
          <w:color w:val="0D0D0D" w:themeColor="text1" w:themeTint="F2"/>
          <w:lang w:val="es-ES"/>
        </w:rPr>
        <w:t xml:space="preserve">Ley sobre la Zona Marítimo Terrestre </w:t>
      </w:r>
      <w:r w:rsidRPr="004E3665">
        <w:rPr>
          <w:rFonts w:ascii="Arial Narrow" w:hAnsi="Arial Narrow"/>
          <w:color w:val="0D0D0D" w:themeColor="text1" w:themeTint="F2"/>
          <w:lang w:val="es-ES"/>
        </w:rPr>
        <w:t>(Nº 6043, del año 1977)</w:t>
      </w:r>
    </w:p>
    <w:p w:rsidR="00DD320B" w:rsidRPr="004E3665" w:rsidRDefault="00DD320B" w:rsidP="00FA1981">
      <w:pPr>
        <w:numPr>
          <w:ilvl w:val="2"/>
          <w:numId w:val="34"/>
        </w:numPr>
        <w:spacing w:after="160" w:line="276" w:lineRule="auto"/>
        <w:rPr>
          <w:rFonts w:ascii="Arial Narrow" w:hAnsi="Arial Narrow"/>
          <w:bCs/>
          <w:color w:val="0D0D0D" w:themeColor="text1" w:themeTint="F2"/>
          <w:lang w:val="es-ES_tradnl"/>
        </w:rPr>
      </w:pPr>
      <w:r w:rsidRPr="004E3665">
        <w:rPr>
          <w:rFonts w:ascii="Arial Narrow" w:hAnsi="Arial Narrow"/>
          <w:bCs/>
          <w:color w:val="0D0D0D" w:themeColor="text1" w:themeTint="F2"/>
          <w:lang w:val="es-ES"/>
        </w:rPr>
        <w:t xml:space="preserve">Ley Orgánica del Ambiente </w:t>
      </w:r>
      <w:r w:rsidRPr="004E3665">
        <w:rPr>
          <w:rFonts w:ascii="Arial Narrow" w:hAnsi="Arial Narrow"/>
          <w:color w:val="0D0D0D" w:themeColor="text1" w:themeTint="F2"/>
          <w:lang w:val="es-ES"/>
        </w:rPr>
        <w:t>(Nº 7554, del año 1995)</w:t>
      </w:r>
    </w:p>
    <w:p w:rsidR="00DD320B" w:rsidRPr="004E3665" w:rsidRDefault="00DD320B" w:rsidP="00FA1981">
      <w:pPr>
        <w:numPr>
          <w:ilvl w:val="2"/>
          <w:numId w:val="34"/>
        </w:numPr>
        <w:spacing w:after="160" w:line="276" w:lineRule="auto"/>
        <w:rPr>
          <w:rFonts w:ascii="Arial Narrow" w:hAnsi="Arial Narrow"/>
          <w:bCs/>
          <w:color w:val="0D0D0D" w:themeColor="text1" w:themeTint="F2"/>
          <w:lang w:val="es-ES_tradnl"/>
        </w:rPr>
      </w:pPr>
      <w:r w:rsidRPr="004E3665">
        <w:rPr>
          <w:rFonts w:ascii="Arial Narrow" w:hAnsi="Arial Narrow"/>
          <w:bCs/>
          <w:color w:val="0D0D0D" w:themeColor="text1" w:themeTint="F2"/>
          <w:lang w:val="es-ES"/>
        </w:rPr>
        <w:t xml:space="preserve">Ley de Uso, Manejo y Conservación de Suelo </w:t>
      </w:r>
      <w:r w:rsidRPr="004E3665">
        <w:rPr>
          <w:rFonts w:ascii="Arial Narrow" w:hAnsi="Arial Narrow"/>
          <w:color w:val="0D0D0D" w:themeColor="text1" w:themeTint="F2"/>
          <w:lang w:val="es-ES"/>
        </w:rPr>
        <w:t>(Ley N° 7779, del año 1998).</w:t>
      </w:r>
    </w:p>
    <w:p w:rsidR="00DD320B" w:rsidRPr="004E3665" w:rsidRDefault="00DD320B" w:rsidP="00FA1981">
      <w:pPr>
        <w:numPr>
          <w:ilvl w:val="2"/>
          <w:numId w:val="34"/>
        </w:numPr>
        <w:spacing w:after="160" w:line="276" w:lineRule="auto"/>
        <w:rPr>
          <w:rFonts w:ascii="Arial Narrow" w:hAnsi="Arial Narrow"/>
          <w:bCs/>
          <w:color w:val="0D0D0D" w:themeColor="text1" w:themeTint="F2"/>
          <w:lang w:val="es-ES_tradnl"/>
        </w:rPr>
      </w:pPr>
      <w:r w:rsidRPr="004E3665">
        <w:rPr>
          <w:rFonts w:ascii="Arial Narrow" w:hAnsi="Arial Narrow"/>
          <w:bCs/>
          <w:color w:val="0D0D0D" w:themeColor="text1" w:themeTint="F2"/>
          <w:lang w:val="es-ES"/>
        </w:rPr>
        <w:t xml:space="preserve">Ley de biodiversidad </w:t>
      </w:r>
      <w:r w:rsidRPr="004E3665">
        <w:rPr>
          <w:rFonts w:ascii="Arial Narrow" w:hAnsi="Arial Narrow"/>
          <w:color w:val="0D0D0D" w:themeColor="text1" w:themeTint="F2"/>
          <w:lang w:val="es-ES"/>
        </w:rPr>
        <w:t>(Ley N° 7788, del año 1998)</w:t>
      </w:r>
    </w:p>
    <w:p w:rsidR="00DD320B" w:rsidRPr="004E3665" w:rsidRDefault="00DD320B" w:rsidP="00FA1981">
      <w:pPr>
        <w:numPr>
          <w:ilvl w:val="2"/>
          <w:numId w:val="34"/>
        </w:numPr>
        <w:spacing w:after="160" w:line="276" w:lineRule="auto"/>
        <w:rPr>
          <w:rFonts w:ascii="Arial Narrow" w:hAnsi="Arial Narrow"/>
          <w:bCs/>
          <w:color w:val="0D0D0D" w:themeColor="text1" w:themeTint="F2"/>
          <w:lang w:val="es-ES_tradnl"/>
        </w:rPr>
      </w:pPr>
      <w:r w:rsidRPr="004E3665">
        <w:rPr>
          <w:rFonts w:ascii="Arial Narrow" w:hAnsi="Arial Narrow"/>
          <w:bCs/>
          <w:color w:val="0D0D0D" w:themeColor="text1" w:themeTint="F2"/>
          <w:lang w:val="es-ES"/>
        </w:rPr>
        <w:t xml:space="preserve">Ley Nacional de Emergencias y Prevención del Riesgo </w:t>
      </w:r>
      <w:r w:rsidRPr="004E3665">
        <w:rPr>
          <w:rFonts w:ascii="Arial Narrow" w:hAnsi="Arial Narrow"/>
          <w:color w:val="0D0D0D" w:themeColor="text1" w:themeTint="F2"/>
          <w:lang w:val="es-ES"/>
        </w:rPr>
        <w:t>(Ley Nº 8488, del año 2006).</w:t>
      </w:r>
    </w:p>
    <w:p w:rsidR="00DD320B" w:rsidRPr="004E3665" w:rsidRDefault="00DD320B" w:rsidP="00FA1981">
      <w:pPr>
        <w:numPr>
          <w:ilvl w:val="2"/>
          <w:numId w:val="34"/>
        </w:numPr>
        <w:spacing w:after="160" w:line="276" w:lineRule="auto"/>
        <w:rPr>
          <w:rFonts w:ascii="Arial Narrow" w:hAnsi="Arial Narrow"/>
          <w:bCs/>
          <w:color w:val="0D0D0D" w:themeColor="text1" w:themeTint="F2"/>
          <w:lang w:val="es-ES_tradnl"/>
        </w:rPr>
      </w:pPr>
      <w:r w:rsidRPr="004E3665">
        <w:rPr>
          <w:rFonts w:ascii="Arial Narrow" w:hAnsi="Arial Narrow"/>
          <w:bCs/>
          <w:color w:val="0D0D0D" w:themeColor="text1" w:themeTint="F2"/>
          <w:lang w:val="es-ES"/>
        </w:rPr>
        <w:t xml:space="preserve">Ley Indígena de Costa Rica </w:t>
      </w:r>
      <w:r w:rsidRPr="004E3665">
        <w:rPr>
          <w:rFonts w:ascii="Arial Narrow" w:hAnsi="Arial Narrow"/>
          <w:color w:val="0D0D0D" w:themeColor="text1" w:themeTint="F2"/>
          <w:lang w:val="es-ES"/>
        </w:rPr>
        <w:t>(Ley Nº 6172, del año 1977)</w:t>
      </w:r>
    </w:p>
    <w:p w:rsidR="00DD320B" w:rsidRPr="004E3665" w:rsidRDefault="00DD320B" w:rsidP="00FA1981">
      <w:pPr>
        <w:numPr>
          <w:ilvl w:val="2"/>
          <w:numId w:val="34"/>
        </w:numPr>
        <w:spacing w:after="160" w:line="276" w:lineRule="auto"/>
        <w:rPr>
          <w:rFonts w:ascii="Arial Narrow" w:hAnsi="Arial Narrow"/>
          <w:bCs/>
          <w:color w:val="0D0D0D" w:themeColor="text1" w:themeTint="F2"/>
          <w:lang w:val="es-ES_tradnl"/>
        </w:rPr>
      </w:pPr>
      <w:r w:rsidRPr="004E3665">
        <w:rPr>
          <w:rFonts w:ascii="Arial Narrow" w:hAnsi="Arial Narrow"/>
          <w:bCs/>
          <w:color w:val="0D0D0D" w:themeColor="text1" w:themeTint="F2"/>
          <w:lang w:val="es-ES"/>
        </w:rPr>
        <w:t xml:space="preserve">Ley de Transformación del Instituto de Desarrollo Agrario (IDA) en el Instituto de Desarrollo Rural (INDER) </w:t>
      </w:r>
      <w:r w:rsidRPr="004E3665">
        <w:rPr>
          <w:rFonts w:ascii="Arial Narrow" w:hAnsi="Arial Narrow"/>
          <w:color w:val="0D0D0D" w:themeColor="text1" w:themeTint="F2"/>
          <w:lang w:val="es-ES"/>
        </w:rPr>
        <w:t>(Ley Nº 9036, del año 2012).</w:t>
      </w:r>
    </w:p>
    <w:p w:rsidR="00DD320B" w:rsidRPr="004E3665" w:rsidRDefault="00DD320B" w:rsidP="00FA1981">
      <w:pPr>
        <w:numPr>
          <w:ilvl w:val="2"/>
          <w:numId w:val="34"/>
        </w:numPr>
        <w:spacing w:after="160" w:line="276" w:lineRule="auto"/>
        <w:rPr>
          <w:rFonts w:ascii="Arial Narrow" w:hAnsi="Arial Narrow"/>
          <w:bCs/>
          <w:color w:val="0D0D0D" w:themeColor="text1" w:themeTint="F2"/>
          <w:lang w:val="es-ES_tradnl"/>
        </w:rPr>
      </w:pPr>
      <w:r w:rsidRPr="004E3665">
        <w:rPr>
          <w:rFonts w:ascii="Arial Narrow" w:hAnsi="Arial Narrow"/>
          <w:bCs/>
          <w:color w:val="0D0D0D" w:themeColor="text1" w:themeTint="F2"/>
          <w:lang w:val="es-ES"/>
        </w:rPr>
        <w:t xml:space="preserve">Código Municipal </w:t>
      </w:r>
      <w:r w:rsidRPr="004E3665">
        <w:rPr>
          <w:rFonts w:ascii="Arial Narrow" w:hAnsi="Arial Narrow"/>
          <w:color w:val="0D0D0D" w:themeColor="text1" w:themeTint="F2"/>
          <w:lang w:val="es-ES"/>
        </w:rPr>
        <w:t>(Ley Nº 7794, del año 1998).</w:t>
      </w:r>
    </w:p>
    <w:p w:rsidR="00DD320B" w:rsidRPr="004E3665" w:rsidRDefault="00DD320B" w:rsidP="00FA1981">
      <w:pPr>
        <w:numPr>
          <w:ilvl w:val="0"/>
          <w:numId w:val="26"/>
        </w:numPr>
        <w:tabs>
          <w:tab w:val="num" w:pos="540"/>
        </w:tabs>
        <w:spacing w:after="200" w:line="276" w:lineRule="auto"/>
        <w:ind w:left="540" w:hanging="540"/>
        <w:rPr>
          <w:rFonts w:ascii="Arial Narrow" w:hAnsi="Arial Narrow"/>
          <w:bCs/>
          <w:color w:val="0D0D0D" w:themeColor="text1" w:themeTint="F2"/>
          <w:lang w:val="es-ES_tradnl"/>
        </w:rPr>
      </w:pPr>
      <w:r w:rsidRPr="004E3665">
        <w:rPr>
          <w:rFonts w:ascii="Arial Narrow" w:hAnsi="Arial Narrow"/>
          <w:b/>
          <w:bCs/>
          <w:color w:val="0D0D0D" w:themeColor="text1" w:themeTint="F2"/>
          <w:lang w:val="es-ES_tradnl"/>
        </w:rPr>
        <w:t>Información territorial de instituciones presentes en el territorio</w:t>
      </w:r>
      <w:r w:rsidRPr="004E3665">
        <w:rPr>
          <w:rFonts w:ascii="Arial Narrow" w:hAnsi="Arial Narrow"/>
          <w:bCs/>
          <w:color w:val="0D0D0D" w:themeColor="text1" w:themeTint="F2"/>
          <w:lang w:val="es-ES_tradnl"/>
        </w:rPr>
        <w:t xml:space="preserve">: muchas instituciones para apoyar los procesos de acción propios en distintos territorios disponen de herramientas e investigaciones dentro de los documentos de planificación que pueden colaborar en la suma de los elementos que ejercen una presión sobre el ambiente.  Entre ellos están los Planes de Desarrollo Humano Cantonal, los Planes de Manejo de Residuos Sólidos, los Planes Operativos Anuales o Planes de Mediano Plazo, Planes de Desarrollo Vial, entre muchos otros.  </w:t>
      </w:r>
      <w:r w:rsidRPr="004E3665">
        <w:rPr>
          <w:rFonts w:ascii="Arial Narrow" w:hAnsi="Arial Narrow"/>
          <w:color w:val="0D0D0D" w:themeColor="text1" w:themeTint="F2"/>
          <w:lang w:val="es-ES_tradnl"/>
        </w:rPr>
        <w:t>Entre los Documentos de planificación más conocidos se tiene:</w:t>
      </w:r>
    </w:p>
    <w:p w:rsidR="00DD320B" w:rsidRPr="004E3665" w:rsidRDefault="00DD320B" w:rsidP="00FA1981">
      <w:pPr>
        <w:numPr>
          <w:ilvl w:val="2"/>
          <w:numId w:val="35"/>
        </w:numPr>
        <w:spacing w:after="16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Plan cantonal de desarrollo humano local</w:t>
      </w:r>
    </w:p>
    <w:p w:rsidR="00DD320B" w:rsidRPr="004E3665" w:rsidRDefault="00DD320B" w:rsidP="00FA1981">
      <w:pPr>
        <w:numPr>
          <w:ilvl w:val="2"/>
          <w:numId w:val="35"/>
        </w:numPr>
        <w:spacing w:after="16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Plan Regulador cantonal</w:t>
      </w:r>
    </w:p>
    <w:p w:rsidR="00DD320B" w:rsidRPr="004E3665" w:rsidRDefault="00DD320B" w:rsidP="00FA1981">
      <w:pPr>
        <w:numPr>
          <w:ilvl w:val="2"/>
          <w:numId w:val="35"/>
        </w:numPr>
        <w:spacing w:after="16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Plan de Manejo de Residuos sólidos</w:t>
      </w:r>
    </w:p>
    <w:p w:rsidR="00DD320B" w:rsidRPr="004E3665" w:rsidRDefault="00DD320B" w:rsidP="00FA1981">
      <w:pPr>
        <w:numPr>
          <w:ilvl w:val="2"/>
          <w:numId w:val="35"/>
        </w:numPr>
        <w:spacing w:after="16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Plan de Manejo de Cuencas</w:t>
      </w:r>
    </w:p>
    <w:p w:rsidR="00DD320B" w:rsidRPr="004E3665" w:rsidRDefault="00DD320B" w:rsidP="00FA1981">
      <w:pPr>
        <w:numPr>
          <w:ilvl w:val="2"/>
          <w:numId w:val="35"/>
        </w:numPr>
        <w:spacing w:after="16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Plan Estratégico Municipal.</w:t>
      </w:r>
    </w:p>
    <w:p w:rsidR="00DD320B" w:rsidRPr="004E3665" w:rsidRDefault="00DD320B" w:rsidP="00FA1981">
      <w:pPr>
        <w:numPr>
          <w:ilvl w:val="2"/>
          <w:numId w:val="35"/>
        </w:numPr>
        <w:spacing w:after="16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Plan Cantonal o Local de Emergencias</w:t>
      </w:r>
    </w:p>
    <w:p w:rsidR="00DD320B" w:rsidRPr="004E3665" w:rsidRDefault="00DD320B" w:rsidP="00D56787">
      <w:pPr>
        <w:pStyle w:val="ListParagraph"/>
        <w:numPr>
          <w:ilvl w:val="2"/>
          <w:numId w:val="37"/>
        </w:numPr>
        <w:spacing w:after="160" w:line="259" w:lineRule="auto"/>
        <w:rPr>
          <w:rFonts w:ascii="Arial Narrow" w:hAnsi="Arial Narrow"/>
          <w:b/>
          <w:color w:val="0D0D0D" w:themeColor="text1" w:themeTint="F2"/>
          <w:sz w:val="24"/>
          <w:szCs w:val="24"/>
        </w:rPr>
      </w:pPr>
      <w:r w:rsidRPr="004E3665">
        <w:rPr>
          <w:rFonts w:ascii="Arial Narrow" w:hAnsi="Arial Narrow"/>
          <w:b/>
          <w:color w:val="0D0D0D" w:themeColor="text1" w:themeTint="F2"/>
          <w:sz w:val="24"/>
          <w:szCs w:val="24"/>
        </w:rPr>
        <w:t>Proceso de análisis</w:t>
      </w:r>
    </w:p>
    <w:p w:rsidR="00DD320B" w:rsidRPr="004E3665" w:rsidRDefault="00DD320B" w:rsidP="00357DAC">
      <w:pPr>
        <w:spacing w:line="276" w:lineRule="auto"/>
        <w:rPr>
          <w:rFonts w:ascii="Arial Narrow" w:hAnsi="Arial Narrow"/>
          <w:bCs/>
          <w:color w:val="0D0D0D" w:themeColor="text1" w:themeTint="F2"/>
          <w:lang w:val="es-ES_tradnl"/>
        </w:rPr>
      </w:pPr>
      <w:r w:rsidRPr="004E3665">
        <w:rPr>
          <w:rFonts w:ascii="Arial Narrow" w:hAnsi="Arial Narrow"/>
          <w:color w:val="0D0D0D" w:themeColor="text1" w:themeTint="F2"/>
          <w:lang w:val="es-CR"/>
        </w:rPr>
        <w:t xml:space="preserve">La anterior información se proyecta en un SIG para así analizar y obtener el grado de presión antrópica en el entorno natural. En algunos casos la U.G.M. representa un área mayor con respecto al problema, pero el espíritu es contar con una unidad mínima que permita identificarlas presiones antrópicas y además de dar una alerta sobre el territorio. </w:t>
      </w:r>
      <w:r w:rsidRPr="004E3665">
        <w:rPr>
          <w:rFonts w:ascii="Arial Narrow" w:hAnsi="Arial Narrow"/>
          <w:color w:val="0D0D0D" w:themeColor="text1" w:themeTint="F2"/>
          <w:lang w:val="es-ES_tradnl"/>
        </w:rPr>
        <w:t xml:space="preserve">El análisis se fundamentará en los siguientes aspectos: </w:t>
      </w:r>
    </w:p>
    <w:p w:rsidR="00DD320B" w:rsidRPr="004E3665" w:rsidRDefault="00DD320B" w:rsidP="00FA1981">
      <w:pPr>
        <w:numPr>
          <w:ilvl w:val="0"/>
          <w:numId w:val="28"/>
        </w:numPr>
        <w:spacing w:after="160" w:line="276" w:lineRule="auto"/>
        <w:rPr>
          <w:rFonts w:ascii="Arial Narrow" w:hAnsi="Arial Narrow"/>
          <w:bCs/>
          <w:color w:val="0D0D0D" w:themeColor="text1" w:themeTint="F2"/>
          <w:lang w:val="es-ES_tradnl"/>
        </w:rPr>
      </w:pPr>
      <w:r w:rsidRPr="004E3665">
        <w:rPr>
          <w:rFonts w:ascii="Arial Narrow" w:hAnsi="Arial Narrow"/>
          <w:bCs/>
          <w:color w:val="0D0D0D" w:themeColor="text1" w:themeTint="F2"/>
          <w:lang w:val="es-ES_tradnl"/>
        </w:rPr>
        <w:t>Acceso, y sobre uso a los servicios básicos: recurso hídrico, agua potable, recolección de residuos sólidos, alumbrado eléctrico, servicios de salud, educación o transporte público.</w:t>
      </w:r>
    </w:p>
    <w:p w:rsidR="00DD320B" w:rsidRPr="004E3665" w:rsidRDefault="00DD320B" w:rsidP="00FA1981">
      <w:pPr>
        <w:numPr>
          <w:ilvl w:val="0"/>
          <w:numId w:val="28"/>
        </w:numPr>
        <w:spacing w:after="160" w:line="276" w:lineRule="auto"/>
        <w:rPr>
          <w:rFonts w:ascii="Arial Narrow" w:hAnsi="Arial Narrow"/>
          <w:bCs/>
          <w:color w:val="0D0D0D" w:themeColor="text1" w:themeTint="F2"/>
          <w:lang w:val="es-ES_tradnl"/>
        </w:rPr>
      </w:pPr>
      <w:r w:rsidRPr="004E3665">
        <w:rPr>
          <w:rFonts w:ascii="Arial Narrow" w:hAnsi="Arial Narrow"/>
          <w:bCs/>
          <w:color w:val="0D0D0D" w:themeColor="text1" w:themeTint="F2"/>
          <w:lang w:val="es-ES_tradnl"/>
        </w:rPr>
        <w:t>Acceso y sobre uso a recursos naturales</w:t>
      </w:r>
    </w:p>
    <w:p w:rsidR="00DD320B" w:rsidRPr="004E3665" w:rsidRDefault="00DD320B" w:rsidP="00FA1981">
      <w:pPr>
        <w:numPr>
          <w:ilvl w:val="0"/>
          <w:numId w:val="28"/>
        </w:numPr>
        <w:spacing w:after="160" w:line="276" w:lineRule="auto"/>
        <w:rPr>
          <w:rFonts w:ascii="Arial Narrow" w:hAnsi="Arial Narrow"/>
          <w:bCs/>
          <w:color w:val="0D0D0D" w:themeColor="text1" w:themeTint="F2"/>
          <w:lang w:val="es-ES_tradnl"/>
        </w:rPr>
      </w:pPr>
      <w:r w:rsidRPr="004E3665">
        <w:rPr>
          <w:rFonts w:ascii="Arial Narrow" w:hAnsi="Arial Narrow"/>
          <w:bCs/>
          <w:color w:val="0D0D0D" w:themeColor="text1" w:themeTint="F2"/>
          <w:lang w:val="es-ES_tradnl"/>
        </w:rPr>
        <w:t>Tendencias de crecimiento demográfico.</w:t>
      </w:r>
    </w:p>
    <w:p w:rsidR="00DD320B" w:rsidRPr="004E3665" w:rsidRDefault="00DD320B" w:rsidP="00357DAC">
      <w:pPr>
        <w:spacing w:line="276" w:lineRule="auto"/>
        <w:rPr>
          <w:rFonts w:ascii="Arial Narrow" w:hAnsi="Arial Narrow"/>
          <w:bCs/>
          <w:color w:val="0D0D0D" w:themeColor="text1" w:themeTint="F2"/>
          <w:lang w:val="es-ES_tradnl"/>
        </w:rPr>
      </w:pPr>
      <w:r w:rsidRPr="004E3665">
        <w:rPr>
          <w:rFonts w:ascii="Arial Narrow" w:hAnsi="Arial Narrow"/>
          <w:bCs/>
          <w:color w:val="0D0D0D" w:themeColor="text1" w:themeTint="F2"/>
          <w:lang w:val="es-ES_tradnl"/>
        </w:rPr>
        <w:t>Para las variables se considerarán indicadores como: calidad del aire, suelo y subsuelo, aguas superficiales y subterráneas, servicios públicos y factor biotopo. Algunas de las condiciones que llegan a identificar el indicador se pueden ver en el Anexo 1.</w:t>
      </w:r>
    </w:p>
    <w:p w:rsidR="00DD320B" w:rsidRPr="004E3665" w:rsidRDefault="00DD320B" w:rsidP="00357DAC">
      <w:pPr>
        <w:spacing w:line="276" w:lineRule="auto"/>
        <w:rPr>
          <w:rFonts w:ascii="Arial Narrow" w:hAnsi="Arial Narrow"/>
          <w:bCs/>
          <w:color w:val="0D0D0D" w:themeColor="text1" w:themeTint="F2"/>
          <w:lang w:val="es-ES_tradnl"/>
        </w:rPr>
      </w:pPr>
      <w:r w:rsidRPr="004E3665">
        <w:rPr>
          <w:rFonts w:ascii="Arial Narrow" w:hAnsi="Arial Narrow"/>
          <w:bCs/>
          <w:color w:val="0D0D0D" w:themeColor="text1" w:themeTint="F2"/>
          <w:lang w:val="es-ES_tradnl"/>
        </w:rPr>
        <w:t xml:space="preserve">Estos indicadores serán valorizados por el equipo planificador según lo encontrado en el proceso participativo y lo solicitado en la descripción por el Cuadro </w:t>
      </w:r>
      <w:r w:rsidR="00C24777" w:rsidRPr="004E3665">
        <w:rPr>
          <w:rFonts w:ascii="Arial Narrow" w:hAnsi="Arial Narrow"/>
          <w:bCs/>
          <w:color w:val="0D0D0D" w:themeColor="text1" w:themeTint="F2"/>
          <w:lang w:val="es-ES_tradnl"/>
        </w:rPr>
        <w:t>3</w:t>
      </w:r>
      <w:r w:rsidR="00472F70" w:rsidRPr="004E3665">
        <w:rPr>
          <w:rFonts w:ascii="Arial Narrow" w:hAnsi="Arial Narrow"/>
          <w:bCs/>
          <w:color w:val="0D0D0D" w:themeColor="text1" w:themeTint="F2"/>
          <w:lang w:val="es-ES_tradnl"/>
        </w:rPr>
        <w:t>4</w:t>
      </w:r>
      <w:r w:rsidRPr="004E3665">
        <w:rPr>
          <w:rFonts w:ascii="Arial Narrow" w:hAnsi="Arial Narrow"/>
          <w:bCs/>
          <w:color w:val="0D0D0D" w:themeColor="text1" w:themeTint="F2"/>
          <w:lang w:val="es-ES_tradnl"/>
        </w:rPr>
        <w:t>. Así se conforma la cartografía final e iniciar el proceso de análisis espacial de los resultados.</w:t>
      </w:r>
    </w:p>
    <w:p w:rsidR="00DD320B" w:rsidRPr="004E3665" w:rsidRDefault="00DD320B" w:rsidP="00DD320B">
      <w:pPr>
        <w:rPr>
          <w:rFonts w:ascii="Arial Narrow" w:hAnsi="Arial Narrow"/>
          <w:bCs/>
          <w:color w:val="0D0D0D" w:themeColor="text1" w:themeTint="F2"/>
          <w:sz w:val="24"/>
          <w:szCs w:val="24"/>
          <w:lang w:val="es-ES_tradnl"/>
        </w:rPr>
      </w:pPr>
    </w:p>
    <w:p w:rsidR="00DD320B" w:rsidRPr="004E3665" w:rsidRDefault="00357DAC" w:rsidP="00357DAC">
      <w:pPr>
        <w:pStyle w:val="Caption"/>
        <w:jc w:val="center"/>
        <w:rPr>
          <w:rFonts w:ascii="Arial Narrow" w:hAnsi="Arial Narrow"/>
          <w:b/>
          <w:i w:val="0"/>
          <w:color w:val="0D0D0D" w:themeColor="text1" w:themeTint="F2"/>
          <w:sz w:val="22"/>
          <w:szCs w:val="22"/>
          <w:lang w:val="es-CR"/>
        </w:rPr>
      </w:pPr>
      <w:bookmarkStart w:id="234" w:name="_Toc510473411"/>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33</w:t>
      </w:r>
      <w:r w:rsidRPr="004E3665">
        <w:rPr>
          <w:rFonts w:ascii="Arial Narrow" w:hAnsi="Arial Narrow"/>
          <w:b/>
          <w:i w:val="0"/>
          <w:color w:val="0D0D0D" w:themeColor="text1" w:themeTint="F2"/>
          <w:sz w:val="22"/>
          <w:szCs w:val="22"/>
        </w:rPr>
        <w:fldChar w:fldCharType="end"/>
      </w:r>
      <w:r w:rsidR="00DD320B" w:rsidRPr="004E3665">
        <w:rPr>
          <w:rFonts w:ascii="Arial Narrow" w:hAnsi="Arial Narrow"/>
          <w:b/>
          <w:i w:val="0"/>
          <w:color w:val="0D0D0D" w:themeColor="text1" w:themeTint="F2"/>
          <w:sz w:val="22"/>
          <w:szCs w:val="22"/>
          <w:lang w:val="es-ES_tradnl"/>
        </w:rPr>
        <w:t xml:space="preserve">. </w:t>
      </w:r>
      <w:r w:rsidR="00DD320B" w:rsidRPr="004E3665">
        <w:rPr>
          <w:rFonts w:ascii="Arial Narrow" w:hAnsi="Arial Narrow"/>
          <w:b/>
          <w:i w:val="0"/>
          <w:iCs w:val="0"/>
          <w:color w:val="0D0D0D" w:themeColor="text1" w:themeTint="F2"/>
          <w:sz w:val="22"/>
          <w:szCs w:val="22"/>
          <w:lang w:val="es-ES_tradnl"/>
        </w:rPr>
        <w:t>Valoración según grado de presión ambiental para los indicadores</w:t>
      </w:r>
      <w:bookmarkEnd w:id="234"/>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4"/>
        <w:gridCol w:w="1617"/>
        <w:gridCol w:w="5359"/>
      </w:tblGrid>
      <w:tr w:rsidR="00E055D8" w:rsidRPr="004E3665" w:rsidTr="00DD320B">
        <w:trPr>
          <w:trHeight w:val="120"/>
          <w:jc w:val="center"/>
        </w:trPr>
        <w:tc>
          <w:tcPr>
            <w:tcW w:w="1744" w:type="dxa"/>
            <w:vAlign w:val="center"/>
          </w:tcPr>
          <w:p w:rsidR="00DD320B" w:rsidRPr="004E3665" w:rsidRDefault="00DD320B" w:rsidP="00DD320B">
            <w:pPr>
              <w:jc w:val="center"/>
              <w:rPr>
                <w:rFonts w:ascii="Arial Narrow" w:hAnsi="Arial Narrow"/>
                <w:b/>
                <w:color w:val="0D0D0D" w:themeColor="text1" w:themeTint="F2"/>
                <w:lang w:eastAsia="es-CR"/>
              </w:rPr>
            </w:pPr>
            <w:r w:rsidRPr="004E3665">
              <w:rPr>
                <w:rFonts w:ascii="Arial Narrow" w:hAnsi="Arial Narrow"/>
                <w:b/>
                <w:color w:val="0D0D0D" w:themeColor="text1" w:themeTint="F2"/>
                <w:lang w:eastAsia="es-CR"/>
              </w:rPr>
              <w:t>Indicador</w:t>
            </w:r>
          </w:p>
        </w:tc>
        <w:tc>
          <w:tcPr>
            <w:tcW w:w="1617" w:type="dxa"/>
            <w:vAlign w:val="center"/>
          </w:tcPr>
          <w:p w:rsidR="00DD320B" w:rsidRPr="004E3665" w:rsidRDefault="00DD320B" w:rsidP="00DD320B">
            <w:pPr>
              <w:jc w:val="center"/>
              <w:rPr>
                <w:rFonts w:ascii="Arial Narrow" w:hAnsi="Arial Narrow"/>
                <w:b/>
                <w:color w:val="0D0D0D" w:themeColor="text1" w:themeTint="F2"/>
                <w:lang w:val="es-ES_tradnl"/>
              </w:rPr>
            </w:pPr>
            <w:r w:rsidRPr="004E3665">
              <w:rPr>
                <w:rFonts w:ascii="Arial Narrow" w:hAnsi="Arial Narrow"/>
                <w:b/>
                <w:color w:val="0D0D0D" w:themeColor="text1" w:themeTint="F2"/>
                <w:lang w:val="es-ES_tradnl"/>
              </w:rPr>
              <w:t>Índice y</w:t>
            </w:r>
          </w:p>
          <w:p w:rsidR="00DD320B" w:rsidRPr="004E3665" w:rsidRDefault="00DD320B" w:rsidP="00DD320B">
            <w:pPr>
              <w:jc w:val="center"/>
              <w:rPr>
                <w:rFonts w:ascii="Arial Narrow" w:hAnsi="Arial Narrow"/>
                <w:b/>
                <w:color w:val="0D0D0D" w:themeColor="text1" w:themeTint="F2"/>
                <w:lang w:val="es-ES_tradnl"/>
              </w:rPr>
            </w:pPr>
            <w:r w:rsidRPr="004E3665">
              <w:rPr>
                <w:rFonts w:ascii="Arial Narrow" w:hAnsi="Arial Narrow"/>
                <w:b/>
                <w:color w:val="0D0D0D" w:themeColor="text1" w:themeTint="F2"/>
                <w:lang w:val="es-ES_tradnl"/>
              </w:rPr>
              <w:t>Valor</w:t>
            </w:r>
          </w:p>
        </w:tc>
        <w:tc>
          <w:tcPr>
            <w:tcW w:w="5359" w:type="dxa"/>
            <w:vAlign w:val="center"/>
          </w:tcPr>
          <w:p w:rsidR="00DD320B" w:rsidRPr="004E3665" w:rsidRDefault="00DD320B" w:rsidP="00DD320B">
            <w:pPr>
              <w:jc w:val="center"/>
              <w:rPr>
                <w:rFonts w:ascii="Arial Narrow" w:hAnsi="Arial Narrow"/>
                <w:b/>
                <w:color w:val="0D0D0D" w:themeColor="text1" w:themeTint="F2"/>
                <w:lang w:val="es-ES_tradnl"/>
              </w:rPr>
            </w:pPr>
            <w:r w:rsidRPr="004E3665">
              <w:rPr>
                <w:rFonts w:ascii="Arial Narrow" w:hAnsi="Arial Narrow"/>
                <w:b/>
                <w:color w:val="0D0D0D" w:themeColor="text1" w:themeTint="F2"/>
                <w:lang w:val="es-ES_tradnl"/>
              </w:rPr>
              <w:t>Descripción del indicador encontrado</w:t>
            </w:r>
          </w:p>
        </w:tc>
      </w:tr>
      <w:tr w:rsidR="00E055D8" w:rsidRPr="004E3665" w:rsidTr="00DD320B">
        <w:trPr>
          <w:trHeight w:val="375"/>
          <w:jc w:val="center"/>
        </w:trPr>
        <w:tc>
          <w:tcPr>
            <w:tcW w:w="1744" w:type="dxa"/>
            <w:vMerge w:val="restart"/>
            <w:vAlign w:val="center"/>
          </w:tcPr>
          <w:p w:rsidR="00DD320B" w:rsidRPr="004E3665" w:rsidRDefault="00DD320B" w:rsidP="00DD320B">
            <w:pPr>
              <w:rPr>
                <w:rFonts w:ascii="Arial Narrow" w:hAnsi="Arial Narrow"/>
                <w:b/>
                <w:color w:val="0D0D0D" w:themeColor="text1" w:themeTint="F2"/>
                <w:lang w:val="es-ES_tradnl" w:eastAsia="es-CR"/>
              </w:rPr>
            </w:pPr>
          </w:p>
          <w:p w:rsidR="00DD320B" w:rsidRPr="004E3665" w:rsidRDefault="00DD320B" w:rsidP="00DD320B">
            <w:pPr>
              <w:rPr>
                <w:rFonts w:ascii="Arial Narrow" w:hAnsi="Arial Narrow"/>
                <w:b/>
                <w:color w:val="0D0D0D" w:themeColor="text1" w:themeTint="F2"/>
                <w:lang w:val="es-ES_tradnl" w:eastAsia="es-CR"/>
              </w:rPr>
            </w:pPr>
          </w:p>
          <w:p w:rsidR="00DD320B" w:rsidRPr="004E3665" w:rsidRDefault="00DD320B" w:rsidP="00DD320B">
            <w:pPr>
              <w:rPr>
                <w:rFonts w:ascii="Arial Narrow" w:hAnsi="Arial Narrow"/>
                <w:b/>
                <w:color w:val="0D0D0D" w:themeColor="text1" w:themeTint="F2"/>
                <w:lang w:val="es-ES_tradnl" w:eastAsia="es-CR"/>
              </w:rPr>
            </w:pPr>
          </w:p>
          <w:p w:rsidR="00DD320B" w:rsidRPr="004E3665" w:rsidRDefault="00DD320B" w:rsidP="00DD320B">
            <w:pPr>
              <w:rPr>
                <w:rFonts w:ascii="Arial Narrow" w:hAnsi="Arial Narrow"/>
                <w:b/>
                <w:color w:val="0D0D0D" w:themeColor="text1" w:themeTint="F2"/>
                <w:lang w:val="es-ES_tradnl" w:eastAsia="es-CR"/>
              </w:rPr>
            </w:pPr>
          </w:p>
          <w:p w:rsidR="00DD320B" w:rsidRPr="004E3665" w:rsidRDefault="00DD320B" w:rsidP="00DD320B">
            <w:pPr>
              <w:rPr>
                <w:rFonts w:ascii="Arial Narrow" w:hAnsi="Arial Narrow"/>
                <w:b/>
                <w:color w:val="0D0D0D" w:themeColor="text1" w:themeTint="F2"/>
                <w:lang w:val="es-ES_tradnl" w:eastAsia="es-CR"/>
              </w:rPr>
            </w:pPr>
          </w:p>
          <w:p w:rsidR="00DD320B" w:rsidRPr="004E3665" w:rsidRDefault="00DD320B" w:rsidP="00DD320B">
            <w:pPr>
              <w:rPr>
                <w:rFonts w:ascii="Arial Narrow" w:hAnsi="Arial Narrow"/>
                <w:b/>
                <w:color w:val="0D0D0D" w:themeColor="text1" w:themeTint="F2"/>
                <w:lang w:val="es-ES_tradnl" w:eastAsia="es-CR"/>
              </w:rPr>
            </w:pPr>
          </w:p>
          <w:p w:rsidR="00DD320B" w:rsidRPr="004E3665" w:rsidRDefault="00DD320B" w:rsidP="00DD320B">
            <w:pPr>
              <w:rPr>
                <w:rFonts w:ascii="Arial Narrow" w:hAnsi="Arial Narrow"/>
                <w:b/>
                <w:color w:val="0D0D0D" w:themeColor="text1" w:themeTint="F2"/>
                <w:lang w:val="es-ES_tradnl" w:eastAsia="es-CR"/>
              </w:rPr>
            </w:pPr>
          </w:p>
          <w:p w:rsidR="00DD320B" w:rsidRPr="004E3665" w:rsidRDefault="00DD320B" w:rsidP="00DD320B">
            <w:pPr>
              <w:rPr>
                <w:rFonts w:ascii="Arial Narrow" w:hAnsi="Arial Narrow"/>
                <w:b/>
                <w:color w:val="0D0D0D" w:themeColor="text1" w:themeTint="F2"/>
                <w:lang w:val="es-ES_tradnl" w:eastAsia="es-CR"/>
              </w:rPr>
            </w:pPr>
            <w:r w:rsidRPr="004E3665">
              <w:rPr>
                <w:rFonts w:ascii="Arial Narrow" w:hAnsi="Arial Narrow"/>
                <w:b/>
                <w:color w:val="0D0D0D" w:themeColor="text1" w:themeTint="F2"/>
                <w:lang w:val="es-ES_tradnl" w:eastAsia="es-CR"/>
              </w:rPr>
              <w:t>Calidad del servicios</w:t>
            </w:r>
          </w:p>
          <w:p w:rsidR="00DD320B" w:rsidRPr="004E3665" w:rsidRDefault="00DD320B" w:rsidP="00DD320B">
            <w:pPr>
              <w:rPr>
                <w:rFonts w:ascii="Arial Narrow" w:hAnsi="Arial Narrow"/>
                <w:b/>
                <w:color w:val="0D0D0D" w:themeColor="text1" w:themeTint="F2"/>
                <w:lang w:val="es-ES_tradnl" w:eastAsia="es-CR"/>
              </w:rPr>
            </w:pPr>
            <w:r w:rsidRPr="004E3665">
              <w:rPr>
                <w:rFonts w:ascii="Arial Narrow" w:hAnsi="Arial Narrow"/>
                <w:b/>
                <w:color w:val="0D0D0D" w:themeColor="text1" w:themeTint="F2"/>
                <w:lang w:val="es-ES_tradnl" w:eastAsia="es-CR"/>
              </w:rPr>
              <w:t>Calidad del aire</w:t>
            </w:r>
          </w:p>
          <w:p w:rsidR="00DD320B" w:rsidRPr="004E3665" w:rsidRDefault="00DD320B" w:rsidP="00DD320B">
            <w:pPr>
              <w:rPr>
                <w:rFonts w:ascii="Arial Narrow" w:hAnsi="Arial Narrow"/>
                <w:b/>
                <w:color w:val="0D0D0D" w:themeColor="text1" w:themeTint="F2"/>
                <w:lang w:val="es-ES_tradnl" w:eastAsia="es-CR"/>
              </w:rPr>
            </w:pPr>
            <w:r w:rsidRPr="004E3665">
              <w:rPr>
                <w:rFonts w:ascii="Arial Narrow" w:hAnsi="Arial Narrow"/>
                <w:b/>
                <w:color w:val="0D0D0D" w:themeColor="text1" w:themeTint="F2"/>
                <w:lang w:val="es-ES_tradnl" w:eastAsia="es-CR"/>
              </w:rPr>
              <w:t>Suelo y subsuelo</w:t>
            </w:r>
          </w:p>
          <w:p w:rsidR="00DD320B" w:rsidRPr="004E3665" w:rsidRDefault="00DD320B" w:rsidP="00DD320B">
            <w:pPr>
              <w:rPr>
                <w:rFonts w:ascii="Arial Narrow" w:hAnsi="Arial Narrow"/>
                <w:b/>
                <w:color w:val="0D0D0D" w:themeColor="text1" w:themeTint="F2"/>
                <w:lang w:val="es-ES_tradnl" w:eastAsia="es-CR"/>
              </w:rPr>
            </w:pPr>
            <w:r w:rsidRPr="004E3665">
              <w:rPr>
                <w:rFonts w:ascii="Arial Narrow" w:hAnsi="Arial Narrow"/>
                <w:b/>
                <w:color w:val="0D0D0D" w:themeColor="text1" w:themeTint="F2"/>
                <w:lang w:val="es-ES_tradnl" w:eastAsia="es-CR"/>
              </w:rPr>
              <w:t>Aguas superficiales y subterráneas</w:t>
            </w:r>
          </w:p>
          <w:p w:rsidR="00DD320B" w:rsidRPr="004E3665" w:rsidRDefault="00DD320B" w:rsidP="00DD320B">
            <w:pPr>
              <w:rPr>
                <w:rFonts w:ascii="Arial Narrow" w:hAnsi="Arial Narrow"/>
                <w:b/>
                <w:color w:val="0D0D0D" w:themeColor="text1" w:themeTint="F2"/>
                <w:lang w:val="es-ES_tradnl" w:eastAsia="es-CR"/>
              </w:rPr>
            </w:pPr>
            <w:r w:rsidRPr="004E3665">
              <w:rPr>
                <w:rFonts w:ascii="Arial Narrow" w:hAnsi="Arial Narrow"/>
                <w:b/>
                <w:color w:val="0D0D0D" w:themeColor="text1" w:themeTint="F2"/>
                <w:lang w:val="es-ES_tradnl" w:eastAsia="es-CR"/>
              </w:rPr>
              <w:t>Factor biotopo</w:t>
            </w:r>
          </w:p>
          <w:p w:rsidR="00DD320B" w:rsidRPr="004E3665" w:rsidRDefault="00DD320B" w:rsidP="00DD320B">
            <w:pPr>
              <w:rPr>
                <w:rFonts w:ascii="Arial Narrow" w:hAnsi="Arial Narrow"/>
                <w:b/>
                <w:color w:val="0D0D0D" w:themeColor="text1" w:themeTint="F2"/>
                <w:lang w:val="es-ES_tradnl" w:eastAsia="es-CR"/>
              </w:rPr>
            </w:pPr>
            <w:r w:rsidRPr="004E3665">
              <w:rPr>
                <w:rFonts w:ascii="Arial Narrow" w:hAnsi="Arial Narrow"/>
                <w:b/>
                <w:color w:val="0D0D0D" w:themeColor="text1" w:themeTint="F2"/>
                <w:lang w:val="es-ES_tradnl" w:eastAsia="es-CR"/>
              </w:rPr>
              <w:t>Exceso de sonido</w:t>
            </w:r>
          </w:p>
          <w:p w:rsidR="00DD320B" w:rsidRPr="004E3665" w:rsidRDefault="00DD320B" w:rsidP="00DD320B">
            <w:pPr>
              <w:rPr>
                <w:rFonts w:ascii="Arial Narrow" w:hAnsi="Arial Narrow"/>
                <w:b/>
                <w:color w:val="0D0D0D" w:themeColor="text1" w:themeTint="F2"/>
                <w:lang w:val="es-ES_tradnl" w:eastAsia="es-CR"/>
              </w:rPr>
            </w:pPr>
            <w:r w:rsidRPr="004E3665">
              <w:rPr>
                <w:rFonts w:ascii="Arial Narrow" w:hAnsi="Arial Narrow"/>
                <w:b/>
                <w:color w:val="0D0D0D" w:themeColor="text1" w:themeTint="F2"/>
                <w:lang w:val="es-ES_tradnl" w:eastAsia="es-CR"/>
              </w:rPr>
              <w:t>Paisaje</w:t>
            </w:r>
          </w:p>
          <w:p w:rsidR="00DD320B" w:rsidRPr="004E3665" w:rsidRDefault="00DD320B" w:rsidP="00DD320B">
            <w:pPr>
              <w:rPr>
                <w:rFonts w:ascii="Arial Narrow" w:hAnsi="Arial Narrow"/>
                <w:b/>
                <w:color w:val="0D0D0D" w:themeColor="text1" w:themeTint="F2"/>
                <w:lang w:val="es-ES_tradnl" w:eastAsia="es-CR"/>
              </w:rPr>
            </w:pPr>
            <w:r w:rsidRPr="004E3665">
              <w:rPr>
                <w:rFonts w:ascii="Arial Narrow" w:hAnsi="Arial Narrow"/>
                <w:b/>
                <w:color w:val="0D0D0D" w:themeColor="text1" w:themeTint="F2"/>
                <w:lang w:val="es-ES_tradnl" w:eastAsia="es-CR"/>
              </w:rPr>
              <w:t>Patrimonio arquitectónico - arqueológico.</w:t>
            </w:r>
          </w:p>
        </w:tc>
        <w:tc>
          <w:tcPr>
            <w:tcW w:w="1617" w:type="dxa"/>
            <w:shd w:val="clear" w:color="auto" w:fill="CCFF99"/>
            <w:vAlign w:val="center"/>
          </w:tcPr>
          <w:p w:rsidR="00DD320B" w:rsidRPr="004E3665" w:rsidRDefault="00DD320B" w:rsidP="00DD320B">
            <w:pPr>
              <w:jc w:val="center"/>
              <w:rPr>
                <w:rFonts w:ascii="Arial Narrow" w:hAnsi="Arial Narrow"/>
                <w:b/>
                <w:color w:val="0D0D0D" w:themeColor="text1" w:themeTint="F2"/>
                <w:lang w:val="es-ES_tradnl"/>
              </w:rPr>
            </w:pPr>
            <w:r w:rsidRPr="004E3665">
              <w:rPr>
                <w:rFonts w:ascii="Arial Narrow" w:hAnsi="Arial Narrow"/>
                <w:b/>
                <w:color w:val="0D0D0D" w:themeColor="text1" w:themeTint="F2"/>
                <w:lang w:val="es-ES_tradnl"/>
              </w:rPr>
              <w:t>Bajo</w:t>
            </w:r>
          </w:p>
          <w:p w:rsidR="00DD320B" w:rsidRPr="004E3665" w:rsidRDefault="00DD320B" w:rsidP="00DD320B">
            <w:pPr>
              <w:jc w:val="center"/>
              <w:rPr>
                <w:rFonts w:ascii="Arial Narrow" w:hAnsi="Arial Narrow"/>
                <w:b/>
                <w:color w:val="0D0D0D" w:themeColor="text1" w:themeTint="F2"/>
                <w:lang w:val="es-ES_tradnl"/>
              </w:rPr>
            </w:pPr>
            <w:r w:rsidRPr="004E3665">
              <w:rPr>
                <w:rFonts w:ascii="Arial Narrow" w:hAnsi="Arial Narrow"/>
                <w:b/>
                <w:color w:val="0D0D0D" w:themeColor="text1" w:themeTint="F2"/>
                <w:lang w:val="es-ES_tradnl"/>
              </w:rPr>
              <w:t>1</w:t>
            </w:r>
          </w:p>
        </w:tc>
        <w:tc>
          <w:tcPr>
            <w:tcW w:w="5359" w:type="dxa"/>
          </w:tcPr>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No existe alguna afectación particular sobre el recurso. </w:t>
            </w:r>
          </w:p>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Se mantienen los estándares nacionales de calidad de la actividad sobre el recurso.</w:t>
            </w:r>
          </w:p>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Excelente acceso al recurso de una manera sostenible. </w:t>
            </w:r>
          </w:p>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Baja demanda de recursos.</w:t>
            </w:r>
          </w:p>
        </w:tc>
      </w:tr>
      <w:tr w:rsidR="00E055D8" w:rsidRPr="004E3665" w:rsidTr="00DD320B">
        <w:trPr>
          <w:trHeight w:val="270"/>
          <w:jc w:val="center"/>
        </w:trPr>
        <w:tc>
          <w:tcPr>
            <w:tcW w:w="1744" w:type="dxa"/>
            <w:vMerge/>
            <w:vAlign w:val="center"/>
          </w:tcPr>
          <w:p w:rsidR="00DD320B" w:rsidRPr="004E3665" w:rsidRDefault="00DD320B" w:rsidP="00DD320B">
            <w:pPr>
              <w:jc w:val="center"/>
              <w:rPr>
                <w:rFonts w:ascii="Arial Narrow" w:hAnsi="Arial Narrow"/>
                <w:b/>
                <w:color w:val="0D0D0D" w:themeColor="text1" w:themeTint="F2"/>
                <w:lang w:val="es-ES_tradnl"/>
              </w:rPr>
            </w:pPr>
          </w:p>
        </w:tc>
        <w:tc>
          <w:tcPr>
            <w:tcW w:w="1617" w:type="dxa"/>
            <w:shd w:val="clear" w:color="auto" w:fill="FFFF99"/>
            <w:vAlign w:val="center"/>
          </w:tcPr>
          <w:p w:rsidR="00DD320B" w:rsidRPr="004E3665" w:rsidRDefault="00DD320B" w:rsidP="00DD320B">
            <w:pPr>
              <w:jc w:val="center"/>
              <w:rPr>
                <w:rFonts w:ascii="Arial Narrow" w:hAnsi="Arial Narrow"/>
                <w:b/>
                <w:color w:val="0D0D0D" w:themeColor="text1" w:themeTint="F2"/>
                <w:lang w:val="es-ES_tradnl"/>
              </w:rPr>
            </w:pPr>
            <w:r w:rsidRPr="004E3665">
              <w:rPr>
                <w:rFonts w:ascii="Arial Narrow" w:hAnsi="Arial Narrow"/>
                <w:b/>
                <w:color w:val="0D0D0D" w:themeColor="text1" w:themeTint="F2"/>
                <w:lang w:val="es-ES_tradnl"/>
              </w:rPr>
              <w:t>Moderado</w:t>
            </w:r>
          </w:p>
        </w:tc>
        <w:tc>
          <w:tcPr>
            <w:tcW w:w="5359" w:type="dxa"/>
          </w:tcPr>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Existe afectación, pero se cuenta con planes de manejo y control de seguridad ambiental. </w:t>
            </w:r>
          </w:p>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Se incumplen los estándares nacionales de calidad de la actividad sobre el recurso.</w:t>
            </w:r>
          </w:p>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Buen acceso al recurso</w:t>
            </w:r>
          </w:p>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Incremento de demanda.</w:t>
            </w:r>
          </w:p>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Existen grupos organizados trabajando en la problemática al igual que instituciones.</w:t>
            </w:r>
          </w:p>
        </w:tc>
      </w:tr>
      <w:tr w:rsidR="00E055D8" w:rsidRPr="004E3665" w:rsidTr="00DD320B">
        <w:trPr>
          <w:trHeight w:val="465"/>
          <w:jc w:val="center"/>
        </w:trPr>
        <w:tc>
          <w:tcPr>
            <w:tcW w:w="1744" w:type="dxa"/>
            <w:vMerge/>
            <w:vAlign w:val="center"/>
          </w:tcPr>
          <w:p w:rsidR="00DD320B" w:rsidRPr="004E3665" w:rsidRDefault="00DD320B" w:rsidP="00DD320B">
            <w:pPr>
              <w:jc w:val="center"/>
              <w:rPr>
                <w:rFonts w:ascii="Arial Narrow" w:hAnsi="Arial Narrow"/>
                <w:b/>
                <w:color w:val="0D0D0D" w:themeColor="text1" w:themeTint="F2"/>
                <w:lang w:val="es-ES_tradnl"/>
              </w:rPr>
            </w:pPr>
          </w:p>
        </w:tc>
        <w:tc>
          <w:tcPr>
            <w:tcW w:w="1617" w:type="dxa"/>
            <w:shd w:val="clear" w:color="auto" w:fill="FF9900"/>
            <w:vAlign w:val="center"/>
          </w:tcPr>
          <w:p w:rsidR="00DD320B" w:rsidRPr="004E3665" w:rsidRDefault="00DD320B" w:rsidP="00DD320B">
            <w:pPr>
              <w:jc w:val="center"/>
              <w:rPr>
                <w:rFonts w:ascii="Arial Narrow" w:hAnsi="Arial Narrow"/>
                <w:b/>
                <w:color w:val="0D0D0D" w:themeColor="text1" w:themeTint="F2"/>
                <w:lang w:val="es-ES_tradnl"/>
              </w:rPr>
            </w:pPr>
            <w:r w:rsidRPr="004E3665">
              <w:rPr>
                <w:rFonts w:ascii="Arial Narrow" w:hAnsi="Arial Narrow"/>
                <w:b/>
                <w:color w:val="0D0D0D" w:themeColor="text1" w:themeTint="F2"/>
                <w:lang w:val="es-ES_tradnl"/>
              </w:rPr>
              <w:t>Elevado</w:t>
            </w:r>
          </w:p>
        </w:tc>
        <w:tc>
          <w:tcPr>
            <w:tcW w:w="5359" w:type="dxa"/>
          </w:tcPr>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Condición de sobreuso. </w:t>
            </w:r>
          </w:p>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Existe presión de la población por el recurso.</w:t>
            </w:r>
          </w:p>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Se limita el acceso al recurso.</w:t>
            </w:r>
          </w:p>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Se cuenta con planes de manejo sin embargo no se cumplen al 100%. </w:t>
            </w:r>
          </w:p>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Existe una tendencia a crecimiento demográfico y por tanto de presión sobre el recurso pero con cierto control.</w:t>
            </w:r>
          </w:p>
        </w:tc>
      </w:tr>
      <w:tr w:rsidR="00E055D8" w:rsidRPr="004E3665" w:rsidTr="00DD320B">
        <w:trPr>
          <w:trHeight w:val="495"/>
          <w:jc w:val="center"/>
        </w:trPr>
        <w:tc>
          <w:tcPr>
            <w:tcW w:w="1744" w:type="dxa"/>
            <w:vMerge/>
            <w:vAlign w:val="center"/>
          </w:tcPr>
          <w:p w:rsidR="00DD320B" w:rsidRPr="004E3665" w:rsidRDefault="00DD320B" w:rsidP="00DD320B">
            <w:pPr>
              <w:jc w:val="center"/>
              <w:rPr>
                <w:rFonts w:ascii="Arial Narrow" w:hAnsi="Arial Narrow"/>
                <w:b/>
                <w:color w:val="0D0D0D" w:themeColor="text1" w:themeTint="F2"/>
                <w:lang w:val="es-ES_tradnl"/>
              </w:rPr>
            </w:pPr>
          </w:p>
        </w:tc>
        <w:tc>
          <w:tcPr>
            <w:tcW w:w="1617" w:type="dxa"/>
            <w:shd w:val="clear" w:color="auto" w:fill="FF0000"/>
            <w:vAlign w:val="center"/>
          </w:tcPr>
          <w:p w:rsidR="00DD320B" w:rsidRPr="004E3665" w:rsidRDefault="00DD320B" w:rsidP="00DD320B">
            <w:pPr>
              <w:jc w:val="center"/>
              <w:rPr>
                <w:rFonts w:ascii="Arial Narrow" w:hAnsi="Arial Narrow"/>
                <w:b/>
                <w:color w:val="0D0D0D" w:themeColor="text1" w:themeTint="F2"/>
                <w:lang w:val="es-ES_tradnl"/>
              </w:rPr>
            </w:pPr>
            <w:r w:rsidRPr="004E3665">
              <w:rPr>
                <w:rFonts w:ascii="Arial Narrow" w:hAnsi="Arial Narrow"/>
                <w:b/>
                <w:color w:val="0D0D0D" w:themeColor="text1" w:themeTint="F2"/>
                <w:lang w:val="es-ES_tradnl"/>
              </w:rPr>
              <w:t>Muy Elevado</w:t>
            </w:r>
          </w:p>
        </w:tc>
        <w:tc>
          <w:tcPr>
            <w:tcW w:w="5359" w:type="dxa"/>
          </w:tcPr>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Condición de sobre uso </w:t>
            </w:r>
          </w:p>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Disminuye la capacidad de acceso al recurso</w:t>
            </w:r>
          </w:p>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Existencia de un área afectada </w:t>
            </w:r>
          </w:p>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Crecimiento sin control de la demanda del recurso.</w:t>
            </w:r>
          </w:p>
        </w:tc>
      </w:tr>
    </w:tbl>
    <w:p w:rsidR="00DD320B" w:rsidRPr="004E3665" w:rsidRDefault="00DD320B" w:rsidP="00DD320B">
      <w:pPr>
        <w:spacing w:before="120" w:after="120" w:line="276" w:lineRule="auto"/>
        <w:jc w:val="cente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Fuente: </w:t>
      </w:r>
      <w:r w:rsidRPr="004E3665">
        <w:rPr>
          <w:rFonts w:ascii="Arial Narrow" w:hAnsi="Arial Narrow"/>
          <w:color w:val="0D0D0D" w:themeColor="text1" w:themeTint="F2"/>
          <w:lang w:val="es-CR"/>
        </w:rPr>
        <w:t>Oikológica-Ecoplan, 2017</w:t>
      </w:r>
    </w:p>
    <w:p w:rsidR="00DD320B" w:rsidRPr="004E3665" w:rsidRDefault="00DD320B" w:rsidP="00357DAC">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Con los datos anteriores </w:t>
      </w:r>
      <w:r w:rsidRPr="004E3665">
        <w:rPr>
          <w:rFonts w:ascii="Arial Narrow" w:hAnsi="Arial Narrow"/>
          <w:b/>
          <w:color w:val="0D0D0D" w:themeColor="text1" w:themeTint="F2"/>
          <w:lang w:val="es-CR"/>
        </w:rPr>
        <w:t>se genera el mapa para conocer por U.G.M. o predio catastral la presión ambiental que genera el factor antrópico en el ambiente.</w:t>
      </w:r>
    </w:p>
    <w:p w:rsidR="00DD320B" w:rsidRPr="004E3665" w:rsidRDefault="00DD320B" w:rsidP="00357DAC">
      <w:pPr>
        <w:spacing w:line="276" w:lineRule="auto"/>
        <w:rPr>
          <w:rFonts w:ascii="Arial Narrow" w:hAnsi="Arial Narrow"/>
          <w:bCs/>
          <w:color w:val="0D0D0D" w:themeColor="text1" w:themeTint="F2"/>
          <w:lang w:val="es-ES_tradnl"/>
        </w:rPr>
      </w:pPr>
      <w:r w:rsidRPr="004E3665">
        <w:rPr>
          <w:rFonts w:ascii="Arial Narrow" w:hAnsi="Arial Narrow"/>
          <w:bCs/>
          <w:color w:val="0D0D0D" w:themeColor="text1" w:themeTint="F2"/>
          <w:lang w:val="es-ES_tradnl"/>
        </w:rPr>
        <w:t xml:space="preserve">De esta forma a través de la cartografía señalada se deben </w:t>
      </w:r>
      <w:r w:rsidRPr="004E3665">
        <w:rPr>
          <w:rFonts w:ascii="Arial Narrow" w:hAnsi="Arial Narrow"/>
          <w:b/>
          <w:bCs/>
          <w:color w:val="0D0D0D" w:themeColor="text1" w:themeTint="F2"/>
          <w:lang w:val="es-ES_tradnl"/>
        </w:rPr>
        <w:t>establecer los condicionantes en cuanto medidas de mitigación o las gestiones de adaptación</w:t>
      </w:r>
      <w:r w:rsidRPr="004E3665">
        <w:rPr>
          <w:rFonts w:ascii="Arial Narrow" w:hAnsi="Arial Narrow"/>
          <w:bCs/>
          <w:color w:val="0D0D0D" w:themeColor="text1" w:themeTint="F2"/>
          <w:lang w:val="es-ES_tradnl"/>
        </w:rPr>
        <w:t xml:space="preserve"> que se llevan a la etapa de planificación y gestión de la presente guía.</w:t>
      </w:r>
    </w:p>
    <w:p w:rsidR="00DD320B" w:rsidRPr="004E3665" w:rsidRDefault="00DD320B" w:rsidP="00DD320B">
      <w:pPr>
        <w:rPr>
          <w:rFonts w:ascii="Arial Narrow" w:hAnsi="Arial Narrow"/>
          <w:color w:val="0D0D0D" w:themeColor="text1" w:themeTint="F2"/>
          <w:sz w:val="24"/>
          <w:szCs w:val="24"/>
          <w:lang w:val="es-ES_tradnl"/>
        </w:rPr>
      </w:pPr>
    </w:p>
    <w:p w:rsidR="00DD320B" w:rsidRPr="004E3665" w:rsidRDefault="00212D14" w:rsidP="00D56787">
      <w:pPr>
        <w:pStyle w:val="Heading2"/>
        <w:numPr>
          <w:ilvl w:val="2"/>
          <w:numId w:val="37"/>
        </w:numPr>
        <w:rPr>
          <w:rFonts w:ascii="Arial Narrow" w:hAnsi="Arial Narrow"/>
          <w:b/>
          <w:color w:val="0D0D0D" w:themeColor="text1" w:themeTint="F2"/>
        </w:rPr>
      </w:pPr>
      <w:bookmarkStart w:id="235" w:name="_Toc510472938"/>
      <w:r w:rsidRPr="004E3665">
        <w:rPr>
          <w:rFonts w:ascii="Arial Narrow" w:hAnsi="Arial Narrow"/>
          <w:b/>
          <w:color w:val="0D0D0D" w:themeColor="text1" w:themeTint="F2"/>
        </w:rPr>
        <w:t>Cuadro</w:t>
      </w:r>
      <w:r w:rsidR="00DD320B" w:rsidRPr="004E3665">
        <w:rPr>
          <w:rFonts w:ascii="Arial Narrow" w:hAnsi="Arial Narrow"/>
          <w:b/>
          <w:color w:val="0D0D0D" w:themeColor="text1" w:themeTint="F2"/>
        </w:rPr>
        <w:t xml:space="preserve"> síntesis</w:t>
      </w:r>
      <w:r w:rsidRPr="004E3665">
        <w:rPr>
          <w:rFonts w:ascii="Arial Narrow" w:hAnsi="Arial Narrow"/>
          <w:b/>
          <w:color w:val="0D0D0D" w:themeColor="text1" w:themeTint="F2"/>
        </w:rPr>
        <w:t xml:space="preserve"> (presión ambiental)</w:t>
      </w:r>
      <w:bookmarkEnd w:id="235"/>
    </w:p>
    <w:p w:rsidR="00840DFA" w:rsidRPr="004E3665" w:rsidRDefault="00840DFA" w:rsidP="00840DFA">
      <w:pPr>
        <w:pStyle w:val="ListParagraph"/>
        <w:rPr>
          <w:rFonts w:ascii="Arial Narrow" w:hAnsi="Arial Narrow"/>
          <w:color w:val="0D0D0D" w:themeColor="text1" w:themeTint="F2"/>
        </w:rPr>
      </w:pPr>
    </w:p>
    <w:p w:rsidR="00DD320B" w:rsidRPr="004E3665" w:rsidRDefault="00DD320B" w:rsidP="00357DAC">
      <w:pPr>
        <w:spacing w:before="120" w:after="12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Se debe llenar por parte del equipo planificador y según los datos adquiridos en el proceso anterior. El </w:t>
      </w:r>
      <w:r w:rsidR="00472F70" w:rsidRPr="004E3665">
        <w:rPr>
          <w:rFonts w:ascii="Arial Narrow" w:hAnsi="Arial Narrow"/>
          <w:color w:val="0D0D0D" w:themeColor="text1" w:themeTint="F2"/>
          <w:lang w:val="es-ES_tradnl"/>
        </w:rPr>
        <w:t>C</w:t>
      </w:r>
      <w:r w:rsidRPr="004E3665">
        <w:rPr>
          <w:rFonts w:ascii="Arial Narrow" w:hAnsi="Arial Narrow"/>
          <w:color w:val="0D0D0D" w:themeColor="text1" w:themeTint="F2"/>
          <w:lang w:val="es-ES_tradnl"/>
        </w:rPr>
        <w:t>uadro</w:t>
      </w:r>
      <w:r w:rsidR="00472F70" w:rsidRPr="004E3665">
        <w:rPr>
          <w:rFonts w:ascii="Arial Narrow" w:hAnsi="Arial Narrow"/>
          <w:color w:val="0D0D0D" w:themeColor="text1" w:themeTint="F2"/>
          <w:lang w:val="es-ES_tradnl"/>
        </w:rPr>
        <w:t xml:space="preserve"> 35</w:t>
      </w:r>
      <w:r w:rsidRPr="004E3665">
        <w:rPr>
          <w:rFonts w:ascii="Arial Narrow" w:hAnsi="Arial Narrow"/>
          <w:color w:val="0D0D0D" w:themeColor="text1" w:themeTint="F2"/>
          <w:lang w:val="es-ES_tradnl"/>
        </w:rPr>
        <w:t xml:space="preserve"> únicamente se completa con aquellos índices que se obtuvieron como de medio a alto.</w:t>
      </w:r>
    </w:p>
    <w:p w:rsidR="00DD320B" w:rsidRPr="004E3665" w:rsidRDefault="00357DAC" w:rsidP="00357DAC">
      <w:pPr>
        <w:pStyle w:val="Caption"/>
        <w:jc w:val="center"/>
        <w:rPr>
          <w:rFonts w:ascii="Arial Narrow" w:hAnsi="Arial Narrow"/>
          <w:b/>
          <w:i w:val="0"/>
          <w:iCs w:val="0"/>
          <w:color w:val="0D0D0D" w:themeColor="text1" w:themeTint="F2"/>
          <w:sz w:val="22"/>
          <w:szCs w:val="22"/>
          <w:lang w:val="es-ES_tradnl"/>
        </w:rPr>
      </w:pPr>
      <w:bookmarkStart w:id="236" w:name="_Toc510473412"/>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34</w:t>
      </w:r>
      <w:r w:rsidRPr="004E3665">
        <w:rPr>
          <w:rFonts w:ascii="Arial Narrow" w:hAnsi="Arial Narrow"/>
          <w:b/>
          <w:i w:val="0"/>
          <w:color w:val="0D0D0D" w:themeColor="text1" w:themeTint="F2"/>
          <w:sz w:val="22"/>
          <w:szCs w:val="22"/>
        </w:rPr>
        <w:fldChar w:fldCharType="end"/>
      </w:r>
      <w:r w:rsidR="00DD320B" w:rsidRPr="004E3665">
        <w:rPr>
          <w:rFonts w:ascii="Arial Narrow" w:hAnsi="Arial Narrow"/>
          <w:b/>
          <w:i w:val="0"/>
          <w:color w:val="0D0D0D" w:themeColor="text1" w:themeTint="F2"/>
          <w:sz w:val="22"/>
          <w:szCs w:val="22"/>
          <w:lang w:val="es-ES_tradnl"/>
        </w:rPr>
        <w:t xml:space="preserve">. </w:t>
      </w:r>
      <w:r w:rsidR="00DD320B" w:rsidRPr="004E3665">
        <w:rPr>
          <w:rFonts w:ascii="Arial Narrow" w:hAnsi="Arial Narrow"/>
          <w:b/>
          <w:i w:val="0"/>
          <w:iCs w:val="0"/>
          <w:color w:val="0D0D0D" w:themeColor="text1" w:themeTint="F2"/>
          <w:sz w:val="22"/>
          <w:szCs w:val="22"/>
          <w:lang w:val="es-ES_tradnl"/>
        </w:rPr>
        <w:t>Síntesis de la presión ambiental antrópica en el territorio</w:t>
      </w:r>
      <w:bookmarkEnd w:id="236"/>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0"/>
        <w:gridCol w:w="1915"/>
        <w:gridCol w:w="1451"/>
        <w:gridCol w:w="1625"/>
        <w:gridCol w:w="3049"/>
      </w:tblGrid>
      <w:tr w:rsidR="00E055D8" w:rsidRPr="004E3665" w:rsidTr="00F672FD">
        <w:trPr>
          <w:trHeight w:val="300"/>
          <w:jc w:val="center"/>
        </w:trPr>
        <w:tc>
          <w:tcPr>
            <w:tcW w:w="1510" w:type="dxa"/>
            <w:vMerge w:val="restart"/>
            <w:shd w:val="clear" w:color="auto" w:fill="99CCFF"/>
            <w:vAlign w:val="center"/>
          </w:tcPr>
          <w:p w:rsidR="00DD320B" w:rsidRPr="004E3665" w:rsidRDefault="00DD320B" w:rsidP="00DD320B">
            <w:pPr>
              <w:spacing w:before="100" w:beforeAutospacing="1" w:after="100" w:afterAutospacing="1"/>
              <w:jc w:val="center"/>
              <w:rPr>
                <w:rFonts w:ascii="Arial Narrow" w:hAnsi="Arial Narrow"/>
                <w:b/>
                <w:bCs/>
                <w:color w:val="0D0D0D" w:themeColor="text1" w:themeTint="F2"/>
                <w:lang w:val="es-ES_tradnl" w:eastAsia="es-ES_tradnl"/>
              </w:rPr>
            </w:pPr>
            <w:r w:rsidRPr="004E3665">
              <w:rPr>
                <w:rFonts w:ascii="Arial Narrow" w:hAnsi="Arial Narrow"/>
                <w:b/>
                <w:bCs/>
                <w:color w:val="0D0D0D" w:themeColor="text1" w:themeTint="F2"/>
                <w:lang w:val="es-ES_tradnl" w:eastAsia="es-ES_tradnl"/>
              </w:rPr>
              <w:t>Afectación</w:t>
            </w:r>
          </w:p>
        </w:tc>
        <w:tc>
          <w:tcPr>
            <w:tcW w:w="3366" w:type="dxa"/>
            <w:gridSpan w:val="2"/>
            <w:vMerge w:val="restart"/>
            <w:shd w:val="clear" w:color="auto" w:fill="99CCFF"/>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lang w:val="es-ES_tradnl" w:eastAsia="es-ES_tradnl"/>
              </w:rPr>
            </w:pPr>
            <w:r w:rsidRPr="004E3665">
              <w:rPr>
                <w:rFonts w:ascii="Arial Narrow" w:hAnsi="Arial Narrow"/>
                <w:b/>
                <w:bCs/>
                <w:color w:val="0D0D0D" w:themeColor="text1" w:themeTint="F2"/>
                <w:lang w:val="es-ES_tradnl" w:eastAsia="es-ES_tradnl"/>
              </w:rPr>
              <w:t>Sitio / situación</w:t>
            </w:r>
          </w:p>
        </w:tc>
        <w:tc>
          <w:tcPr>
            <w:tcW w:w="4674" w:type="dxa"/>
            <w:gridSpan w:val="2"/>
            <w:shd w:val="clear" w:color="auto" w:fill="99CCFF"/>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lang w:val="es-ES_tradnl" w:eastAsia="es-ES_tradnl"/>
              </w:rPr>
            </w:pPr>
            <w:r w:rsidRPr="004E3665">
              <w:rPr>
                <w:rFonts w:ascii="Arial Narrow" w:hAnsi="Arial Narrow"/>
                <w:b/>
                <w:bCs/>
                <w:color w:val="0D0D0D" w:themeColor="text1" w:themeTint="F2"/>
                <w:lang w:val="es-ES_tradnl" w:eastAsia="es-ES_tradnl"/>
              </w:rPr>
              <w:t>Presión Antrópica</w:t>
            </w:r>
          </w:p>
        </w:tc>
      </w:tr>
      <w:tr w:rsidR="00E055D8" w:rsidRPr="004E3665" w:rsidTr="00F672FD">
        <w:trPr>
          <w:trHeight w:val="300"/>
          <w:jc w:val="center"/>
        </w:trPr>
        <w:tc>
          <w:tcPr>
            <w:tcW w:w="1510" w:type="dxa"/>
            <w:vMerge/>
            <w:vAlign w:val="center"/>
          </w:tcPr>
          <w:p w:rsidR="00DD320B" w:rsidRPr="004E3665" w:rsidRDefault="00DD320B" w:rsidP="00DD320B">
            <w:pPr>
              <w:jc w:val="center"/>
              <w:rPr>
                <w:rFonts w:ascii="Arial Narrow" w:hAnsi="Arial Narrow"/>
                <w:color w:val="0D0D0D" w:themeColor="text1" w:themeTint="F2"/>
                <w:lang w:val="es-ES_tradnl" w:eastAsia="es-ES_tradnl"/>
              </w:rPr>
            </w:pPr>
          </w:p>
        </w:tc>
        <w:tc>
          <w:tcPr>
            <w:tcW w:w="3366" w:type="dxa"/>
            <w:gridSpan w:val="2"/>
            <w:vMerge/>
            <w:vAlign w:val="center"/>
          </w:tcPr>
          <w:p w:rsidR="00DD320B" w:rsidRPr="004E3665" w:rsidRDefault="00DD320B" w:rsidP="00DD320B">
            <w:pPr>
              <w:jc w:val="center"/>
              <w:rPr>
                <w:rFonts w:ascii="Arial Narrow" w:hAnsi="Arial Narrow"/>
                <w:color w:val="0D0D0D" w:themeColor="text1" w:themeTint="F2"/>
                <w:lang w:val="es-ES_tradnl" w:eastAsia="es-ES_tradnl"/>
              </w:rPr>
            </w:pPr>
          </w:p>
        </w:tc>
        <w:tc>
          <w:tcPr>
            <w:tcW w:w="1625" w:type="dxa"/>
            <w:shd w:val="clear" w:color="auto" w:fill="CCFFFF"/>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b/>
                <w:color w:val="0D0D0D" w:themeColor="text1" w:themeTint="F2"/>
                <w:lang w:val="es-ES_tradnl" w:eastAsia="es-ES_tradnl"/>
              </w:rPr>
            </w:pPr>
            <w:r w:rsidRPr="004E3665">
              <w:rPr>
                <w:rFonts w:ascii="Arial Narrow" w:hAnsi="Arial Narrow"/>
                <w:b/>
                <w:color w:val="0D0D0D" w:themeColor="text1" w:themeTint="F2"/>
                <w:lang w:val="es-ES_tradnl" w:eastAsia="es-ES_tradnl"/>
              </w:rPr>
              <w:t>Índice</w:t>
            </w:r>
          </w:p>
        </w:tc>
        <w:tc>
          <w:tcPr>
            <w:tcW w:w="3049" w:type="dxa"/>
            <w:shd w:val="clear" w:color="auto" w:fill="CCFFFF"/>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b/>
                <w:color w:val="0D0D0D" w:themeColor="text1" w:themeTint="F2"/>
                <w:lang w:val="es-ES_tradnl" w:eastAsia="es-ES_tradnl"/>
              </w:rPr>
            </w:pPr>
            <w:r w:rsidRPr="004E3665">
              <w:rPr>
                <w:rFonts w:ascii="Arial Narrow" w:hAnsi="Arial Narrow"/>
                <w:b/>
                <w:color w:val="0D0D0D" w:themeColor="text1" w:themeTint="F2"/>
                <w:lang w:val="es-ES_tradnl" w:eastAsia="es-ES_tradnl"/>
              </w:rPr>
              <w:t>Datos técnicos</w:t>
            </w:r>
          </w:p>
        </w:tc>
      </w:tr>
      <w:tr w:rsidR="00E055D8" w:rsidRPr="004E3665" w:rsidTr="00F672FD">
        <w:trPr>
          <w:trHeight w:val="1785"/>
          <w:jc w:val="center"/>
        </w:trPr>
        <w:tc>
          <w:tcPr>
            <w:tcW w:w="1510" w:type="dxa"/>
            <w:shd w:val="clear" w:color="auto" w:fill="99CCFF"/>
            <w:vAlign w:val="center"/>
          </w:tcPr>
          <w:p w:rsidR="00DD320B" w:rsidRPr="004E3665" w:rsidRDefault="00DD320B" w:rsidP="00DD320B">
            <w:pPr>
              <w:spacing w:before="100" w:beforeAutospacing="1" w:after="100" w:afterAutospacing="1"/>
              <w:jc w:val="center"/>
              <w:rPr>
                <w:rFonts w:ascii="Arial Narrow" w:hAnsi="Arial Narrow"/>
                <w:i/>
                <w:color w:val="0D0D0D" w:themeColor="text1" w:themeTint="F2"/>
                <w:lang w:val="es-ES_tradnl" w:eastAsia="es-ES_tradnl"/>
              </w:rPr>
            </w:pPr>
            <w:r w:rsidRPr="004E3665">
              <w:rPr>
                <w:rFonts w:ascii="Arial Narrow" w:hAnsi="Arial Narrow"/>
                <w:i/>
                <w:color w:val="0D0D0D" w:themeColor="text1" w:themeTint="F2"/>
                <w:lang w:val="es-ES_tradnl" w:eastAsia="es-ES_tradnl"/>
              </w:rPr>
              <w:t>Indicador ambiental</w:t>
            </w:r>
          </w:p>
        </w:tc>
        <w:tc>
          <w:tcPr>
            <w:tcW w:w="1915" w:type="dxa"/>
            <w:shd w:val="clear" w:color="auto" w:fill="99CCFF"/>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i/>
                <w:color w:val="0D0D0D" w:themeColor="text1" w:themeTint="F2"/>
                <w:lang w:val="es-ES_tradnl" w:eastAsia="es-ES_tradnl"/>
              </w:rPr>
            </w:pPr>
            <w:r w:rsidRPr="004E3665">
              <w:rPr>
                <w:rFonts w:ascii="Arial Narrow" w:hAnsi="Arial Narrow"/>
                <w:i/>
                <w:color w:val="0D0D0D" w:themeColor="text1" w:themeTint="F2"/>
                <w:lang w:val="es-ES_tradnl" w:eastAsia="es-ES_tradnl"/>
              </w:rPr>
              <w:t>Calle, barrio, sitio,</w:t>
            </w:r>
          </w:p>
        </w:tc>
        <w:tc>
          <w:tcPr>
            <w:tcW w:w="1451" w:type="dxa"/>
            <w:shd w:val="clear" w:color="auto" w:fill="99CCFF"/>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i/>
                <w:color w:val="0D0D0D" w:themeColor="text1" w:themeTint="F2"/>
                <w:lang w:val="es-ES_tradnl" w:eastAsia="es-ES_tradnl"/>
              </w:rPr>
            </w:pPr>
            <w:r w:rsidRPr="004E3665">
              <w:rPr>
                <w:rFonts w:ascii="Arial Narrow" w:hAnsi="Arial Narrow"/>
                <w:i/>
                <w:color w:val="0D0D0D" w:themeColor="text1" w:themeTint="F2"/>
                <w:lang w:val="es-ES_tradnl" w:eastAsia="es-ES_tradnl"/>
              </w:rPr>
              <w:t>Identificar la actividad</w:t>
            </w:r>
          </w:p>
        </w:tc>
        <w:tc>
          <w:tcPr>
            <w:tcW w:w="1625" w:type="dxa"/>
            <w:shd w:val="clear" w:color="auto" w:fill="99CCFF"/>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i/>
                <w:color w:val="0D0D0D" w:themeColor="text1" w:themeTint="F2"/>
                <w:lang w:val="es-ES_tradnl" w:eastAsia="es-ES_tradnl"/>
              </w:rPr>
            </w:pPr>
            <w:r w:rsidRPr="004E3665">
              <w:rPr>
                <w:rFonts w:ascii="Arial Narrow" w:hAnsi="Arial Narrow"/>
                <w:i/>
                <w:color w:val="0D0D0D" w:themeColor="text1" w:themeTint="F2"/>
                <w:lang w:val="es-ES_tradnl" w:eastAsia="es-ES_tradnl"/>
              </w:rPr>
              <w:t>Bajo – Moderado – Elevado – Muy Elevado</w:t>
            </w:r>
          </w:p>
        </w:tc>
        <w:tc>
          <w:tcPr>
            <w:tcW w:w="3049" w:type="dxa"/>
            <w:shd w:val="clear" w:color="auto" w:fill="99CCFF"/>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i/>
                <w:color w:val="0D0D0D" w:themeColor="text1" w:themeTint="F2"/>
                <w:lang w:val="es-ES_tradnl" w:eastAsia="es-ES_tradnl"/>
              </w:rPr>
            </w:pPr>
            <w:r w:rsidRPr="004E3665">
              <w:rPr>
                <w:rFonts w:ascii="Arial Narrow" w:hAnsi="Arial Narrow"/>
                <w:i/>
                <w:color w:val="0D0D0D" w:themeColor="text1" w:themeTint="F2"/>
                <w:lang w:val="es-ES_tradnl" w:eastAsia="es-ES_tradnl"/>
              </w:rPr>
              <w:t>Justificación: En razón de los indicadores sobre los factores de: calidad del aire, suelo y subsuelo, aguas superficiales y subterránea; afectación a biotopos</w:t>
            </w:r>
          </w:p>
        </w:tc>
      </w:tr>
      <w:tr w:rsidR="00E055D8" w:rsidRPr="004E3665" w:rsidTr="00F672FD">
        <w:trPr>
          <w:trHeight w:val="300"/>
          <w:jc w:val="center"/>
        </w:trPr>
        <w:tc>
          <w:tcPr>
            <w:tcW w:w="1510" w:type="dxa"/>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Calidad del aire</w:t>
            </w:r>
          </w:p>
        </w:tc>
        <w:tc>
          <w:tcPr>
            <w:tcW w:w="1915" w:type="dxa"/>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lang w:val="es-ES_tradnl" w:eastAsia="es-ES_tradnl"/>
              </w:rPr>
            </w:pPr>
            <w:r w:rsidRPr="004E3665">
              <w:rPr>
                <w:rFonts w:ascii="Arial Narrow" w:hAnsi="Arial Narrow"/>
                <w:color w:val="0D0D0D" w:themeColor="text1" w:themeTint="F2"/>
                <w:lang w:val="es-ES_tradnl"/>
              </w:rPr>
              <w:t>Comunidad las Brisas - 002</w:t>
            </w:r>
          </w:p>
        </w:tc>
        <w:tc>
          <w:tcPr>
            <w:tcW w:w="1451" w:type="dxa"/>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lang w:val="es-ES_tradnl" w:eastAsia="es-ES_tradnl"/>
              </w:rPr>
            </w:pPr>
            <w:r w:rsidRPr="004E3665">
              <w:rPr>
                <w:rFonts w:ascii="Arial Narrow" w:hAnsi="Arial Narrow"/>
                <w:color w:val="0D0D0D" w:themeColor="text1" w:themeTint="F2"/>
                <w:lang w:val="es-ES_tradnl" w:eastAsia="es-ES_tradnl"/>
              </w:rPr>
              <w:t>Alta densidad</w:t>
            </w:r>
          </w:p>
        </w:tc>
        <w:tc>
          <w:tcPr>
            <w:tcW w:w="1625" w:type="dxa"/>
            <w:shd w:val="clear" w:color="auto" w:fill="CCFF66"/>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b/>
                <w:color w:val="0D0D0D" w:themeColor="text1" w:themeTint="F2"/>
                <w:lang w:val="es-ES_tradnl" w:eastAsia="es-ES_tradnl"/>
              </w:rPr>
            </w:pPr>
            <w:r w:rsidRPr="004E3665">
              <w:rPr>
                <w:rFonts w:ascii="Arial Narrow" w:hAnsi="Arial Narrow"/>
                <w:b/>
                <w:color w:val="0D0D0D" w:themeColor="text1" w:themeTint="F2"/>
                <w:lang w:val="es-ES_tradnl" w:eastAsia="es-ES_tradnl"/>
              </w:rPr>
              <w:t>Bajo</w:t>
            </w:r>
          </w:p>
        </w:tc>
        <w:tc>
          <w:tcPr>
            <w:tcW w:w="3049" w:type="dxa"/>
            <w:noWrap/>
            <w:tcMar>
              <w:top w:w="0" w:type="dxa"/>
              <w:left w:w="70" w:type="dxa"/>
              <w:bottom w:w="0" w:type="dxa"/>
              <w:right w:w="70" w:type="dxa"/>
            </w:tcMar>
            <w:vAlign w:val="center"/>
          </w:tcPr>
          <w:p w:rsidR="00DD320B" w:rsidRPr="004E3665" w:rsidRDefault="00DD320B" w:rsidP="00F672FD">
            <w:pPr>
              <w:spacing w:before="100" w:beforeAutospacing="1" w:after="100" w:afterAutospacing="1"/>
              <w:ind w:left="97"/>
              <w:jc w:val="left"/>
              <w:rPr>
                <w:rFonts w:ascii="Arial Narrow" w:hAnsi="Arial Narrow"/>
                <w:color w:val="0D0D0D" w:themeColor="text1" w:themeTint="F2"/>
                <w:lang w:val="es-ES_tradnl" w:eastAsia="es-ES_tradnl"/>
              </w:rPr>
            </w:pPr>
            <w:r w:rsidRPr="004E3665">
              <w:rPr>
                <w:rFonts w:ascii="Arial Narrow" w:hAnsi="Arial Narrow"/>
                <w:color w:val="0D0D0D" w:themeColor="text1" w:themeTint="F2"/>
                <w:lang w:val="es-ES_tradnl" w:eastAsia="es-ES_tradnl"/>
              </w:rPr>
              <w:t>Existen suficientes recursos</w:t>
            </w:r>
          </w:p>
        </w:tc>
      </w:tr>
      <w:tr w:rsidR="00E055D8" w:rsidRPr="004E3665" w:rsidTr="00F672FD">
        <w:trPr>
          <w:trHeight w:val="300"/>
          <w:jc w:val="center"/>
        </w:trPr>
        <w:tc>
          <w:tcPr>
            <w:tcW w:w="1510" w:type="dxa"/>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Suelo y subsuelo</w:t>
            </w:r>
          </w:p>
        </w:tc>
        <w:tc>
          <w:tcPr>
            <w:tcW w:w="1915" w:type="dxa"/>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lang w:val="es-ES_tradnl" w:eastAsia="es-ES_tradnl"/>
              </w:rPr>
            </w:pPr>
            <w:r w:rsidRPr="004E3665">
              <w:rPr>
                <w:rFonts w:ascii="Arial Narrow" w:hAnsi="Arial Narrow"/>
                <w:color w:val="0D0D0D" w:themeColor="text1" w:themeTint="F2"/>
                <w:lang w:val="es-ES_tradnl"/>
              </w:rPr>
              <w:t>Acceso electricidad - 005</w:t>
            </w:r>
          </w:p>
        </w:tc>
        <w:tc>
          <w:tcPr>
            <w:tcW w:w="1451" w:type="dxa"/>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lang w:val="es-ES_tradnl" w:eastAsia="es-ES_tradnl"/>
              </w:rPr>
            </w:pPr>
            <w:r w:rsidRPr="004E3665">
              <w:rPr>
                <w:rFonts w:ascii="Arial Narrow" w:hAnsi="Arial Narrow"/>
                <w:color w:val="0D0D0D" w:themeColor="text1" w:themeTint="F2"/>
                <w:lang w:val="es-ES_tradnl" w:eastAsia="es-ES_tradnl"/>
              </w:rPr>
              <w:t>Baja densidad</w:t>
            </w:r>
          </w:p>
        </w:tc>
        <w:tc>
          <w:tcPr>
            <w:tcW w:w="1625" w:type="dxa"/>
            <w:shd w:val="clear" w:color="auto" w:fill="FFFF99"/>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b/>
                <w:color w:val="0D0D0D" w:themeColor="text1" w:themeTint="F2"/>
                <w:lang w:val="es-ES_tradnl" w:eastAsia="es-ES_tradnl"/>
              </w:rPr>
            </w:pPr>
            <w:r w:rsidRPr="004E3665">
              <w:rPr>
                <w:rFonts w:ascii="Arial Narrow" w:hAnsi="Arial Narrow"/>
                <w:b/>
                <w:color w:val="0D0D0D" w:themeColor="text1" w:themeTint="F2"/>
                <w:lang w:val="es-ES_tradnl" w:eastAsia="es-ES_tradnl"/>
              </w:rPr>
              <w:t>Moderado</w:t>
            </w:r>
          </w:p>
        </w:tc>
        <w:tc>
          <w:tcPr>
            <w:tcW w:w="3049" w:type="dxa"/>
            <w:noWrap/>
            <w:tcMar>
              <w:top w:w="0" w:type="dxa"/>
              <w:left w:w="70" w:type="dxa"/>
              <w:bottom w:w="0" w:type="dxa"/>
              <w:right w:w="70" w:type="dxa"/>
            </w:tcMar>
            <w:vAlign w:val="center"/>
          </w:tcPr>
          <w:p w:rsidR="00DD320B" w:rsidRPr="004E3665" w:rsidRDefault="00DD320B" w:rsidP="00F672FD">
            <w:pPr>
              <w:spacing w:before="100" w:beforeAutospacing="1" w:after="100" w:afterAutospacing="1"/>
              <w:ind w:left="97"/>
              <w:jc w:val="left"/>
              <w:rPr>
                <w:rFonts w:ascii="Arial Narrow" w:hAnsi="Arial Narrow"/>
                <w:color w:val="0D0D0D" w:themeColor="text1" w:themeTint="F2"/>
                <w:lang w:val="es-ES_tradnl" w:eastAsia="es-ES_tradnl"/>
              </w:rPr>
            </w:pPr>
            <w:r w:rsidRPr="004E3665">
              <w:rPr>
                <w:rFonts w:ascii="Arial Narrow" w:hAnsi="Arial Narrow"/>
                <w:color w:val="0D0D0D" w:themeColor="text1" w:themeTint="F2"/>
                <w:lang w:val="es-ES_tradnl" w:eastAsia="es-ES_tradnl"/>
              </w:rPr>
              <w:t>El crecimiento no es acelerado y se cuentan con planes de crecimiento</w:t>
            </w:r>
          </w:p>
        </w:tc>
      </w:tr>
      <w:tr w:rsidR="00E055D8" w:rsidRPr="004E3665" w:rsidTr="00F672FD">
        <w:trPr>
          <w:trHeight w:val="300"/>
          <w:jc w:val="center"/>
        </w:trPr>
        <w:tc>
          <w:tcPr>
            <w:tcW w:w="1510" w:type="dxa"/>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Suelo y subsuelo</w:t>
            </w:r>
          </w:p>
        </w:tc>
        <w:tc>
          <w:tcPr>
            <w:tcW w:w="1915" w:type="dxa"/>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lang w:val="es-ES_tradnl" w:eastAsia="es-ES_tradnl"/>
              </w:rPr>
            </w:pPr>
            <w:r w:rsidRPr="004E3665">
              <w:rPr>
                <w:rFonts w:ascii="Arial Narrow" w:hAnsi="Arial Narrow"/>
                <w:color w:val="0D0D0D" w:themeColor="text1" w:themeTint="F2"/>
                <w:lang w:val="es-ES_tradnl"/>
              </w:rPr>
              <w:t>Acceso educación - 002</w:t>
            </w:r>
          </w:p>
        </w:tc>
        <w:tc>
          <w:tcPr>
            <w:tcW w:w="1451" w:type="dxa"/>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lang w:val="es-ES_tradnl" w:eastAsia="es-ES_tradnl"/>
              </w:rPr>
            </w:pPr>
            <w:r w:rsidRPr="004E3665">
              <w:rPr>
                <w:rFonts w:ascii="Arial Narrow" w:hAnsi="Arial Narrow"/>
                <w:color w:val="0D0D0D" w:themeColor="text1" w:themeTint="F2"/>
                <w:lang w:val="es-ES_tradnl" w:eastAsia="es-ES_tradnl"/>
              </w:rPr>
              <w:t>Zona mixta</w:t>
            </w:r>
          </w:p>
        </w:tc>
        <w:tc>
          <w:tcPr>
            <w:tcW w:w="1625" w:type="dxa"/>
            <w:shd w:val="clear" w:color="auto" w:fill="FFFF99"/>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b/>
                <w:color w:val="0D0D0D" w:themeColor="text1" w:themeTint="F2"/>
                <w:lang w:val="es-ES_tradnl" w:eastAsia="es-ES_tradnl"/>
              </w:rPr>
            </w:pPr>
            <w:r w:rsidRPr="004E3665">
              <w:rPr>
                <w:rFonts w:ascii="Arial Narrow" w:hAnsi="Arial Narrow"/>
                <w:b/>
                <w:color w:val="0D0D0D" w:themeColor="text1" w:themeTint="F2"/>
                <w:lang w:val="es-ES_tradnl" w:eastAsia="es-ES_tradnl"/>
              </w:rPr>
              <w:t>Moderado</w:t>
            </w:r>
          </w:p>
        </w:tc>
        <w:tc>
          <w:tcPr>
            <w:tcW w:w="3049" w:type="dxa"/>
            <w:noWrap/>
            <w:tcMar>
              <w:top w:w="0" w:type="dxa"/>
              <w:left w:w="70" w:type="dxa"/>
              <w:bottom w:w="0" w:type="dxa"/>
              <w:right w:w="70" w:type="dxa"/>
            </w:tcMar>
            <w:vAlign w:val="center"/>
          </w:tcPr>
          <w:p w:rsidR="00DD320B" w:rsidRPr="004E3665" w:rsidRDefault="00DD320B" w:rsidP="00F672FD">
            <w:pPr>
              <w:spacing w:before="100" w:beforeAutospacing="1" w:after="100" w:afterAutospacing="1"/>
              <w:ind w:left="97"/>
              <w:jc w:val="left"/>
              <w:rPr>
                <w:rFonts w:ascii="Arial Narrow" w:hAnsi="Arial Narrow"/>
                <w:color w:val="0D0D0D" w:themeColor="text1" w:themeTint="F2"/>
                <w:lang w:val="es-ES_tradnl" w:eastAsia="es-ES_tradnl"/>
              </w:rPr>
            </w:pPr>
            <w:r w:rsidRPr="004E3665">
              <w:rPr>
                <w:rFonts w:ascii="Arial Narrow" w:hAnsi="Arial Narrow"/>
                <w:color w:val="0D0D0D" w:themeColor="text1" w:themeTint="F2"/>
                <w:lang w:val="es-ES_tradnl" w:eastAsia="es-ES_tradnl"/>
              </w:rPr>
              <w:t>Cada vez existe menos demanda de matricula</w:t>
            </w:r>
          </w:p>
        </w:tc>
      </w:tr>
      <w:tr w:rsidR="00E055D8" w:rsidRPr="004E3665" w:rsidTr="00F672FD">
        <w:trPr>
          <w:trHeight w:val="300"/>
          <w:jc w:val="center"/>
        </w:trPr>
        <w:tc>
          <w:tcPr>
            <w:tcW w:w="1510" w:type="dxa"/>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Suelo y subsuelo</w:t>
            </w:r>
          </w:p>
        </w:tc>
        <w:tc>
          <w:tcPr>
            <w:tcW w:w="1915" w:type="dxa"/>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lang w:val="es-ES_tradnl" w:eastAsia="es-ES_tradnl"/>
              </w:rPr>
            </w:pPr>
            <w:r w:rsidRPr="004E3665">
              <w:rPr>
                <w:rFonts w:ascii="Arial Narrow" w:hAnsi="Arial Narrow"/>
                <w:color w:val="0D0D0D" w:themeColor="text1" w:themeTint="F2"/>
                <w:lang w:val="es-ES_tradnl"/>
              </w:rPr>
              <w:t>Acceso vivienda - 005</w:t>
            </w:r>
          </w:p>
        </w:tc>
        <w:tc>
          <w:tcPr>
            <w:tcW w:w="1451" w:type="dxa"/>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lang w:val="es-ES_tradnl" w:eastAsia="es-ES_tradnl"/>
              </w:rPr>
            </w:pPr>
            <w:r w:rsidRPr="004E3665">
              <w:rPr>
                <w:rFonts w:ascii="Arial Narrow" w:hAnsi="Arial Narrow"/>
                <w:color w:val="0D0D0D" w:themeColor="text1" w:themeTint="F2"/>
                <w:lang w:val="es-ES_tradnl" w:eastAsia="es-ES_tradnl"/>
              </w:rPr>
              <w:t>Residencial</w:t>
            </w:r>
          </w:p>
        </w:tc>
        <w:tc>
          <w:tcPr>
            <w:tcW w:w="1625" w:type="dxa"/>
            <w:shd w:val="clear" w:color="auto" w:fill="FF9900"/>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b/>
                <w:color w:val="0D0D0D" w:themeColor="text1" w:themeTint="F2"/>
                <w:lang w:val="es-ES_tradnl" w:eastAsia="es-ES_tradnl"/>
              </w:rPr>
            </w:pPr>
            <w:r w:rsidRPr="004E3665">
              <w:rPr>
                <w:rFonts w:ascii="Arial Narrow" w:hAnsi="Arial Narrow"/>
                <w:b/>
                <w:color w:val="0D0D0D" w:themeColor="text1" w:themeTint="F2"/>
                <w:lang w:val="es-ES_tradnl" w:eastAsia="es-ES_tradnl"/>
              </w:rPr>
              <w:t>Elevado</w:t>
            </w:r>
          </w:p>
        </w:tc>
        <w:tc>
          <w:tcPr>
            <w:tcW w:w="3049" w:type="dxa"/>
            <w:noWrap/>
            <w:tcMar>
              <w:top w:w="0" w:type="dxa"/>
              <w:left w:w="70" w:type="dxa"/>
              <w:bottom w:w="0" w:type="dxa"/>
              <w:right w:w="70" w:type="dxa"/>
            </w:tcMar>
            <w:vAlign w:val="center"/>
          </w:tcPr>
          <w:p w:rsidR="00DD320B" w:rsidRPr="004E3665" w:rsidRDefault="00DD320B" w:rsidP="00F672FD">
            <w:pPr>
              <w:spacing w:before="100" w:beforeAutospacing="1" w:after="100" w:afterAutospacing="1"/>
              <w:ind w:left="97"/>
              <w:jc w:val="left"/>
              <w:rPr>
                <w:rFonts w:ascii="Arial Narrow" w:hAnsi="Arial Narrow"/>
                <w:color w:val="0D0D0D" w:themeColor="text1" w:themeTint="F2"/>
                <w:lang w:val="es-ES_tradnl" w:eastAsia="es-ES_tradnl"/>
              </w:rPr>
            </w:pPr>
            <w:r w:rsidRPr="004E3665">
              <w:rPr>
                <w:rFonts w:ascii="Arial Narrow" w:hAnsi="Arial Narrow"/>
                <w:color w:val="0D0D0D" w:themeColor="text1" w:themeTint="F2"/>
                <w:lang w:val="es-ES_tradnl" w:eastAsia="es-ES_tradnl"/>
              </w:rPr>
              <w:t>Es poca la construcción de nuevas viviendas</w:t>
            </w:r>
          </w:p>
        </w:tc>
      </w:tr>
      <w:tr w:rsidR="00E055D8" w:rsidRPr="004E3665" w:rsidTr="00F672FD">
        <w:trPr>
          <w:trHeight w:val="300"/>
          <w:jc w:val="center"/>
        </w:trPr>
        <w:tc>
          <w:tcPr>
            <w:tcW w:w="1510" w:type="dxa"/>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Afectación a biotopos</w:t>
            </w:r>
          </w:p>
        </w:tc>
        <w:tc>
          <w:tcPr>
            <w:tcW w:w="1915" w:type="dxa"/>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lang w:val="es-ES_tradnl" w:eastAsia="es-ES_tradnl"/>
              </w:rPr>
            </w:pPr>
            <w:r w:rsidRPr="004E3665">
              <w:rPr>
                <w:rFonts w:ascii="Arial Narrow" w:hAnsi="Arial Narrow"/>
                <w:color w:val="0D0D0D" w:themeColor="text1" w:themeTint="F2"/>
                <w:lang w:val="es-ES_tradnl"/>
              </w:rPr>
              <w:t>Acceso seguro social - 006</w:t>
            </w:r>
          </w:p>
        </w:tc>
        <w:tc>
          <w:tcPr>
            <w:tcW w:w="1451" w:type="dxa"/>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lang w:val="es-ES_tradnl" w:eastAsia="es-ES_tradnl"/>
              </w:rPr>
            </w:pPr>
            <w:r w:rsidRPr="004E3665">
              <w:rPr>
                <w:rFonts w:ascii="Arial Narrow" w:hAnsi="Arial Narrow"/>
                <w:color w:val="0D0D0D" w:themeColor="text1" w:themeTint="F2"/>
                <w:lang w:val="es-ES_tradnl" w:eastAsia="es-ES_tradnl"/>
              </w:rPr>
              <w:t>Agrícola</w:t>
            </w:r>
          </w:p>
        </w:tc>
        <w:tc>
          <w:tcPr>
            <w:tcW w:w="1625" w:type="dxa"/>
            <w:shd w:val="clear" w:color="auto" w:fill="CCFF66"/>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b/>
                <w:color w:val="0D0D0D" w:themeColor="text1" w:themeTint="F2"/>
                <w:lang w:val="es-ES_tradnl" w:eastAsia="es-ES_tradnl"/>
              </w:rPr>
            </w:pPr>
            <w:r w:rsidRPr="004E3665">
              <w:rPr>
                <w:rFonts w:ascii="Arial Narrow" w:hAnsi="Arial Narrow"/>
                <w:b/>
                <w:color w:val="0D0D0D" w:themeColor="text1" w:themeTint="F2"/>
                <w:lang w:val="es-ES_tradnl" w:eastAsia="es-ES_tradnl"/>
              </w:rPr>
              <w:t>Bajo</w:t>
            </w:r>
          </w:p>
        </w:tc>
        <w:tc>
          <w:tcPr>
            <w:tcW w:w="3049" w:type="dxa"/>
            <w:noWrap/>
            <w:tcMar>
              <w:top w:w="0" w:type="dxa"/>
              <w:left w:w="70" w:type="dxa"/>
              <w:bottom w:w="0" w:type="dxa"/>
              <w:right w:w="70" w:type="dxa"/>
            </w:tcMar>
            <w:vAlign w:val="center"/>
          </w:tcPr>
          <w:p w:rsidR="00DD320B" w:rsidRPr="004E3665" w:rsidRDefault="00DD320B" w:rsidP="00F672FD">
            <w:pPr>
              <w:spacing w:before="100" w:beforeAutospacing="1" w:after="100" w:afterAutospacing="1"/>
              <w:ind w:left="97"/>
              <w:jc w:val="left"/>
              <w:rPr>
                <w:rFonts w:ascii="Arial Narrow" w:hAnsi="Arial Narrow"/>
                <w:color w:val="0D0D0D" w:themeColor="text1" w:themeTint="F2"/>
                <w:lang w:val="es-ES_tradnl" w:eastAsia="es-ES_tradnl"/>
              </w:rPr>
            </w:pPr>
            <w:r w:rsidRPr="004E3665">
              <w:rPr>
                <w:rFonts w:ascii="Arial Narrow" w:hAnsi="Arial Narrow"/>
                <w:color w:val="0D0D0D" w:themeColor="text1" w:themeTint="F2"/>
                <w:lang w:val="es-ES_tradnl" w:eastAsia="es-ES_tradnl"/>
              </w:rPr>
              <w:t>Aumento de actividad agrícola de extensión</w:t>
            </w:r>
          </w:p>
        </w:tc>
      </w:tr>
    </w:tbl>
    <w:p w:rsidR="00DD320B" w:rsidRPr="004E3665" w:rsidRDefault="00DD320B" w:rsidP="00DD320B">
      <w:pPr>
        <w:spacing w:before="120" w:after="120" w:line="276" w:lineRule="auto"/>
        <w:jc w:val="center"/>
        <w:rPr>
          <w:rFonts w:ascii="Arial Narrow" w:hAnsi="Arial Narrow"/>
          <w:color w:val="0D0D0D" w:themeColor="text1" w:themeTint="F2"/>
          <w:sz w:val="20"/>
          <w:szCs w:val="20"/>
          <w:lang w:val="es-ES_tradnl"/>
        </w:rPr>
      </w:pPr>
      <w:r w:rsidRPr="004E3665">
        <w:rPr>
          <w:rFonts w:ascii="Arial Narrow" w:hAnsi="Arial Narrow"/>
          <w:color w:val="0D0D0D" w:themeColor="text1" w:themeTint="F2"/>
          <w:sz w:val="20"/>
          <w:szCs w:val="20"/>
          <w:lang w:val="es-ES_tradnl"/>
        </w:rPr>
        <w:t xml:space="preserve">Fuente: </w:t>
      </w:r>
      <w:r w:rsidRPr="004E3665">
        <w:rPr>
          <w:rFonts w:ascii="Arial Narrow" w:hAnsi="Arial Narrow"/>
          <w:color w:val="0D0D0D" w:themeColor="text1" w:themeTint="F2"/>
          <w:sz w:val="20"/>
          <w:szCs w:val="20"/>
          <w:lang w:val="es-CR"/>
        </w:rPr>
        <w:t>Oikológica-Ecoplan, 2017</w:t>
      </w:r>
      <w:r w:rsidR="00F672FD" w:rsidRPr="004E3665">
        <w:rPr>
          <w:rFonts w:ascii="Arial Narrow" w:hAnsi="Arial Narrow"/>
          <w:color w:val="0D0D0D" w:themeColor="text1" w:themeTint="F2"/>
          <w:sz w:val="20"/>
          <w:szCs w:val="20"/>
          <w:lang w:val="es-CR"/>
        </w:rPr>
        <w:t>.</w:t>
      </w:r>
    </w:p>
    <w:p w:rsidR="00F672FD" w:rsidRPr="004E3665" w:rsidRDefault="00F672FD" w:rsidP="00DD320B">
      <w:pPr>
        <w:spacing w:before="120" w:after="120" w:line="276" w:lineRule="auto"/>
        <w:rPr>
          <w:rFonts w:ascii="Arial Narrow" w:hAnsi="Arial Narrow"/>
          <w:color w:val="0D0D0D" w:themeColor="text1" w:themeTint="F2"/>
          <w:sz w:val="24"/>
          <w:szCs w:val="24"/>
          <w:lang w:val="es-ES_tradnl"/>
        </w:rPr>
      </w:pPr>
    </w:p>
    <w:p w:rsidR="00DD320B" w:rsidRPr="004E3665" w:rsidRDefault="00DD320B" w:rsidP="00DD320B">
      <w:pPr>
        <w:spacing w:before="120" w:after="120" w:line="276" w:lineRule="auto"/>
        <w:rPr>
          <w:rFonts w:ascii="Arial Narrow" w:hAnsi="Arial Narrow"/>
          <w:bCs/>
          <w:color w:val="0D0D0D" w:themeColor="text1" w:themeTint="F2"/>
          <w:lang w:val="es-ES_tradnl"/>
        </w:rPr>
      </w:pPr>
      <w:r w:rsidRPr="004E3665">
        <w:rPr>
          <w:rFonts w:ascii="Arial Narrow" w:hAnsi="Arial Narrow"/>
          <w:color w:val="0D0D0D" w:themeColor="text1" w:themeTint="F2"/>
          <w:lang w:val="es-ES_tradnl"/>
        </w:rPr>
        <w:t xml:space="preserve">Un ejemplo es la Figura </w:t>
      </w:r>
      <w:r w:rsidR="00C24777" w:rsidRPr="004E3665">
        <w:rPr>
          <w:rFonts w:ascii="Arial Narrow" w:hAnsi="Arial Narrow"/>
          <w:color w:val="0D0D0D" w:themeColor="text1" w:themeTint="F2"/>
          <w:lang w:val="es-ES_tradnl"/>
        </w:rPr>
        <w:t>6</w:t>
      </w:r>
      <w:r w:rsidR="00C10001" w:rsidRPr="004E3665">
        <w:rPr>
          <w:rFonts w:ascii="Arial Narrow" w:hAnsi="Arial Narrow"/>
          <w:color w:val="0D0D0D" w:themeColor="text1" w:themeTint="F2"/>
          <w:lang w:val="es-ES_tradnl"/>
        </w:rPr>
        <w:t>4</w:t>
      </w:r>
      <w:r w:rsidRPr="004E3665">
        <w:rPr>
          <w:rFonts w:ascii="Arial Narrow" w:hAnsi="Arial Narrow"/>
          <w:color w:val="0D0D0D" w:themeColor="text1" w:themeTint="F2"/>
          <w:lang w:val="es-ES_tradnl"/>
        </w:rPr>
        <w:t xml:space="preserve">, en donde se coloca un posible resultado para la cartografía esperada de presión ambiental, en el </w:t>
      </w:r>
      <w:r w:rsidR="00C24777" w:rsidRPr="004E3665">
        <w:rPr>
          <w:rFonts w:ascii="Arial Narrow" w:hAnsi="Arial Narrow"/>
          <w:color w:val="0D0D0D" w:themeColor="text1" w:themeTint="F2"/>
          <w:lang w:val="es-ES_tradnl"/>
        </w:rPr>
        <w:t xml:space="preserve">que </w:t>
      </w:r>
      <w:r w:rsidRPr="004E3665">
        <w:rPr>
          <w:rFonts w:ascii="Arial Narrow" w:hAnsi="Arial Narrow"/>
          <w:color w:val="0D0D0D" w:themeColor="text1" w:themeTint="F2"/>
          <w:lang w:val="es-ES_tradnl"/>
        </w:rPr>
        <w:t xml:space="preserve">se podría hacer una lectura espacial donde </w:t>
      </w:r>
      <w:r w:rsidR="00C24777" w:rsidRPr="004E3665">
        <w:rPr>
          <w:rFonts w:ascii="Arial Narrow" w:hAnsi="Arial Narrow"/>
          <w:color w:val="0D0D0D" w:themeColor="text1" w:themeTint="F2"/>
          <w:lang w:val="es-ES_tradnl"/>
        </w:rPr>
        <w:t>se pueden ubicar la</w:t>
      </w:r>
      <w:r w:rsidRPr="004E3665">
        <w:rPr>
          <w:rFonts w:ascii="Arial Narrow" w:hAnsi="Arial Narrow"/>
          <w:color w:val="0D0D0D" w:themeColor="text1" w:themeTint="F2"/>
          <w:lang w:val="es-ES_tradnl"/>
        </w:rPr>
        <w:t xml:space="preserve">s U.G.M. con mayor o menor grado de presión antrópica sobre el ambiente, en específico de las cinco categorías identificadas: </w:t>
      </w:r>
      <w:r w:rsidRPr="004E3665">
        <w:rPr>
          <w:rFonts w:ascii="Arial Narrow" w:hAnsi="Arial Narrow"/>
          <w:bCs/>
          <w:color w:val="0D0D0D" w:themeColor="text1" w:themeTint="F2"/>
          <w:lang w:val="es-ES_tradnl"/>
        </w:rPr>
        <w:t>calidad del aire, suelo y subsuelo, aguas superficiales y subterráneas, servicios públicos y factor biotopo.</w:t>
      </w:r>
    </w:p>
    <w:p w:rsidR="00DD320B" w:rsidRPr="004E3665" w:rsidRDefault="00F672FD" w:rsidP="00F672FD">
      <w:pPr>
        <w:pStyle w:val="Caption"/>
        <w:jc w:val="center"/>
        <w:rPr>
          <w:rFonts w:ascii="Arial Narrow" w:hAnsi="Arial Narrow"/>
          <w:b/>
          <w:i w:val="0"/>
          <w:color w:val="0D0D0D" w:themeColor="text1" w:themeTint="F2"/>
          <w:sz w:val="22"/>
          <w:szCs w:val="22"/>
          <w:lang w:val="es-ES_tradnl"/>
        </w:rPr>
      </w:pPr>
      <w:bookmarkStart w:id="237" w:name="_Toc510473358"/>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64</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w:t>
      </w:r>
      <w:r w:rsidR="00DD320B" w:rsidRPr="004E3665">
        <w:rPr>
          <w:rFonts w:ascii="Arial Narrow" w:hAnsi="Arial Narrow"/>
          <w:b/>
          <w:i w:val="0"/>
          <w:color w:val="0D0D0D" w:themeColor="text1" w:themeTint="F2"/>
          <w:sz w:val="22"/>
          <w:szCs w:val="22"/>
          <w:lang w:val="es-ES_tradnl"/>
        </w:rPr>
        <w:t xml:space="preserve"> Cartografía resultante para presión antrópica sobre el ambiente</w:t>
      </w:r>
      <w:bookmarkEnd w:id="237"/>
    </w:p>
    <w:p w:rsidR="00DD320B" w:rsidRPr="004E3665" w:rsidRDefault="00DD320B" w:rsidP="00DD320B">
      <w:pPr>
        <w:tabs>
          <w:tab w:val="left" w:pos="425"/>
        </w:tabs>
        <w:rPr>
          <w:rFonts w:ascii="Arial Narrow" w:hAnsi="Arial Narrow"/>
          <w:b/>
          <w:color w:val="0D0D0D" w:themeColor="text1" w:themeTint="F2"/>
          <w:sz w:val="24"/>
          <w:szCs w:val="24"/>
          <w:lang w:val="es-ES_tradnl"/>
        </w:rPr>
      </w:pPr>
    </w:p>
    <w:p w:rsidR="00DD320B" w:rsidRPr="004E3665" w:rsidRDefault="00DD320B" w:rsidP="00DD320B">
      <w:pPr>
        <w:tabs>
          <w:tab w:val="left" w:pos="425"/>
        </w:tabs>
        <w:rPr>
          <w:rFonts w:ascii="Arial Narrow" w:hAnsi="Arial Narrow"/>
          <w:b/>
          <w:color w:val="0D0D0D" w:themeColor="text1" w:themeTint="F2"/>
          <w:sz w:val="24"/>
          <w:szCs w:val="24"/>
          <w:lang w:val="es-ES_tradnl"/>
        </w:rPr>
      </w:pPr>
    </w:p>
    <w:p w:rsidR="00DD320B" w:rsidRPr="004E3665" w:rsidRDefault="00DD320B" w:rsidP="00DD320B">
      <w:pPr>
        <w:tabs>
          <w:tab w:val="left" w:pos="425"/>
        </w:tabs>
        <w:rPr>
          <w:rFonts w:ascii="Arial Narrow" w:hAnsi="Arial Narrow"/>
          <w:noProof/>
          <w:color w:val="0D0D0D" w:themeColor="text1" w:themeTint="F2"/>
          <w:sz w:val="24"/>
          <w:szCs w:val="24"/>
          <w:lang w:val="es-ES_tradnl" w:eastAsia="es-ES_tradnl"/>
        </w:rPr>
      </w:pPr>
      <w:r w:rsidRPr="004E3665">
        <w:rPr>
          <w:rFonts w:ascii="Arial Narrow" w:hAnsi="Arial Narrow"/>
          <w:noProof/>
          <w:color w:val="0D0D0D" w:themeColor="text1" w:themeTint="F2"/>
        </w:rPr>
        <mc:AlternateContent>
          <mc:Choice Requires="wps">
            <w:drawing>
              <wp:anchor distT="0" distB="0" distL="114300" distR="114300" simplePos="0" relativeHeight="251668480" behindDoc="0" locked="0" layoutInCell="1" allowOverlap="1" wp14:anchorId="198B302B" wp14:editId="0BC3A609">
                <wp:simplePos x="0" y="0"/>
                <wp:positionH relativeFrom="column">
                  <wp:posOffset>1371600</wp:posOffset>
                </wp:positionH>
                <wp:positionV relativeFrom="paragraph">
                  <wp:posOffset>1130300</wp:posOffset>
                </wp:positionV>
                <wp:extent cx="1371600" cy="584200"/>
                <wp:effectExtent l="13335" t="7620" r="5715" b="8255"/>
                <wp:wrapNone/>
                <wp:docPr id="14406" name="Conector recto 14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584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3CF97B" id="Conector recto 14406"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89pt" to="3in,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"/>
            </w:pict>
          </mc:Fallback>
        </mc:AlternateContent>
      </w:r>
      <w:r w:rsidRPr="004E3665">
        <w:rPr>
          <w:rFonts w:ascii="Arial Narrow" w:hAnsi="Arial Narrow"/>
          <w:noProof/>
          <w:color w:val="0D0D0D" w:themeColor="text1" w:themeTint="F2"/>
        </w:rPr>
        <mc:AlternateContent>
          <mc:Choice Requires="wps">
            <w:drawing>
              <wp:anchor distT="0" distB="0" distL="114300" distR="114300" simplePos="0" relativeHeight="251667456" behindDoc="0" locked="0" layoutInCell="1" allowOverlap="1" wp14:anchorId="6BC55486" wp14:editId="0C488DCC">
                <wp:simplePos x="0" y="0"/>
                <wp:positionH relativeFrom="column">
                  <wp:posOffset>1257300</wp:posOffset>
                </wp:positionH>
                <wp:positionV relativeFrom="paragraph">
                  <wp:posOffset>2286000</wp:posOffset>
                </wp:positionV>
                <wp:extent cx="1485900" cy="1244600"/>
                <wp:effectExtent l="13335" t="10795" r="5715" b="11430"/>
                <wp:wrapNone/>
                <wp:docPr id="14405" name="Conector recto 14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1244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D59095" id="Conector recto 1440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80pt" to="3in,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"/>
            </w:pict>
          </mc:Fallback>
        </mc:AlternateContent>
      </w:r>
      <w:r w:rsidRPr="004E3665">
        <w:rPr>
          <w:rFonts w:ascii="Arial Narrow" w:hAnsi="Arial Narrow"/>
          <w:noProof/>
          <w:color w:val="0D0D0D" w:themeColor="text1" w:themeTint="F2"/>
        </w:rPr>
        <w:drawing>
          <wp:anchor distT="0" distB="0" distL="114300" distR="114300" simplePos="0" relativeHeight="251666432" behindDoc="0" locked="0" layoutInCell="1" allowOverlap="1" wp14:anchorId="56747AFD" wp14:editId="4D9F185F">
            <wp:simplePos x="0" y="0"/>
            <wp:positionH relativeFrom="column">
              <wp:posOffset>2628900</wp:posOffset>
            </wp:positionH>
            <wp:positionV relativeFrom="paragraph">
              <wp:posOffset>1016000</wp:posOffset>
            </wp:positionV>
            <wp:extent cx="3895725" cy="2747010"/>
            <wp:effectExtent l="0" t="0" r="9525" b="0"/>
            <wp:wrapNone/>
            <wp:docPr id="14404" name="Imagen 14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895725" cy="2747010"/>
                    </a:xfrm>
                    <a:prstGeom prst="rect">
                      <a:avLst/>
                    </a:prstGeom>
                    <a:noFill/>
                  </pic:spPr>
                </pic:pic>
              </a:graphicData>
            </a:graphic>
            <wp14:sizeRelH relativeFrom="page">
              <wp14:pctWidth>0</wp14:pctWidth>
            </wp14:sizeRelH>
            <wp14:sizeRelV relativeFrom="page">
              <wp14:pctHeight>0</wp14:pctHeight>
            </wp14:sizeRelV>
          </wp:anchor>
        </w:drawing>
      </w:r>
      <w:r w:rsidRPr="004E3665">
        <w:rPr>
          <w:rFonts w:ascii="Arial Narrow" w:hAnsi="Arial Narrow"/>
          <w:b/>
          <w:noProof/>
          <w:color w:val="0D0D0D" w:themeColor="text1" w:themeTint="F2"/>
          <w:sz w:val="24"/>
          <w:szCs w:val="24"/>
        </w:rPr>
        <w:drawing>
          <wp:inline distT="0" distB="0" distL="0" distR="0" wp14:anchorId="6B76D3E5" wp14:editId="48ABDACC">
            <wp:extent cx="3536950" cy="4528820"/>
            <wp:effectExtent l="0" t="0" r="6350" b="5080"/>
            <wp:docPr id="14350" name="Imagen 1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536950" cy="4528820"/>
                    </a:xfrm>
                    <a:prstGeom prst="rect">
                      <a:avLst/>
                    </a:prstGeom>
                    <a:noFill/>
                    <a:ln>
                      <a:noFill/>
                    </a:ln>
                  </pic:spPr>
                </pic:pic>
              </a:graphicData>
            </a:graphic>
          </wp:inline>
        </w:drawing>
      </w:r>
      <w:r w:rsidRPr="004E3665" w:rsidDel="00647262">
        <w:rPr>
          <w:rFonts w:ascii="Arial Narrow" w:hAnsi="Arial Narrow"/>
          <w:noProof/>
          <w:color w:val="0D0D0D" w:themeColor="text1" w:themeTint="F2"/>
          <w:sz w:val="24"/>
          <w:szCs w:val="24"/>
          <w:lang w:val="es-ES_tradnl" w:eastAsia="es-ES_tradnl"/>
        </w:rPr>
        <w:t xml:space="preserve"> </w:t>
      </w:r>
    </w:p>
    <w:p w:rsidR="00DD320B" w:rsidRPr="004E3665" w:rsidRDefault="00DD320B" w:rsidP="00DD320B">
      <w:pPr>
        <w:spacing w:before="120" w:after="120" w:line="276" w:lineRule="auto"/>
        <w:jc w:val="cente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Fuente: </w:t>
      </w:r>
      <w:r w:rsidRPr="004E3665">
        <w:rPr>
          <w:rFonts w:ascii="Arial Narrow" w:hAnsi="Arial Narrow"/>
          <w:color w:val="0D0D0D" w:themeColor="text1" w:themeTint="F2"/>
          <w:lang w:val="es-CR"/>
        </w:rPr>
        <w:t>Oikológica-Ecoplan, 2017</w:t>
      </w:r>
      <w:r w:rsidR="00446EE7" w:rsidRPr="004E3665">
        <w:rPr>
          <w:rFonts w:ascii="Arial Narrow" w:hAnsi="Arial Narrow"/>
          <w:color w:val="0D0D0D" w:themeColor="text1" w:themeTint="F2"/>
          <w:lang w:val="es-CR"/>
        </w:rPr>
        <w:t>.</w:t>
      </w:r>
    </w:p>
    <w:p w:rsidR="00DD320B" w:rsidRPr="004E3665" w:rsidRDefault="00DD320B" w:rsidP="00F672FD">
      <w:pPr>
        <w:pStyle w:val="Heading2"/>
        <w:rPr>
          <w:rFonts w:ascii="Arial Narrow" w:hAnsi="Arial Narrow"/>
          <w:b/>
          <w:color w:val="0D0D0D" w:themeColor="text1" w:themeTint="F2"/>
          <w:lang w:val="es-CR"/>
        </w:rPr>
      </w:pPr>
      <w:r w:rsidRPr="004E3665">
        <w:rPr>
          <w:rFonts w:ascii="Arial Narrow" w:hAnsi="Arial Narrow"/>
          <w:color w:val="0D0D0D" w:themeColor="text1" w:themeTint="F2"/>
          <w:lang w:val="es-CR"/>
        </w:rPr>
        <w:br w:type="page"/>
      </w:r>
      <w:bookmarkStart w:id="238" w:name="_Toc510472939"/>
      <w:r w:rsidR="00F672FD" w:rsidRPr="004E3665">
        <w:rPr>
          <w:rFonts w:ascii="Arial Narrow" w:hAnsi="Arial Narrow"/>
          <w:b/>
          <w:color w:val="0D0D0D" w:themeColor="text1" w:themeTint="F2"/>
          <w:lang w:val="es-CR"/>
        </w:rPr>
        <w:t>6.</w:t>
      </w:r>
      <w:r w:rsidR="00840DFA" w:rsidRPr="004E3665">
        <w:rPr>
          <w:rFonts w:ascii="Arial Narrow" w:hAnsi="Arial Narrow"/>
          <w:b/>
          <w:color w:val="0D0D0D" w:themeColor="text1" w:themeTint="F2"/>
          <w:lang w:val="es-CR"/>
        </w:rPr>
        <w:t>2</w:t>
      </w:r>
      <w:r w:rsidR="00C24777" w:rsidRPr="004E3665">
        <w:rPr>
          <w:rFonts w:ascii="Arial Narrow" w:hAnsi="Arial Narrow"/>
          <w:b/>
          <w:color w:val="0D0D0D" w:themeColor="text1" w:themeTint="F2"/>
          <w:lang w:val="es-CR"/>
        </w:rPr>
        <w:t xml:space="preserve"> Exposición</w:t>
      </w:r>
      <w:r w:rsidRPr="004E3665">
        <w:rPr>
          <w:rFonts w:ascii="Arial Narrow" w:hAnsi="Arial Narrow"/>
          <w:b/>
          <w:color w:val="0D0D0D" w:themeColor="text1" w:themeTint="F2"/>
          <w:lang w:val="es-CR"/>
        </w:rPr>
        <w:t xml:space="preserve"> del componente social ante las amenazas naturales.</w:t>
      </w:r>
      <w:bookmarkEnd w:id="238"/>
    </w:p>
    <w:p w:rsidR="00DD320B" w:rsidRPr="004E3665" w:rsidRDefault="00DD320B" w:rsidP="00DD320B">
      <w:pPr>
        <w:pStyle w:val="ListParagraph"/>
        <w:ind w:left="360"/>
        <w:rPr>
          <w:rFonts w:ascii="Arial Narrow" w:hAnsi="Arial Narrow"/>
          <w:b/>
          <w:color w:val="0D0D0D" w:themeColor="text1" w:themeTint="F2"/>
          <w:sz w:val="24"/>
          <w:szCs w:val="24"/>
          <w:lang w:val="es-CR"/>
        </w:rPr>
      </w:pPr>
    </w:p>
    <w:p w:rsidR="00DD320B" w:rsidRPr="004E3665" w:rsidRDefault="00DD320B" w:rsidP="00DD320B">
      <w:pPr>
        <w:spacing w:before="120" w:after="12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El elemento central del diagnóstico del factor antrópico es </w:t>
      </w:r>
      <w:r w:rsidRPr="004E3665">
        <w:rPr>
          <w:rFonts w:ascii="Arial Narrow" w:hAnsi="Arial Narrow"/>
          <w:b/>
          <w:bCs/>
          <w:color w:val="0D0D0D" w:themeColor="text1" w:themeTint="F2"/>
          <w:lang w:val="es-ES_tradnl"/>
        </w:rPr>
        <w:t>la cartografía que se obtiene de procesos de la fase 1</w:t>
      </w:r>
      <w:r w:rsidRPr="004E3665">
        <w:rPr>
          <w:rFonts w:ascii="Arial Narrow" w:hAnsi="Arial Narrow"/>
          <w:color w:val="0D0D0D" w:themeColor="text1" w:themeTint="F2"/>
          <w:lang w:val="es-ES_tradnl"/>
        </w:rPr>
        <w:t>. El análisis a partir de la vulnerabilidad y el uso de la tierra presente en la información, recopilada participativamente, será el principal insumo del evaluador para las propuestas de gestión.</w:t>
      </w:r>
    </w:p>
    <w:p w:rsidR="00DD320B" w:rsidRPr="004E3665" w:rsidRDefault="00DD320B" w:rsidP="00DD320B">
      <w:pPr>
        <w:spacing w:before="120" w:after="12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Esta información se complementa con el resultado de sumar los elementos representativos a amenazas naturales (geológicas, climatológicas, hidrológicas, sismológicas) del territorio, obtenida de la fase de</w:t>
      </w:r>
      <w:r w:rsidR="00C24777" w:rsidRPr="004E3665">
        <w:rPr>
          <w:rFonts w:ascii="Arial Narrow" w:hAnsi="Arial Narrow"/>
          <w:color w:val="0D0D0D" w:themeColor="text1" w:themeTint="F2"/>
          <w:lang w:val="es-ES_tradnl"/>
        </w:rPr>
        <w:t xml:space="preserve"> diagnóstico del POT y se sobre</w:t>
      </w:r>
      <w:r w:rsidRPr="004E3665">
        <w:rPr>
          <w:rFonts w:ascii="Arial Narrow" w:hAnsi="Arial Narrow"/>
          <w:color w:val="0D0D0D" w:themeColor="text1" w:themeTint="F2"/>
          <w:lang w:val="es-ES_tradnl"/>
        </w:rPr>
        <w:t>pone a la base cartográfica del uso de la tierra actualizado, para así obtener el grado de exposición a partir del tipo de amenaza y su cercanía al uso y a la población. De esta forma se puede saber cuales son los elementos sociales como población o actividades económicas de mayor impacto por amenazas.</w:t>
      </w:r>
    </w:p>
    <w:p w:rsidR="00DD320B" w:rsidRPr="004E3665" w:rsidRDefault="00DD320B" w:rsidP="00DD320B">
      <w:pPr>
        <w:spacing w:before="120" w:after="12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Se trabaja desde la perspectiva del Instituto Meteorológico, en donde se entiende que el riesgo de exposición va a variar según la cercanía y la vulnerabilidad del grupo social que viva allí. Este elemento es importante tomarlo en cuenta para la construcción para la interpretación de la cartografía resultante.</w:t>
      </w:r>
    </w:p>
    <w:p w:rsidR="00DD320B" w:rsidRPr="004E3665" w:rsidRDefault="00F672FD" w:rsidP="00F672FD">
      <w:pPr>
        <w:pStyle w:val="Caption"/>
        <w:jc w:val="center"/>
        <w:rPr>
          <w:rFonts w:ascii="Arial Narrow" w:hAnsi="Arial Narrow"/>
          <w:b/>
          <w:i w:val="0"/>
          <w:color w:val="0D0D0D" w:themeColor="text1" w:themeTint="F2"/>
          <w:sz w:val="22"/>
          <w:szCs w:val="22"/>
          <w:lang w:val="es-ES_tradnl"/>
        </w:rPr>
      </w:pPr>
      <w:bookmarkStart w:id="239" w:name="_Toc510473359"/>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65</w:t>
      </w:r>
      <w:r w:rsidRPr="004E3665">
        <w:rPr>
          <w:rFonts w:ascii="Arial Narrow" w:hAnsi="Arial Narrow"/>
          <w:b/>
          <w:i w:val="0"/>
          <w:color w:val="0D0D0D" w:themeColor="text1" w:themeTint="F2"/>
          <w:sz w:val="22"/>
          <w:szCs w:val="22"/>
        </w:rPr>
        <w:fldChar w:fldCharType="end"/>
      </w:r>
      <w:r w:rsidR="00DD320B" w:rsidRPr="004E3665">
        <w:rPr>
          <w:rFonts w:ascii="Arial Narrow" w:hAnsi="Arial Narrow"/>
          <w:b/>
          <w:i w:val="0"/>
          <w:color w:val="0D0D0D" w:themeColor="text1" w:themeTint="F2"/>
          <w:sz w:val="22"/>
          <w:szCs w:val="22"/>
          <w:lang w:val="es-ES_tradnl"/>
        </w:rPr>
        <w:t>. Cartografía resultante para presión antrópica sobre el ambiente</w:t>
      </w:r>
      <w:bookmarkEnd w:id="239"/>
    </w:p>
    <w:p w:rsidR="00DD320B" w:rsidRPr="004E3665" w:rsidRDefault="00DD320B" w:rsidP="00DD320B">
      <w:pPr>
        <w:spacing w:before="120" w:after="120" w:line="276" w:lineRule="auto"/>
        <w:rPr>
          <w:rFonts w:ascii="Arial Narrow" w:hAnsi="Arial Narrow"/>
          <w:color w:val="0D0D0D" w:themeColor="text1" w:themeTint="F2"/>
          <w:sz w:val="24"/>
          <w:szCs w:val="24"/>
          <w:lang w:val="es-ES_tradnl"/>
        </w:rPr>
      </w:pPr>
    </w:p>
    <w:p w:rsidR="00DD320B" w:rsidRPr="004E3665" w:rsidRDefault="00DD320B" w:rsidP="00DD320B">
      <w:pPr>
        <w:spacing w:before="120" w:after="120" w:line="276" w:lineRule="auto"/>
        <w:jc w:val="center"/>
        <w:rPr>
          <w:rFonts w:ascii="Arial Narrow" w:hAnsi="Arial Narrow"/>
          <w:color w:val="0D0D0D" w:themeColor="text1" w:themeTint="F2"/>
          <w:sz w:val="24"/>
          <w:szCs w:val="24"/>
          <w:lang w:val="es-ES_tradnl"/>
        </w:rPr>
      </w:pPr>
      <w:r w:rsidRPr="004E3665">
        <w:rPr>
          <w:rFonts w:ascii="Arial Narrow" w:hAnsi="Arial Narrow"/>
          <w:noProof/>
          <w:color w:val="0D0D0D" w:themeColor="text1" w:themeTint="F2"/>
          <w:sz w:val="24"/>
          <w:szCs w:val="24"/>
        </w:rPr>
        <w:drawing>
          <wp:inline distT="0" distB="0" distL="0" distR="0" wp14:anchorId="03F59F73" wp14:editId="00F2C25E">
            <wp:extent cx="4261485" cy="2372360"/>
            <wp:effectExtent l="0" t="0" r="5715" b="8890"/>
            <wp:docPr id="14348" name="Imagen 1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261485" cy="2372360"/>
                    </a:xfrm>
                    <a:prstGeom prst="rect">
                      <a:avLst/>
                    </a:prstGeom>
                    <a:noFill/>
                    <a:ln>
                      <a:noFill/>
                    </a:ln>
                  </pic:spPr>
                </pic:pic>
              </a:graphicData>
            </a:graphic>
          </wp:inline>
        </w:drawing>
      </w:r>
    </w:p>
    <w:p w:rsidR="00DD320B" w:rsidRPr="004E3665" w:rsidRDefault="00DD320B" w:rsidP="00DD320B">
      <w:pPr>
        <w:spacing w:before="120" w:after="120" w:line="276" w:lineRule="auto"/>
        <w:jc w:val="cente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Fuente: </w:t>
      </w:r>
      <w:r w:rsidRPr="004E3665">
        <w:rPr>
          <w:rFonts w:ascii="Arial Narrow" w:hAnsi="Arial Narrow"/>
          <w:color w:val="0D0D0D" w:themeColor="text1" w:themeTint="F2"/>
          <w:lang w:val="es-CR"/>
        </w:rPr>
        <w:t>Oikológica-Ecoplan, 2017</w:t>
      </w:r>
      <w:r w:rsidR="00F672FD" w:rsidRPr="004E3665">
        <w:rPr>
          <w:rFonts w:ascii="Arial Narrow" w:hAnsi="Arial Narrow"/>
          <w:color w:val="0D0D0D" w:themeColor="text1" w:themeTint="F2"/>
          <w:lang w:val="es-CR"/>
        </w:rPr>
        <w:t>.</w:t>
      </w:r>
    </w:p>
    <w:p w:rsidR="00DD320B" w:rsidRPr="004E3665" w:rsidRDefault="00F672FD" w:rsidP="00F672FD">
      <w:pPr>
        <w:spacing w:before="120" w:after="12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La Figura 6</w:t>
      </w:r>
      <w:r w:rsidR="00C10001" w:rsidRPr="004E3665">
        <w:rPr>
          <w:rFonts w:ascii="Arial Narrow" w:hAnsi="Arial Narrow"/>
          <w:color w:val="0D0D0D" w:themeColor="text1" w:themeTint="F2"/>
          <w:lang w:val="es-ES_tradnl"/>
        </w:rPr>
        <w:t>5</w:t>
      </w:r>
      <w:r w:rsidR="00DD320B" w:rsidRPr="004E3665">
        <w:rPr>
          <w:rFonts w:ascii="Arial Narrow" w:hAnsi="Arial Narrow"/>
          <w:color w:val="0D0D0D" w:themeColor="text1" w:themeTint="F2"/>
          <w:lang w:val="es-ES_tradnl"/>
        </w:rPr>
        <w:t xml:space="preserve"> muestra la perspectiva desde donde se espera se realice el análisis respectivo, pues se cree que la vulnerabilidad está asociada a la exposición, así como a la cantidad de personas dependientes cercanas a la amenaza, además se puede asociar a s</w:t>
      </w:r>
      <w:r w:rsidRPr="004E3665">
        <w:rPr>
          <w:rFonts w:ascii="Arial Narrow" w:hAnsi="Arial Narrow"/>
          <w:color w:val="0D0D0D" w:themeColor="text1" w:themeTint="F2"/>
          <w:lang w:val="es-ES_tradnl"/>
        </w:rPr>
        <w:t xml:space="preserve">ectores importantes de empleo. </w:t>
      </w:r>
      <w:r w:rsidR="00DD320B" w:rsidRPr="004E3665">
        <w:rPr>
          <w:rFonts w:ascii="Arial Narrow" w:hAnsi="Arial Narrow"/>
          <w:color w:val="0D0D0D" w:themeColor="text1" w:themeTint="F2"/>
          <w:lang w:val="es-ES_tradnl"/>
        </w:rPr>
        <w:t>Muchas veces el uso de la tierra puede dar pista de las actividades económicas presentes en el territorio, importantes para el desarrollo económico y también la población dependiente a cada uso.</w:t>
      </w:r>
    </w:p>
    <w:p w:rsidR="00DD320B" w:rsidRPr="004E3665" w:rsidRDefault="00DD320B" w:rsidP="00DD320B">
      <w:pPr>
        <w:spacing w:before="120" w:after="120" w:line="276" w:lineRule="auto"/>
        <w:rPr>
          <w:rFonts w:ascii="Arial Narrow" w:hAnsi="Arial Narrow"/>
          <w:color w:val="0D0D0D" w:themeColor="text1" w:themeTint="F2"/>
          <w:sz w:val="24"/>
          <w:szCs w:val="24"/>
          <w:lang w:val="es-ES_tradnl"/>
        </w:rPr>
      </w:pPr>
    </w:p>
    <w:p w:rsidR="00DD320B" w:rsidRPr="004E3665" w:rsidRDefault="00F672FD" w:rsidP="00F672FD">
      <w:pPr>
        <w:pStyle w:val="Heading2"/>
        <w:rPr>
          <w:rFonts w:ascii="Arial Narrow" w:hAnsi="Arial Narrow"/>
          <w:b/>
          <w:color w:val="0D0D0D" w:themeColor="text1" w:themeTint="F2"/>
          <w:sz w:val="24"/>
          <w:szCs w:val="24"/>
          <w:lang w:val="es-ES_tradnl"/>
        </w:rPr>
      </w:pPr>
      <w:bookmarkStart w:id="240" w:name="_Toc510472940"/>
      <w:r w:rsidRPr="004E3665">
        <w:rPr>
          <w:rFonts w:ascii="Arial Narrow" w:hAnsi="Arial Narrow"/>
          <w:b/>
          <w:color w:val="0D0D0D" w:themeColor="text1" w:themeTint="F2"/>
          <w:sz w:val="24"/>
          <w:szCs w:val="24"/>
          <w:lang w:val="es-ES_tradnl"/>
        </w:rPr>
        <w:t>6.</w:t>
      </w:r>
      <w:r w:rsidR="00840DFA" w:rsidRPr="004E3665">
        <w:rPr>
          <w:rFonts w:ascii="Arial Narrow" w:hAnsi="Arial Narrow"/>
          <w:b/>
          <w:color w:val="0D0D0D" w:themeColor="text1" w:themeTint="F2"/>
          <w:sz w:val="24"/>
          <w:szCs w:val="24"/>
          <w:lang w:val="es-ES_tradnl"/>
        </w:rPr>
        <w:t>2</w:t>
      </w:r>
      <w:r w:rsidRPr="004E3665">
        <w:rPr>
          <w:rFonts w:ascii="Arial Narrow" w:hAnsi="Arial Narrow"/>
          <w:b/>
          <w:color w:val="0D0D0D" w:themeColor="text1" w:themeTint="F2"/>
          <w:sz w:val="24"/>
          <w:szCs w:val="24"/>
          <w:lang w:val="es-ES_tradnl"/>
        </w:rPr>
        <w:t>.1 Procedimiento t</w:t>
      </w:r>
      <w:r w:rsidR="00DD320B" w:rsidRPr="004E3665">
        <w:rPr>
          <w:rFonts w:ascii="Arial Narrow" w:hAnsi="Arial Narrow"/>
          <w:b/>
          <w:color w:val="0D0D0D" w:themeColor="text1" w:themeTint="F2"/>
          <w:sz w:val="24"/>
          <w:szCs w:val="24"/>
          <w:lang w:val="es-ES_tradnl"/>
        </w:rPr>
        <w:t>écnico de la herramienta</w:t>
      </w:r>
      <w:bookmarkEnd w:id="240"/>
    </w:p>
    <w:p w:rsidR="00F672FD" w:rsidRPr="004E3665" w:rsidRDefault="00F672FD" w:rsidP="00F672FD">
      <w:pPr>
        <w:rPr>
          <w:rFonts w:ascii="Arial Narrow" w:hAnsi="Arial Narrow"/>
          <w:color w:val="0D0D0D" w:themeColor="text1" w:themeTint="F2"/>
          <w:lang w:val="es-ES_tradnl"/>
        </w:rPr>
      </w:pPr>
    </w:p>
    <w:p w:rsidR="00DD320B" w:rsidRPr="004E3665" w:rsidRDefault="00DD320B" w:rsidP="00DD320B">
      <w:pPr>
        <w:rPr>
          <w:rFonts w:ascii="Arial Narrow" w:hAnsi="Arial Narrow"/>
          <w:color w:val="0D0D0D" w:themeColor="text1" w:themeTint="F2"/>
          <w:lang w:val="es-CR"/>
        </w:rPr>
      </w:pPr>
      <w:r w:rsidRPr="004E3665">
        <w:rPr>
          <w:rFonts w:ascii="Arial Narrow" w:hAnsi="Arial Narrow"/>
          <w:color w:val="0D0D0D" w:themeColor="text1" w:themeTint="F2"/>
          <w:lang w:val="es-ES_tradnl"/>
        </w:rPr>
        <w:t xml:space="preserve">Se propone el flujo de acción de </w:t>
      </w:r>
      <w:r w:rsidR="00F672FD" w:rsidRPr="004E3665">
        <w:rPr>
          <w:rFonts w:ascii="Arial Narrow" w:hAnsi="Arial Narrow"/>
          <w:color w:val="0D0D0D" w:themeColor="text1" w:themeTint="F2"/>
          <w:lang w:val="es-ES_tradnl"/>
        </w:rPr>
        <w:t xml:space="preserve">la herramienta a partir de dos </w:t>
      </w:r>
      <w:r w:rsidRPr="004E3665">
        <w:rPr>
          <w:rFonts w:ascii="Arial Narrow" w:hAnsi="Arial Narrow"/>
          <w:color w:val="0D0D0D" w:themeColor="text1" w:themeTint="F2"/>
          <w:lang w:val="es-ES_tradnl"/>
        </w:rPr>
        <w:t>líneas de análisis:</w:t>
      </w:r>
    </w:p>
    <w:p w:rsidR="00DD320B" w:rsidRPr="004E3665" w:rsidRDefault="00DD320B" w:rsidP="00DD320B">
      <w:pPr>
        <w:spacing w:before="120" w:after="120" w:line="276" w:lineRule="auto"/>
        <w:rPr>
          <w:rFonts w:ascii="Arial Narrow" w:hAnsi="Arial Narrow"/>
          <w:color w:val="0D0D0D" w:themeColor="text1" w:themeTint="F2"/>
          <w:sz w:val="24"/>
          <w:szCs w:val="24"/>
          <w:lang w:val="es-CR"/>
        </w:rPr>
      </w:pPr>
    </w:p>
    <w:p w:rsidR="00DD320B" w:rsidRPr="004E3665" w:rsidRDefault="00DD320B" w:rsidP="0015706E">
      <w:pPr>
        <w:spacing w:after="160" w:line="259" w:lineRule="auto"/>
        <w:rPr>
          <w:rFonts w:ascii="Arial Narrow" w:hAnsi="Arial Narrow"/>
          <w:color w:val="0D0D0D" w:themeColor="text1" w:themeTint="F2"/>
          <w:sz w:val="24"/>
          <w:szCs w:val="24"/>
          <w:lang w:val="es-CR"/>
        </w:rPr>
      </w:pPr>
      <w:r w:rsidRPr="004E3665">
        <w:rPr>
          <w:rFonts w:ascii="Arial Narrow" w:hAnsi="Arial Narrow"/>
          <w:b/>
          <w:color w:val="0D0D0D" w:themeColor="text1" w:themeTint="F2"/>
          <w:sz w:val="24"/>
          <w:szCs w:val="24"/>
          <w:lang w:val="es-CR"/>
        </w:rPr>
        <w:t>Identificar los indicadores de exposición del componente social ante las amenazas naturales.</w:t>
      </w:r>
    </w:p>
    <w:p w:rsidR="00DD320B" w:rsidRPr="004E3665" w:rsidRDefault="00DD320B" w:rsidP="00DD320B">
      <w:pPr>
        <w:pStyle w:val="ListParagraph"/>
        <w:ind w:left="1980"/>
        <w:rPr>
          <w:rFonts w:ascii="Arial Narrow" w:hAnsi="Arial Narrow"/>
          <w:color w:val="0D0D0D" w:themeColor="text1" w:themeTint="F2"/>
          <w:sz w:val="24"/>
          <w:szCs w:val="24"/>
          <w:lang w:val="es-CR"/>
        </w:rPr>
      </w:pPr>
    </w:p>
    <w:p w:rsidR="00DD320B" w:rsidRPr="004E3665" w:rsidRDefault="00DD320B" w:rsidP="00D56787">
      <w:pPr>
        <w:pStyle w:val="ListParagraph"/>
        <w:numPr>
          <w:ilvl w:val="0"/>
          <w:numId w:val="36"/>
        </w:numPr>
        <w:spacing w:after="160" w:line="259" w:lineRule="auto"/>
        <w:rPr>
          <w:rFonts w:ascii="Arial Narrow" w:hAnsi="Arial Narrow"/>
          <w:b/>
          <w:color w:val="0D0D0D" w:themeColor="text1" w:themeTint="F2"/>
          <w:sz w:val="24"/>
          <w:szCs w:val="24"/>
          <w:lang w:val="es-CR"/>
        </w:rPr>
      </w:pPr>
      <w:r w:rsidRPr="004E3665">
        <w:rPr>
          <w:rFonts w:ascii="Arial Narrow" w:hAnsi="Arial Narrow"/>
          <w:b/>
          <w:color w:val="0D0D0D" w:themeColor="text1" w:themeTint="F2"/>
          <w:sz w:val="24"/>
          <w:szCs w:val="24"/>
          <w:lang w:val="es-ES_tradnl"/>
        </w:rPr>
        <w:t>I</w:t>
      </w:r>
      <w:r w:rsidRPr="004E3665">
        <w:rPr>
          <w:rFonts w:ascii="Arial Narrow" w:hAnsi="Arial Narrow"/>
          <w:b/>
          <w:color w:val="0D0D0D" w:themeColor="text1" w:themeTint="F2"/>
          <w:sz w:val="24"/>
          <w:szCs w:val="24"/>
          <w:lang w:val="es-CR"/>
        </w:rPr>
        <w:t>nsumos necesarios para el procedimiento:</w:t>
      </w:r>
    </w:p>
    <w:p w:rsidR="00DD320B" w:rsidRPr="004E3665" w:rsidRDefault="00DD320B" w:rsidP="0015706E">
      <w:pPr>
        <w:spacing w:before="120" w:after="12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Utilizar fuentes de datos históricas como Censos anteriores permite, </w:t>
      </w:r>
      <w:r w:rsidR="00C24777" w:rsidRPr="004E3665">
        <w:rPr>
          <w:rFonts w:ascii="Arial Narrow" w:hAnsi="Arial Narrow"/>
          <w:color w:val="0D0D0D" w:themeColor="text1" w:themeTint="F2"/>
          <w:lang w:val="es-ES_tradnl"/>
        </w:rPr>
        <w:t>como se puede ver en la Figura 62</w:t>
      </w:r>
      <w:r w:rsidRPr="004E3665">
        <w:rPr>
          <w:rFonts w:ascii="Arial Narrow" w:hAnsi="Arial Narrow"/>
          <w:color w:val="0D0D0D" w:themeColor="text1" w:themeTint="F2"/>
          <w:lang w:val="es-ES_tradnl"/>
        </w:rPr>
        <w:t>, la proyección de datos socioeconómicos los cuales son vinculantes y complementarios el análisis de la cartografía resultante. Esto sería posible con la ayuda de  tablas y gráficos que hacen referencia a sitios del cantón y en donde se pueden expresar y comparar espacialmente valores de proyección a 30 años para datos como: crecimiento de población, ocupación, población económicamente activa y contexto histórico de uso, que permita dar una idea de porque existe un riesgo.</w:t>
      </w:r>
    </w:p>
    <w:p w:rsidR="00DD320B" w:rsidRPr="004E3665" w:rsidRDefault="00DD320B" w:rsidP="0015706E">
      <w:pPr>
        <w:spacing w:before="120" w:after="12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Una vez sobrepuesta cartográficamente esta información, el equipo profesional que realiza el POT, tendrá un panorama del grado de riesgo social frente a eventos o amenazas. Se espera este resultado se complemente con el análisis de la presión ambiental que el componente humano genera en el territorio y que se trabaja en la otra categoría de análisis. Una vez identificados los usos actuales encontrados en la fase de diagnóstico del POT y contenidos cartográficamente dentro de los segmentos censales cada uso en polígonos se podrá conocer el área de cada uso así como la clasificación y ubicación de los mismos.  </w:t>
      </w:r>
    </w:p>
    <w:p w:rsidR="00DD320B" w:rsidRPr="004E3665" w:rsidRDefault="00DD320B" w:rsidP="0015706E">
      <w:pPr>
        <w:spacing w:before="100" w:beforeAutospacing="1" w:after="100" w:afterAutospacing="1"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Identificados los valores y datos técnicos presentes en el territorio estos se contrapone o suman las cartografías de amenazas integradas y de uso de la tierra. Las mismas identificarían los sitios de presión y amenazas así como de riesgo de las actividades o poblaciones del territorio.</w:t>
      </w:r>
    </w:p>
    <w:p w:rsidR="00DD320B" w:rsidRPr="004E3665" w:rsidRDefault="00DD320B" w:rsidP="0015706E">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De esta forma se obtiene un resultado que puede complementarse con la cartografía y elementos señalados en la variable de presión antrópica, el análisis resultante se realizaría a partir del uso de las cat</w:t>
      </w:r>
      <w:r w:rsidR="0015706E" w:rsidRPr="004E3665">
        <w:rPr>
          <w:rFonts w:ascii="Arial Narrow" w:hAnsi="Arial Narrow"/>
          <w:color w:val="0D0D0D" w:themeColor="text1" w:themeTint="F2"/>
          <w:lang w:val="es-CR"/>
        </w:rPr>
        <w:t>egorías expuestas en el Cuadro 34</w:t>
      </w:r>
      <w:r w:rsidRPr="004E3665">
        <w:rPr>
          <w:rFonts w:ascii="Arial Narrow" w:hAnsi="Arial Narrow"/>
          <w:color w:val="0D0D0D" w:themeColor="text1" w:themeTint="F2"/>
          <w:lang w:val="es-CR"/>
        </w:rPr>
        <w:t xml:space="preserve"> y de esa forma realizar estrategias de gestión para cada elemento enumerado.</w:t>
      </w:r>
    </w:p>
    <w:p w:rsidR="00DD320B" w:rsidRPr="004E3665" w:rsidRDefault="00DD320B" w:rsidP="00DD320B">
      <w:pPr>
        <w:spacing w:before="120" w:after="120" w:line="276" w:lineRule="auto"/>
        <w:rPr>
          <w:rFonts w:ascii="Arial Narrow" w:hAnsi="Arial Narrow"/>
          <w:color w:val="0D0D0D" w:themeColor="text1" w:themeTint="F2"/>
          <w:sz w:val="24"/>
          <w:szCs w:val="24"/>
          <w:lang w:val="es-ES_tradnl"/>
        </w:rPr>
      </w:pPr>
    </w:p>
    <w:p w:rsidR="00DD320B" w:rsidRPr="004E3665" w:rsidRDefault="00840DFA" w:rsidP="0015706E">
      <w:pPr>
        <w:pStyle w:val="Heading2"/>
        <w:rPr>
          <w:rFonts w:ascii="Arial Narrow" w:hAnsi="Arial Narrow"/>
          <w:b/>
          <w:color w:val="0D0D0D" w:themeColor="text1" w:themeTint="F2"/>
          <w:sz w:val="24"/>
          <w:szCs w:val="24"/>
          <w:lang w:val="es-CR"/>
        </w:rPr>
      </w:pPr>
      <w:bookmarkStart w:id="241" w:name="_Toc510472941"/>
      <w:r w:rsidRPr="004E3665">
        <w:rPr>
          <w:rFonts w:ascii="Arial Narrow" w:hAnsi="Arial Narrow"/>
          <w:b/>
          <w:color w:val="0D0D0D" w:themeColor="text1" w:themeTint="F2"/>
          <w:sz w:val="24"/>
          <w:szCs w:val="24"/>
          <w:lang w:val="es-CR"/>
        </w:rPr>
        <w:t>6.2</w:t>
      </w:r>
      <w:r w:rsidR="0015706E" w:rsidRPr="004E3665">
        <w:rPr>
          <w:rFonts w:ascii="Arial Narrow" w:hAnsi="Arial Narrow"/>
          <w:b/>
          <w:color w:val="0D0D0D" w:themeColor="text1" w:themeTint="F2"/>
          <w:sz w:val="24"/>
          <w:szCs w:val="24"/>
          <w:lang w:val="es-CR"/>
        </w:rPr>
        <w:t xml:space="preserve">.2 </w:t>
      </w:r>
      <w:r w:rsidR="00DD320B" w:rsidRPr="004E3665">
        <w:rPr>
          <w:rFonts w:ascii="Arial Narrow" w:hAnsi="Arial Narrow"/>
          <w:b/>
          <w:color w:val="0D0D0D" w:themeColor="text1" w:themeTint="F2"/>
          <w:sz w:val="24"/>
          <w:szCs w:val="24"/>
          <w:lang w:val="es-CR"/>
        </w:rPr>
        <w:t>Procedimiento para identificar el riesgo presente ante actividades y usos humanos.</w:t>
      </w:r>
      <w:bookmarkEnd w:id="241"/>
    </w:p>
    <w:p w:rsidR="0015706E" w:rsidRPr="004E3665" w:rsidRDefault="0015706E" w:rsidP="0015706E">
      <w:pPr>
        <w:rPr>
          <w:rFonts w:ascii="Arial Narrow" w:hAnsi="Arial Narrow"/>
          <w:color w:val="0D0D0D" w:themeColor="text1" w:themeTint="F2"/>
          <w:lang w:val="es-CR"/>
        </w:rPr>
      </w:pPr>
    </w:p>
    <w:p w:rsidR="00DD320B" w:rsidRPr="004E3665" w:rsidRDefault="00DD320B" w:rsidP="0015706E">
      <w:pPr>
        <w:spacing w:line="276" w:lineRule="auto"/>
        <w:rPr>
          <w:rFonts w:ascii="Arial Narrow" w:hAnsi="Arial Narrow"/>
          <w:color w:val="0D0D0D" w:themeColor="text1" w:themeTint="F2"/>
          <w:lang w:val="es-ES_tradnl" w:eastAsia="es-ES_tradnl"/>
        </w:rPr>
      </w:pPr>
      <w:r w:rsidRPr="004E3665">
        <w:rPr>
          <w:rFonts w:ascii="Arial Narrow" w:hAnsi="Arial Narrow"/>
          <w:color w:val="0D0D0D" w:themeColor="text1" w:themeTint="F2"/>
          <w:lang w:val="es-ES_tradnl" w:eastAsia="es-ES_tradnl"/>
        </w:rPr>
        <w:t xml:space="preserve">Para lograr construir la cartografía deseada es necesario utilizar cierta información como se describe a detalle en la sección introductoria, que permita dicha detalle y que además esté a disposición institucional. Este </w:t>
      </w:r>
    </w:p>
    <w:p w:rsidR="00DD320B" w:rsidRPr="004E3665" w:rsidRDefault="00DD320B" w:rsidP="00FA1981">
      <w:pPr>
        <w:numPr>
          <w:ilvl w:val="0"/>
          <w:numId w:val="32"/>
        </w:numPr>
        <w:spacing w:after="160" w:line="276" w:lineRule="auto"/>
        <w:rPr>
          <w:rFonts w:ascii="Arial Narrow" w:hAnsi="Arial Narrow"/>
          <w:bCs/>
          <w:color w:val="0D0D0D" w:themeColor="text1" w:themeTint="F2"/>
          <w:lang w:val="es-ES_tradnl"/>
        </w:rPr>
      </w:pPr>
      <w:r w:rsidRPr="004E3665">
        <w:rPr>
          <w:rFonts w:ascii="Arial Narrow" w:hAnsi="Arial Narrow"/>
          <w:b/>
          <w:bCs/>
          <w:color w:val="0D0D0D" w:themeColor="text1" w:themeTint="F2"/>
          <w:lang w:val="es-ES_tradnl"/>
        </w:rPr>
        <w:t>Cartografía del territorio de uso de la tierra actual:</w:t>
      </w:r>
      <w:r w:rsidRPr="004E3665">
        <w:rPr>
          <w:rFonts w:ascii="Arial Narrow" w:hAnsi="Arial Narrow"/>
          <w:bCs/>
          <w:color w:val="0D0D0D" w:themeColor="text1" w:themeTint="F2"/>
          <w:lang w:val="es-ES_tradnl"/>
        </w:rPr>
        <w:t xml:space="preserve"> </w:t>
      </w:r>
      <w:r w:rsidRPr="004E3665">
        <w:rPr>
          <w:rFonts w:ascii="Arial Narrow" w:hAnsi="Arial Narrow"/>
          <w:color w:val="0D0D0D" w:themeColor="text1" w:themeTint="F2"/>
          <w:lang w:val="es-ES_tradnl"/>
        </w:rPr>
        <w:t>Considerar el mapa de uso de la tierra. Se recomienda utilizar una categorización de las actividades identificadas en las siguiente 9 categorías: Bosque Secundario, Chaparral, Cuerpos de Agua, Cultivos Anuales, Cultivos permanentes, Humedal, Mixto, Urbano, Terreno descubierto, Pastos y Plantación Forestal.</w:t>
      </w:r>
    </w:p>
    <w:p w:rsidR="00DD320B" w:rsidRPr="004E3665" w:rsidRDefault="00DD320B" w:rsidP="00FA1981">
      <w:pPr>
        <w:pStyle w:val="ListParagraph"/>
        <w:numPr>
          <w:ilvl w:val="0"/>
          <w:numId w:val="27"/>
        </w:numPr>
        <w:spacing w:after="160" w:line="276" w:lineRule="auto"/>
        <w:rPr>
          <w:rFonts w:ascii="Arial Narrow" w:hAnsi="Arial Narrow"/>
          <w:b/>
          <w:color w:val="0D0D0D" w:themeColor="text1" w:themeTint="F2"/>
          <w:lang w:val="es-CR"/>
        </w:rPr>
      </w:pPr>
      <w:r w:rsidRPr="004E3665">
        <w:rPr>
          <w:rFonts w:ascii="Arial Narrow" w:hAnsi="Arial Narrow"/>
          <w:b/>
          <w:bCs/>
          <w:color w:val="0D0D0D" w:themeColor="text1" w:themeTint="F2"/>
          <w:lang w:val="es-ES_tradnl"/>
        </w:rPr>
        <w:t>Cartografía unificada de Amenazas identificadas en el territorio:</w:t>
      </w:r>
      <w:r w:rsidRPr="004E3665">
        <w:rPr>
          <w:rFonts w:ascii="Arial Narrow" w:hAnsi="Arial Narrow"/>
          <w:bCs/>
          <w:color w:val="0D0D0D" w:themeColor="text1" w:themeTint="F2"/>
          <w:lang w:val="es-ES_tradnl"/>
        </w:rPr>
        <w:t xml:space="preserve"> esta información se obtiene de la integración de las amenazas identificadas en el territorio y que forma parte del factor Amenazas Naturales de esta metodología.</w:t>
      </w:r>
    </w:p>
    <w:p w:rsidR="00DD320B" w:rsidRPr="004E3665" w:rsidRDefault="00DD320B" w:rsidP="0015706E">
      <w:pPr>
        <w:pStyle w:val="ListParagraph"/>
        <w:spacing w:line="276" w:lineRule="auto"/>
        <w:rPr>
          <w:rFonts w:ascii="Arial Narrow" w:hAnsi="Arial Narrow"/>
          <w:b/>
          <w:color w:val="0D0D0D" w:themeColor="text1" w:themeTint="F2"/>
          <w:lang w:val="es-CR"/>
        </w:rPr>
      </w:pPr>
    </w:p>
    <w:p w:rsidR="00DD320B" w:rsidRPr="004E3665" w:rsidRDefault="00212D14" w:rsidP="00FA1981">
      <w:pPr>
        <w:pStyle w:val="ListParagraph"/>
        <w:numPr>
          <w:ilvl w:val="0"/>
          <w:numId w:val="27"/>
        </w:numPr>
        <w:spacing w:after="160" w:line="276" w:lineRule="auto"/>
        <w:rPr>
          <w:rFonts w:ascii="Arial Narrow" w:hAnsi="Arial Narrow"/>
          <w:b/>
          <w:color w:val="0D0D0D" w:themeColor="text1" w:themeTint="F2"/>
          <w:lang w:val="es-CR"/>
        </w:rPr>
      </w:pPr>
      <w:r w:rsidRPr="004E3665">
        <w:rPr>
          <w:rFonts w:ascii="Arial Narrow" w:hAnsi="Arial Narrow"/>
          <w:b/>
          <w:color w:val="0D0D0D" w:themeColor="text1" w:themeTint="F2"/>
          <w:lang w:val="es-ES_tradnl"/>
        </w:rPr>
        <w:t>Información de datos histórico</w:t>
      </w:r>
      <w:r w:rsidR="00DD320B" w:rsidRPr="004E3665">
        <w:rPr>
          <w:rFonts w:ascii="Arial Narrow" w:hAnsi="Arial Narrow"/>
          <w:b/>
          <w:color w:val="0D0D0D" w:themeColor="text1" w:themeTint="F2"/>
          <w:lang w:val="es-ES_tradnl"/>
        </w:rPr>
        <w:t>s:</w:t>
      </w:r>
      <w:r w:rsidR="00DD320B" w:rsidRPr="004E3665">
        <w:rPr>
          <w:rFonts w:ascii="Arial Narrow" w:hAnsi="Arial Narrow"/>
          <w:color w:val="0D0D0D" w:themeColor="text1" w:themeTint="F2"/>
          <w:lang w:val="es-ES_tradnl"/>
        </w:rPr>
        <w:t xml:space="preserve"> Permite la proyección de datos socioeconómicos los cuales son vinculantes y complementarios al análisis de la cartografía resultante. Esto sería posible con la ayuda de tablas y gráficos que hacen referencia a sitios del área de estudio y en donde se pueden expresar y comparar espacialmente valores de proyección a 30 años para datos de: crecimiento de población, ocupación, población económicamente activa y contexto histórico de uso, entre otros.</w:t>
      </w:r>
    </w:p>
    <w:p w:rsidR="00DD320B" w:rsidRPr="004E3665" w:rsidRDefault="00DD320B" w:rsidP="00DD320B">
      <w:pPr>
        <w:pStyle w:val="ListParagraph"/>
        <w:ind w:left="0"/>
        <w:rPr>
          <w:rFonts w:ascii="Arial Narrow" w:hAnsi="Arial Narrow"/>
          <w:b/>
          <w:color w:val="0D0D0D" w:themeColor="text1" w:themeTint="F2"/>
          <w:sz w:val="24"/>
          <w:szCs w:val="24"/>
          <w:lang w:val="es-CR"/>
        </w:rPr>
      </w:pPr>
    </w:p>
    <w:p w:rsidR="00DD320B" w:rsidRPr="004E3665" w:rsidRDefault="00840DFA" w:rsidP="0015706E">
      <w:pPr>
        <w:pStyle w:val="Heading2"/>
        <w:rPr>
          <w:rFonts w:ascii="Arial Narrow" w:hAnsi="Arial Narrow"/>
          <w:b/>
          <w:color w:val="0D0D0D" w:themeColor="text1" w:themeTint="F2"/>
          <w:sz w:val="24"/>
          <w:szCs w:val="24"/>
          <w:lang w:val="es-CR"/>
        </w:rPr>
      </w:pPr>
      <w:bookmarkStart w:id="242" w:name="_Toc510472942"/>
      <w:r w:rsidRPr="004E3665">
        <w:rPr>
          <w:rFonts w:ascii="Arial Narrow" w:hAnsi="Arial Narrow"/>
          <w:b/>
          <w:color w:val="0D0D0D" w:themeColor="text1" w:themeTint="F2"/>
          <w:sz w:val="24"/>
          <w:szCs w:val="24"/>
          <w:lang w:val="es-CR"/>
        </w:rPr>
        <w:t>6.2</w:t>
      </w:r>
      <w:r w:rsidR="0015706E" w:rsidRPr="004E3665">
        <w:rPr>
          <w:rFonts w:ascii="Arial Narrow" w:hAnsi="Arial Narrow"/>
          <w:b/>
          <w:color w:val="0D0D0D" w:themeColor="text1" w:themeTint="F2"/>
          <w:sz w:val="24"/>
          <w:szCs w:val="24"/>
          <w:lang w:val="es-CR"/>
        </w:rPr>
        <w:t xml:space="preserve">.3 </w:t>
      </w:r>
      <w:r w:rsidR="00DD320B" w:rsidRPr="004E3665">
        <w:rPr>
          <w:rFonts w:ascii="Arial Narrow" w:hAnsi="Arial Narrow"/>
          <w:b/>
          <w:color w:val="0D0D0D" w:themeColor="text1" w:themeTint="F2"/>
          <w:sz w:val="24"/>
          <w:szCs w:val="24"/>
          <w:lang w:val="es-CR"/>
        </w:rPr>
        <w:t>Proceso de análisis</w:t>
      </w:r>
      <w:bookmarkEnd w:id="242"/>
    </w:p>
    <w:p w:rsidR="0015706E" w:rsidRPr="004E3665" w:rsidRDefault="0015706E" w:rsidP="0015706E">
      <w:pPr>
        <w:rPr>
          <w:rFonts w:ascii="Arial Narrow" w:hAnsi="Arial Narrow"/>
          <w:color w:val="0D0D0D" w:themeColor="text1" w:themeTint="F2"/>
          <w:lang w:val="es-CR"/>
        </w:rPr>
      </w:pPr>
    </w:p>
    <w:p w:rsidR="00DD320B" w:rsidRPr="004E3665" w:rsidRDefault="00DD320B" w:rsidP="0015706E">
      <w:pPr>
        <w:spacing w:before="120" w:after="120"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La anterior información se sobrepone, para así analizar y obtener el grado de exposición a partir del tipo de amenaza y su cercanía al uso y a la población. </w:t>
      </w:r>
    </w:p>
    <w:p w:rsidR="00DD320B" w:rsidRPr="004E3665" w:rsidRDefault="00DD320B" w:rsidP="0015706E">
      <w:pPr>
        <w:spacing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El análisis se fundamentará en los siguientes aspectos: </w:t>
      </w:r>
    </w:p>
    <w:p w:rsidR="00DD320B" w:rsidRPr="004E3665" w:rsidRDefault="00DD320B" w:rsidP="00FA1981">
      <w:pPr>
        <w:numPr>
          <w:ilvl w:val="0"/>
          <w:numId w:val="29"/>
        </w:numPr>
        <w:spacing w:after="160" w:line="276" w:lineRule="auto"/>
        <w:ind w:left="714" w:hanging="357"/>
        <w:rPr>
          <w:rFonts w:ascii="Arial Narrow" w:hAnsi="Arial Narrow"/>
          <w:bCs/>
          <w:color w:val="0D0D0D" w:themeColor="text1" w:themeTint="F2"/>
          <w:lang w:val="es-ES_tradnl"/>
        </w:rPr>
      </w:pPr>
      <w:r w:rsidRPr="004E3665">
        <w:rPr>
          <w:rFonts w:ascii="Arial Narrow" w:hAnsi="Arial Narrow"/>
          <w:bCs/>
          <w:color w:val="0D0D0D" w:themeColor="text1" w:themeTint="F2"/>
          <w:lang w:val="es-ES_tradnl"/>
        </w:rPr>
        <w:t>Vulnerabilidad de la población asociada al uso de la tierra actual a partir del tipo de amenaza.</w:t>
      </w:r>
    </w:p>
    <w:p w:rsidR="00DD320B" w:rsidRPr="004E3665" w:rsidRDefault="00DD320B" w:rsidP="00FA1981">
      <w:pPr>
        <w:numPr>
          <w:ilvl w:val="0"/>
          <w:numId w:val="29"/>
        </w:numPr>
        <w:spacing w:after="160" w:line="276" w:lineRule="auto"/>
        <w:ind w:left="714" w:hanging="357"/>
        <w:rPr>
          <w:rFonts w:ascii="Arial Narrow" w:hAnsi="Arial Narrow"/>
          <w:bCs/>
          <w:color w:val="0D0D0D" w:themeColor="text1" w:themeTint="F2"/>
          <w:lang w:val="es-ES_tradnl"/>
        </w:rPr>
      </w:pPr>
      <w:r w:rsidRPr="004E3665">
        <w:rPr>
          <w:rFonts w:ascii="Arial Narrow" w:hAnsi="Arial Narrow"/>
          <w:bCs/>
          <w:color w:val="0D0D0D" w:themeColor="text1" w:themeTint="F2"/>
          <w:lang w:val="es-ES_tradnl"/>
        </w:rPr>
        <w:t>Capacidad de gestión ante amenazas naturales</w:t>
      </w:r>
    </w:p>
    <w:p w:rsidR="00DD320B" w:rsidRPr="004E3665" w:rsidRDefault="00DD320B" w:rsidP="00FA1981">
      <w:pPr>
        <w:numPr>
          <w:ilvl w:val="0"/>
          <w:numId w:val="30"/>
        </w:numPr>
        <w:spacing w:after="160" w:line="276" w:lineRule="auto"/>
        <w:ind w:left="714" w:hanging="357"/>
        <w:rPr>
          <w:rFonts w:ascii="Arial Narrow" w:hAnsi="Arial Narrow"/>
          <w:bCs/>
          <w:color w:val="0D0D0D" w:themeColor="text1" w:themeTint="F2"/>
          <w:lang w:val="es-ES_tradnl"/>
        </w:rPr>
      </w:pPr>
      <w:r w:rsidRPr="004E3665">
        <w:rPr>
          <w:rFonts w:ascii="Arial Narrow" w:hAnsi="Arial Narrow"/>
          <w:bCs/>
          <w:color w:val="0D0D0D" w:themeColor="text1" w:themeTint="F2"/>
          <w:lang w:val="es-ES_tradnl"/>
        </w:rPr>
        <w:t xml:space="preserve">Cercanía de la (s) amenaza (s) en el territorio según uso y a la población. </w:t>
      </w:r>
    </w:p>
    <w:p w:rsidR="00DD320B" w:rsidRPr="004E3665" w:rsidRDefault="00DD320B" w:rsidP="00FA1981">
      <w:pPr>
        <w:numPr>
          <w:ilvl w:val="0"/>
          <w:numId w:val="31"/>
        </w:numPr>
        <w:spacing w:after="160" w:line="276" w:lineRule="auto"/>
        <w:ind w:left="714" w:hanging="357"/>
        <w:rPr>
          <w:rFonts w:ascii="Arial Narrow" w:hAnsi="Arial Narrow"/>
          <w:bCs/>
          <w:color w:val="0D0D0D" w:themeColor="text1" w:themeTint="F2"/>
          <w:lang w:val="es-ES_tradnl"/>
        </w:rPr>
      </w:pPr>
      <w:r w:rsidRPr="004E3665">
        <w:rPr>
          <w:rFonts w:ascii="Arial Narrow" w:hAnsi="Arial Narrow"/>
          <w:bCs/>
          <w:color w:val="0D0D0D" w:themeColor="text1" w:themeTint="F2"/>
          <w:lang w:val="es-ES_tradnl"/>
        </w:rPr>
        <w:t>Uso conforme / Uso no conforme</w:t>
      </w:r>
    </w:p>
    <w:p w:rsidR="00DD320B" w:rsidRPr="004E3665" w:rsidRDefault="00DD320B" w:rsidP="0015706E">
      <w:pPr>
        <w:spacing w:line="276" w:lineRule="auto"/>
        <w:rPr>
          <w:rFonts w:ascii="Arial Narrow" w:hAnsi="Arial Narrow"/>
          <w:bCs/>
          <w:color w:val="0D0D0D" w:themeColor="text1" w:themeTint="F2"/>
          <w:lang w:val="es-ES_tradnl"/>
        </w:rPr>
      </w:pPr>
      <w:r w:rsidRPr="004E3665">
        <w:rPr>
          <w:rFonts w:ascii="Arial Narrow" w:hAnsi="Arial Narrow"/>
          <w:color w:val="0D0D0D" w:themeColor="text1" w:themeTint="F2"/>
          <w:lang w:val="es-ES_tradnl"/>
        </w:rPr>
        <w:t>De esta forma se puede identificar cuáles son los elementos sociales como población o actividades económicas de mayor por amenazas natural, establ</w:t>
      </w:r>
      <w:r w:rsidR="0015706E" w:rsidRPr="004E3665">
        <w:rPr>
          <w:rFonts w:ascii="Arial Narrow" w:hAnsi="Arial Narrow"/>
          <w:color w:val="0D0D0D" w:themeColor="text1" w:themeTint="F2"/>
          <w:lang w:val="es-ES_tradnl"/>
        </w:rPr>
        <w:t>eciendo el grado de exposición antrópico según el C</w:t>
      </w:r>
      <w:r w:rsidRPr="004E3665">
        <w:rPr>
          <w:rFonts w:ascii="Arial Narrow" w:hAnsi="Arial Narrow"/>
          <w:color w:val="0D0D0D" w:themeColor="text1" w:themeTint="F2"/>
          <w:lang w:val="es-ES_tradnl"/>
        </w:rPr>
        <w:t xml:space="preserve">uadro </w:t>
      </w:r>
      <w:r w:rsidR="00472F70" w:rsidRPr="004E3665">
        <w:rPr>
          <w:rFonts w:ascii="Arial Narrow" w:hAnsi="Arial Narrow"/>
          <w:color w:val="0D0D0D" w:themeColor="text1" w:themeTint="F2"/>
          <w:lang w:val="es-ES_tradnl"/>
        </w:rPr>
        <w:t>36</w:t>
      </w:r>
      <w:r w:rsidRPr="004E3665">
        <w:rPr>
          <w:rFonts w:ascii="Arial Narrow" w:hAnsi="Arial Narrow"/>
          <w:color w:val="0D0D0D" w:themeColor="text1" w:themeTint="F2"/>
          <w:lang w:val="es-ES_tradnl"/>
        </w:rPr>
        <w:t>.</w:t>
      </w:r>
      <w:r w:rsidRPr="004E3665">
        <w:rPr>
          <w:rFonts w:ascii="Arial Narrow" w:hAnsi="Arial Narrow"/>
          <w:bCs/>
          <w:color w:val="0D0D0D" w:themeColor="text1" w:themeTint="F2"/>
          <w:lang w:val="es-ES_tradnl"/>
        </w:rPr>
        <w:t xml:space="preserve"> Así se conforma la cartografía final e iniciar el proceso de análisis espacial de los resultados.</w:t>
      </w:r>
    </w:p>
    <w:p w:rsidR="00DD320B" w:rsidRPr="004E3665" w:rsidRDefault="00DD320B" w:rsidP="00DD320B">
      <w:pPr>
        <w:rPr>
          <w:rFonts w:ascii="Arial Narrow" w:hAnsi="Arial Narrow"/>
          <w:bCs/>
          <w:color w:val="0D0D0D" w:themeColor="text1" w:themeTint="F2"/>
          <w:sz w:val="24"/>
          <w:szCs w:val="24"/>
          <w:lang w:val="es-ES_tradnl"/>
        </w:rPr>
      </w:pPr>
    </w:p>
    <w:p w:rsidR="00DD320B" w:rsidRPr="004E3665" w:rsidRDefault="0015706E" w:rsidP="0015706E">
      <w:pPr>
        <w:pStyle w:val="Caption"/>
        <w:jc w:val="center"/>
        <w:rPr>
          <w:rFonts w:ascii="Arial Narrow" w:hAnsi="Arial Narrow" w:cstheme="minorHAnsi"/>
          <w:b/>
          <w:i w:val="0"/>
          <w:color w:val="0D0D0D" w:themeColor="text1" w:themeTint="F2"/>
          <w:sz w:val="22"/>
          <w:szCs w:val="22"/>
          <w:lang w:val="es-ES_tradnl"/>
        </w:rPr>
      </w:pPr>
      <w:bookmarkStart w:id="243" w:name="_Toc510473413"/>
      <w:r w:rsidRPr="004E3665">
        <w:rPr>
          <w:rFonts w:ascii="Arial Narrow" w:hAnsi="Arial Narrow" w:cstheme="minorHAnsi"/>
          <w:b/>
          <w:i w:val="0"/>
          <w:color w:val="0D0D0D" w:themeColor="text1" w:themeTint="F2"/>
          <w:sz w:val="22"/>
          <w:szCs w:val="22"/>
          <w:lang w:val="es-CR"/>
        </w:rPr>
        <w:t xml:space="preserve">Cuadro </w:t>
      </w:r>
      <w:r w:rsidRPr="004E3665">
        <w:rPr>
          <w:rFonts w:ascii="Arial Narrow" w:hAnsi="Arial Narrow" w:cstheme="minorHAnsi"/>
          <w:b/>
          <w:i w:val="0"/>
          <w:color w:val="0D0D0D" w:themeColor="text1" w:themeTint="F2"/>
          <w:sz w:val="22"/>
          <w:szCs w:val="22"/>
        </w:rPr>
        <w:fldChar w:fldCharType="begin"/>
      </w:r>
      <w:r w:rsidRPr="004E3665">
        <w:rPr>
          <w:rFonts w:ascii="Arial Narrow" w:hAnsi="Arial Narrow" w:cstheme="minorHAnsi"/>
          <w:b/>
          <w:i w:val="0"/>
          <w:color w:val="0D0D0D" w:themeColor="text1" w:themeTint="F2"/>
          <w:sz w:val="22"/>
          <w:szCs w:val="22"/>
          <w:lang w:val="es-CR"/>
        </w:rPr>
        <w:instrText xml:space="preserve"> SEQ Cuadro \* ARABIC </w:instrText>
      </w:r>
      <w:r w:rsidRPr="004E3665">
        <w:rPr>
          <w:rFonts w:ascii="Arial Narrow" w:hAnsi="Arial Narrow" w:cstheme="minorHAnsi"/>
          <w:b/>
          <w:i w:val="0"/>
          <w:color w:val="0D0D0D" w:themeColor="text1" w:themeTint="F2"/>
          <w:sz w:val="22"/>
          <w:szCs w:val="22"/>
        </w:rPr>
        <w:fldChar w:fldCharType="separate"/>
      </w:r>
      <w:r w:rsidR="009651C0" w:rsidRPr="004E3665">
        <w:rPr>
          <w:rFonts w:ascii="Arial Narrow" w:hAnsi="Arial Narrow" w:cstheme="minorHAnsi"/>
          <w:b/>
          <w:i w:val="0"/>
          <w:noProof/>
          <w:color w:val="0D0D0D" w:themeColor="text1" w:themeTint="F2"/>
          <w:sz w:val="22"/>
          <w:szCs w:val="22"/>
          <w:lang w:val="es-CR"/>
        </w:rPr>
        <w:t>35</w:t>
      </w:r>
      <w:r w:rsidRPr="004E3665">
        <w:rPr>
          <w:rFonts w:ascii="Arial Narrow" w:hAnsi="Arial Narrow" w:cstheme="minorHAnsi"/>
          <w:b/>
          <w:i w:val="0"/>
          <w:color w:val="0D0D0D" w:themeColor="text1" w:themeTint="F2"/>
          <w:sz w:val="22"/>
          <w:szCs w:val="22"/>
        </w:rPr>
        <w:fldChar w:fldCharType="end"/>
      </w:r>
      <w:r w:rsidRPr="004E3665">
        <w:rPr>
          <w:rFonts w:ascii="Arial Narrow" w:hAnsi="Arial Narrow" w:cstheme="minorHAnsi"/>
          <w:b/>
          <w:i w:val="0"/>
          <w:color w:val="0D0D0D" w:themeColor="text1" w:themeTint="F2"/>
          <w:sz w:val="22"/>
          <w:szCs w:val="22"/>
          <w:lang w:val="es-CR"/>
        </w:rPr>
        <w:t>.</w:t>
      </w:r>
      <w:r w:rsidR="00DD320B" w:rsidRPr="004E3665">
        <w:rPr>
          <w:rFonts w:ascii="Arial Narrow" w:hAnsi="Arial Narrow" w:cstheme="minorHAnsi"/>
          <w:b/>
          <w:i w:val="0"/>
          <w:color w:val="0D0D0D" w:themeColor="text1" w:themeTint="F2"/>
          <w:sz w:val="22"/>
          <w:szCs w:val="22"/>
          <w:lang w:val="es-ES_tradnl"/>
        </w:rPr>
        <w:t xml:space="preserve"> </w:t>
      </w:r>
      <w:r w:rsidR="00DD320B" w:rsidRPr="004E3665">
        <w:rPr>
          <w:rFonts w:ascii="Arial Narrow" w:hAnsi="Arial Narrow" w:cstheme="minorHAnsi"/>
          <w:b/>
          <w:i w:val="0"/>
          <w:iCs w:val="0"/>
          <w:color w:val="0D0D0D" w:themeColor="text1" w:themeTint="F2"/>
          <w:sz w:val="22"/>
          <w:szCs w:val="22"/>
          <w:lang w:val="es-ES_tradnl"/>
        </w:rPr>
        <w:t>Valoración según</w:t>
      </w:r>
      <w:r w:rsidRPr="004E3665">
        <w:rPr>
          <w:rFonts w:ascii="Arial Narrow" w:hAnsi="Arial Narrow" w:cstheme="minorHAnsi"/>
          <w:b/>
          <w:i w:val="0"/>
          <w:iCs w:val="0"/>
          <w:color w:val="0D0D0D" w:themeColor="text1" w:themeTint="F2"/>
          <w:sz w:val="22"/>
          <w:szCs w:val="22"/>
          <w:lang w:val="es-ES_tradnl"/>
        </w:rPr>
        <w:t xml:space="preserve"> color para grado de exposición</w:t>
      </w:r>
      <w:r w:rsidR="00DD320B" w:rsidRPr="004E3665">
        <w:rPr>
          <w:rFonts w:ascii="Arial Narrow" w:hAnsi="Arial Narrow" w:cstheme="minorHAnsi"/>
          <w:b/>
          <w:i w:val="0"/>
          <w:iCs w:val="0"/>
          <w:color w:val="0D0D0D" w:themeColor="text1" w:themeTint="F2"/>
          <w:sz w:val="22"/>
          <w:szCs w:val="22"/>
          <w:lang w:val="es-ES_tradnl"/>
        </w:rPr>
        <w:t xml:space="preserve"> antrópico</w:t>
      </w:r>
      <w:bookmarkEnd w:id="243"/>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4"/>
        <w:gridCol w:w="6976"/>
      </w:tblGrid>
      <w:tr w:rsidR="00E055D8" w:rsidRPr="004E3665" w:rsidTr="00DD320B">
        <w:trPr>
          <w:jc w:val="center"/>
        </w:trPr>
        <w:tc>
          <w:tcPr>
            <w:tcW w:w="1744" w:type="dxa"/>
            <w:shd w:val="clear" w:color="auto" w:fill="ADF092"/>
            <w:vAlign w:val="center"/>
          </w:tcPr>
          <w:p w:rsidR="00DD320B" w:rsidRPr="004E3665" w:rsidRDefault="00DD320B" w:rsidP="00DD320B">
            <w:pPr>
              <w:jc w:val="center"/>
              <w:rPr>
                <w:rFonts w:ascii="Arial Narrow" w:hAnsi="Arial Narrow"/>
                <w:b/>
                <w:bCs/>
                <w:color w:val="0D0D0D" w:themeColor="text1" w:themeTint="F2"/>
              </w:rPr>
            </w:pPr>
            <w:r w:rsidRPr="004E3665">
              <w:rPr>
                <w:rFonts w:ascii="Arial Narrow" w:hAnsi="Arial Narrow"/>
                <w:b/>
                <w:color w:val="0D0D0D" w:themeColor="text1" w:themeTint="F2"/>
              </w:rPr>
              <w:t>Bajo</w:t>
            </w:r>
          </w:p>
        </w:tc>
        <w:tc>
          <w:tcPr>
            <w:tcW w:w="6976" w:type="dxa"/>
          </w:tcPr>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Baja o nula cercanía a una amenaza.</w:t>
            </w:r>
          </w:p>
          <w:p w:rsidR="00DD320B" w:rsidRPr="004E3665" w:rsidRDefault="00DD320B" w:rsidP="00DD320B">
            <w:pPr>
              <w:keepNext/>
              <w:spacing w:before="240"/>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Baja exposición al elemento.  </w:t>
            </w:r>
          </w:p>
          <w:p w:rsidR="00DD320B" w:rsidRPr="004E3665" w:rsidRDefault="00DD320B" w:rsidP="00DD320B">
            <w:pPr>
              <w:keepNext/>
              <w:spacing w:before="240"/>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Identificadas las amenazas y cubiertas bajo medidas de mitigación</w:t>
            </w:r>
          </w:p>
          <w:p w:rsidR="00DD320B" w:rsidRPr="004E3665" w:rsidRDefault="00DD320B" w:rsidP="00DD320B">
            <w:pPr>
              <w:keepNext/>
              <w:spacing w:before="240"/>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Uso con poca participación permanente de grupos humanos.</w:t>
            </w:r>
          </w:p>
        </w:tc>
      </w:tr>
      <w:tr w:rsidR="00E055D8" w:rsidRPr="004E3665" w:rsidTr="00DD320B">
        <w:trPr>
          <w:jc w:val="center"/>
        </w:trPr>
        <w:tc>
          <w:tcPr>
            <w:tcW w:w="1744" w:type="dxa"/>
            <w:shd w:val="clear" w:color="auto" w:fill="FFFF99"/>
            <w:vAlign w:val="center"/>
          </w:tcPr>
          <w:p w:rsidR="00DD320B" w:rsidRPr="004E3665" w:rsidRDefault="00DD320B" w:rsidP="00DD320B">
            <w:pPr>
              <w:jc w:val="center"/>
              <w:rPr>
                <w:rFonts w:ascii="Arial Narrow" w:hAnsi="Arial Narrow"/>
                <w:b/>
                <w:bCs/>
                <w:color w:val="0D0D0D" w:themeColor="text1" w:themeTint="F2"/>
                <w:lang w:val="es-ES_tradnl"/>
              </w:rPr>
            </w:pPr>
            <w:r w:rsidRPr="004E3665">
              <w:rPr>
                <w:rFonts w:ascii="Arial Narrow" w:hAnsi="Arial Narrow"/>
                <w:b/>
                <w:color w:val="0D0D0D" w:themeColor="text1" w:themeTint="F2"/>
                <w:lang w:val="es-ES_tradnl"/>
              </w:rPr>
              <w:t>Moderado</w:t>
            </w:r>
          </w:p>
        </w:tc>
        <w:tc>
          <w:tcPr>
            <w:tcW w:w="6976" w:type="dxa"/>
          </w:tcPr>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Condiciones similares al verde pero con valores más altos en cercanía a amenazas.</w:t>
            </w:r>
          </w:p>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Se tienen identificada la amenaza sobre usos agrícolas o mixtos y de bajo impacto, y con planes de manejo y/o emergencia. </w:t>
            </w:r>
          </w:p>
          <w:p w:rsidR="00DD320B" w:rsidRPr="004E3665" w:rsidRDefault="00DD320B" w:rsidP="00DD320B">
            <w:pPr>
              <w:keepNext/>
              <w:spacing w:before="240"/>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Capacidades medias de gestión por las condiciones presentes en la infraestructura y accesibilidad a servicios públicos. </w:t>
            </w:r>
          </w:p>
          <w:p w:rsidR="00DD320B" w:rsidRPr="004E3665" w:rsidRDefault="00DD320B" w:rsidP="00DD320B">
            <w:pPr>
              <w:keepNext/>
              <w:spacing w:before="240"/>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Usos públicos expuestos en áreas de amenaza.</w:t>
            </w:r>
          </w:p>
        </w:tc>
      </w:tr>
      <w:tr w:rsidR="00E055D8" w:rsidRPr="004E3665" w:rsidTr="00DD320B">
        <w:trPr>
          <w:jc w:val="center"/>
        </w:trPr>
        <w:tc>
          <w:tcPr>
            <w:tcW w:w="1744" w:type="dxa"/>
            <w:shd w:val="clear" w:color="auto" w:fill="FF9900"/>
            <w:vAlign w:val="center"/>
          </w:tcPr>
          <w:p w:rsidR="00DD320B" w:rsidRPr="004E3665" w:rsidRDefault="00DD320B" w:rsidP="00DD320B">
            <w:pPr>
              <w:jc w:val="center"/>
              <w:rPr>
                <w:rFonts w:ascii="Arial Narrow" w:hAnsi="Arial Narrow"/>
                <w:b/>
                <w:bCs/>
                <w:color w:val="0D0D0D" w:themeColor="text1" w:themeTint="F2"/>
                <w:lang w:val="es-ES_tradnl"/>
              </w:rPr>
            </w:pPr>
            <w:r w:rsidRPr="004E3665">
              <w:rPr>
                <w:rFonts w:ascii="Arial Narrow" w:hAnsi="Arial Narrow"/>
                <w:b/>
                <w:color w:val="0D0D0D" w:themeColor="text1" w:themeTint="F2"/>
                <w:lang w:val="es-ES_tradnl"/>
              </w:rPr>
              <w:t>Elevado</w:t>
            </w:r>
          </w:p>
        </w:tc>
        <w:tc>
          <w:tcPr>
            <w:tcW w:w="6976" w:type="dxa"/>
          </w:tcPr>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Presenta condiciones de exposición y cercanía sobre la amenaza similares al rojo </w:t>
            </w:r>
          </w:p>
          <w:p w:rsidR="00DD320B" w:rsidRPr="004E3665" w:rsidRDefault="00DD320B" w:rsidP="00DD320B">
            <w:pPr>
              <w:keepNext/>
              <w:spacing w:before="240"/>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Baja capacidad de gestión. Por tanto un área con poca capacidad de respuesta social.</w:t>
            </w:r>
          </w:p>
          <w:p w:rsidR="00DD320B" w:rsidRPr="004E3665" w:rsidRDefault="00DD320B" w:rsidP="00DD320B">
            <w:pPr>
              <w:keepNext/>
              <w:spacing w:before="240"/>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Terrenos descubiertos o áreas de uso mixto en cercanía de un área de impacto de amenaza.</w:t>
            </w:r>
          </w:p>
        </w:tc>
      </w:tr>
      <w:tr w:rsidR="00E055D8" w:rsidRPr="004E3665" w:rsidTr="00DD320B">
        <w:trPr>
          <w:jc w:val="center"/>
        </w:trPr>
        <w:tc>
          <w:tcPr>
            <w:tcW w:w="1744" w:type="dxa"/>
            <w:shd w:val="clear" w:color="auto" w:fill="FF0000"/>
            <w:vAlign w:val="center"/>
          </w:tcPr>
          <w:p w:rsidR="00DD320B" w:rsidRPr="004E3665" w:rsidRDefault="00DD320B" w:rsidP="00DD320B">
            <w:pPr>
              <w:jc w:val="center"/>
              <w:rPr>
                <w:rFonts w:ascii="Arial Narrow" w:hAnsi="Arial Narrow"/>
                <w:b/>
                <w:bCs/>
                <w:color w:val="0D0D0D" w:themeColor="text1" w:themeTint="F2"/>
                <w:lang w:val="es-ES_tradnl"/>
              </w:rPr>
            </w:pPr>
            <w:r w:rsidRPr="004E3665">
              <w:rPr>
                <w:rFonts w:ascii="Arial Narrow" w:hAnsi="Arial Narrow"/>
                <w:b/>
                <w:color w:val="0D0D0D" w:themeColor="text1" w:themeTint="F2"/>
                <w:lang w:val="es-ES_tradnl"/>
              </w:rPr>
              <w:t>Muy elevado</w:t>
            </w:r>
          </w:p>
        </w:tc>
        <w:tc>
          <w:tcPr>
            <w:tcW w:w="6976" w:type="dxa"/>
          </w:tcPr>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Población urbana Presenta condiciones de exposición y cercanía sobre la amenaza </w:t>
            </w:r>
          </w:p>
          <w:p w:rsidR="00DD320B" w:rsidRPr="004E3665" w:rsidRDefault="00DD320B" w:rsidP="00DD320B">
            <w:pPr>
              <w:keepNext/>
              <w:spacing w:before="240"/>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Este color refleja las condiciones de  mayor exposición y cercanía con la amenaza. </w:t>
            </w:r>
          </w:p>
          <w:p w:rsidR="00DD320B" w:rsidRPr="004E3665" w:rsidRDefault="00DD320B" w:rsidP="00DD320B">
            <w:pPr>
              <w:keepNext/>
              <w:spacing w:before="240"/>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Y además, representa bajas capacidades de gestión social. </w:t>
            </w:r>
          </w:p>
        </w:tc>
      </w:tr>
    </w:tbl>
    <w:p w:rsidR="00DD320B" w:rsidRPr="004E3665" w:rsidRDefault="00DD320B" w:rsidP="00DD320B">
      <w:pPr>
        <w:spacing w:before="120" w:after="120" w:line="276" w:lineRule="auto"/>
        <w:jc w:val="cente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Fuente: </w:t>
      </w:r>
      <w:r w:rsidRPr="004E3665">
        <w:rPr>
          <w:rFonts w:ascii="Arial Narrow" w:hAnsi="Arial Narrow"/>
          <w:color w:val="0D0D0D" w:themeColor="text1" w:themeTint="F2"/>
          <w:lang w:val="es-CR"/>
        </w:rPr>
        <w:t>Oikológica-Ecoplan, 2017</w:t>
      </w:r>
      <w:r w:rsidR="00C24777" w:rsidRPr="004E3665">
        <w:rPr>
          <w:rFonts w:ascii="Arial Narrow" w:hAnsi="Arial Narrow"/>
          <w:color w:val="0D0D0D" w:themeColor="text1" w:themeTint="F2"/>
          <w:lang w:val="es-CR"/>
        </w:rPr>
        <w:t>.</w:t>
      </w:r>
    </w:p>
    <w:p w:rsidR="00DD320B" w:rsidRPr="004E3665" w:rsidRDefault="00DD320B" w:rsidP="00DD320B">
      <w:pPr>
        <w:rPr>
          <w:rFonts w:ascii="Arial Narrow" w:hAnsi="Arial Narrow"/>
          <w:color w:val="0D0D0D" w:themeColor="text1" w:themeTint="F2"/>
          <w:sz w:val="24"/>
          <w:szCs w:val="24"/>
          <w:lang w:val="es-CR"/>
        </w:rPr>
      </w:pPr>
    </w:p>
    <w:p w:rsidR="00DD320B" w:rsidRPr="004E3665" w:rsidRDefault="00DD320B" w:rsidP="00C24777">
      <w:pPr>
        <w:spacing w:line="276" w:lineRule="auto"/>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Con los datos anteriores se genera el mapa: </w:t>
      </w:r>
      <w:r w:rsidRPr="004E3665">
        <w:rPr>
          <w:rFonts w:ascii="Arial Narrow" w:hAnsi="Arial Narrow"/>
          <w:b/>
          <w:color w:val="0D0D0D" w:themeColor="text1" w:themeTint="F2"/>
          <w:lang w:val="es-CR"/>
        </w:rPr>
        <w:t>“Condición de exposición del componente antrópico ante los Amenazas Naturales”.</w:t>
      </w:r>
    </w:p>
    <w:p w:rsidR="00DD320B" w:rsidRPr="004E3665" w:rsidRDefault="00DD320B" w:rsidP="00C24777">
      <w:pPr>
        <w:spacing w:line="276" w:lineRule="auto"/>
        <w:rPr>
          <w:rFonts w:ascii="Arial Narrow" w:hAnsi="Arial Narrow"/>
          <w:bCs/>
          <w:color w:val="0D0D0D" w:themeColor="text1" w:themeTint="F2"/>
          <w:lang w:val="es-ES_tradnl"/>
        </w:rPr>
      </w:pPr>
      <w:r w:rsidRPr="004E3665">
        <w:rPr>
          <w:rFonts w:ascii="Arial Narrow" w:hAnsi="Arial Narrow"/>
          <w:bCs/>
          <w:color w:val="0D0D0D" w:themeColor="text1" w:themeTint="F2"/>
          <w:lang w:val="es-ES_tradnl"/>
        </w:rPr>
        <w:t xml:space="preserve">De esta forma a través de la cartografía señalada se deben </w:t>
      </w:r>
      <w:r w:rsidRPr="004E3665">
        <w:rPr>
          <w:rFonts w:ascii="Arial Narrow" w:hAnsi="Arial Narrow"/>
          <w:b/>
          <w:bCs/>
          <w:color w:val="0D0D0D" w:themeColor="text1" w:themeTint="F2"/>
          <w:lang w:val="es-ES_tradnl"/>
        </w:rPr>
        <w:t>establecer los condicionantes en cuanto medidas de mitigación o las gestiones de adaptación</w:t>
      </w:r>
      <w:r w:rsidRPr="004E3665">
        <w:rPr>
          <w:rFonts w:ascii="Arial Narrow" w:hAnsi="Arial Narrow"/>
          <w:bCs/>
          <w:color w:val="0D0D0D" w:themeColor="text1" w:themeTint="F2"/>
          <w:lang w:val="es-ES_tradnl"/>
        </w:rPr>
        <w:t xml:space="preserve"> que se llevan a la etapa de planificación y gestión de la presente guía.</w:t>
      </w:r>
    </w:p>
    <w:p w:rsidR="00DD320B" w:rsidRPr="004E3665" w:rsidRDefault="00DD320B" w:rsidP="00DD320B">
      <w:pPr>
        <w:rPr>
          <w:rFonts w:ascii="Arial Narrow" w:hAnsi="Arial Narrow"/>
          <w:bCs/>
          <w:color w:val="0D0D0D" w:themeColor="text1" w:themeTint="F2"/>
          <w:sz w:val="24"/>
          <w:szCs w:val="24"/>
          <w:lang w:val="es-ES_tradnl"/>
        </w:rPr>
      </w:pPr>
    </w:p>
    <w:p w:rsidR="00DD320B" w:rsidRPr="004E3665" w:rsidRDefault="0015706E" w:rsidP="0015706E">
      <w:pPr>
        <w:pStyle w:val="Heading2"/>
        <w:rPr>
          <w:rFonts w:ascii="Arial Narrow" w:hAnsi="Arial Narrow"/>
          <w:b/>
          <w:color w:val="0D0D0D" w:themeColor="text1" w:themeTint="F2"/>
          <w:sz w:val="24"/>
          <w:szCs w:val="24"/>
          <w:lang w:val="es-CR"/>
        </w:rPr>
      </w:pPr>
      <w:bookmarkStart w:id="244" w:name="_Toc510472943"/>
      <w:r w:rsidRPr="004E3665">
        <w:rPr>
          <w:rFonts w:ascii="Arial Narrow" w:hAnsi="Arial Narrow"/>
          <w:b/>
          <w:color w:val="0D0D0D" w:themeColor="text1" w:themeTint="F2"/>
          <w:sz w:val="24"/>
          <w:szCs w:val="24"/>
          <w:lang w:val="es-CR"/>
        </w:rPr>
        <w:t>6.</w:t>
      </w:r>
      <w:r w:rsidR="00840DFA" w:rsidRPr="004E3665">
        <w:rPr>
          <w:rFonts w:ascii="Arial Narrow" w:hAnsi="Arial Narrow"/>
          <w:b/>
          <w:color w:val="0D0D0D" w:themeColor="text1" w:themeTint="F2"/>
          <w:sz w:val="24"/>
          <w:szCs w:val="24"/>
          <w:lang w:val="es-CR"/>
        </w:rPr>
        <w:t>2</w:t>
      </w:r>
      <w:r w:rsidRPr="004E3665">
        <w:rPr>
          <w:rFonts w:ascii="Arial Narrow" w:hAnsi="Arial Narrow"/>
          <w:b/>
          <w:color w:val="0D0D0D" w:themeColor="text1" w:themeTint="F2"/>
          <w:sz w:val="24"/>
          <w:szCs w:val="24"/>
          <w:lang w:val="es-CR"/>
        </w:rPr>
        <w:t xml:space="preserve">.4 </w:t>
      </w:r>
      <w:r w:rsidR="00861EC1" w:rsidRPr="004E3665">
        <w:rPr>
          <w:rFonts w:ascii="Arial Narrow" w:hAnsi="Arial Narrow"/>
          <w:b/>
          <w:color w:val="0D0D0D" w:themeColor="text1" w:themeTint="F2"/>
          <w:sz w:val="24"/>
          <w:szCs w:val="24"/>
          <w:lang w:val="es-CR"/>
        </w:rPr>
        <w:t>Cuadro</w:t>
      </w:r>
      <w:r w:rsidR="00DD320B" w:rsidRPr="004E3665">
        <w:rPr>
          <w:rFonts w:ascii="Arial Narrow" w:hAnsi="Arial Narrow"/>
          <w:b/>
          <w:color w:val="0D0D0D" w:themeColor="text1" w:themeTint="F2"/>
          <w:sz w:val="24"/>
          <w:szCs w:val="24"/>
          <w:lang w:val="es-CR"/>
        </w:rPr>
        <w:t xml:space="preserve"> síntesis </w:t>
      </w:r>
      <w:r w:rsidR="00212D14" w:rsidRPr="004E3665">
        <w:rPr>
          <w:rFonts w:ascii="Arial Narrow" w:hAnsi="Arial Narrow"/>
          <w:b/>
          <w:color w:val="0D0D0D" w:themeColor="text1" w:themeTint="F2"/>
          <w:sz w:val="24"/>
          <w:szCs w:val="24"/>
          <w:lang w:val="es-CR"/>
        </w:rPr>
        <w:t>(exposición del componente antrópico ante las amenazas naturales)</w:t>
      </w:r>
      <w:bookmarkEnd w:id="244"/>
    </w:p>
    <w:p w:rsidR="0015706E" w:rsidRPr="004E3665" w:rsidRDefault="0015706E" w:rsidP="0015706E">
      <w:pPr>
        <w:rPr>
          <w:rFonts w:ascii="Arial Narrow" w:hAnsi="Arial Narrow"/>
          <w:color w:val="0D0D0D" w:themeColor="text1" w:themeTint="F2"/>
          <w:lang w:val="es-CR"/>
        </w:rPr>
      </w:pPr>
    </w:p>
    <w:p w:rsidR="00DD320B" w:rsidRPr="004E3665" w:rsidRDefault="00DD320B" w:rsidP="00DD320B">
      <w:pP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Se debe llenar por parte del equipo planificador y según los datos adquiridos en el proceso anterior.</w:t>
      </w:r>
    </w:p>
    <w:p w:rsidR="00DD320B" w:rsidRPr="004E3665" w:rsidRDefault="00DD320B" w:rsidP="00DD320B">
      <w:pPr>
        <w:rPr>
          <w:rFonts w:ascii="Arial Narrow" w:hAnsi="Arial Narrow"/>
          <w:color w:val="0D0D0D" w:themeColor="text1" w:themeTint="F2"/>
          <w:sz w:val="24"/>
          <w:szCs w:val="24"/>
          <w:lang w:val="es-ES_tradnl"/>
        </w:rPr>
      </w:pPr>
    </w:p>
    <w:p w:rsidR="00DD320B" w:rsidRPr="004E3665" w:rsidRDefault="00861EC1" w:rsidP="00861EC1">
      <w:pPr>
        <w:pStyle w:val="Caption"/>
        <w:jc w:val="center"/>
        <w:rPr>
          <w:rFonts w:ascii="Arial Narrow" w:hAnsi="Arial Narrow"/>
          <w:b/>
          <w:i w:val="0"/>
          <w:color w:val="0D0D0D" w:themeColor="text1" w:themeTint="F2"/>
          <w:sz w:val="22"/>
          <w:szCs w:val="22"/>
          <w:lang w:val="es-CR"/>
        </w:rPr>
      </w:pPr>
      <w:bookmarkStart w:id="245" w:name="_Toc510473414"/>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36</w:t>
      </w:r>
      <w:r w:rsidRPr="004E3665">
        <w:rPr>
          <w:rFonts w:ascii="Arial Narrow" w:hAnsi="Arial Narrow"/>
          <w:b/>
          <w:i w:val="0"/>
          <w:color w:val="0D0D0D" w:themeColor="text1" w:themeTint="F2"/>
          <w:sz w:val="22"/>
          <w:szCs w:val="22"/>
        </w:rPr>
        <w:fldChar w:fldCharType="end"/>
      </w:r>
      <w:r w:rsidR="00DD320B" w:rsidRPr="004E3665">
        <w:rPr>
          <w:rFonts w:ascii="Arial Narrow" w:hAnsi="Arial Narrow"/>
          <w:b/>
          <w:i w:val="0"/>
          <w:color w:val="0D0D0D" w:themeColor="text1" w:themeTint="F2"/>
          <w:sz w:val="22"/>
          <w:szCs w:val="22"/>
          <w:lang w:val="es-ES_tradnl"/>
        </w:rPr>
        <w:t xml:space="preserve">. </w:t>
      </w:r>
      <w:r w:rsidR="00DD320B" w:rsidRPr="004E3665">
        <w:rPr>
          <w:rFonts w:ascii="Arial Narrow" w:hAnsi="Arial Narrow"/>
          <w:b/>
          <w:i w:val="0"/>
          <w:iCs w:val="0"/>
          <w:color w:val="0D0D0D" w:themeColor="text1" w:themeTint="F2"/>
          <w:sz w:val="22"/>
          <w:szCs w:val="22"/>
          <w:lang w:val="es-ES_tradnl"/>
        </w:rPr>
        <w:t xml:space="preserve">Síntesis de la </w:t>
      </w:r>
      <w:r w:rsidR="00C24777" w:rsidRPr="004E3665">
        <w:rPr>
          <w:rFonts w:ascii="Arial Narrow" w:hAnsi="Arial Narrow"/>
          <w:b/>
          <w:i w:val="0"/>
          <w:iCs w:val="0"/>
          <w:color w:val="0D0D0D" w:themeColor="text1" w:themeTint="F2"/>
          <w:sz w:val="22"/>
          <w:szCs w:val="22"/>
          <w:lang w:val="es-ES_tradnl"/>
        </w:rPr>
        <w:t xml:space="preserve">exposición del componente antrópico </w:t>
      </w:r>
      <w:r w:rsidR="00DD320B" w:rsidRPr="004E3665">
        <w:rPr>
          <w:rFonts w:ascii="Arial Narrow" w:hAnsi="Arial Narrow"/>
          <w:b/>
          <w:i w:val="0"/>
          <w:iCs w:val="0"/>
          <w:color w:val="0D0D0D" w:themeColor="text1" w:themeTint="F2"/>
          <w:sz w:val="22"/>
          <w:szCs w:val="22"/>
          <w:lang w:val="es-ES_tradnl"/>
        </w:rPr>
        <w:t>ante las amenazas naturales</w:t>
      </w:r>
      <w:bookmarkEnd w:id="245"/>
    </w:p>
    <w:tbl>
      <w:tblPr>
        <w:tblW w:w="9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0"/>
        <w:gridCol w:w="1510"/>
        <w:gridCol w:w="1640"/>
        <w:gridCol w:w="2550"/>
        <w:gridCol w:w="2036"/>
      </w:tblGrid>
      <w:tr w:rsidR="00E055D8" w:rsidRPr="004E3665" w:rsidTr="00DD320B">
        <w:trPr>
          <w:trHeight w:val="300"/>
          <w:jc w:val="center"/>
        </w:trPr>
        <w:tc>
          <w:tcPr>
            <w:tcW w:w="1510" w:type="dxa"/>
            <w:vMerge w:val="restart"/>
            <w:shd w:val="clear" w:color="auto" w:fill="99CCFF"/>
            <w:vAlign w:val="center"/>
          </w:tcPr>
          <w:p w:rsidR="00DD320B" w:rsidRPr="004E3665" w:rsidRDefault="00DD320B" w:rsidP="00DD320B">
            <w:pPr>
              <w:spacing w:before="100" w:beforeAutospacing="1" w:after="100" w:afterAutospacing="1"/>
              <w:jc w:val="center"/>
              <w:rPr>
                <w:rFonts w:ascii="Arial Narrow" w:hAnsi="Arial Narrow"/>
                <w:b/>
                <w:color w:val="0D0D0D" w:themeColor="text1" w:themeTint="F2"/>
                <w:sz w:val="20"/>
                <w:szCs w:val="20"/>
                <w:lang w:val="es-ES_tradnl" w:eastAsia="es-ES_tradnl"/>
              </w:rPr>
            </w:pPr>
            <w:r w:rsidRPr="004E3665">
              <w:rPr>
                <w:rFonts w:ascii="Arial Narrow" w:hAnsi="Arial Narrow"/>
                <w:b/>
                <w:bCs/>
                <w:color w:val="0D0D0D" w:themeColor="text1" w:themeTint="F2"/>
                <w:sz w:val="20"/>
                <w:szCs w:val="20"/>
                <w:lang w:val="es-ES_tradnl" w:eastAsia="es-ES_tradnl"/>
              </w:rPr>
              <w:t xml:space="preserve">Uso: </w:t>
            </w:r>
            <w:r w:rsidRPr="004E3665">
              <w:rPr>
                <w:rFonts w:ascii="Arial Narrow" w:hAnsi="Arial Narrow"/>
                <w:i/>
                <w:color w:val="0D0D0D" w:themeColor="text1" w:themeTint="F2"/>
                <w:sz w:val="20"/>
                <w:szCs w:val="20"/>
                <w:lang w:val="es-ES_tradnl" w:eastAsia="es-ES_tradnl"/>
              </w:rPr>
              <w:t>Actividades presentes en el territorio.</w:t>
            </w:r>
          </w:p>
        </w:tc>
        <w:tc>
          <w:tcPr>
            <w:tcW w:w="1510" w:type="dxa"/>
            <w:vMerge w:val="restart"/>
            <w:shd w:val="clear" w:color="auto" w:fill="99CCFF"/>
            <w:vAlign w:val="center"/>
          </w:tcPr>
          <w:p w:rsidR="00DD320B" w:rsidRPr="004E3665" w:rsidRDefault="00DD320B" w:rsidP="00DD320B">
            <w:pPr>
              <w:spacing w:before="100" w:beforeAutospacing="1" w:after="100" w:afterAutospacing="1"/>
              <w:jc w:val="center"/>
              <w:rPr>
                <w:rFonts w:ascii="Arial Narrow" w:hAnsi="Arial Narrow"/>
                <w:b/>
                <w:bCs/>
                <w:color w:val="0D0D0D" w:themeColor="text1" w:themeTint="F2"/>
                <w:sz w:val="20"/>
                <w:szCs w:val="20"/>
                <w:lang w:val="es-ES_tradnl" w:eastAsia="es-ES_tradnl"/>
              </w:rPr>
            </w:pPr>
            <w:r w:rsidRPr="004E3665">
              <w:rPr>
                <w:rFonts w:ascii="Arial Narrow" w:hAnsi="Arial Narrow"/>
                <w:b/>
                <w:bCs/>
                <w:color w:val="0D0D0D" w:themeColor="text1" w:themeTint="F2"/>
                <w:sz w:val="20"/>
                <w:szCs w:val="20"/>
                <w:lang w:val="es-ES_tradnl" w:eastAsia="es-ES_tradnl"/>
              </w:rPr>
              <w:t>Amenaza natural identificada</w:t>
            </w:r>
          </w:p>
          <w:p w:rsidR="00DD320B" w:rsidRPr="004E3665" w:rsidRDefault="00DD320B" w:rsidP="00DD320B">
            <w:pPr>
              <w:spacing w:before="100" w:beforeAutospacing="1" w:after="100" w:afterAutospacing="1"/>
              <w:jc w:val="center"/>
              <w:rPr>
                <w:rFonts w:ascii="Arial Narrow" w:hAnsi="Arial Narrow"/>
                <w:b/>
                <w:bCs/>
                <w:color w:val="0D0D0D" w:themeColor="text1" w:themeTint="F2"/>
                <w:sz w:val="20"/>
                <w:szCs w:val="20"/>
                <w:lang w:val="es-ES_tradnl" w:eastAsia="es-ES_tradnl"/>
              </w:rPr>
            </w:pPr>
          </w:p>
        </w:tc>
        <w:tc>
          <w:tcPr>
            <w:tcW w:w="4190" w:type="dxa"/>
            <w:gridSpan w:val="2"/>
            <w:shd w:val="clear" w:color="auto" w:fill="99CCFF"/>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sz w:val="20"/>
                <w:szCs w:val="20"/>
                <w:lang w:val="es-ES_tradnl" w:eastAsia="es-ES_tradnl"/>
              </w:rPr>
            </w:pPr>
            <w:r w:rsidRPr="004E3665">
              <w:rPr>
                <w:rFonts w:ascii="Arial Narrow" w:hAnsi="Arial Narrow"/>
                <w:b/>
                <w:bCs/>
                <w:color w:val="0D0D0D" w:themeColor="text1" w:themeTint="F2"/>
                <w:sz w:val="20"/>
                <w:szCs w:val="20"/>
                <w:lang w:val="es-ES_tradnl" w:eastAsia="es-ES_tradnl"/>
              </w:rPr>
              <w:t>Exposición  Antrópica</w:t>
            </w:r>
          </w:p>
        </w:tc>
        <w:tc>
          <w:tcPr>
            <w:tcW w:w="2036" w:type="dxa"/>
            <w:vMerge w:val="restart"/>
            <w:shd w:val="clear" w:color="auto" w:fill="99CCFF"/>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sz w:val="20"/>
                <w:szCs w:val="20"/>
                <w:lang w:val="es-ES_tradnl" w:eastAsia="es-ES_tradnl"/>
              </w:rPr>
            </w:pPr>
            <w:r w:rsidRPr="004E3665">
              <w:rPr>
                <w:rFonts w:ascii="Arial Narrow" w:hAnsi="Arial Narrow"/>
                <w:b/>
                <w:bCs/>
                <w:color w:val="0D0D0D" w:themeColor="text1" w:themeTint="F2"/>
                <w:sz w:val="20"/>
                <w:szCs w:val="20"/>
                <w:lang w:val="es-ES_tradnl" w:eastAsia="es-ES_tradnl"/>
              </w:rPr>
              <w:t>Proyección</w:t>
            </w:r>
          </w:p>
        </w:tc>
      </w:tr>
      <w:tr w:rsidR="00E055D8" w:rsidRPr="004E3665" w:rsidTr="00DD320B">
        <w:trPr>
          <w:trHeight w:val="300"/>
          <w:jc w:val="center"/>
        </w:trPr>
        <w:tc>
          <w:tcPr>
            <w:tcW w:w="1510" w:type="dxa"/>
            <w:vMerge/>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sz w:val="20"/>
                <w:szCs w:val="20"/>
                <w:lang w:val="es-ES_tradnl" w:eastAsia="es-ES_tradnl"/>
              </w:rPr>
            </w:pPr>
          </w:p>
        </w:tc>
        <w:tc>
          <w:tcPr>
            <w:tcW w:w="1510" w:type="dxa"/>
            <w:vMerge/>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sz w:val="20"/>
                <w:szCs w:val="20"/>
                <w:lang w:val="es-ES_tradnl" w:eastAsia="es-ES_tradnl"/>
              </w:rPr>
            </w:pPr>
          </w:p>
        </w:tc>
        <w:tc>
          <w:tcPr>
            <w:tcW w:w="1640" w:type="dxa"/>
            <w:shd w:val="clear" w:color="auto" w:fill="CCFFFF"/>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b/>
                <w:color w:val="0D0D0D" w:themeColor="text1" w:themeTint="F2"/>
                <w:sz w:val="20"/>
                <w:szCs w:val="20"/>
                <w:lang w:val="es-ES_tradnl" w:eastAsia="es-ES_tradnl"/>
              </w:rPr>
            </w:pPr>
            <w:r w:rsidRPr="004E3665">
              <w:rPr>
                <w:rFonts w:ascii="Arial Narrow" w:hAnsi="Arial Narrow"/>
                <w:b/>
                <w:color w:val="0D0D0D" w:themeColor="text1" w:themeTint="F2"/>
                <w:sz w:val="20"/>
                <w:szCs w:val="20"/>
                <w:lang w:val="es-ES_tradnl" w:eastAsia="es-ES_tradnl"/>
              </w:rPr>
              <w:t>Índice</w:t>
            </w:r>
          </w:p>
        </w:tc>
        <w:tc>
          <w:tcPr>
            <w:tcW w:w="2550" w:type="dxa"/>
            <w:shd w:val="clear" w:color="auto" w:fill="CCFFFF"/>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b/>
                <w:color w:val="0D0D0D" w:themeColor="text1" w:themeTint="F2"/>
                <w:sz w:val="20"/>
                <w:szCs w:val="20"/>
                <w:lang w:val="es-ES_tradnl" w:eastAsia="es-ES_tradnl"/>
              </w:rPr>
            </w:pPr>
            <w:r w:rsidRPr="004E3665">
              <w:rPr>
                <w:rFonts w:ascii="Arial Narrow" w:hAnsi="Arial Narrow"/>
                <w:b/>
                <w:color w:val="0D0D0D" w:themeColor="text1" w:themeTint="F2"/>
                <w:sz w:val="20"/>
                <w:szCs w:val="20"/>
                <w:lang w:val="es-ES_tradnl" w:eastAsia="es-ES_tradnl"/>
              </w:rPr>
              <w:t>Datos técnicos</w:t>
            </w:r>
          </w:p>
        </w:tc>
        <w:tc>
          <w:tcPr>
            <w:tcW w:w="2036" w:type="dxa"/>
            <w:vMerge/>
            <w:shd w:val="clear" w:color="auto" w:fill="99CCFF"/>
            <w:vAlign w:val="center"/>
          </w:tcPr>
          <w:p w:rsidR="00DD320B" w:rsidRPr="004E3665" w:rsidRDefault="00DD320B" w:rsidP="00DD320B">
            <w:pPr>
              <w:jc w:val="center"/>
              <w:rPr>
                <w:rFonts w:ascii="Arial Narrow" w:hAnsi="Arial Narrow"/>
                <w:color w:val="0D0D0D" w:themeColor="text1" w:themeTint="F2"/>
                <w:sz w:val="20"/>
                <w:szCs w:val="20"/>
                <w:lang w:val="es-ES_tradnl" w:eastAsia="es-ES_tradnl"/>
              </w:rPr>
            </w:pPr>
          </w:p>
        </w:tc>
      </w:tr>
      <w:tr w:rsidR="00E055D8" w:rsidRPr="004E3665" w:rsidTr="00DD320B">
        <w:trPr>
          <w:trHeight w:val="1785"/>
          <w:jc w:val="center"/>
        </w:trPr>
        <w:tc>
          <w:tcPr>
            <w:tcW w:w="1510" w:type="dxa"/>
            <w:vMerge/>
            <w:shd w:val="clear" w:color="auto" w:fill="99CCFF"/>
            <w:vAlign w:val="center"/>
          </w:tcPr>
          <w:p w:rsidR="00DD320B" w:rsidRPr="004E3665" w:rsidRDefault="00DD320B" w:rsidP="00DD320B">
            <w:pPr>
              <w:spacing w:before="100" w:beforeAutospacing="1" w:after="100" w:afterAutospacing="1"/>
              <w:jc w:val="center"/>
              <w:rPr>
                <w:rFonts w:ascii="Arial Narrow" w:hAnsi="Arial Narrow"/>
                <w:i/>
                <w:color w:val="0D0D0D" w:themeColor="text1" w:themeTint="F2"/>
                <w:sz w:val="20"/>
                <w:szCs w:val="20"/>
                <w:lang w:val="es-ES_tradnl" w:eastAsia="es-ES_tradnl"/>
              </w:rPr>
            </w:pPr>
          </w:p>
        </w:tc>
        <w:tc>
          <w:tcPr>
            <w:tcW w:w="1510" w:type="dxa"/>
            <w:vMerge/>
            <w:shd w:val="clear" w:color="auto" w:fill="99CCFF"/>
            <w:vAlign w:val="center"/>
          </w:tcPr>
          <w:p w:rsidR="00DD320B" w:rsidRPr="004E3665" w:rsidRDefault="00DD320B" w:rsidP="00DD320B">
            <w:pPr>
              <w:spacing w:before="100" w:beforeAutospacing="1" w:after="100" w:afterAutospacing="1"/>
              <w:jc w:val="center"/>
              <w:rPr>
                <w:rFonts w:ascii="Arial Narrow" w:hAnsi="Arial Narrow"/>
                <w:i/>
                <w:color w:val="0D0D0D" w:themeColor="text1" w:themeTint="F2"/>
                <w:sz w:val="20"/>
                <w:szCs w:val="20"/>
                <w:lang w:val="es-ES_tradnl" w:eastAsia="es-ES_tradnl"/>
              </w:rPr>
            </w:pPr>
          </w:p>
        </w:tc>
        <w:tc>
          <w:tcPr>
            <w:tcW w:w="1640" w:type="dxa"/>
            <w:shd w:val="clear" w:color="auto" w:fill="99CCFF"/>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i/>
                <w:color w:val="0D0D0D" w:themeColor="text1" w:themeTint="F2"/>
                <w:sz w:val="20"/>
                <w:szCs w:val="20"/>
                <w:lang w:val="es-ES_tradnl" w:eastAsia="es-ES_tradnl"/>
              </w:rPr>
            </w:pPr>
            <w:r w:rsidRPr="004E3665">
              <w:rPr>
                <w:rFonts w:ascii="Arial Narrow" w:hAnsi="Arial Narrow"/>
                <w:i/>
                <w:color w:val="0D0D0D" w:themeColor="text1" w:themeTint="F2"/>
                <w:sz w:val="20"/>
                <w:szCs w:val="20"/>
                <w:lang w:val="es-ES_tradnl" w:eastAsia="es-ES_tradnl"/>
              </w:rPr>
              <w:t>Bajo – Moderado – Elevado – Muy Elevado</w:t>
            </w:r>
          </w:p>
        </w:tc>
        <w:tc>
          <w:tcPr>
            <w:tcW w:w="2550" w:type="dxa"/>
            <w:shd w:val="clear" w:color="auto" w:fill="99CCFF"/>
            <w:tcMar>
              <w:top w:w="0" w:type="dxa"/>
              <w:left w:w="70" w:type="dxa"/>
              <w:bottom w:w="0" w:type="dxa"/>
              <w:right w:w="70" w:type="dxa"/>
            </w:tcMar>
            <w:vAlign w:val="center"/>
          </w:tcPr>
          <w:p w:rsidR="00DD320B" w:rsidRPr="004E3665" w:rsidRDefault="00C24777" w:rsidP="00DD320B">
            <w:pPr>
              <w:spacing w:before="100" w:beforeAutospacing="1" w:after="100" w:afterAutospacing="1"/>
              <w:jc w:val="center"/>
              <w:rPr>
                <w:rFonts w:ascii="Arial Narrow" w:hAnsi="Arial Narrow"/>
                <w:i/>
                <w:color w:val="0D0D0D" w:themeColor="text1" w:themeTint="F2"/>
                <w:sz w:val="20"/>
                <w:szCs w:val="20"/>
                <w:lang w:val="es-ES_tradnl" w:eastAsia="es-ES_tradnl"/>
              </w:rPr>
            </w:pPr>
            <w:r w:rsidRPr="004E3665">
              <w:rPr>
                <w:rFonts w:ascii="Arial Narrow" w:hAnsi="Arial Narrow"/>
                <w:i/>
                <w:color w:val="0D0D0D" w:themeColor="text1" w:themeTint="F2"/>
                <w:sz w:val="20"/>
                <w:szCs w:val="20"/>
                <w:lang w:val="es-ES_tradnl" w:eastAsia="es-ES_tradnl"/>
              </w:rPr>
              <w:t xml:space="preserve">Justificación: En razón </w:t>
            </w:r>
            <w:r w:rsidR="00DD320B" w:rsidRPr="004E3665">
              <w:rPr>
                <w:rFonts w:ascii="Arial Narrow" w:hAnsi="Arial Narrow"/>
                <w:i/>
                <w:color w:val="0D0D0D" w:themeColor="text1" w:themeTint="F2"/>
                <w:sz w:val="20"/>
                <w:szCs w:val="20"/>
                <w:lang w:val="es-ES_tradnl" w:eastAsia="es-ES_tradnl"/>
              </w:rPr>
              <w:t>de la amenaza y la actividad humana ( uso de la tierra y la amenaza</w:t>
            </w:r>
          </w:p>
        </w:tc>
        <w:tc>
          <w:tcPr>
            <w:tcW w:w="2036" w:type="dxa"/>
            <w:shd w:val="clear" w:color="auto" w:fill="99CCFF"/>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i/>
                <w:color w:val="0D0D0D" w:themeColor="text1" w:themeTint="F2"/>
                <w:sz w:val="20"/>
                <w:szCs w:val="20"/>
                <w:lang w:val="es-ES_tradnl" w:eastAsia="es-ES_tradnl"/>
              </w:rPr>
            </w:pPr>
            <w:r w:rsidRPr="004E3665">
              <w:rPr>
                <w:rFonts w:ascii="Arial Narrow" w:hAnsi="Arial Narrow"/>
                <w:i/>
                <w:color w:val="0D0D0D" w:themeColor="text1" w:themeTint="F2"/>
                <w:sz w:val="20"/>
                <w:szCs w:val="20"/>
                <w:lang w:val="es-ES_tradnl" w:eastAsia="es-ES_tradnl"/>
              </w:rPr>
              <w:t>Tendencia de la actividad antrópica identificada: crece, crecimiento acelerado, decrece, decrecimiento acelerado, se mantiene</w:t>
            </w:r>
          </w:p>
        </w:tc>
      </w:tr>
      <w:tr w:rsidR="00E055D8" w:rsidRPr="004E3665" w:rsidTr="00DD320B">
        <w:trPr>
          <w:trHeight w:val="614"/>
          <w:jc w:val="center"/>
        </w:trPr>
        <w:tc>
          <w:tcPr>
            <w:tcW w:w="1510" w:type="dxa"/>
            <w:vAlign w:val="center"/>
          </w:tcPr>
          <w:p w:rsidR="00DD320B" w:rsidRPr="004E3665" w:rsidRDefault="00DD320B" w:rsidP="00DD320B">
            <w:pPr>
              <w:jc w:val="center"/>
              <w:rPr>
                <w:rFonts w:ascii="Arial Narrow" w:hAnsi="Arial Narrow"/>
                <w:color w:val="0D0D0D" w:themeColor="text1" w:themeTint="F2"/>
                <w:sz w:val="20"/>
                <w:szCs w:val="20"/>
                <w:lang w:val="es-ES_tradnl"/>
              </w:rPr>
            </w:pPr>
            <w:r w:rsidRPr="004E3665">
              <w:rPr>
                <w:rFonts w:ascii="Arial Narrow" w:hAnsi="Arial Narrow"/>
                <w:color w:val="0D0D0D" w:themeColor="text1" w:themeTint="F2"/>
                <w:sz w:val="20"/>
                <w:szCs w:val="20"/>
                <w:lang w:val="es-ES_tradnl"/>
              </w:rPr>
              <w:t>Residencial</w:t>
            </w:r>
          </w:p>
        </w:tc>
        <w:tc>
          <w:tcPr>
            <w:tcW w:w="1510" w:type="dxa"/>
            <w:vAlign w:val="center"/>
          </w:tcPr>
          <w:p w:rsidR="00DD320B" w:rsidRPr="004E3665" w:rsidRDefault="00DD320B" w:rsidP="00DD320B">
            <w:pPr>
              <w:jc w:val="center"/>
              <w:rPr>
                <w:rFonts w:ascii="Arial Narrow" w:hAnsi="Arial Narrow"/>
                <w:color w:val="0D0D0D" w:themeColor="text1" w:themeTint="F2"/>
                <w:sz w:val="20"/>
                <w:szCs w:val="20"/>
                <w:lang w:val="es-ES_tradnl"/>
              </w:rPr>
            </w:pPr>
            <w:r w:rsidRPr="004E3665">
              <w:rPr>
                <w:rFonts w:ascii="Arial Narrow" w:hAnsi="Arial Narrow"/>
                <w:color w:val="0D0D0D" w:themeColor="text1" w:themeTint="F2"/>
                <w:sz w:val="20"/>
                <w:szCs w:val="20"/>
                <w:lang w:val="es-ES_tradnl"/>
              </w:rPr>
              <w:t>Costera</w:t>
            </w:r>
          </w:p>
        </w:tc>
        <w:tc>
          <w:tcPr>
            <w:tcW w:w="1640" w:type="dxa"/>
            <w:shd w:val="clear" w:color="auto" w:fill="CCFF66"/>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b/>
                <w:color w:val="0D0D0D" w:themeColor="text1" w:themeTint="F2"/>
                <w:sz w:val="20"/>
                <w:szCs w:val="20"/>
                <w:lang w:val="es-ES_tradnl" w:eastAsia="es-ES_tradnl"/>
              </w:rPr>
            </w:pPr>
            <w:r w:rsidRPr="004E3665">
              <w:rPr>
                <w:rFonts w:ascii="Arial Narrow" w:hAnsi="Arial Narrow"/>
                <w:b/>
                <w:color w:val="0D0D0D" w:themeColor="text1" w:themeTint="F2"/>
                <w:sz w:val="20"/>
                <w:szCs w:val="20"/>
                <w:lang w:val="es-ES_tradnl" w:eastAsia="es-ES_tradnl"/>
              </w:rPr>
              <w:t>Bajo</w:t>
            </w:r>
          </w:p>
        </w:tc>
        <w:tc>
          <w:tcPr>
            <w:tcW w:w="2550" w:type="dxa"/>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sz w:val="20"/>
                <w:szCs w:val="20"/>
                <w:lang w:val="es-ES_tradnl" w:eastAsia="es-ES_tradnl"/>
              </w:rPr>
            </w:pPr>
            <w:r w:rsidRPr="004E3665">
              <w:rPr>
                <w:rFonts w:ascii="Arial Narrow" w:hAnsi="Arial Narrow"/>
                <w:color w:val="0D0D0D" w:themeColor="text1" w:themeTint="F2"/>
                <w:sz w:val="20"/>
                <w:szCs w:val="20"/>
                <w:lang w:val="es-ES_tradnl" w:eastAsia="es-ES_tradnl"/>
              </w:rPr>
              <w:t>Existe poca infraestructura en ZMT, baja calidad del aire.</w:t>
            </w:r>
          </w:p>
        </w:tc>
        <w:tc>
          <w:tcPr>
            <w:tcW w:w="2036" w:type="dxa"/>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sz w:val="20"/>
                <w:szCs w:val="20"/>
                <w:lang w:val="es-ES_tradnl" w:eastAsia="es-ES_tradnl"/>
              </w:rPr>
            </w:pPr>
            <w:r w:rsidRPr="004E3665">
              <w:rPr>
                <w:rFonts w:ascii="Arial Narrow" w:hAnsi="Arial Narrow"/>
                <w:color w:val="0D0D0D" w:themeColor="text1" w:themeTint="F2"/>
                <w:sz w:val="20"/>
                <w:szCs w:val="20"/>
                <w:lang w:val="es-ES_tradnl" w:eastAsia="es-ES_tradnl"/>
              </w:rPr>
              <w:t>Se mantiene</w:t>
            </w:r>
          </w:p>
        </w:tc>
      </w:tr>
      <w:tr w:rsidR="00E055D8" w:rsidRPr="004E3665" w:rsidTr="00DD320B">
        <w:trPr>
          <w:trHeight w:val="730"/>
          <w:jc w:val="center"/>
        </w:trPr>
        <w:tc>
          <w:tcPr>
            <w:tcW w:w="1510" w:type="dxa"/>
            <w:vAlign w:val="center"/>
          </w:tcPr>
          <w:p w:rsidR="00DD320B" w:rsidRPr="004E3665" w:rsidRDefault="00DD320B" w:rsidP="00DD320B">
            <w:pPr>
              <w:jc w:val="center"/>
              <w:rPr>
                <w:rFonts w:ascii="Arial Narrow" w:hAnsi="Arial Narrow"/>
                <w:color w:val="0D0D0D" w:themeColor="text1" w:themeTint="F2"/>
                <w:sz w:val="20"/>
                <w:szCs w:val="20"/>
                <w:lang w:val="es-ES_tradnl"/>
              </w:rPr>
            </w:pPr>
            <w:r w:rsidRPr="004E3665">
              <w:rPr>
                <w:rFonts w:ascii="Arial Narrow" w:hAnsi="Arial Narrow"/>
                <w:color w:val="0D0D0D" w:themeColor="text1" w:themeTint="F2"/>
                <w:sz w:val="20"/>
                <w:szCs w:val="20"/>
                <w:lang w:val="es-ES_tradnl"/>
              </w:rPr>
              <w:t>Cultivo Permanente</w:t>
            </w:r>
          </w:p>
        </w:tc>
        <w:tc>
          <w:tcPr>
            <w:tcW w:w="1510" w:type="dxa"/>
            <w:vAlign w:val="center"/>
          </w:tcPr>
          <w:p w:rsidR="00DD320B" w:rsidRPr="004E3665" w:rsidRDefault="00DD320B" w:rsidP="00DD320B">
            <w:pPr>
              <w:jc w:val="center"/>
              <w:rPr>
                <w:rFonts w:ascii="Arial Narrow" w:hAnsi="Arial Narrow"/>
                <w:color w:val="0D0D0D" w:themeColor="text1" w:themeTint="F2"/>
                <w:sz w:val="20"/>
                <w:szCs w:val="20"/>
                <w:lang w:val="es-ES_tradnl"/>
              </w:rPr>
            </w:pPr>
            <w:r w:rsidRPr="004E3665">
              <w:rPr>
                <w:rFonts w:ascii="Arial Narrow" w:hAnsi="Arial Narrow"/>
                <w:color w:val="0D0D0D" w:themeColor="text1" w:themeTint="F2"/>
                <w:sz w:val="20"/>
                <w:szCs w:val="20"/>
                <w:lang w:val="es-ES_tradnl"/>
              </w:rPr>
              <w:t>Falla</w:t>
            </w:r>
          </w:p>
        </w:tc>
        <w:tc>
          <w:tcPr>
            <w:tcW w:w="1640" w:type="dxa"/>
            <w:shd w:val="clear" w:color="auto" w:fill="FFFF99"/>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b/>
                <w:color w:val="0D0D0D" w:themeColor="text1" w:themeTint="F2"/>
                <w:sz w:val="20"/>
                <w:szCs w:val="20"/>
                <w:lang w:val="es-ES_tradnl" w:eastAsia="es-ES_tradnl"/>
              </w:rPr>
            </w:pPr>
            <w:r w:rsidRPr="004E3665">
              <w:rPr>
                <w:rFonts w:ascii="Arial Narrow" w:hAnsi="Arial Narrow"/>
                <w:b/>
                <w:color w:val="0D0D0D" w:themeColor="text1" w:themeTint="F2"/>
                <w:sz w:val="20"/>
                <w:szCs w:val="20"/>
                <w:lang w:val="es-ES_tradnl" w:eastAsia="es-ES_tradnl"/>
              </w:rPr>
              <w:t>Moderado</w:t>
            </w:r>
          </w:p>
        </w:tc>
        <w:tc>
          <w:tcPr>
            <w:tcW w:w="2550" w:type="dxa"/>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sz w:val="20"/>
                <w:szCs w:val="20"/>
                <w:lang w:val="es-ES_tradnl" w:eastAsia="es-ES_tradnl"/>
              </w:rPr>
            </w:pPr>
            <w:r w:rsidRPr="004E3665">
              <w:rPr>
                <w:rFonts w:ascii="Arial Narrow" w:hAnsi="Arial Narrow"/>
                <w:color w:val="0D0D0D" w:themeColor="text1" w:themeTint="F2"/>
                <w:sz w:val="20"/>
                <w:szCs w:val="20"/>
                <w:lang w:val="es-ES_tradnl" w:eastAsia="es-ES_tradnl"/>
              </w:rPr>
              <w:t>Existe presión por construcción de residencias</w:t>
            </w:r>
          </w:p>
        </w:tc>
        <w:tc>
          <w:tcPr>
            <w:tcW w:w="2036" w:type="dxa"/>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sz w:val="20"/>
                <w:szCs w:val="20"/>
                <w:lang w:val="es-ES_tradnl" w:eastAsia="es-ES_tradnl"/>
              </w:rPr>
            </w:pPr>
            <w:r w:rsidRPr="004E3665">
              <w:rPr>
                <w:rFonts w:ascii="Arial Narrow" w:hAnsi="Arial Narrow"/>
                <w:color w:val="0D0D0D" w:themeColor="text1" w:themeTint="F2"/>
                <w:sz w:val="20"/>
                <w:szCs w:val="20"/>
                <w:lang w:val="es-ES_tradnl" w:eastAsia="es-ES_tradnl"/>
              </w:rPr>
              <w:t>Crece</w:t>
            </w:r>
          </w:p>
        </w:tc>
      </w:tr>
      <w:tr w:rsidR="00E055D8" w:rsidRPr="004E3665" w:rsidTr="00DD320B">
        <w:trPr>
          <w:trHeight w:val="581"/>
          <w:jc w:val="center"/>
        </w:trPr>
        <w:tc>
          <w:tcPr>
            <w:tcW w:w="1510" w:type="dxa"/>
            <w:vAlign w:val="center"/>
          </w:tcPr>
          <w:p w:rsidR="00DD320B" w:rsidRPr="004E3665" w:rsidRDefault="00DD320B" w:rsidP="00DD320B">
            <w:pPr>
              <w:jc w:val="center"/>
              <w:rPr>
                <w:rFonts w:ascii="Arial Narrow" w:hAnsi="Arial Narrow"/>
                <w:color w:val="0D0D0D" w:themeColor="text1" w:themeTint="F2"/>
                <w:sz w:val="20"/>
                <w:szCs w:val="20"/>
                <w:lang w:val="es-ES_tradnl"/>
              </w:rPr>
            </w:pPr>
            <w:r w:rsidRPr="004E3665">
              <w:rPr>
                <w:rFonts w:ascii="Arial Narrow" w:hAnsi="Arial Narrow"/>
                <w:color w:val="0D0D0D" w:themeColor="text1" w:themeTint="F2"/>
                <w:sz w:val="20"/>
                <w:szCs w:val="20"/>
                <w:lang w:val="es-ES_tradnl"/>
              </w:rPr>
              <w:t>Bosque secundario</w:t>
            </w:r>
          </w:p>
        </w:tc>
        <w:tc>
          <w:tcPr>
            <w:tcW w:w="1510" w:type="dxa"/>
            <w:vAlign w:val="center"/>
          </w:tcPr>
          <w:p w:rsidR="00DD320B" w:rsidRPr="004E3665" w:rsidRDefault="00DD320B" w:rsidP="00DD320B">
            <w:pPr>
              <w:jc w:val="center"/>
              <w:rPr>
                <w:rFonts w:ascii="Arial Narrow" w:hAnsi="Arial Narrow"/>
                <w:color w:val="0D0D0D" w:themeColor="text1" w:themeTint="F2"/>
                <w:sz w:val="20"/>
                <w:szCs w:val="20"/>
                <w:lang w:val="es-ES_tradnl"/>
              </w:rPr>
            </w:pPr>
            <w:r w:rsidRPr="004E3665">
              <w:rPr>
                <w:rFonts w:ascii="Arial Narrow" w:hAnsi="Arial Narrow"/>
                <w:color w:val="0D0D0D" w:themeColor="text1" w:themeTint="F2"/>
                <w:sz w:val="20"/>
                <w:szCs w:val="20"/>
                <w:lang w:val="es-ES_tradnl" w:eastAsia="es-ES_tradnl"/>
              </w:rPr>
              <w:t>Inestabilidad de taludes</w:t>
            </w:r>
          </w:p>
        </w:tc>
        <w:tc>
          <w:tcPr>
            <w:tcW w:w="1640" w:type="dxa"/>
            <w:shd w:val="clear" w:color="auto" w:fill="FFFF99"/>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b/>
                <w:color w:val="0D0D0D" w:themeColor="text1" w:themeTint="F2"/>
                <w:sz w:val="20"/>
                <w:szCs w:val="20"/>
                <w:lang w:val="es-ES_tradnl" w:eastAsia="es-ES_tradnl"/>
              </w:rPr>
            </w:pPr>
            <w:r w:rsidRPr="004E3665">
              <w:rPr>
                <w:rFonts w:ascii="Arial Narrow" w:hAnsi="Arial Narrow"/>
                <w:b/>
                <w:color w:val="0D0D0D" w:themeColor="text1" w:themeTint="F2"/>
                <w:sz w:val="20"/>
                <w:szCs w:val="20"/>
                <w:lang w:val="es-ES_tradnl" w:eastAsia="es-ES_tradnl"/>
              </w:rPr>
              <w:t>Moderado</w:t>
            </w:r>
          </w:p>
        </w:tc>
        <w:tc>
          <w:tcPr>
            <w:tcW w:w="2550" w:type="dxa"/>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sz w:val="20"/>
                <w:szCs w:val="20"/>
                <w:lang w:val="es-ES_tradnl" w:eastAsia="es-ES_tradnl"/>
              </w:rPr>
            </w:pPr>
            <w:r w:rsidRPr="004E3665">
              <w:rPr>
                <w:rFonts w:ascii="Arial Narrow" w:hAnsi="Arial Narrow"/>
                <w:color w:val="0D0D0D" w:themeColor="text1" w:themeTint="F2"/>
                <w:sz w:val="20"/>
                <w:szCs w:val="20"/>
                <w:lang w:val="es-ES_tradnl" w:eastAsia="es-ES_tradnl"/>
              </w:rPr>
              <w:t>Presencia de contaminantes sólidos y líquidos en los cauces.</w:t>
            </w:r>
          </w:p>
        </w:tc>
        <w:tc>
          <w:tcPr>
            <w:tcW w:w="2036" w:type="dxa"/>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sz w:val="20"/>
                <w:szCs w:val="20"/>
                <w:lang w:val="es-ES_tradnl" w:eastAsia="es-ES_tradnl"/>
              </w:rPr>
            </w:pPr>
            <w:r w:rsidRPr="004E3665">
              <w:rPr>
                <w:rFonts w:ascii="Arial Narrow" w:hAnsi="Arial Narrow"/>
                <w:color w:val="0D0D0D" w:themeColor="text1" w:themeTint="F2"/>
                <w:sz w:val="20"/>
                <w:szCs w:val="20"/>
                <w:lang w:val="es-ES_tradnl" w:eastAsia="es-ES_tradnl"/>
              </w:rPr>
              <w:t>Se mantiene</w:t>
            </w:r>
          </w:p>
        </w:tc>
      </w:tr>
      <w:tr w:rsidR="00E055D8" w:rsidRPr="004E3665" w:rsidTr="00DD320B">
        <w:trPr>
          <w:trHeight w:val="300"/>
          <w:jc w:val="center"/>
        </w:trPr>
        <w:tc>
          <w:tcPr>
            <w:tcW w:w="1510" w:type="dxa"/>
            <w:vAlign w:val="center"/>
          </w:tcPr>
          <w:p w:rsidR="00DD320B" w:rsidRPr="004E3665" w:rsidRDefault="00DD320B" w:rsidP="00DD320B">
            <w:pPr>
              <w:jc w:val="center"/>
              <w:rPr>
                <w:rFonts w:ascii="Arial Narrow" w:hAnsi="Arial Narrow"/>
                <w:color w:val="0D0D0D" w:themeColor="text1" w:themeTint="F2"/>
                <w:sz w:val="20"/>
                <w:szCs w:val="20"/>
                <w:lang w:val="es-ES_tradnl"/>
              </w:rPr>
            </w:pPr>
            <w:r w:rsidRPr="004E3665">
              <w:rPr>
                <w:rFonts w:ascii="Arial Narrow" w:hAnsi="Arial Narrow"/>
                <w:color w:val="0D0D0D" w:themeColor="text1" w:themeTint="F2"/>
                <w:sz w:val="20"/>
                <w:szCs w:val="20"/>
                <w:lang w:val="es-ES_tradnl"/>
              </w:rPr>
              <w:t>Mixto</w:t>
            </w:r>
          </w:p>
        </w:tc>
        <w:tc>
          <w:tcPr>
            <w:tcW w:w="1510" w:type="dxa"/>
            <w:vAlign w:val="center"/>
          </w:tcPr>
          <w:p w:rsidR="00DD320B" w:rsidRPr="004E3665" w:rsidRDefault="00DD320B" w:rsidP="00DD320B">
            <w:pPr>
              <w:jc w:val="center"/>
              <w:rPr>
                <w:rFonts w:ascii="Arial Narrow" w:hAnsi="Arial Narrow"/>
                <w:color w:val="0D0D0D" w:themeColor="text1" w:themeTint="F2"/>
                <w:sz w:val="20"/>
                <w:szCs w:val="20"/>
                <w:lang w:val="es-ES_tradnl"/>
              </w:rPr>
            </w:pPr>
            <w:r w:rsidRPr="004E3665">
              <w:rPr>
                <w:rFonts w:ascii="Arial Narrow" w:hAnsi="Arial Narrow"/>
                <w:color w:val="0D0D0D" w:themeColor="text1" w:themeTint="F2"/>
                <w:sz w:val="20"/>
                <w:szCs w:val="20"/>
                <w:lang w:val="es-ES_tradnl" w:eastAsia="es-ES_tradnl"/>
              </w:rPr>
              <w:t>Inestabilidad de taludes</w:t>
            </w:r>
          </w:p>
        </w:tc>
        <w:tc>
          <w:tcPr>
            <w:tcW w:w="1640" w:type="dxa"/>
            <w:shd w:val="clear" w:color="auto" w:fill="FF9900"/>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b/>
                <w:color w:val="0D0D0D" w:themeColor="text1" w:themeTint="F2"/>
                <w:sz w:val="20"/>
                <w:szCs w:val="20"/>
                <w:lang w:val="es-ES_tradnl" w:eastAsia="es-ES_tradnl"/>
              </w:rPr>
            </w:pPr>
            <w:r w:rsidRPr="004E3665">
              <w:rPr>
                <w:rFonts w:ascii="Arial Narrow" w:hAnsi="Arial Narrow"/>
                <w:b/>
                <w:color w:val="0D0D0D" w:themeColor="text1" w:themeTint="F2"/>
                <w:sz w:val="20"/>
                <w:szCs w:val="20"/>
                <w:lang w:val="es-ES_tradnl" w:eastAsia="es-ES_tradnl"/>
              </w:rPr>
              <w:t>Elevado</w:t>
            </w:r>
          </w:p>
        </w:tc>
        <w:tc>
          <w:tcPr>
            <w:tcW w:w="2550" w:type="dxa"/>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sz w:val="20"/>
                <w:szCs w:val="20"/>
                <w:lang w:val="es-ES_tradnl" w:eastAsia="es-ES_tradnl"/>
              </w:rPr>
            </w:pPr>
            <w:r w:rsidRPr="004E3665">
              <w:rPr>
                <w:rFonts w:ascii="Arial Narrow" w:hAnsi="Arial Narrow"/>
                <w:color w:val="0D0D0D" w:themeColor="text1" w:themeTint="F2"/>
                <w:sz w:val="20"/>
                <w:szCs w:val="20"/>
                <w:lang w:val="es-ES_tradnl" w:eastAsia="es-ES_tradnl"/>
              </w:rPr>
              <w:t>Calles de lastre en mal estado.</w:t>
            </w:r>
          </w:p>
        </w:tc>
        <w:tc>
          <w:tcPr>
            <w:tcW w:w="2036" w:type="dxa"/>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sz w:val="20"/>
                <w:szCs w:val="20"/>
                <w:lang w:val="es-ES_tradnl" w:eastAsia="es-ES_tradnl"/>
              </w:rPr>
            </w:pPr>
            <w:r w:rsidRPr="004E3665">
              <w:rPr>
                <w:rFonts w:ascii="Arial Narrow" w:hAnsi="Arial Narrow"/>
                <w:color w:val="0D0D0D" w:themeColor="text1" w:themeTint="F2"/>
                <w:sz w:val="20"/>
                <w:szCs w:val="20"/>
                <w:lang w:val="es-ES_tradnl" w:eastAsia="es-ES_tradnl"/>
              </w:rPr>
              <w:t>Crece aceleradamente</w:t>
            </w:r>
          </w:p>
        </w:tc>
      </w:tr>
      <w:tr w:rsidR="00E055D8" w:rsidRPr="004E3665" w:rsidTr="00DD320B">
        <w:trPr>
          <w:trHeight w:val="647"/>
          <w:jc w:val="center"/>
        </w:trPr>
        <w:tc>
          <w:tcPr>
            <w:tcW w:w="1510" w:type="dxa"/>
            <w:vAlign w:val="center"/>
          </w:tcPr>
          <w:p w:rsidR="00DD320B" w:rsidRPr="004E3665" w:rsidRDefault="00DD320B" w:rsidP="00DD320B">
            <w:pPr>
              <w:jc w:val="center"/>
              <w:rPr>
                <w:rFonts w:ascii="Arial Narrow" w:hAnsi="Arial Narrow"/>
                <w:color w:val="0D0D0D" w:themeColor="text1" w:themeTint="F2"/>
                <w:sz w:val="20"/>
                <w:szCs w:val="20"/>
                <w:lang w:val="es-ES_tradnl"/>
              </w:rPr>
            </w:pPr>
            <w:r w:rsidRPr="004E3665">
              <w:rPr>
                <w:rFonts w:ascii="Arial Narrow" w:hAnsi="Arial Narrow"/>
                <w:color w:val="0D0D0D" w:themeColor="text1" w:themeTint="F2"/>
                <w:sz w:val="20"/>
                <w:szCs w:val="20"/>
                <w:lang w:val="es-ES_tradnl"/>
              </w:rPr>
              <w:t>…</w:t>
            </w:r>
          </w:p>
        </w:tc>
        <w:tc>
          <w:tcPr>
            <w:tcW w:w="1510" w:type="dxa"/>
            <w:vAlign w:val="center"/>
          </w:tcPr>
          <w:p w:rsidR="00DD320B" w:rsidRPr="004E3665" w:rsidRDefault="00DD320B" w:rsidP="00DD320B">
            <w:pPr>
              <w:jc w:val="center"/>
              <w:rPr>
                <w:rFonts w:ascii="Arial Narrow" w:hAnsi="Arial Narrow"/>
                <w:color w:val="0D0D0D" w:themeColor="text1" w:themeTint="F2"/>
                <w:sz w:val="20"/>
                <w:szCs w:val="20"/>
                <w:lang w:val="es-ES_tradnl"/>
              </w:rPr>
            </w:pPr>
            <w:r w:rsidRPr="004E3665">
              <w:rPr>
                <w:rFonts w:ascii="Arial Narrow" w:hAnsi="Arial Narrow"/>
                <w:color w:val="0D0D0D" w:themeColor="text1" w:themeTint="F2"/>
                <w:sz w:val="20"/>
                <w:szCs w:val="20"/>
                <w:lang w:val="es-ES_tradnl"/>
              </w:rPr>
              <w:t>….</w:t>
            </w:r>
          </w:p>
        </w:tc>
        <w:tc>
          <w:tcPr>
            <w:tcW w:w="1640" w:type="dxa"/>
            <w:shd w:val="clear" w:color="auto" w:fill="FF0000"/>
            <w:noWrap/>
            <w:tcMar>
              <w:top w:w="0" w:type="dxa"/>
              <w:left w:w="70" w:type="dxa"/>
              <w:bottom w:w="0" w:type="dxa"/>
              <w:right w:w="70" w:type="dxa"/>
            </w:tcMar>
            <w:vAlign w:val="center"/>
          </w:tcPr>
          <w:p w:rsidR="00DD320B" w:rsidRPr="004E3665" w:rsidRDefault="00DD320B" w:rsidP="00DD320B">
            <w:pPr>
              <w:spacing w:before="100" w:beforeAutospacing="1" w:after="100" w:afterAutospacing="1"/>
              <w:rPr>
                <w:rFonts w:ascii="Arial Narrow" w:hAnsi="Arial Narrow"/>
                <w:b/>
                <w:color w:val="0D0D0D" w:themeColor="text1" w:themeTint="F2"/>
                <w:sz w:val="20"/>
                <w:szCs w:val="20"/>
                <w:lang w:val="es-ES_tradnl" w:eastAsia="es-ES_tradnl"/>
              </w:rPr>
            </w:pPr>
            <w:r w:rsidRPr="004E3665">
              <w:rPr>
                <w:rFonts w:ascii="Arial Narrow" w:hAnsi="Arial Narrow"/>
                <w:b/>
                <w:color w:val="0D0D0D" w:themeColor="text1" w:themeTint="F2"/>
                <w:sz w:val="20"/>
                <w:szCs w:val="20"/>
                <w:lang w:val="es-ES_tradnl" w:eastAsia="es-ES_tradnl"/>
              </w:rPr>
              <w:t>Muy Elevado</w:t>
            </w:r>
          </w:p>
        </w:tc>
        <w:tc>
          <w:tcPr>
            <w:tcW w:w="2550" w:type="dxa"/>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sz w:val="20"/>
                <w:szCs w:val="20"/>
                <w:lang w:val="es-ES_tradnl" w:eastAsia="es-ES_tradnl"/>
              </w:rPr>
            </w:pPr>
            <w:r w:rsidRPr="004E3665">
              <w:rPr>
                <w:rFonts w:ascii="Arial Narrow" w:hAnsi="Arial Narrow"/>
                <w:color w:val="0D0D0D" w:themeColor="text1" w:themeTint="F2"/>
                <w:sz w:val="20"/>
                <w:szCs w:val="20"/>
                <w:lang w:val="es-ES_tradnl" w:eastAsia="es-ES_tradnl"/>
              </w:rPr>
              <w:t>…</w:t>
            </w:r>
          </w:p>
        </w:tc>
        <w:tc>
          <w:tcPr>
            <w:tcW w:w="2036" w:type="dxa"/>
            <w:noWrap/>
            <w:tcMar>
              <w:top w:w="0" w:type="dxa"/>
              <w:left w:w="70" w:type="dxa"/>
              <w:bottom w:w="0" w:type="dxa"/>
              <w:right w:w="70" w:type="dxa"/>
            </w:tcMar>
            <w:vAlign w:val="center"/>
          </w:tcPr>
          <w:p w:rsidR="00DD320B" w:rsidRPr="004E3665" w:rsidRDefault="00DD320B" w:rsidP="00DD320B">
            <w:pPr>
              <w:spacing w:before="100" w:beforeAutospacing="1" w:after="100" w:afterAutospacing="1"/>
              <w:jc w:val="center"/>
              <w:rPr>
                <w:rFonts w:ascii="Arial Narrow" w:hAnsi="Arial Narrow"/>
                <w:color w:val="0D0D0D" w:themeColor="text1" w:themeTint="F2"/>
                <w:sz w:val="20"/>
                <w:szCs w:val="20"/>
                <w:lang w:val="es-ES_tradnl" w:eastAsia="es-ES_tradnl"/>
              </w:rPr>
            </w:pPr>
            <w:r w:rsidRPr="004E3665">
              <w:rPr>
                <w:rFonts w:ascii="Arial Narrow" w:hAnsi="Arial Narrow"/>
                <w:color w:val="0D0D0D" w:themeColor="text1" w:themeTint="F2"/>
                <w:sz w:val="20"/>
                <w:szCs w:val="20"/>
                <w:lang w:val="es-ES_tradnl" w:eastAsia="es-ES_tradnl"/>
              </w:rPr>
              <w:t>…</w:t>
            </w:r>
          </w:p>
        </w:tc>
      </w:tr>
    </w:tbl>
    <w:p w:rsidR="00DD320B" w:rsidRPr="004E3665" w:rsidRDefault="00DD320B" w:rsidP="00DD320B">
      <w:pPr>
        <w:spacing w:before="120" w:after="120" w:line="276" w:lineRule="auto"/>
        <w:jc w:val="cente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Fuente: </w:t>
      </w:r>
      <w:r w:rsidRPr="004E3665">
        <w:rPr>
          <w:rFonts w:ascii="Arial Narrow" w:hAnsi="Arial Narrow"/>
          <w:color w:val="0D0D0D" w:themeColor="text1" w:themeTint="F2"/>
        </w:rPr>
        <w:t>Oikológica-Ecoplan, 2017</w:t>
      </w:r>
      <w:r w:rsidR="00C24777" w:rsidRPr="004E3665">
        <w:rPr>
          <w:rFonts w:ascii="Arial Narrow" w:hAnsi="Arial Narrow"/>
          <w:color w:val="0D0D0D" w:themeColor="text1" w:themeTint="F2"/>
        </w:rPr>
        <w:t>.</w:t>
      </w:r>
    </w:p>
    <w:p w:rsidR="00DD320B" w:rsidRPr="004E3665" w:rsidRDefault="00C24777" w:rsidP="00861EC1">
      <w:pPr>
        <w:spacing w:line="276" w:lineRule="auto"/>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Un ejemplo es la Figura 6</w:t>
      </w:r>
      <w:r w:rsidR="00C10001" w:rsidRPr="004E3665">
        <w:rPr>
          <w:rFonts w:ascii="Arial Narrow" w:hAnsi="Arial Narrow"/>
          <w:color w:val="0D0D0D" w:themeColor="text1" w:themeTint="F2"/>
          <w:lang w:val="es-ES_tradnl"/>
        </w:rPr>
        <w:t>6</w:t>
      </w:r>
      <w:r w:rsidR="00DD320B" w:rsidRPr="004E3665">
        <w:rPr>
          <w:rFonts w:ascii="Arial Narrow" w:hAnsi="Arial Narrow"/>
          <w:color w:val="0D0D0D" w:themeColor="text1" w:themeTint="F2"/>
          <w:lang w:val="es-ES_tradnl"/>
        </w:rPr>
        <w:t>, en donde se coloca un posible resultado para la cartografía esperada de exposición ambiental, en el que se podría hacer una lectura espacial sobre los usos  más elevadas, elevadas o moderadas del territorio por exposición a una amenaza. Es a partir de dicho contraste que es posible identificar la cercanía de la amenaza con respecto al uso, colocando sobre todo los usos urbanos y mixtos como de mayor fragilidad frente a amenazas exposición frente a usos agrícolas los cuales se les permite un perímetro mayor de cercanía frente a las amenazas.</w:t>
      </w:r>
    </w:p>
    <w:p w:rsidR="00DD320B" w:rsidRPr="004E3665" w:rsidRDefault="00DD320B" w:rsidP="00DD320B">
      <w:pPr>
        <w:rPr>
          <w:rFonts w:ascii="Arial Narrow" w:hAnsi="Arial Narrow"/>
          <w:color w:val="0D0D0D" w:themeColor="text1" w:themeTint="F2"/>
          <w:sz w:val="24"/>
          <w:szCs w:val="24"/>
          <w:lang w:val="es-ES_tradnl"/>
        </w:rPr>
      </w:pPr>
    </w:p>
    <w:p w:rsidR="00DD320B" w:rsidRPr="004E3665" w:rsidRDefault="00861EC1" w:rsidP="00861EC1">
      <w:pPr>
        <w:pStyle w:val="Caption"/>
        <w:jc w:val="center"/>
        <w:rPr>
          <w:rFonts w:ascii="Arial Narrow" w:hAnsi="Arial Narrow"/>
          <w:b/>
          <w:i w:val="0"/>
          <w:color w:val="0D0D0D" w:themeColor="text1" w:themeTint="F2"/>
          <w:sz w:val="22"/>
          <w:szCs w:val="22"/>
          <w:lang w:val="es-ES_tradnl"/>
        </w:rPr>
      </w:pPr>
      <w:bookmarkStart w:id="246" w:name="_Toc510473360"/>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66</w:t>
      </w:r>
      <w:r w:rsidRPr="004E3665">
        <w:rPr>
          <w:rFonts w:ascii="Arial Narrow" w:hAnsi="Arial Narrow"/>
          <w:b/>
          <w:i w:val="0"/>
          <w:color w:val="0D0D0D" w:themeColor="text1" w:themeTint="F2"/>
          <w:sz w:val="22"/>
          <w:szCs w:val="22"/>
        </w:rPr>
        <w:fldChar w:fldCharType="end"/>
      </w:r>
      <w:r w:rsidR="00DD320B" w:rsidRPr="004E3665">
        <w:rPr>
          <w:rFonts w:ascii="Arial Narrow" w:hAnsi="Arial Narrow"/>
          <w:b/>
          <w:i w:val="0"/>
          <w:color w:val="0D0D0D" w:themeColor="text1" w:themeTint="F2"/>
          <w:sz w:val="22"/>
          <w:szCs w:val="22"/>
          <w:lang w:val="es-ES_tradnl"/>
        </w:rPr>
        <w:t>. Cartografía resultante para la exposición antrópica frente a amenazas</w:t>
      </w:r>
      <w:bookmarkEnd w:id="246"/>
    </w:p>
    <w:p w:rsidR="00DD320B" w:rsidRPr="004E3665" w:rsidRDefault="00DD320B" w:rsidP="00DD320B">
      <w:pPr>
        <w:rPr>
          <w:rFonts w:ascii="Arial Narrow" w:hAnsi="Arial Narrow"/>
          <w:b/>
          <w:color w:val="0D0D0D" w:themeColor="text1" w:themeTint="F2"/>
          <w:sz w:val="24"/>
          <w:szCs w:val="24"/>
        </w:rPr>
      </w:pPr>
      <w:r w:rsidRPr="004E3665">
        <w:rPr>
          <w:rFonts w:ascii="Arial Narrow" w:hAnsi="Arial Narrow"/>
          <w:noProof/>
          <w:color w:val="0D0D0D" w:themeColor="text1" w:themeTint="F2"/>
        </w:rPr>
        <w:drawing>
          <wp:anchor distT="0" distB="0" distL="114300" distR="114300" simplePos="0" relativeHeight="251669504" behindDoc="0" locked="0" layoutInCell="1" allowOverlap="1" wp14:anchorId="7C173D7A" wp14:editId="229E6D68">
            <wp:simplePos x="0" y="0"/>
            <wp:positionH relativeFrom="column">
              <wp:posOffset>2514600</wp:posOffset>
            </wp:positionH>
            <wp:positionV relativeFrom="paragraph">
              <wp:posOffset>789940</wp:posOffset>
            </wp:positionV>
            <wp:extent cx="4114800" cy="2914650"/>
            <wp:effectExtent l="0" t="0" r="0" b="0"/>
            <wp:wrapNone/>
            <wp:docPr id="14403" name="Imagen 14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114800" cy="2914650"/>
                    </a:xfrm>
                    <a:prstGeom prst="rect">
                      <a:avLst/>
                    </a:prstGeom>
                    <a:noFill/>
                  </pic:spPr>
                </pic:pic>
              </a:graphicData>
            </a:graphic>
            <wp14:sizeRelH relativeFrom="page">
              <wp14:pctWidth>0</wp14:pctWidth>
            </wp14:sizeRelH>
            <wp14:sizeRelV relativeFrom="page">
              <wp14:pctHeight>0</wp14:pctHeight>
            </wp14:sizeRelV>
          </wp:anchor>
        </w:drawing>
      </w:r>
      <w:r w:rsidRPr="004E3665">
        <w:rPr>
          <w:rFonts w:ascii="Arial Narrow" w:hAnsi="Arial Narrow"/>
          <w:noProof/>
          <w:color w:val="0D0D0D" w:themeColor="text1" w:themeTint="F2"/>
        </w:rPr>
        <mc:AlternateContent>
          <mc:Choice Requires="wps">
            <w:drawing>
              <wp:anchor distT="0" distB="0" distL="114300" distR="114300" simplePos="0" relativeHeight="251671552" behindDoc="0" locked="0" layoutInCell="1" allowOverlap="1" wp14:anchorId="32D7E601" wp14:editId="1F9F892F">
                <wp:simplePos x="0" y="0"/>
                <wp:positionH relativeFrom="column">
                  <wp:posOffset>1028700</wp:posOffset>
                </wp:positionH>
                <wp:positionV relativeFrom="paragraph">
                  <wp:posOffset>737870</wp:posOffset>
                </wp:positionV>
                <wp:extent cx="1485900" cy="457200"/>
                <wp:effectExtent l="13335" t="8255" r="5715" b="10795"/>
                <wp:wrapNone/>
                <wp:docPr id="14402" name="Conector recto 14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7196D1" id="Conector recto 14402"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58.1pt" to="198pt,9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"/>
            </w:pict>
          </mc:Fallback>
        </mc:AlternateContent>
      </w:r>
      <w:r w:rsidRPr="004E3665">
        <w:rPr>
          <w:rFonts w:ascii="Arial Narrow" w:hAnsi="Arial Narrow"/>
          <w:noProof/>
          <w:color w:val="0D0D0D" w:themeColor="text1" w:themeTint="F2"/>
        </w:rPr>
        <mc:AlternateContent>
          <mc:Choice Requires="wps">
            <w:drawing>
              <wp:anchor distT="0" distB="0" distL="114300" distR="114300" simplePos="0" relativeHeight="251670528" behindDoc="0" locked="0" layoutInCell="1" allowOverlap="1" wp14:anchorId="465E9B3A" wp14:editId="3675E107">
                <wp:simplePos x="0" y="0"/>
                <wp:positionH relativeFrom="column">
                  <wp:posOffset>914400</wp:posOffset>
                </wp:positionH>
                <wp:positionV relativeFrom="paragraph">
                  <wp:posOffset>1880870</wp:posOffset>
                </wp:positionV>
                <wp:extent cx="1600200" cy="1714500"/>
                <wp:effectExtent l="13335" t="8255" r="5715" b="10795"/>
                <wp:wrapNone/>
                <wp:docPr id="14364" name="Conector recto 14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64E6EF" id="Conector recto 1436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48.1pt" to="198pt,28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"/>
            </w:pict>
          </mc:Fallback>
        </mc:AlternateContent>
      </w:r>
      <w:r w:rsidRPr="004E3665">
        <w:rPr>
          <w:rFonts w:ascii="Arial Narrow" w:hAnsi="Arial Narrow"/>
          <w:b/>
          <w:noProof/>
          <w:color w:val="0D0D0D" w:themeColor="text1" w:themeTint="F2"/>
          <w:sz w:val="24"/>
          <w:szCs w:val="24"/>
        </w:rPr>
        <w:drawing>
          <wp:inline distT="0" distB="0" distL="0" distR="0" wp14:anchorId="6346A507" wp14:editId="2835F56E">
            <wp:extent cx="5581015" cy="3769995"/>
            <wp:effectExtent l="0" t="0" r="635" b="190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81015" cy="3769995"/>
                    </a:xfrm>
                    <a:prstGeom prst="rect">
                      <a:avLst/>
                    </a:prstGeom>
                    <a:noFill/>
                    <a:ln>
                      <a:noFill/>
                    </a:ln>
                  </pic:spPr>
                </pic:pic>
              </a:graphicData>
            </a:graphic>
          </wp:inline>
        </w:drawing>
      </w:r>
    </w:p>
    <w:p w:rsidR="00DD320B" w:rsidRPr="004E3665" w:rsidRDefault="00DD320B" w:rsidP="00DD320B">
      <w:pPr>
        <w:spacing w:before="120" w:after="120" w:line="276" w:lineRule="auto"/>
        <w:jc w:val="center"/>
        <w:rPr>
          <w:rFonts w:ascii="Arial Narrow" w:hAnsi="Arial Narrow"/>
          <w:color w:val="0D0D0D" w:themeColor="text1" w:themeTint="F2"/>
          <w:lang w:val="es-ES_tradnl"/>
        </w:rPr>
      </w:pPr>
      <w:r w:rsidRPr="004E3665">
        <w:rPr>
          <w:rFonts w:ascii="Arial Narrow" w:hAnsi="Arial Narrow"/>
          <w:color w:val="0D0D0D" w:themeColor="text1" w:themeTint="F2"/>
          <w:lang w:val="es-ES_tradnl"/>
        </w:rPr>
        <w:t xml:space="preserve">Fuente: </w:t>
      </w:r>
      <w:r w:rsidRPr="004E3665">
        <w:rPr>
          <w:rFonts w:ascii="Arial Narrow" w:hAnsi="Arial Narrow"/>
          <w:color w:val="0D0D0D" w:themeColor="text1" w:themeTint="F2"/>
          <w:lang w:val="es-CR"/>
        </w:rPr>
        <w:t>Oikológica-Ecoplan, 2017</w:t>
      </w:r>
      <w:r w:rsidR="00861EC1" w:rsidRPr="004E3665">
        <w:rPr>
          <w:rFonts w:ascii="Arial Narrow" w:hAnsi="Arial Narrow"/>
          <w:color w:val="0D0D0D" w:themeColor="text1" w:themeTint="F2"/>
          <w:lang w:val="es-CR"/>
        </w:rPr>
        <w:t>.</w:t>
      </w:r>
    </w:p>
    <w:p w:rsidR="00DD320B" w:rsidRPr="004E3665" w:rsidRDefault="00DD320B" w:rsidP="00DD320B">
      <w:pPr>
        <w:rPr>
          <w:rFonts w:ascii="Arial Narrow" w:hAnsi="Arial Narrow"/>
          <w:b/>
          <w:color w:val="0D0D0D" w:themeColor="text1" w:themeTint="F2"/>
          <w:sz w:val="24"/>
          <w:szCs w:val="24"/>
          <w:lang w:val="es-CR"/>
        </w:rPr>
      </w:pPr>
    </w:p>
    <w:p w:rsidR="00DD320B" w:rsidRPr="004E3665" w:rsidRDefault="00DD320B" w:rsidP="00DD320B">
      <w:pPr>
        <w:rPr>
          <w:rFonts w:ascii="Arial Narrow" w:hAnsi="Arial Narrow"/>
          <w:color w:val="0D0D0D" w:themeColor="text1" w:themeTint="F2"/>
          <w:sz w:val="24"/>
          <w:szCs w:val="24"/>
          <w:lang w:val="es-CR"/>
        </w:rPr>
      </w:pPr>
    </w:p>
    <w:p w:rsidR="00E055D8" w:rsidRPr="004E3665" w:rsidRDefault="00E055D8" w:rsidP="00DD320B">
      <w:pPr>
        <w:rPr>
          <w:rFonts w:ascii="Arial Narrow" w:hAnsi="Arial Narrow"/>
          <w:color w:val="0D0D0D" w:themeColor="text1" w:themeTint="F2"/>
          <w:sz w:val="24"/>
          <w:szCs w:val="24"/>
          <w:lang w:val="es-CR"/>
        </w:rPr>
      </w:pPr>
    </w:p>
    <w:p w:rsidR="00E055D8" w:rsidRPr="004E3665" w:rsidRDefault="00E055D8" w:rsidP="00DD320B">
      <w:pPr>
        <w:rPr>
          <w:rFonts w:ascii="Arial Narrow" w:hAnsi="Arial Narrow"/>
          <w:color w:val="0D0D0D" w:themeColor="text1" w:themeTint="F2"/>
          <w:sz w:val="24"/>
          <w:szCs w:val="24"/>
          <w:lang w:val="es-CR"/>
        </w:rPr>
      </w:pPr>
    </w:p>
    <w:p w:rsidR="00E055D8" w:rsidRPr="004E3665" w:rsidRDefault="00E055D8" w:rsidP="00DD320B">
      <w:pPr>
        <w:rPr>
          <w:rFonts w:ascii="Arial Narrow" w:hAnsi="Arial Narrow"/>
          <w:color w:val="0D0D0D" w:themeColor="text1" w:themeTint="F2"/>
          <w:sz w:val="24"/>
          <w:szCs w:val="24"/>
          <w:lang w:val="es-CR"/>
        </w:rPr>
      </w:pPr>
    </w:p>
    <w:p w:rsidR="00E055D8" w:rsidRPr="004E3665" w:rsidRDefault="00E055D8" w:rsidP="00DD320B">
      <w:pPr>
        <w:rPr>
          <w:rFonts w:ascii="Arial Narrow" w:hAnsi="Arial Narrow"/>
          <w:color w:val="0D0D0D" w:themeColor="text1" w:themeTint="F2"/>
          <w:sz w:val="24"/>
          <w:szCs w:val="24"/>
          <w:lang w:val="es-CR"/>
        </w:rPr>
      </w:pPr>
    </w:p>
    <w:p w:rsidR="00E055D8" w:rsidRPr="004E3665" w:rsidRDefault="00E055D8" w:rsidP="00DD320B">
      <w:pPr>
        <w:rPr>
          <w:rFonts w:ascii="Arial Narrow" w:hAnsi="Arial Narrow"/>
          <w:color w:val="0D0D0D" w:themeColor="text1" w:themeTint="F2"/>
          <w:sz w:val="24"/>
          <w:szCs w:val="24"/>
          <w:lang w:val="es-CR"/>
        </w:rPr>
      </w:pPr>
    </w:p>
    <w:p w:rsidR="00E055D8" w:rsidRPr="004E3665" w:rsidRDefault="00E055D8" w:rsidP="00DD320B">
      <w:pPr>
        <w:rPr>
          <w:rFonts w:ascii="Arial Narrow" w:hAnsi="Arial Narrow"/>
          <w:color w:val="0D0D0D" w:themeColor="text1" w:themeTint="F2"/>
          <w:sz w:val="24"/>
          <w:szCs w:val="24"/>
          <w:lang w:val="es-CR"/>
        </w:rPr>
      </w:pPr>
    </w:p>
    <w:p w:rsidR="00E055D8" w:rsidRPr="004E3665" w:rsidRDefault="00E055D8" w:rsidP="00DD320B">
      <w:pPr>
        <w:rPr>
          <w:rFonts w:ascii="Arial Narrow" w:hAnsi="Arial Narrow"/>
          <w:color w:val="0D0D0D" w:themeColor="text1" w:themeTint="F2"/>
          <w:sz w:val="24"/>
          <w:szCs w:val="24"/>
          <w:lang w:val="es-CR"/>
        </w:rPr>
      </w:pPr>
    </w:p>
    <w:p w:rsidR="00E055D8" w:rsidRPr="004E3665" w:rsidRDefault="00E055D8" w:rsidP="00DD320B">
      <w:pPr>
        <w:rPr>
          <w:rFonts w:ascii="Arial Narrow" w:hAnsi="Arial Narrow"/>
          <w:color w:val="0D0D0D" w:themeColor="text1" w:themeTint="F2"/>
          <w:sz w:val="24"/>
          <w:szCs w:val="24"/>
          <w:lang w:val="es-CR"/>
        </w:rPr>
      </w:pPr>
    </w:p>
    <w:p w:rsidR="00E055D8" w:rsidRPr="004E3665" w:rsidRDefault="00E055D8" w:rsidP="00DD320B">
      <w:pPr>
        <w:rPr>
          <w:rFonts w:ascii="Arial Narrow" w:hAnsi="Arial Narrow"/>
          <w:color w:val="0D0D0D" w:themeColor="text1" w:themeTint="F2"/>
          <w:sz w:val="24"/>
          <w:szCs w:val="24"/>
          <w:lang w:val="es-CR"/>
        </w:rPr>
      </w:pPr>
    </w:p>
    <w:p w:rsidR="00E055D8" w:rsidRPr="004E3665" w:rsidRDefault="00E055D8" w:rsidP="00DD320B">
      <w:pPr>
        <w:rPr>
          <w:rFonts w:ascii="Arial Narrow" w:hAnsi="Arial Narrow"/>
          <w:color w:val="0D0D0D" w:themeColor="text1" w:themeTint="F2"/>
          <w:sz w:val="24"/>
          <w:szCs w:val="24"/>
          <w:lang w:val="es-CR"/>
        </w:rPr>
      </w:pPr>
    </w:p>
    <w:p w:rsidR="00E055D8" w:rsidRPr="004E3665" w:rsidRDefault="00E055D8" w:rsidP="00DD320B">
      <w:pPr>
        <w:rPr>
          <w:rFonts w:ascii="Arial Narrow" w:hAnsi="Arial Narrow"/>
          <w:color w:val="0D0D0D" w:themeColor="text1" w:themeTint="F2"/>
          <w:sz w:val="24"/>
          <w:szCs w:val="24"/>
          <w:lang w:val="es-CR"/>
        </w:rPr>
      </w:pPr>
    </w:p>
    <w:p w:rsidR="00E055D8" w:rsidRPr="004E3665" w:rsidRDefault="00E055D8" w:rsidP="00DD320B">
      <w:pPr>
        <w:rPr>
          <w:rFonts w:ascii="Arial Narrow" w:hAnsi="Arial Narrow"/>
          <w:color w:val="0D0D0D" w:themeColor="text1" w:themeTint="F2"/>
          <w:sz w:val="24"/>
          <w:szCs w:val="24"/>
          <w:lang w:val="es-CR"/>
        </w:rPr>
      </w:pPr>
    </w:p>
    <w:p w:rsidR="00E055D8" w:rsidRPr="004E3665" w:rsidRDefault="00E055D8" w:rsidP="00DD320B">
      <w:pPr>
        <w:rPr>
          <w:rFonts w:ascii="Arial Narrow" w:hAnsi="Arial Narrow"/>
          <w:color w:val="0D0D0D" w:themeColor="text1" w:themeTint="F2"/>
          <w:sz w:val="24"/>
          <w:szCs w:val="24"/>
          <w:lang w:val="es-CR"/>
        </w:rPr>
      </w:pPr>
    </w:p>
    <w:p w:rsidR="00E055D8" w:rsidRPr="004E3665" w:rsidRDefault="00E055D8" w:rsidP="00DD320B">
      <w:pPr>
        <w:rPr>
          <w:rFonts w:ascii="Arial Narrow" w:hAnsi="Arial Narrow"/>
          <w:color w:val="0D0D0D" w:themeColor="text1" w:themeTint="F2"/>
          <w:sz w:val="24"/>
          <w:szCs w:val="24"/>
          <w:lang w:val="es-CR"/>
        </w:rPr>
      </w:pPr>
    </w:p>
    <w:p w:rsidR="00E055D8" w:rsidRPr="004E3665" w:rsidRDefault="00E055D8" w:rsidP="00DD320B">
      <w:pPr>
        <w:rPr>
          <w:rFonts w:ascii="Arial Narrow" w:hAnsi="Arial Narrow"/>
          <w:color w:val="0D0D0D" w:themeColor="text1" w:themeTint="F2"/>
          <w:sz w:val="24"/>
          <w:szCs w:val="24"/>
          <w:lang w:val="es-CR"/>
        </w:rPr>
      </w:pPr>
    </w:p>
    <w:p w:rsidR="00E055D8" w:rsidRPr="004E3665" w:rsidRDefault="00E055D8" w:rsidP="00DD320B">
      <w:pPr>
        <w:rPr>
          <w:rFonts w:ascii="Arial Narrow" w:hAnsi="Arial Narrow"/>
          <w:color w:val="0D0D0D" w:themeColor="text1" w:themeTint="F2"/>
          <w:sz w:val="24"/>
          <w:szCs w:val="24"/>
          <w:lang w:val="es-CR"/>
        </w:rPr>
      </w:pPr>
    </w:p>
    <w:p w:rsidR="00E055D8" w:rsidRPr="004E3665" w:rsidRDefault="00E055D8" w:rsidP="00DD320B">
      <w:pPr>
        <w:rPr>
          <w:rFonts w:ascii="Arial Narrow" w:hAnsi="Arial Narrow"/>
          <w:color w:val="0D0D0D" w:themeColor="text1" w:themeTint="F2"/>
          <w:sz w:val="24"/>
          <w:szCs w:val="24"/>
          <w:lang w:val="es-CR"/>
        </w:rPr>
      </w:pPr>
    </w:p>
    <w:p w:rsidR="00E055D8" w:rsidRPr="004E3665" w:rsidRDefault="00E055D8" w:rsidP="00DD320B">
      <w:pPr>
        <w:rPr>
          <w:rFonts w:ascii="Arial Narrow" w:hAnsi="Arial Narrow"/>
          <w:color w:val="0D0D0D" w:themeColor="text1" w:themeTint="F2"/>
          <w:sz w:val="24"/>
          <w:szCs w:val="24"/>
          <w:lang w:val="es-CR"/>
        </w:rPr>
      </w:pPr>
    </w:p>
    <w:p w:rsidR="00E055D8" w:rsidRPr="004E3665" w:rsidRDefault="00E055D8" w:rsidP="00DD320B">
      <w:pPr>
        <w:rPr>
          <w:rFonts w:ascii="Arial Narrow" w:hAnsi="Arial Narrow"/>
          <w:color w:val="0D0D0D" w:themeColor="text1" w:themeTint="F2"/>
          <w:sz w:val="24"/>
          <w:szCs w:val="24"/>
          <w:lang w:val="es-CR"/>
        </w:rPr>
      </w:pPr>
    </w:p>
    <w:p w:rsidR="00E055D8" w:rsidRPr="004E3665" w:rsidRDefault="00E055D8" w:rsidP="00DD320B">
      <w:pPr>
        <w:rPr>
          <w:rFonts w:ascii="Arial Narrow" w:hAnsi="Arial Narrow"/>
          <w:color w:val="0D0D0D" w:themeColor="text1" w:themeTint="F2"/>
          <w:sz w:val="24"/>
          <w:szCs w:val="24"/>
          <w:lang w:val="es-CR"/>
        </w:rPr>
      </w:pPr>
    </w:p>
    <w:p w:rsidR="00E055D8" w:rsidRPr="004E3665" w:rsidRDefault="00E055D8" w:rsidP="00DD320B">
      <w:pPr>
        <w:rPr>
          <w:rFonts w:ascii="Arial Narrow" w:hAnsi="Arial Narrow"/>
          <w:color w:val="0D0D0D" w:themeColor="text1" w:themeTint="F2"/>
          <w:sz w:val="24"/>
          <w:szCs w:val="24"/>
          <w:lang w:val="es-CR"/>
        </w:rPr>
      </w:pPr>
    </w:p>
    <w:p w:rsidR="00E055D8" w:rsidRPr="004E3665" w:rsidRDefault="00E055D8" w:rsidP="00E055D8">
      <w:pPr>
        <w:spacing w:after="160" w:line="276" w:lineRule="auto"/>
        <w:rPr>
          <w:rFonts w:ascii="Arial Narrow" w:hAnsi="Arial Narrow" w:cstheme="minorHAnsi"/>
          <w:b/>
          <w:color w:val="000000" w:themeColor="text1"/>
          <w:lang w:val="es-ES_tradnl"/>
        </w:rPr>
      </w:pPr>
    </w:p>
    <w:p w:rsidR="00E055D8" w:rsidRPr="004E3665" w:rsidRDefault="00E055D8" w:rsidP="00271BDF">
      <w:pPr>
        <w:pStyle w:val="Ttulo1"/>
        <w:jc w:val="center"/>
      </w:pPr>
      <w:bookmarkStart w:id="247" w:name="_Toc510472944"/>
      <w:r w:rsidRPr="004E3665">
        <w:t>Consideraciones acerca del efecto e impacto del calentamiento global antropogénico (CGA) aplicables al caso piloto en el cantón de Esparza</w:t>
      </w:r>
      <w:bookmarkEnd w:id="247"/>
    </w:p>
    <w:p w:rsidR="00E055D8" w:rsidRPr="004E3665" w:rsidRDefault="00E055D8" w:rsidP="00E055D8">
      <w:pPr>
        <w:spacing w:after="160" w:line="276" w:lineRule="auto"/>
        <w:rPr>
          <w:rFonts w:ascii="Arial Narrow" w:hAnsi="Arial Narrow" w:cstheme="minorHAnsi"/>
          <w:b/>
          <w:color w:val="000000" w:themeColor="text1"/>
          <w:lang w:val="es-ES_tradnl"/>
        </w:rPr>
      </w:pPr>
    </w:p>
    <w:p w:rsidR="00E055D8" w:rsidRPr="004E3665" w:rsidRDefault="00E055D8" w:rsidP="00E055D8">
      <w:pPr>
        <w:spacing w:after="160" w:line="276" w:lineRule="auto"/>
        <w:jc w:val="right"/>
        <w:rPr>
          <w:rFonts w:ascii="Arial Narrow" w:hAnsi="Arial Narrow" w:cstheme="minorHAnsi"/>
          <w:b/>
          <w:color w:val="000000" w:themeColor="text1"/>
          <w:lang w:val="es-ES_tradnl"/>
        </w:rPr>
      </w:pPr>
      <w:r w:rsidRPr="004E3665">
        <w:rPr>
          <w:rFonts w:ascii="Arial Narrow" w:hAnsi="Arial Narrow" w:cstheme="minorHAnsi"/>
          <w:b/>
          <w:color w:val="000000" w:themeColor="text1"/>
          <w:lang w:val="es-ES_tradnl"/>
        </w:rPr>
        <w:t>Autores:</w:t>
      </w:r>
    </w:p>
    <w:p w:rsidR="00E055D8" w:rsidRPr="004E3665" w:rsidRDefault="00E055D8" w:rsidP="00E055D8">
      <w:pPr>
        <w:spacing w:line="276" w:lineRule="auto"/>
        <w:jc w:val="right"/>
        <w:rPr>
          <w:rFonts w:ascii="Arial Narrow" w:hAnsi="Arial Narrow" w:cstheme="minorHAnsi"/>
          <w:b/>
          <w:color w:val="000000" w:themeColor="text1"/>
          <w:lang w:val="es-CR"/>
        </w:rPr>
      </w:pPr>
      <w:r w:rsidRPr="004E3665">
        <w:rPr>
          <w:rFonts w:ascii="Arial Narrow" w:hAnsi="Arial Narrow" w:cstheme="minorHAnsi"/>
          <w:b/>
          <w:bCs/>
          <w:color w:val="000000" w:themeColor="text1"/>
          <w:lang w:val="es-ES"/>
        </w:rPr>
        <w:t>Dr. Sergio Mora Castro</w:t>
      </w:r>
    </w:p>
    <w:p w:rsidR="00E055D8" w:rsidRPr="004E3665" w:rsidRDefault="00E055D8" w:rsidP="00E055D8">
      <w:pPr>
        <w:spacing w:line="276" w:lineRule="auto"/>
        <w:jc w:val="right"/>
        <w:rPr>
          <w:rFonts w:ascii="Arial Narrow" w:hAnsi="Arial Narrow" w:cstheme="minorHAnsi"/>
          <w:b/>
          <w:color w:val="000000" w:themeColor="text1"/>
          <w:lang w:val="es-CR"/>
        </w:rPr>
      </w:pPr>
      <w:r w:rsidRPr="004E3665">
        <w:rPr>
          <w:rFonts w:ascii="Arial Narrow" w:hAnsi="Arial Narrow" w:cstheme="minorHAnsi"/>
          <w:b/>
          <w:bCs/>
          <w:color w:val="000000" w:themeColor="text1"/>
          <w:lang w:val="es-ES"/>
        </w:rPr>
        <w:t>MSc. Javier Saborío</w:t>
      </w:r>
    </w:p>
    <w:p w:rsidR="00E055D8" w:rsidRPr="004E3665" w:rsidRDefault="00E055D8" w:rsidP="00E055D8">
      <w:pPr>
        <w:spacing w:line="276" w:lineRule="auto"/>
        <w:jc w:val="right"/>
        <w:rPr>
          <w:rFonts w:ascii="Arial Narrow" w:hAnsi="Arial Narrow" w:cstheme="minorHAnsi"/>
          <w:b/>
          <w:color w:val="000000" w:themeColor="text1"/>
          <w:lang w:val="es-CR"/>
        </w:rPr>
      </w:pPr>
      <w:r w:rsidRPr="004E3665">
        <w:rPr>
          <w:rFonts w:ascii="Arial Narrow" w:hAnsi="Arial Narrow" w:cstheme="minorHAnsi"/>
          <w:b/>
          <w:bCs/>
          <w:color w:val="000000" w:themeColor="text1"/>
          <w:lang w:val="es-ES"/>
        </w:rPr>
        <w:t>MSc. María del Mar Saborío</w:t>
      </w:r>
    </w:p>
    <w:p w:rsidR="00E055D8" w:rsidRPr="004E3665" w:rsidRDefault="00E055D8" w:rsidP="00E055D8">
      <w:pPr>
        <w:spacing w:line="276" w:lineRule="auto"/>
        <w:jc w:val="right"/>
        <w:rPr>
          <w:rFonts w:ascii="Arial Narrow" w:hAnsi="Arial Narrow" w:cstheme="minorHAnsi"/>
          <w:b/>
          <w:color w:val="000000" w:themeColor="text1"/>
          <w:lang w:val="es-CR"/>
        </w:rPr>
      </w:pPr>
      <w:r w:rsidRPr="004E3665">
        <w:rPr>
          <w:rFonts w:ascii="Arial Narrow" w:hAnsi="Arial Narrow" w:cstheme="minorHAnsi"/>
          <w:b/>
          <w:bCs/>
          <w:color w:val="000000" w:themeColor="text1"/>
          <w:lang w:val="es-ES"/>
        </w:rPr>
        <w:t>MSc. Juan Pablo González</w:t>
      </w:r>
    </w:p>
    <w:p w:rsidR="00E055D8" w:rsidRPr="004E3665" w:rsidRDefault="00E055D8" w:rsidP="00E055D8">
      <w:pPr>
        <w:spacing w:after="160" w:line="276" w:lineRule="auto"/>
        <w:rPr>
          <w:rFonts w:ascii="Arial Narrow" w:hAnsi="Arial Narrow" w:cstheme="minorHAnsi"/>
          <w:b/>
          <w:color w:val="000000" w:themeColor="text1"/>
          <w:lang w:val="es-CR"/>
        </w:rPr>
      </w:pPr>
    </w:p>
    <w:p w:rsidR="00E055D8" w:rsidRPr="004E3665" w:rsidRDefault="00271BDF" w:rsidP="00271BDF">
      <w:pPr>
        <w:pStyle w:val="Ttulo1"/>
        <w:numPr>
          <w:ilvl w:val="1"/>
          <w:numId w:val="17"/>
        </w:numPr>
        <w:tabs>
          <w:tab w:val="clear" w:pos="1440"/>
        </w:tabs>
        <w:ind w:left="709" w:hanging="425"/>
      </w:pPr>
      <w:r w:rsidRPr="004E3665">
        <w:t xml:space="preserve"> </w:t>
      </w:r>
      <w:bookmarkStart w:id="248" w:name="_Toc510472945"/>
      <w:r w:rsidR="00E055D8" w:rsidRPr="004E3665">
        <w:t>Aproximaciones para el caso de Esparza</w:t>
      </w:r>
      <w:bookmarkEnd w:id="248"/>
      <w:r w:rsidR="00E055D8" w:rsidRPr="004E3665">
        <w:t xml:space="preserve"> </w:t>
      </w:r>
    </w:p>
    <w:p w:rsidR="00E055D8" w:rsidRPr="004E3665" w:rsidRDefault="00E055D8" w:rsidP="00E055D8">
      <w:pPr>
        <w:tabs>
          <w:tab w:val="num" w:pos="1134"/>
        </w:tabs>
        <w:spacing w:before="120" w:line="276" w:lineRule="auto"/>
        <w:rPr>
          <w:rFonts w:ascii="Arial Narrow" w:hAnsi="Arial Narrow"/>
          <w:color w:val="000000" w:themeColor="text1"/>
          <w:lang w:val="es-CR"/>
        </w:rPr>
      </w:pPr>
      <w:r w:rsidRPr="004E3665">
        <w:rPr>
          <w:rFonts w:ascii="Arial Narrow" w:hAnsi="Arial Narrow"/>
          <w:color w:val="000000" w:themeColor="text1"/>
          <w:lang w:val="es-CR"/>
        </w:rPr>
        <w:t>La información disponible de los estudios del cantón de Esparza y en general del país en el ámbito cantonal, o por cuenca hidrográfica, no ha incluido el análisis probabilístico del riesgo. Los estudios auspiciados por la Dirección de Cambio Climático (DCC), el Instituto Meteorológico Nacional (IMN) -</w:t>
      </w:r>
      <w:r w:rsidRPr="004E3665" w:rsidDel="00585C92">
        <w:rPr>
          <w:rFonts w:ascii="Arial Narrow" w:hAnsi="Arial Narrow"/>
          <w:color w:val="000000" w:themeColor="text1"/>
          <w:lang w:val="es-CR"/>
        </w:rPr>
        <w:t xml:space="preserve"> </w:t>
      </w:r>
      <w:r w:rsidRPr="004E3665">
        <w:rPr>
          <w:rFonts w:ascii="Arial Narrow" w:hAnsi="Arial Narrow"/>
          <w:color w:val="000000" w:themeColor="text1"/>
          <w:lang w:val="es-CR"/>
        </w:rPr>
        <w:t>Ministerio de Recursos Naturales y Energía (MINAE), no consideran la escala, intensidad, duración magnitud y extensión de las amenazas, ni de la valoración del efecto e impacto respectivo. En el Anexo I se incluye una revisión que demuestra que los planteamientos y consideraciones acerca del CGA, no pueden llevarse a cabo con la información y estudio disponibles en la actualidad. Por ello, la aplicación de la metodología analítica, en el caso piloto de Esparza, se hará siguiendo el modelo planteado y el criterio de los profesionales en cada temática, basándose en criterios determinísticos.</w:t>
      </w:r>
    </w:p>
    <w:p w:rsidR="00271BDF" w:rsidRPr="004E3665" w:rsidRDefault="00271BDF" w:rsidP="00E055D8">
      <w:pPr>
        <w:tabs>
          <w:tab w:val="num" w:pos="1134"/>
        </w:tabs>
        <w:spacing w:before="120" w:line="276" w:lineRule="auto"/>
        <w:rPr>
          <w:rFonts w:ascii="Arial Narrow" w:hAnsi="Arial Narrow"/>
          <w:color w:val="000000" w:themeColor="text1"/>
          <w:lang w:val="es-CR"/>
        </w:rPr>
      </w:pPr>
    </w:p>
    <w:p w:rsidR="00E055D8" w:rsidRPr="004E3665" w:rsidRDefault="00E055D8" w:rsidP="00271BDF">
      <w:pPr>
        <w:pStyle w:val="Ttulo1"/>
        <w:numPr>
          <w:ilvl w:val="0"/>
          <w:numId w:val="12"/>
        </w:numPr>
      </w:pPr>
      <w:bookmarkStart w:id="249" w:name="_Toc510472946"/>
      <w:r w:rsidRPr="004E3665">
        <w:t>Modelación hidrológica.</w:t>
      </w:r>
      <w:bookmarkEnd w:id="249"/>
    </w:p>
    <w:p w:rsidR="00271BDF" w:rsidRPr="004E3665" w:rsidRDefault="00271BDF" w:rsidP="00271BDF">
      <w:pPr>
        <w:pStyle w:val="ListParagraph"/>
        <w:ind w:left="284"/>
        <w:rPr>
          <w:rFonts w:ascii="Arial Narrow" w:hAnsi="Arial Narrow"/>
          <w:b/>
        </w:rPr>
      </w:pPr>
    </w:p>
    <w:p w:rsidR="00E055D8" w:rsidRPr="004E3665" w:rsidRDefault="00E055D8" w:rsidP="00E055D8">
      <w:pPr>
        <w:spacing w:before="120" w:line="276" w:lineRule="auto"/>
        <w:rPr>
          <w:rFonts w:ascii="Arial Narrow" w:hAnsi="Arial Narrow"/>
          <w:color w:val="000000" w:themeColor="text1"/>
          <w:lang w:val="es-CR"/>
        </w:rPr>
      </w:pPr>
      <w:r w:rsidRPr="004E3665">
        <w:rPr>
          <w:rFonts w:ascii="Arial Narrow" w:hAnsi="Arial Narrow"/>
          <w:color w:val="000000" w:themeColor="text1"/>
          <w:lang w:val="es-CR"/>
        </w:rPr>
        <w:t xml:space="preserve">¿Se puede realizar el modelo hidrológico completo? Para la modelación hidrológica por realizare en el ámbito de las cuencas hidrográficas que se ubican en el cantón de Esparza y sus alrededores, se dispone de la siguiente información : a) Cartografía 1:25.000, la cual permite realizar un modelo numérico del terreno, corregido hidrológicamente (el MNT disponible actualmente no tiene esta corrección), b) Datos climatológicos generados por el IMN, para definir el año base, c) La información de las series de suelos a escala 1:50.000, en el ámbito taxonómico, que fue realizada por CATIE, para SINAC, en 2015, para la cuenca del río Barranca; para la cuenca del río Jesús María, la labor fue realizada por FONAFIFO y CATIE en 2010, d) El mapa con el uso de la tierra proviene de la información de los estudios de la UNA (2013) para la Municipalidad de Esparza, el cual debe actualizarse.  Lo anterior para establecer las anomalías climáticas, según el escenario de planificación escogido. </w:t>
      </w:r>
    </w:p>
    <w:p w:rsidR="00E055D8" w:rsidRPr="004E3665" w:rsidRDefault="00E055D8" w:rsidP="00E055D8">
      <w:pPr>
        <w:spacing w:before="120" w:line="276" w:lineRule="auto"/>
        <w:rPr>
          <w:rFonts w:ascii="Arial Narrow" w:hAnsi="Arial Narrow"/>
          <w:color w:val="000000" w:themeColor="text1"/>
          <w:lang w:val="es-CR"/>
        </w:rPr>
      </w:pPr>
      <w:r w:rsidRPr="004E3665">
        <w:rPr>
          <w:rFonts w:ascii="Arial Narrow" w:hAnsi="Arial Narrow"/>
          <w:color w:val="000000" w:themeColor="text1"/>
          <w:lang w:val="es-CR"/>
        </w:rPr>
        <w:t>Los resultados permiten cuantificar los máximos y mínimos mensuales y diarios en las variables hidrometeorológicas y climáticas consideradas: precipitación, temperatura, evaporación, radiación solar, viento.</w:t>
      </w:r>
    </w:p>
    <w:p w:rsidR="00E055D8" w:rsidRPr="004E3665" w:rsidRDefault="00E055D8" w:rsidP="00E055D8">
      <w:pPr>
        <w:spacing w:before="120" w:line="276" w:lineRule="auto"/>
        <w:rPr>
          <w:rFonts w:ascii="Arial Narrow" w:hAnsi="Arial Narrow"/>
          <w:color w:val="000000" w:themeColor="text1"/>
          <w:lang w:val="es-CR"/>
        </w:rPr>
      </w:pPr>
      <w:r w:rsidRPr="004E3665">
        <w:rPr>
          <w:rFonts w:ascii="Arial Narrow" w:hAnsi="Arial Narrow"/>
          <w:color w:val="000000" w:themeColor="text1"/>
          <w:lang w:val="es-CR"/>
        </w:rPr>
        <w:t>El modelo hidrológico integrado (vía SWAT u otra herramienta), permite analizar el ciclo hidrológico e incluye el análisis de los procesos de erosión y sedimentación, así como de contaminación por agroquímico y desechos industriales y a la vez, simula los impactos y efectos potenciales causados por los cambios proyectados en el uso de la tierra, según la zonificación analizada, lo cual, se toma en cuenta como parte de un modelo simplificado</w:t>
      </w:r>
    </w:p>
    <w:p w:rsidR="00E055D8" w:rsidRPr="004E3665" w:rsidRDefault="00E055D8" w:rsidP="00E055D8">
      <w:pPr>
        <w:spacing w:before="120" w:line="276" w:lineRule="auto"/>
        <w:rPr>
          <w:rFonts w:ascii="Arial Narrow" w:hAnsi="Arial Narrow"/>
          <w:color w:val="000000" w:themeColor="text1"/>
          <w:lang w:val="es-CR"/>
        </w:rPr>
      </w:pPr>
    </w:p>
    <w:p w:rsidR="00E055D8" w:rsidRPr="004E3665" w:rsidRDefault="00E055D8" w:rsidP="00271BDF">
      <w:pPr>
        <w:pStyle w:val="Ttulo1"/>
        <w:numPr>
          <w:ilvl w:val="0"/>
          <w:numId w:val="12"/>
        </w:numPr>
      </w:pPr>
      <w:bookmarkStart w:id="250" w:name="_Toc510472947"/>
      <w:r w:rsidRPr="004E3665">
        <w:t>Efecto del calentamiento global antropogénico sobre la amenaza de las inundaciones fluviales – pluviales.</w:t>
      </w:r>
      <w:bookmarkEnd w:id="250"/>
      <w:r w:rsidRPr="004E3665">
        <w:t xml:space="preserve"> </w:t>
      </w:r>
    </w:p>
    <w:p w:rsidR="00E055D8" w:rsidRPr="004E3665" w:rsidRDefault="00E055D8" w:rsidP="00E055D8">
      <w:pPr>
        <w:spacing w:line="276" w:lineRule="auto"/>
        <w:rPr>
          <w:rFonts w:ascii="Arial Narrow" w:hAnsi="Arial Narrow"/>
          <w:color w:val="000000" w:themeColor="text1"/>
          <w:lang w:val="es-CR"/>
        </w:rPr>
      </w:pPr>
      <w:r w:rsidRPr="004E3665">
        <w:rPr>
          <w:rFonts w:ascii="Arial Narrow" w:hAnsi="Arial Narrow"/>
          <w:color w:val="000000" w:themeColor="text1"/>
          <w:lang w:val="es-CR"/>
        </w:rPr>
        <w:t>Se debe definir, con la municipalidad y la población afectada, la necesidad de modelar las áreas de inundación pluviales existentes, lo cual se justifica solo si se consideran los efectos e impactos, según la</w:t>
      </w:r>
      <w:r w:rsidRPr="004E3665" w:rsidDel="00E44403">
        <w:rPr>
          <w:rFonts w:ascii="Arial Narrow" w:hAnsi="Arial Narrow"/>
          <w:color w:val="000000" w:themeColor="text1"/>
          <w:lang w:val="es-CR"/>
        </w:rPr>
        <w:t xml:space="preserve"> </w:t>
      </w:r>
      <w:r w:rsidRPr="004E3665">
        <w:rPr>
          <w:rFonts w:ascii="Arial Narrow" w:hAnsi="Arial Narrow"/>
          <w:color w:val="000000" w:themeColor="text1"/>
          <w:lang w:val="es-CR"/>
        </w:rPr>
        <w:t>vulnerabilidad existente. En el caso de las ya identificadas, el diagnóstico deberá indicar si se requieren estudios y rediseños de las obras hidráulicas, de acuerdo con períodos de recurrencia corregidos y con las intensidades incrementadas, según la influencia del calentamiento global antropogénico.</w:t>
      </w:r>
    </w:p>
    <w:p w:rsidR="00E055D8" w:rsidRPr="004E3665" w:rsidRDefault="00E055D8" w:rsidP="00E055D8">
      <w:pPr>
        <w:spacing w:before="120" w:line="276" w:lineRule="auto"/>
        <w:rPr>
          <w:rFonts w:ascii="Arial Narrow" w:hAnsi="Arial Narrow"/>
          <w:color w:val="000000" w:themeColor="text1"/>
          <w:lang w:val="es-CR"/>
        </w:rPr>
      </w:pPr>
      <w:r w:rsidRPr="004E3665">
        <w:rPr>
          <w:rFonts w:ascii="Arial Narrow" w:hAnsi="Arial Narrow"/>
          <w:color w:val="000000" w:themeColor="text1"/>
          <w:lang w:val="es-CR"/>
        </w:rPr>
        <w:t xml:space="preserve">Para el caso de las urbanizaciones nuevas se deberá indicar, por ejemplo, la propuesta de manejo y disposición de las aguas residuales y desechos sólidos, de tal forma que los cambios en el uso de la tierra no afecten el desarrollo existente, particularmente en cuanto a la cantidad y calidad del agua. </w:t>
      </w:r>
    </w:p>
    <w:p w:rsidR="00E055D8" w:rsidRPr="004E3665" w:rsidRDefault="00E055D8" w:rsidP="00E055D8">
      <w:pPr>
        <w:spacing w:before="120" w:line="276" w:lineRule="auto"/>
        <w:rPr>
          <w:rFonts w:ascii="Arial Narrow" w:hAnsi="Arial Narrow"/>
          <w:color w:val="000000" w:themeColor="text1"/>
          <w:lang w:val="es-CR"/>
        </w:rPr>
      </w:pPr>
      <w:r w:rsidRPr="004E3665">
        <w:rPr>
          <w:rFonts w:ascii="Arial Narrow" w:hAnsi="Arial Narrow"/>
          <w:color w:val="000000" w:themeColor="text1"/>
          <w:lang w:val="es-CR"/>
        </w:rPr>
        <w:t xml:space="preserve">En el caso de las inundaciones fluviales en Esparza, actualmente no existe un modelo hidrológico-hidráulico disponible, por lo que por el momento la metodología propuesta no se puede aplicar, pues se requiere de insumos, como por ejemplo: a) la escala cartográfica, mejorada mediante imágenes LIDAR o topografía-geodesia clásica de precisión elevada, b) datos climáticos, limnigráficos y limnimétricos y con datos de rugosidad del cauce, para deducir la curva Intensidad-Duración-Frecuencia, para mejorar los hidrogramas pico, para los diferentes períodos de recurrencia, c) mapa con el uso de la tierra, a escala 1: 5.000. </w:t>
      </w:r>
    </w:p>
    <w:p w:rsidR="00E055D8" w:rsidRPr="004E3665" w:rsidRDefault="00E055D8" w:rsidP="00E055D8">
      <w:pPr>
        <w:spacing w:before="120" w:line="276" w:lineRule="auto"/>
        <w:rPr>
          <w:rFonts w:ascii="Arial Narrow" w:hAnsi="Arial Narrow"/>
          <w:color w:val="000000" w:themeColor="text1"/>
          <w:lang w:val="es-CR"/>
        </w:rPr>
      </w:pPr>
      <w:r w:rsidRPr="004E3665">
        <w:rPr>
          <w:rFonts w:ascii="Arial Narrow" w:hAnsi="Arial Narrow"/>
          <w:color w:val="000000" w:themeColor="text1"/>
          <w:lang w:val="es-CR"/>
        </w:rPr>
        <w:t>Por el momento y, de manera transitoria, lo que se  hace en Esparza es considerar las zonas representativas de inundación, para un período de recurrencia de 50 años. Para el país, el primer estudio de IDF fue realizado por Varhson en 1992</w:t>
      </w:r>
      <w:r w:rsidRPr="004E3665">
        <w:rPr>
          <w:rFonts w:cs="Times New Roman"/>
          <w:color w:val="auto"/>
        </w:rPr>
        <w:fldChar w:fldCharType="begin"/>
      </w:r>
      <w:r w:rsidRPr="004E3665">
        <w:rPr>
          <w:rFonts w:ascii="Arial Narrow" w:hAnsi="Arial Narrow"/>
          <w:color w:val="000000" w:themeColor="text1"/>
          <w:lang w:val="es-CR"/>
        </w:rPr>
        <w:instrText xml:space="preserve"> "http://www.revistas.una.ac.cr/index.php/geografica/article/view/2863/2736" </w:instrText>
      </w:r>
      <w:r w:rsidRPr="004E3665">
        <w:rPr>
          <w:rFonts w:cs="Times New Roman"/>
          <w:color w:val="auto"/>
        </w:rPr>
        <w:fldChar w:fldCharType="separate"/>
      </w:r>
      <w:r w:rsidRPr="004E3665">
        <w:rPr>
          <w:rStyle w:val="Hyperlink"/>
          <w:rFonts w:ascii="Arial Narrow" w:hAnsi="Arial Narrow"/>
          <w:color w:val="000000" w:themeColor="text1"/>
          <w:lang w:val="es-CR"/>
        </w:rPr>
        <w:t>http://www.revistas.una.ac.cr/index.php/geografica/article/view/2863/2736</w:t>
      </w:r>
      <w:r w:rsidRPr="004E3665">
        <w:rPr>
          <w:rStyle w:val="Hyperlink"/>
          <w:rFonts w:ascii="Arial Narrow" w:hAnsi="Arial Narrow"/>
          <w:color w:val="000000" w:themeColor="text1"/>
          <w:lang w:val="es-CR"/>
        </w:rPr>
        <w:fldChar w:fldCharType="end"/>
      </w:r>
      <w:r w:rsidRPr="004E3665">
        <w:rPr>
          <w:rFonts w:ascii="Arial Narrow" w:hAnsi="Arial Narrow"/>
          <w:color w:val="000000" w:themeColor="text1"/>
          <w:lang w:val="es-CR"/>
        </w:rPr>
        <w:t>, quien definió ecuaciones IDF, para cada región en Costa Rica.</w:t>
      </w:r>
    </w:p>
    <w:p w:rsidR="00E055D8" w:rsidRPr="004E3665" w:rsidRDefault="00E055D8" w:rsidP="00E055D8">
      <w:pPr>
        <w:spacing w:before="120" w:line="276" w:lineRule="auto"/>
        <w:rPr>
          <w:rFonts w:ascii="Arial Narrow" w:hAnsi="Arial Narrow"/>
          <w:color w:val="000000" w:themeColor="text1"/>
          <w:lang w:val="es-CR"/>
        </w:rPr>
      </w:pPr>
      <w:r w:rsidRPr="004E3665">
        <w:rPr>
          <w:rFonts w:ascii="Arial Narrow" w:hAnsi="Arial Narrow"/>
          <w:color w:val="000000" w:themeColor="text1"/>
          <w:lang w:val="es-CR"/>
        </w:rPr>
        <w:t xml:space="preserve">En 2012 y 2013, N. Rojas, del IMN, definió las curvas IDF para las estaciones mecánicas </w:t>
      </w:r>
      <w:hyperlink r:id="rId90" w:history="1">
        <w:r w:rsidRPr="004E3665">
          <w:rPr>
            <w:rStyle w:val="Hyperlink"/>
            <w:rFonts w:ascii="Arial Narrow" w:hAnsi="Arial Narrow"/>
            <w:color w:val="000000" w:themeColor="text1"/>
            <w:lang w:val="es-CR"/>
          </w:rPr>
          <w:t>http://www.mag.go.cr/informacion/curso_agua_pluvial/cidf_mecanicas.pdf</w:t>
        </w:r>
      </w:hyperlink>
      <w:r w:rsidRPr="004E3665">
        <w:rPr>
          <w:rFonts w:ascii="Arial Narrow" w:hAnsi="Arial Narrow"/>
          <w:color w:val="000000" w:themeColor="text1"/>
          <w:lang w:val="es-CR"/>
        </w:rPr>
        <w:t xml:space="preserve"> y automatizadas </w:t>
      </w:r>
      <w:hyperlink r:id="rId91" w:history="1">
        <w:r w:rsidRPr="004E3665">
          <w:rPr>
            <w:rStyle w:val="Hyperlink"/>
            <w:rFonts w:ascii="Arial Narrow" w:hAnsi="Arial Narrow"/>
            <w:color w:val="000000" w:themeColor="text1"/>
            <w:lang w:val="es-CR"/>
          </w:rPr>
          <w:t>http://www.mag.go.cr/informacion/curso_agua_pluvial/cidf_automaticas.pdf</w:t>
        </w:r>
      </w:hyperlink>
      <w:r w:rsidRPr="004E3665">
        <w:rPr>
          <w:rFonts w:ascii="Arial Narrow" w:hAnsi="Arial Narrow"/>
          <w:color w:val="000000" w:themeColor="text1"/>
          <w:lang w:val="es-CR"/>
        </w:rPr>
        <w:t xml:space="preserve">, en Costa Rica </w:t>
      </w:r>
    </w:p>
    <w:p w:rsidR="00E055D8" w:rsidRPr="004E3665" w:rsidRDefault="00E055D8" w:rsidP="00E055D8">
      <w:pPr>
        <w:spacing w:before="120"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eastAsia="es-CR"/>
        </w:rPr>
      </w:pPr>
      <w:r w:rsidRPr="004E3665">
        <w:rPr>
          <w:rFonts w:ascii="Arial Narrow" w:hAnsi="Arial Narrow"/>
          <w:color w:val="000000" w:themeColor="text1"/>
          <w:lang w:val="es-CR"/>
        </w:rPr>
        <w:t xml:space="preserve">Para el caso de Esparza, se usa la estación Puntarenas, No 78003, Latitud 09º 59', Longitud </w:t>
      </w:r>
      <w:r w:rsidRPr="004E3665">
        <w:rPr>
          <w:rFonts w:ascii="Arial Narrow" w:hAnsi="Arial Narrow"/>
          <w:color w:val="000000" w:themeColor="text1"/>
          <w:lang w:val="es-CR" w:eastAsia="es-CR"/>
        </w:rPr>
        <w:t>84º 47', para la cual, Vahrson dedujo la ecuación:</w:t>
      </w:r>
    </w:p>
    <w:p w:rsidR="00E055D8" w:rsidRPr="004E3665" w:rsidRDefault="00E055D8" w:rsidP="00E055D8">
      <w:pPr>
        <w:spacing w:line="276" w:lineRule="auto"/>
        <w:rPr>
          <w:rFonts w:ascii="Arial Narrow" w:hAnsi="Arial Narrow"/>
          <w:color w:val="000000" w:themeColor="text1"/>
          <w:lang w:val="es-CR" w:eastAsia="es-CR"/>
        </w:rPr>
      </w:pPr>
    </w:p>
    <w:p w:rsidR="00E055D8" w:rsidRPr="004E3665" w:rsidRDefault="00E055D8" w:rsidP="00E055D8">
      <w:pPr>
        <w:spacing w:before="120" w:line="276" w:lineRule="auto"/>
        <w:jc w:val="center"/>
        <w:rPr>
          <w:rFonts w:ascii="Arial Narrow" w:hAnsi="Arial Narrow"/>
          <w:color w:val="000000" w:themeColor="text1"/>
        </w:rPr>
      </w:pPr>
      <w:r w:rsidRPr="004E3665">
        <w:rPr>
          <w:rFonts w:ascii="Arial Narrow" w:hAnsi="Arial Narrow"/>
          <w:color w:val="000000" w:themeColor="text1"/>
        </w:rPr>
        <w:t>I = 175.65 - 29.58 (Tc) + (34.05-5.32 x Ln(Tc)) x Ln(Tr)</w:t>
      </w:r>
    </w:p>
    <w:p w:rsidR="00E055D8" w:rsidRPr="004E3665" w:rsidRDefault="00E055D8" w:rsidP="00E055D8">
      <w:pPr>
        <w:spacing w:before="120" w:line="276" w:lineRule="auto"/>
        <w:rPr>
          <w:rFonts w:ascii="Arial Narrow" w:hAnsi="Arial Narrow"/>
          <w:color w:val="000000" w:themeColor="text1"/>
          <w:lang w:val="es-CR"/>
        </w:rPr>
      </w:pPr>
      <w:r w:rsidRPr="004E3665">
        <w:rPr>
          <w:rFonts w:ascii="Arial Narrow" w:hAnsi="Arial Narrow"/>
          <w:color w:val="000000" w:themeColor="text1"/>
          <w:lang w:val="es-CR"/>
        </w:rPr>
        <w:t xml:space="preserve">En donde: </w:t>
      </w:r>
    </w:p>
    <w:p w:rsidR="00E055D8" w:rsidRPr="004E3665" w:rsidRDefault="00E055D8" w:rsidP="00E055D8">
      <w:pPr>
        <w:spacing w:before="120" w:line="276" w:lineRule="auto"/>
        <w:rPr>
          <w:rFonts w:ascii="Arial Narrow" w:hAnsi="Arial Narrow"/>
          <w:color w:val="000000" w:themeColor="text1"/>
          <w:lang w:val="es-CR"/>
        </w:rPr>
      </w:pPr>
      <w:r w:rsidRPr="004E3665">
        <w:rPr>
          <w:rFonts w:ascii="Arial Narrow" w:hAnsi="Arial Narrow"/>
          <w:color w:val="000000" w:themeColor="text1"/>
          <w:lang w:val="es-CR"/>
        </w:rPr>
        <w:t>I = Intensidad (mm/h), Tc = duración (min), Tr =período de recurrencia</w:t>
      </w:r>
    </w:p>
    <w:p w:rsidR="00E055D8" w:rsidRPr="004E3665" w:rsidRDefault="00E055D8" w:rsidP="00E055D8">
      <w:pPr>
        <w:spacing w:after="160" w:line="276" w:lineRule="auto"/>
        <w:rPr>
          <w:rFonts w:ascii="Arial Narrow" w:hAnsi="Arial Narrow"/>
          <w:color w:val="000000" w:themeColor="text1"/>
          <w:lang w:val="es-CR"/>
        </w:rPr>
      </w:pPr>
    </w:p>
    <w:p w:rsidR="00E055D8" w:rsidRPr="004E3665" w:rsidRDefault="00E055D8" w:rsidP="00E055D8">
      <w:pPr>
        <w:spacing w:after="160" w:line="276" w:lineRule="auto"/>
        <w:rPr>
          <w:rFonts w:ascii="Arial Narrow" w:hAnsi="Arial Narrow"/>
          <w:color w:val="000000" w:themeColor="text1"/>
          <w:lang w:val="es-CR"/>
        </w:rPr>
      </w:pPr>
      <w:r w:rsidRPr="004E3665">
        <w:rPr>
          <w:rFonts w:ascii="Arial Narrow" w:hAnsi="Arial Narrow"/>
          <w:color w:val="000000" w:themeColor="text1"/>
          <w:lang w:val="es-CR"/>
        </w:rPr>
        <w:t>En la Figura 67, se muestran las curvas intensidad/duración para el período de recurrencia de 50 años, considerando un delta-amenaza de 5% y 10%. Estos escenarios, se han obtenido por medio de un ejercicio determinístico. En la realidad, deben ser calculadas mediante procedimientos probabilísticos, según los escenarios futuros del CGA.</w:t>
      </w:r>
    </w:p>
    <w:p w:rsidR="00E055D8" w:rsidRPr="004E3665" w:rsidRDefault="00E055D8" w:rsidP="00E055D8">
      <w:pPr>
        <w:spacing w:after="160" w:line="276" w:lineRule="auto"/>
        <w:rPr>
          <w:rFonts w:ascii="Arial Narrow" w:hAnsi="Arial Narrow"/>
          <w:color w:val="000000" w:themeColor="text1"/>
          <w:lang w:val="es-CR"/>
        </w:rPr>
      </w:pPr>
    </w:p>
    <w:p w:rsidR="00E055D8" w:rsidRPr="004E3665" w:rsidRDefault="00E055D8" w:rsidP="00E055D8">
      <w:pPr>
        <w:spacing w:after="160" w:line="276" w:lineRule="auto"/>
        <w:rPr>
          <w:rFonts w:ascii="Arial Narrow" w:hAnsi="Arial Narrow"/>
          <w:color w:val="000000" w:themeColor="text1"/>
          <w:lang w:val="es-CR"/>
        </w:rPr>
      </w:pPr>
    </w:p>
    <w:p w:rsidR="00E055D8" w:rsidRPr="004E3665" w:rsidRDefault="00E055D8" w:rsidP="00E055D8">
      <w:pPr>
        <w:spacing w:after="160" w:line="276" w:lineRule="auto"/>
        <w:rPr>
          <w:rFonts w:ascii="Arial Narrow" w:hAnsi="Arial Narrow"/>
          <w:color w:val="000000" w:themeColor="text1"/>
          <w:lang w:val="es-CR"/>
        </w:rPr>
      </w:pPr>
    </w:p>
    <w:p w:rsidR="00E055D8" w:rsidRPr="004E3665" w:rsidRDefault="00E055D8" w:rsidP="00E055D8">
      <w:pPr>
        <w:spacing w:after="160" w:line="276" w:lineRule="auto"/>
        <w:rPr>
          <w:rFonts w:ascii="Arial Narrow" w:hAnsi="Arial Narrow"/>
          <w:color w:val="000000" w:themeColor="text1"/>
          <w:lang w:val="es-CR"/>
        </w:rPr>
      </w:pPr>
    </w:p>
    <w:p w:rsidR="00E055D8" w:rsidRPr="004E3665" w:rsidRDefault="00E055D8" w:rsidP="00E055D8">
      <w:pPr>
        <w:spacing w:after="160" w:line="276" w:lineRule="auto"/>
        <w:rPr>
          <w:rFonts w:ascii="Arial Narrow" w:hAnsi="Arial Narrow"/>
          <w:color w:val="000000" w:themeColor="text1"/>
          <w:lang w:val="es-CR"/>
        </w:rPr>
      </w:pPr>
    </w:p>
    <w:p w:rsidR="00E055D8" w:rsidRPr="004E3665" w:rsidRDefault="00E055D8" w:rsidP="00E055D8">
      <w:pPr>
        <w:pStyle w:val="Caption"/>
        <w:jc w:val="center"/>
        <w:rPr>
          <w:rFonts w:ascii="Arial Narrow" w:hAnsi="Arial Narrow"/>
          <w:b/>
          <w:i w:val="0"/>
          <w:color w:val="0D0D0D" w:themeColor="text1" w:themeTint="F2"/>
          <w:sz w:val="22"/>
          <w:szCs w:val="22"/>
          <w:lang w:val="es-CR"/>
        </w:rPr>
      </w:pPr>
      <w:bookmarkStart w:id="251" w:name="_Toc510473361"/>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67</w:t>
      </w:r>
      <w:r w:rsidRPr="004E3665">
        <w:rPr>
          <w:rFonts w:ascii="Arial Narrow" w:hAnsi="Arial Narrow"/>
          <w:b/>
          <w:i w:val="0"/>
          <w:color w:val="0D0D0D" w:themeColor="text1" w:themeTint="F2"/>
          <w:sz w:val="22"/>
          <w:szCs w:val="22"/>
        </w:rPr>
        <w:fldChar w:fldCharType="end"/>
      </w:r>
      <w:r w:rsidRPr="004E3665">
        <w:rPr>
          <w:rFonts w:ascii="Arial Narrow" w:hAnsi="Arial Narrow"/>
          <w:b/>
          <w:i w:val="0"/>
          <w:noProof/>
          <w:color w:val="0D0D0D" w:themeColor="text1" w:themeTint="F2"/>
          <w:sz w:val="22"/>
          <w:szCs w:val="22"/>
          <w:lang w:val="es-CR"/>
        </w:rPr>
        <w:t xml:space="preserve">. </w:t>
      </w:r>
      <w:r w:rsidRPr="004E3665">
        <w:rPr>
          <w:rFonts w:ascii="Arial Narrow" w:hAnsi="Arial Narrow"/>
          <w:b/>
          <w:i w:val="0"/>
          <w:color w:val="0D0D0D" w:themeColor="text1" w:themeTint="F2"/>
          <w:sz w:val="22"/>
          <w:szCs w:val="22"/>
          <w:lang w:val="es-CR"/>
        </w:rPr>
        <w:t>Curvas IDF para la estación Puntarenas e incrementos del 5% y 10%</w:t>
      </w:r>
      <w:bookmarkEnd w:id="251"/>
    </w:p>
    <w:p w:rsidR="00E055D8" w:rsidRPr="004E3665" w:rsidRDefault="00E055D8" w:rsidP="00E055D8">
      <w:pPr>
        <w:spacing w:after="160" w:line="276" w:lineRule="auto"/>
        <w:jc w:val="center"/>
        <w:rPr>
          <w:rFonts w:ascii="Arial Narrow" w:hAnsi="Arial Narrow"/>
          <w:color w:val="000000" w:themeColor="text1"/>
          <w:lang w:val="es-CR"/>
        </w:rPr>
      </w:pPr>
      <w:r w:rsidRPr="004E3665">
        <w:rPr>
          <w:rFonts w:ascii="Arial Narrow" w:hAnsi="Arial Narrow"/>
          <w:noProof/>
        </w:rPr>
        <w:drawing>
          <wp:inline distT="0" distB="0" distL="0" distR="0" wp14:anchorId="3915486A" wp14:editId="0087E0FB">
            <wp:extent cx="5943600" cy="4043680"/>
            <wp:effectExtent l="0" t="0" r="0" b="0"/>
            <wp:docPr id="14416" name="Gráfico 144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E055D8" w:rsidRPr="004E3665" w:rsidRDefault="00E055D8" w:rsidP="00E055D8">
      <w:pPr>
        <w:spacing w:after="160" w:line="276" w:lineRule="auto"/>
        <w:rPr>
          <w:rFonts w:ascii="Arial Narrow" w:hAnsi="Arial Narrow"/>
          <w:color w:val="000000" w:themeColor="text1"/>
          <w:lang w:val="es-CR"/>
        </w:rPr>
      </w:pPr>
      <w:r w:rsidRPr="004E3665">
        <w:rPr>
          <w:rFonts w:ascii="Arial Narrow" w:hAnsi="Arial Narrow"/>
          <w:color w:val="000000" w:themeColor="text1"/>
          <w:lang w:val="es-CR"/>
        </w:rPr>
        <w:t>Para Esparza, en el caso de las inundaciones fluviales se  supone que la inundación histórica corresponde con un Tr=50 años y se genera  un escenario mediante el aumento de la misma debido al delta generado por el Calentamiento Global Antropogénico.</w:t>
      </w:r>
    </w:p>
    <w:p w:rsidR="00E055D8" w:rsidRPr="004E3665" w:rsidRDefault="00E055D8" w:rsidP="00E055D8">
      <w:pPr>
        <w:spacing w:after="160" w:line="276" w:lineRule="auto"/>
        <w:rPr>
          <w:rFonts w:ascii="Arial Narrow" w:hAnsi="Arial Narrow"/>
          <w:color w:val="000000" w:themeColor="text1"/>
          <w:lang w:val="es-CR"/>
        </w:rPr>
      </w:pPr>
      <w:r w:rsidRPr="004E3665">
        <w:rPr>
          <w:rFonts w:ascii="Arial Narrow" w:hAnsi="Arial Narrow"/>
          <w:color w:val="000000" w:themeColor="text1"/>
          <w:lang w:val="es-CR"/>
        </w:rPr>
        <w:t>En la Figura 69, se muestra un mapa con las áreas de “inundación potencial”, según la CNE y la UNA (2013), para el cantón de Esparza. No se especifica la metodología utilizada para la delimitación de esas áreas. Para este caso piloto, se utilizan las áreas definidas por la CNE, aunque su precisión sea muy limitada, pues presenta inconsistencias fáciles de observar al compararla con los niveles del agua que se alcanzarían sobre el modelo numérico del terreno, según se detalla en el Anexo 4. Aun así, el ejercicio es útil para ilustrar la metodología aplicada.</w:t>
      </w:r>
    </w:p>
    <w:p w:rsidR="00E055D8" w:rsidRPr="004E3665" w:rsidRDefault="00E055D8" w:rsidP="00E055D8">
      <w:pPr>
        <w:spacing w:after="160" w:line="276" w:lineRule="auto"/>
        <w:rPr>
          <w:rFonts w:ascii="Arial Narrow" w:hAnsi="Arial Narrow"/>
          <w:b/>
          <w:lang w:val="es-CR"/>
        </w:rPr>
      </w:pPr>
      <w:r w:rsidRPr="004E3665">
        <w:rPr>
          <w:rFonts w:ascii="Arial Narrow" w:hAnsi="Arial Narrow"/>
          <w:b/>
          <w:lang w:val="es-CR"/>
        </w:rPr>
        <w:br w:type="page"/>
      </w:r>
    </w:p>
    <w:p w:rsidR="00E055D8" w:rsidRPr="004E3665" w:rsidRDefault="00E055D8" w:rsidP="00E055D8">
      <w:pPr>
        <w:spacing w:after="160" w:line="276" w:lineRule="auto"/>
        <w:jc w:val="center"/>
        <w:rPr>
          <w:rFonts w:ascii="Arial Narrow" w:hAnsi="Arial Narrow"/>
          <w:b/>
          <w:lang w:val="es-CR"/>
        </w:rPr>
      </w:pPr>
      <w:bookmarkStart w:id="252" w:name="_Toc510473362"/>
      <w:r w:rsidRPr="004E3665">
        <w:rPr>
          <w:rFonts w:ascii="Arial Narrow" w:hAnsi="Arial Narrow"/>
          <w:b/>
          <w:lang w:val="es-CR"/>
        </w:rPr>
        <w:t xml:space="preserve">Figura </w:t>
      </w:r>
      <w:r w:rsidRPr="004E3665">
        <w:rPr>
          <w:rFonts w:ascii="Arial Narrow" w:hAnsi="Arial Narrow"/>
          <w:b/>
        </w:rPr>
        <w:fldChar w:fldCharType="begin"/>
      </w:r>
      <w:r w:rsidRPr="004E3665">
        <w:rPr>
          <w:rFonts w:ascii="Arial Narrow" w:hAnsi="Arial Narrow"/>
          <w:b/>
          <w:lang w:val="es-CR"/>
        </w:rPr>
        <w:instrText xml:space="preserve"> SEQ Figura \* ARABIC </w:instrText>
      </w:r>
      <w:r w:rsidRPr="004E3665">
        <w:rPr>
          <w:rFonts w:ascii="Arial Narrow" w:hAnsi="Arial Narrow"/>
          <w:b/>
        </w:rPr>
        <w:fldChar w:fldCharType="separate"/>
      </w:r>
      <w:r w:rsidR="009651C0" w:rsidRPr="004E3665">
        <w:rPr>
          <w:rFonts w:ascii="Arial Narrow" w:hAnsi="Arial Narrow"/>
          <w:b/>
          <w:noProof/>
          <w:lang w:val="es-CR"/>
        </w:rPr>
        <w:t>68</w:t>
      </w:r>
      <w:r w:rsidRPr="004E3665">
        <w:rPr>
          <w:rFonts w:ascii="Arial Narrow" w:hAnsi="Arial Narrow"/>
          <w:b/>
          <w:noProof/>
        </w:rPr>
        <w:fldChar w:fldCharType="end"/>
      </w:r>
      <w:r w:rsidRPr="004E3665">
        <w:rPr>
          <w:rFonts w:ascii="Arial Narrow" w:hAnsi="Arial Narrow"/>
          <w:b/>
          <w:lang w:val="es-CR"/>
        </w:rPr>
        <w:t>. Mapa con las áreas de inundación en el cantón de Esparza, según CNE y UNA (2013).</w:t>
      </w:r>
      <w:bookmarkEnd w:id="252"/>
    </w:p>
    <w:p w:rsidR="00E055D8" w:rsidRPr="004E3665" w:rsidRDefault="00E055D8" w:rsidP="00E055D8">
      <w:pPr>
        <w:spacing w:line="276" w:lineRule="auto"/>
        <w:rPr>
          <w:rFonts w:ascii="Arial Narrow" w:hAnsi="Arial Narrow"/>
          <w:color w:val="000000" w:themeColor="text1"/>
          <w:lang w:val="es-CR"/>
        </w:rPr>
      </w:pPr>
      <w:r w:rsidRPr="004E3665">
        <w:rPr>
          <w:rFonts w:ascii="Arial Narrow" w:hAnsi="Arial Narrow"/>
          <w:noProof/>
          <w:color w:val="000000" w:themeColor="text1"/>
        </w:rPr>
        <w:drawing>
          <wp:anchor distT="0" distB="0" distL="114300" distR="114300" simplePos="0" relativeHeight="251682816" behindDoc="1" locked="0" layoutInCell="1" allowOverlap="1" wp14:anchorId="77CEA1D2" wp14:editId="4D22EEAC">
            <wp:simplePos x="0" y="0"/>
            <wp:positionH relativeFrom="column">
              <wp:posOffset>1293962</wp:posOffset>
            </wp:positionH>
            <wp:positionV relativeFrom="paragraph">
              <wp:posOffset>89715</wp:posOffset>
            </wp:positionV>
            <wp:extent cx="3812876" cy="3812876"/>
            <wp:effectExtent l="19050" t="19050" r="16510" b="16510"/>
            <wp:wrapNone/>
            <wp:docPr id="14417" name="Imagen 14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1_Inundaciones_CNE_PR50.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826502" cy="3826502"/>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jc w:val="center"/>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jc w:val="center"/>
        <w:rPr>
          <w:rFonts w:ascii="Arial Narrow" w:hAnsi="Arial Narrow"/>
          <w:color w:val="000000" w:themeColor="text1"/>
          <w:lang w:val="es-CR"/>
        </w:rPr>
      </w:pPr>
    </w:p>
    <w:p w:rsidR="00E055D8" w:rsidRPr="004E3665" w:rsidRDefault="00E055D8" w:rsidP="00E055D8">
      <w:pPr>
        <w:spacing w:line="276" w:lineRule="auto"/>
        <w:jc w:val="center"/>
        <w:rPr>
          <w:rFonts w:ascii="Arial Narrow" w:hAnsi="Arial Narrow"/>
          <w:color w:val="000000" w:themeColor="text1"/>
          <w:lang w:val="es-CR"/>
        </w:rPr>
      </w:pPr>
    </w:p>
    <w:p w:rsidR="00E055D8" w:rsidRPr="004E3665" w:rsidRDefault="00E055D8" w:rsidP="00E055D8">
      <w:pPr>
        <w:spacing w:line="276" w:lineRule="auto"/>
        <w:jc w:val="center"/>
        <w:rPr>
          <w:rFonts w:ascii="Arial Narrow" w:hAnsi="Arial Narrow"/>
          <w:color w:val="000000" w:themeColor="text1"/>
          <w:lang w:val="es-CR"/>
        </w:rPr>
      </w:pPr>
    </w:p>
    <w:p w:rsidR="00E055D8" w:rsidRPr="004E3665" w:rsidRDefault="00E055D8" w:rsidP="00E055D8">
      <w:pPr>
        <w:spacing w:line="276" w:lineRule="auto"/>
        <w:jc w:val="center"/>
        <w:rPr>
          <w:rFonts w:ascii="Arial Narrow" w:hAnsi="Arial Narrow"/>
          <w:color w:val="000000" w:themeColor="text1"/>
          <w:lang w:val="es-CR"/>
        </w:rPr>
      </w:pPr>
    </w:p>
    <w:p w:rsidR="00E055D8" w:rsidRPr="004E3665" w:rsidRDefault="00E055D8" w:rsidP="00E055D8">
      <w:pPr>
        <w:spacing w:line="276" w:lineRule="auto"/>
        <w:jc w:val="center"/>
        <w:rPr>
          <w:rFonts w:ascii="Arial Narrow" w:hAnsi="Arial Narrow"/>
          <w:color w:val="000000" w:themeColor="text1"/>
          <w:lang w:val="es-CR"/>
        </w:rPr>
      </w:pPr>
      <w:r w:rsidRPr="004E3665">
        <w:rPr>
          <w:rFonts w:ascii="Arial Narrow" w:hAnsi="Arial Narrow"/>
          <w:color w:val="000000" w:themeColor="text1"/>
          <w:lang w:val="es-CR"/>
        </w:rPr>
        <w:t>Fuente: UNA, 2013</w:t>
      </w:r>
    </w:p>
    <w:p w:rsidR="00E055D8" w:rsidRPr="004E3665" w:rsidRDefault="00E055D8" w:rsidP="00E055D8">
      <w:pPr>
        <w:spacing w:after="160" w:line="276" w:lineRule="auto"/>
        <w:rPr>
          <w:rFonts w:ascii="Arial Narrow" w:hAnsi="Arial Narrow"/>
          <w:color w:val="000000" w:themeColor="text1"/>
          <w:lang w:val="es-CR"/>
        </w:rPr>
      </w:pPr>
    </w:p>
    <w:p w:rsidR="00E055D8" w:rsidRPr="004E3665" w:rsidRDefault="00E055D8" w:rsidP="00E055D8">
      <w:pPr>
        <w:spacing w:after="160" w:line="276" w:lineRule="auto"/>
        <w:rPr>
          <w:rFonts w:ascii="Arial Narrow" w:hAnsi="Arial Narrow"/>
          <w:color w:val="000000" w:themeColor="text1"/>
          <w:lang w:val="es-CR"/>
        </w:rPr>
      </w:pPr>
      <w:r w:rsidRPr="004E3665">
        <w:rPr>
          <w:rFonts w:ascii="Arial Narrow" w:hAnsi="Arial Narrow"/>
          <w:color w:val="000000" w:themeColor="text1"/>
          <w:lang w:val="es-CR"/>
        </w:rPr>
        <w:t>Se agrega la recomendación adicional de que se debe mejorar el mapa de inundaciones anterior, lo cual se puede iniciar corrigiendo su delimitación de acuerdo con el modelo numérico del terreno y mediante la realización de trabajo de campo.</w:t>
      </w:r>
    </w:p>
    <w:p w:rsidR="00E055D8" w:rsidRPr="004E3665" w:rsidRDefault="00E055D8" w:rsidP="00E055D8">
      <w:pPr>
        <w:spacing w:line="276" w:lineRule="auto"/>
        <w:rPr>
          <w:rFonts w:ascii="Arial Narrow" w:hAnsi="Arial Narrow"/>
          <w:color w:val="000000" w:themeColor="text1"/>
          <w:lang w:val="es-CR"/>
        </w:rPr>
      </w:pPr>
      <w:r w:rsidRPr="004E3665">
        <w:rPr>
          <w:rFonts w:ascii="Arial Narrow" w:hAnsi="Arial Narrow"/>
          <w:color w:val="000000" w:themeColor="text1"/>
          <w:lang w:val="es-CR"/>
        </w:rPr>
        <w:t xml:space="preserve">Los SIG ofrecen funciones de crecimiento de las áreas </w:t>
      </w:r>
      <w:r w:rsidRPr="004E3665">
        <w:rPr>
          <w:rFonts w:ascii="Arial Narrow" w:hAnsi="Arial Narrow"/>
          <w:i/>
          <w:color w:val="000000" w:themeColor="text1"/>
          <w:lang w:val="es-CR"/>
        </w:rPr>
        <w:t>buffer,</w:t>
      </w:r>
      <w:r w:rsidRPr="004E3665">
        <w:rPr>
          <w:rFonts w:ascii="Arial Narrow" w:hAnsi="Arial Narrow"/>
          <w:color w:val="000000" w:themeColor="text1"/>
          <w:lang w:val="es-CR"/>
        </w:rPr>
        <w:t xml:space="preserve"> mediante la utilización de superficies de fricción o de resistencia al movimiento, en este caso se puede aumentar la inundación a partir de las zonas de amenaza de inundación considerando las elevaciones del modelo numérico terreno como superficie de fricción</w:t>
      </w: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r w:rsidRPr="004E3665">
        <w:rPr>
          <w:rFonts w:ascii="Arial Narrow" w:hAnsi="Arial Narrow"/>
          <w:color w:val="000000" w:themeColor="text1"/>
          <w:lang w:val="es-CR"/>
        </w:rPr>
        <w:t>La figura 69 muestra las áreas que podrían inundarse, tomado en cuenta el MNT y haciendo la salvedad de que no puede precisarse la magnitud del evento que provocaría esta situación, mientras no se realice un estudio de dinámica geo-morfo-fluvial, mediante el cual se ubiquen y definan las cotas históricas, o se calculen estocásticamente, de los eventos extremos o de un análisis hidrológico-hidráulico específico. El mapa de la Figura 70 se construye mediante la aplicación del comando “Allocation Path Distance” en ArcGIS.</w:t>
      </w: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after="160" w:line="276" w:lineRule="auto"/>
        <w:rPr>
          <w:rFonts w:ascii="Arial Narrow" w:hAnsi="Arial Narrow"/>
          <w:color w:val="000000" w:themeColor="text1"/>
          <w:lang w:val="es-CR"/>
        </w:rPr>
      </w:pPr>
      <w:r w:rsidRPr="004E3665">
        <w:rPr>
          <w:rFonts w:ascii="Arial Narrow" w:hAnsi="Arial Narrow"/>
          <w:color w:val="000000" w:themeColor="text1"/>
          <w:lang w:val="es-CR"/>
        </w:rPr>
        <w:br w:type="page"/>
      </w:r>
    </w:p>
    <w:p w:rsidR="00E055D8" w:rsidRPr="004E3665" w:rsidRDefault="00E055D8" w:rsidP="00E055D8">
      <w:pPr>
        <w:spacing w:after="160" w:line="276" w:lineRule="auto"/>
        <w:jc w:val="center"/>
        <w:rPr>
          <w:rFonts w:ascii="Arial Narrow" w:hAnsi="Arial Narrow"/>
          <w:b/>
          <w:color w:val="000000" w:themeColor="text1"/>
          <w:lang w:val="es-CR"/>
        </w:rPr>
      </w:pPr>
      <w:bookmarkStart w:id="253" w:name="_Toc510473363"/>
      <w:r w:rsidRPr="004E3665">
        <w:rPr>
          <w:rFonts w:ascii="Arial Narrow" w:hAnsi="Arial Narrow"/>
          <w:b/>
          <w:lang w:val="es-CR"/>
        </w:rPr>
        <w:t xml:space="preserve">Figura </w:t>
      </w:r>
      <w:r w:rsidRPr="004E3665">
        <w:rPr>
          <w:rFonts w:ascii="Arial Narrow" w:hAnsi="Arial Narrow"/>
          <w:b/>
        </w:rPr>
        <w:fldChar w:fldCharType="begin"/>
      </w:r>
      <w:r w:rsidRPr="004E3665">
        <w:rPr>
          <w:rFonts w:ascii="Arial Narrow" w:hAnsi="Arial Narrow"/>
          <w:b/>
          <w:lang w:val="es-CR"/>
        </w:rPr>
        <w:instrText xml:space="preserve"> SEQ Figura \* ARABIC </w:instrText>
      </w:r>
      <w:r w:rsidRPr="004E3665">
        <w:rPr>
          <w:rFonts w:ascii="Arial Narrow" w:hAnsi="Arial Narrow"/>
          <w:b/>
        </w:rPr>
        <w:fldChar w:fldCharType="separate"/>
      </w:r>
      <w:r w:rsidR="009651C0" w:rsidRPr="004E3665">
        <w:rPr>
          <w:rFonts w:ascii="Arial Narrow" w:hAnsi="Arial Narrow"/>
          <w:b/>
          <w:noProof/>
          <w:lang w:val="es-CR"/>
        </w:rPr>
        <w:t>69</w:t>
      </w:r>
      <w:r w:rsidRPr="004E3665">
        <w:rPr>
          <w:rFonts w:ascii="Arial Narrow" w:hAnsi="Arial Narrow"/>
          <w:b/>
          <w:noProof/>
        </w:rPr>
        <w:fldChar w:fldCharType="end"/>
      </w:r>
      <w:r w:rsidRPr="004E3665">
        <w:rPr>
          <w:rFonts w:ascii="Arial Narrow" w:hAnsi="Arial Narrow"/>
          <w:b/>
          <w:color w:val="000000" w:themeColor="text1"/>
          <w:lang w:val="es-CR"/>
        </w:rPr>
        <w:t>. Mapa con las áreas de inundación, delimitadas por la CNE y proyectadas para el caso de un evento extremo</w:t>
      </w:r>
      <w:bookmarkEnd w:id="253"/>
    </w:p>
    <w:p w:rsidR="00E055D8" w:rsidRPr="004E3665" w:rsidRDefault="00E055D8" w:rsidP="00E055D8">
      <w:pPr>
        <w:spacing w:after="160" w:line="276" w:lineRule="auto"/>
        <w:jc w:val="center"/>
        <w:rPr>
          <w:rFonts w:ascii="Arial Narrow" w:hAnsi="Arial Narrow"/>
          <w:color w:val="000000" w:themeColor="text1"/>
          <w:lang w:val="es-CR"/>
        </w:rPr>
      </w:pPr>
      <w:r w:rsidRPr="004E3665">
        <w:rPr>
          <w:rFonts w:ascii="Arial Narrow" w:hAnsi="Arial Narrow"/>
          <w:noProof/>
          <w:color w:val="000000" w:themeColor="text1"/>
        </w:rPr>
        <w:drawing>
          <wp:inline distT="0" distB="0" distL="0" distR="0" wp14:anchorId="502B2BC1" wp14:editId="233A5AD7">
            <wp:extent cx="3618738" cy="3618738"/>
            <wp:effectExtent l="19050" t="19050" r="20320" b="20320"/>
            <wp:docPr id="14418" name="Imagen 14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_Inundaciones_CNE_PR50_Y_DELTA.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3622852" cy="3622852"/>
                    </a:xfrm>
                    <a:prstGeom prst="rect">
                      <a:avLst/>
                    </a:prstGeom>
                    <a:ln>
                      <a:solidFill>
                        <a:schemeClr val="tx1"/>
                      </a:solidFill>
                    </a:ln>
                  </pic:spPr>
                </pic:pic>
              </a:graphicData>
            </a:graphic>
          </wp:inline>
        </w:drawing>
      </w:r>
    </w:p>
    <w:p w:rsidR="00E055D8" w:rsidRPr="004E3665" w:rsidRDefault="00E055D8" w:rsidP="00E055D8">
      <w:pPr>
        <w:spacing w:after="160" w:line="276" w:lineRule="auto"/>
        <w:jc w:val="center"/>
        <w:rPr>
          <w:rFonts w:ascii="Arial Narrow" w:hAnsi="Arial Narrow" w:cstheme="minorHAnsi"/>
          <w:color w:val="000000" w:themeColor="text1"/>
          <w:lang w:val="es-CR"/>
        </w:rPr>
      </w:pPr>
      <w:r w:rsidRPr="004E3665">
        <w:rPr>
          <w:rFonts w:ascii="Arial Narrow" w:hAnsi="Arial Narrow" w:cstheme="minorHAnsi"/>
          <w:color w:val="000000" w:themeColor="text1"/>
          <w:lang w:val="es-CR"/>
        </w:rPr>
        <w:t>Fue</w:t>
      </w:r>
      <w:r w:rsidR="00FF3A5F" w:rsidRPr="004E3665">
        <w:rPr>
          <w:rFonts w:ascii="Arial Narrow" w:hAnsi="Arial Narrow" w:cstheme="minorHAnsi"/>
          <w:color w:val="000000" w:themeColor="text1"/>
          <w:lang w:val="es-CR"/>
        </w:rPr>
        <w:t>n</w:t>
      </w:r>
      <w:r w:rsidRPr="004E3665">
        <w:rPr>
          <w:rFonts w:ascii="Arial Narrow" w:hAnsi="Arial Narrow" w:cstheme="minorHAnsi"/>
          <w:color w:val="000000" w:themeColor="text1"/>
          <w:lang w:val="es-CR"/>
        </w:rPr>
        <w:t xml:space="preserve">te: </w:t>
      </w:r>
      <w:r w:rsidR="00FF3A5F" w:rsidRPr="004E3665">
        <w:rPr>
          <w:rFonts w:ascii="Arial Narrow" w:hAnsi="Arial Narrow" w:cstheme="minorHAnsi"/>
          <w:color w:val="000000" w:themeColor="text1"/>
          <w:lang w:val="es-CR"/>
        </w:rPr>
        <w:t>Mora, S.; Saborío, J. 2018.</w:t>
      </w:r>
    </w:p>
    <w:p w:rsidR="00E055D8" w:rsidRPr="004E3665" w:rsidRDefault="00E055D8" w:rsidP="00E055D8">
      <w:pPr>
        <w:spacing w:after="160" w:line="276" w:lineRule="auto"/>
        <w:rPr>
          <w:rFonts w:ascii="Arial Narrow" w:hAnsi="Arial Narrow" w:cstheme="minorHAnsi"/>
          <w:color w:val="000000" w:themeColor="text1"/>
          <w:lang w:val="es-CR"/>
        </w:rPr>
      </w:pPr>
      <w:r w:rsidRPr="004E3665">
        <w:rPr>
          <w:rFonts w:ascii="Arial Narrow" w:hAnsi="Arial Narrow" w:cstheme="minorHAnsi"/>
          <w:color w:val="000000" w:themeColor="text1"/>
          <w:lang w:val="es-CR"/>
        </w:rPr>
        <w:t>La áreas en celeste aumentaron, tomando en cuenta el MNT, obsérvese la poca posibilidad de inundación en la parte alta debido al trazado, que tiene sus problemas, respecto al relieve representado por el MNT, cómo se indicó.</w:t>
      </w:r>
    </w:p>
    <w:p w:rsidR="00E055D8" w:rsidRPr="004E3665" w:rsidRDefault="00E055D8" w:rsidP="00E055D8">
      <w:pPr>
        <w:spacing w:line="276" w:lineRule="auto"/>
        <w:rPr>
          <w:rFonts w:ascii="Arial Narrow" w:hAnsi="Arial Narrow" w:cstheme="minorHAnsi"/>
          <w:color w:val="000000" w:themeColor="text1"/>
          <w:lang w:val="es-CR"/>
        </w:rPr>
      </w:pPr>
    </w:p>
    <w:p w:rsidR="00E055D8" w:rsidRPr="004E3665" w:rsidRDefault="00E055D8" w:rsidP="00E055D8">
      <w:pPr>
        <w:spacing w:after="160" w:line="276" w:lineRule="auto"/>
        <w:rPr>
          <w:rFonts w:ascii="Arial Narrow" w:hAnsi="Arial Narrow" w:cstheme="minorHAnsi"/>
          <w:color w:val="000000" w:themeColor="text1"/>
          <w:lang w:val="es-CR"/>
        </w:rPr>
      </w:pPr>
      <w:r w:rsidRPr="004E3665">
        <w:rPr>
          <w:rFonts w:ascii="Arial Narrow" w:hAnsi="Arial Narrow" w:cstheme="minorHAnsi"/>
          <w:color w:val="000000" w:themeColor="text1"/>
          <w:lang w:val="es-CR"/>
        </w:rPr>
        <w:t>En el caso de las inundaciones pluviales, la solución para la gestión del riesgo y el ordenamiento territorial se debe obtener por medio de un rediseño de la infraestructura hidráulica, y de acuerdo con la normativa nacional, para un Tr=25 años, que ya incluye  un delta debido al urbanismo y que debe incluir el análisis del CGA.</w:t>
      </w:r>
    </w:p>
    <w:p w:rsidR="00E055D8" w:rsidRPr="004E3665" w:rsidRDefault="00E055D8" w:rsidP="00E055D8">
      <w:pPr>
        <w:spacing w:after="160" w:line="276" w:lineRule="auto"/>
        <w:rPr>
          <w:rFonts w:ascii="Arial Narrow" w:hAnsi="Arial Narrow"/>
          <w:color w:val="000000" w:themeColor="text1"/>
          <w:lang w:val="es-CR"/>
        </w:rPr>
      </w:pPr>
    </w:p>
    <w:p w:rsidR="00E055D8" w:rsidRPr="004E3665" w:rsidRDefault="00E055D8" w:rsidP="00E055D8">
      <w:pPr>
        <w:spacing w:after="160" w:line="276" w:lineRule="auto"/>
        <w:rPr>
          <w:rFonts w:ascii="Arial Narrow" w:hAnsi="Arial Narrow"/>
          <w:i/>
          <w:color w:val="000000" w:themeColor="text1"/>
          <w:lang w:val="es-CR"/>
        </w:rPr>
      </w:pPr>
      <w:r w:rsidRPr="004E3665">
        <w:rPr>
          <w:rFonts w:ascii="Arial Narrow" w:hAnsi="Arial Narrow"/>
          <w:i/>
          <w:color w:val="000000" w:themeColor="text1"/>
          <w:lang w:val="es-CR"/>
        </w:rPr>
        <w:br w:type="page"/>
      </w:r>
    </w:p>
    <w:p w:rsidR="00E055D8" w:rsidRPr="004E3665" w:rsidRDefault="00271BDF" w:rsidP="00271BDF">
      <w:pPr>
        <w:pStyle w:val="Ttulo1"/>
        <w:numPr>
          <w:ilvl w:val="0"/>
          <w:numId w:val="12"/>
        </w:numPr>
      </w:pPr>
      <w:r w:rsidRPr="004E3665">
        <w:t xml:space="preserve"> </w:t>
      </w:r>
      <w:bookmarkStart w:id="254" w:name="_Toc510472948"/>
      <w:r w:rsidR="00E055D8" w:rsidRPr="004E3665">
        <w:t>Efectos del calentamiento global antropogénico sobre la amenaza de la inestabilidad de laderas</w:t>
      </w:r>
      <w:bookmarkEnd w:id="254"/>
    </w:p>
    <w:p w:rsidR="00E055D8" w:rsidRPr="004E3665" w:rsidRDefault="00E055D8" w:rsidP="00E055D8">
      <w:pPr>
        <w:spacing w:line="276" w:lineRule="auto"/>
        <w:rPr>
          <w:rFonts w:ascii="Arial Narrow" w:hAnsi="Arial Narrow" w:cstheme="minorHAnsi"/>
          <w:b/>
          <w:i/>
          <w:color w:val="000000" w:themeColor="text1"/>
          <w:lang w:val="es-CR"/>
        </w:rPr>
      </w:pPr>
    </w:p>
    <w:p w:rsidR="00E055D8" w:rsidRPr="004E3665" w:rsidRDefault="00E055D8" w:rsidP="00E055D8">
      <w:pPr>
        <w:spacing w:line="276" w:lineRule="auto"/>
        <w:rPr>
          <w:rFonts w:ascii="Arial Narrow" w:hAnsi="Arial Narrow" w:cstheme="minorHAnsi"/>
          <w:color w:val="000000" w:themeColor="text1"/>
          <w:lang w:val="es-CR"/>
        </w:rPr>
      </w:pPr>
      <w:r w:rsidRPr="004E3665">
        <w:rPr>
          <w:rFonts w:ascii="Arial Narrow" w:hAnsi="Arial Narrow" w:cstheme="minorHAnsi"/>
          <w:color w:val="000000" w:themeColor="text1"/>
          <w:lang w:val="es-CR"/>
        </w:rPr>
        <w:t>El modelo empleado toma en cuenta dos componentes que provienen  de la influencia del clima: el disparo por lluvias intensas y la humedad intersticial prevalente en el terreno. La propuesta, para considerar el efecto del CGA, es la consideración de los casos en condición de escenarios extremos. Dado que, por el momento, no es posible la realización de cálculos probabilísticos, la solución transitoria (hasta que los modelos y escenarios no sean debidamente respaldados por análisis probabilísticos) es la de aumentar, de manera determinística un nivel o valor relativo en cada variable actual. Para el caso del disparo causado por la intensidad de la lluvia, en Esparza, el valor del factor de disparo se aumentó en 0,5 y el factor de humedad en 1,0 a los valores de la amenaza, estimada mediante la aplicación del modelo de Mora&amp;Vahrson (1994)</w:t>
      </w:r>
      <w:r w:rsidRPr="004E3665">
        <w:rPr>
          <w:rStyle w:val="FootnoteReference"/>
          <w:rFonts w:ascii="Arial Narrow" w:hAnsi="Arial Narrow" w:cstheme="minorHAnsi"/>
          <w:color w:val="000000" w:themeColor="text1"/>
          <w:lang w:val="es-CR"/>
        </w:rPr>
        <w:footnoteReference w:id="1"/>
      </w:r>
      <w:r w:rsidRPr="004E3665">
        <w:rPr>
          <w:rFonts w:ascii="Arial Narrow" w:hAnsi="Arial Narrow" w:cstheme="minorHAnsi"/>
          <w:color w:val="000000" w:themeColor="text1"/>
          <w:lang w:val="es-CR"/>
        </w:rPr>
        <w:t xml:space="preserve"> aplicado. La comparación de los mapas respectivos se muestra en las Figuras 71 y 72</w:t>
      </w: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after="160" w:line="276" w:lineRule="auto"/>
        <w:jc w:val="center"/>
        <w:rPr>
          <w:rFonts w:ascii="Arial Narrow" w:hAnsi="Arial Narrow" w:cstheme="minorHAnsi"/>
          <w:i/>
          <w:color w:val="000000" w:themeColor="text1"/>
          <w:lang w:val="es-CR"/>
        </w:rPr>
      </w:pPr>
      <w:bookmarkStart w:id="255" w:name="_Toc510473364"/>
      <w:r w:rsidRPr="004E3665">
        <w:rPr>
          <w:rFonts w:ascii="Arial Narrow" w:hAnsi="Arial Narrow" w:cstheme="minorHAnsi"/>
          <w:noProof/>
          <w:color w:val="000000" w:themeColor="text1"/>
        </w:rPr>
        <w:drawing>
          <wp:anchor distT="0" distB="0" distL="114300" distR="114300" simplePos="0" relativeHeight="251702272" behindDoc="1" locked="0" layoutInCell="1" allowOverlap="1" wp14:anchorId="10BBA7C6" wp14:editId="0A201D37">
            <wp:simplePos x="0" y="0"/>
            <wp:positionH relativeFrom="column">
              <wp:posOffset>847725</wp:posOffset>
            </wp:positionH>
            <wp:positionV relativeFrom="paragraph">
              <wp:posOffset>398145</wp:posOffset>
            </wp:positionV>
            <wp:extent cx="4067175" cy="4067175"/>
            <wp:effectExtent l="0" t="0" r="9525" b="9525"/>
            <wp:wrapNone/>
            <wp:docPr id="14419" name="Imagen 14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21_Adesl_Inicial.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4067175" cy="4067175"/>
                    </a:xfrm>
                    <a:prstGeom prst="rect">
                      <a:avLst/>
                    </a:prstGeom>
                  </pic:spPr>
                </pic:pic>
              </a:graphicData>
            </a:graphic>
            <wp14:sizeRelH relativeFrom="page">
              <wp14:pctWidth>0</wp14:pctWidth>
            </wp14:sizeRelH>
            <wp14:sizeRelV relativeFrom="page">
              <wp14:pctHeight>0</wp14:pctHeight>
            </wp14:sizeRelV>
          </wp:anchor>
        </w:drawing>
      </w:r>
      <w:r w:rsidRPr="004E3665">
        <w:rPr>
          <w:rFonts w:ascii="Arial Narrow" w:hAnsi="Arial Narrow" w:cstheme="minorHAnsi"/>
          <w:b/>
          <w:lang w:val="es-CR"/>
        </w:rPr>
        <w:t xml:space="preserve">Figura </w:t>
      </w:r>
      <w:r w:rsidRPr="004E3665">
        <w:rPr>
          <w:rFonts w:ascii="Arial Narrow" w:hAnsi="Arial Narrow" w:cstheme="minorHAnsi"/>
          <w:b/>
        </w:rPr>
        <w:fldChar w:fldCharType="begin"/>
      </w:r>
      <w:r w:rsidRPr="004E3665">
        <w:rPr>
          <w:rFonts w:ascii="Arial Narrow" w:hAnsi="Arial Narrow" w:cstheme="minorHAnsi"/>
          <w:b/>
          <w:lang w:val="es-CR"/>
        </w:rPr>
        <w:instrText xml:space="preserve"> SEQ Figura \* ARABIC </w:instrText>
      </w:r>
      <w:r w:rsidRPr="004E3665">
        <w:rPr>
          <w:rFonts w:ascii="Arial Narrow" w:hAnsi="Arial Narrow" w:cstheme="minorHAnsi"/>
          <w:b/>
        </w:rPr>
        <w:fldChar w:fldCharType="separate"/>
      </w:r>
      <w:r w:rsidR="009651C0" w:rsidRPr="004E3665">
        <w:rPr>
          <w:rFonts w:ascii="Arial Narrow" w:hAnsi="Arial Narrow" w:cstheme="minorHAnsi"/>
          <w:b/>
          <w:noProof/>
          <w:lang w:val="es-CR"/>
        </w:rPr>
        <w:t>70</w:t>
      </w:r>
      <w:r w:rsidRPr="004E3665">
        <w:rPr>
          <w:rFonts w:ascii="Arial Narrow" w:hAnsi="Arial Narrow" w:cstheme="minorHAnsi"/>
          <w:b/>
          <w:noProof/>
        </w:rPr>
        <w:fldChar w:fldCharType="end"/>
      </w:r>
      <w:r w:rsidRPr="004E3665">
        <w:rPr>
          <w:rFonts w:ascii="Arial Narrow" w:hAnsi="Arial Narrow" w:cstheme="minorHAnsi"/>
          <w:color w:val="000000" w:themeColor="text1"/>
          <w:lang w:val="es-CR"/>
        </w:rPr>
        <w:t>.</w:t>
      </w:r>
      <w:r w:rsidRPr="004E3665">
        <w:rPr>
          <w:rFonts w:ascii="Arial Narrow" w:hAnsi="Arial Narrow" w:cstheme="minorHAnsi"/>
          <w:b/>
          <w:color w:val="000000" w:themeColor="text1"/>
          <w:lang w:val="es-CR"/>
        </w:rPr>
        <w:t xml:space="preserve"> Mapa con la zonificación de la amenaza de la inestabilidad de laderas obtenida por medio de la aplicación del método Mora &amp; Vahrson (1994)</w:t>
      </w:r>
      <w:bookmarkEnd w:id="255"/>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tabs>
          <w:tab w:val="left" w:pos="6555"/>
        </w:tabs>
        <w:spacing w:line="276" w:lineRule="auto"/>
        <w:rPr>
          <w:rFonts w:ascii="Arial Narrow" w:hAnsi="Arial Narrow"/>
          <w:color w:val="000000" w:themeColor="text1"/>
          <w:lang w:val="es-CR"/>
        </w:rPr>
      </w:pPr>
      <w:r w:rsidRPr="004E3665">
        <w:rPr>
          <w:rFonts w:ascii="Arial Narrow" w:hAnsi="Arial Narrow"/>
          <w:color w:val="000000" w:themeColor="text1"/>
          <w:lang w:val="es-CR"/>
        </w:rPr>
        <w:tab/>
      </w: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tabs>
          <w:tab w:val="left" w:pos="5535"/>
        </w:tabs>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jc w:val="center"/>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FF3A5F" w:rsidRPr="004E3665" w:rsidRDefault="00FF3A5F" w:rsidP="00E055D8">
      <w:pPr>
        <w:spacing w:line="276" w:lineRule="auto"/>
        <w:rPr>
          <w:rFonts w:ascii="Arial Narrow" w:hAnsi="Arial Narrow"/>
          <w:color w:val="000000" w:themeColor="text1"/>
          <w:lang w:val="es-CR"/>
        </w:rPr>
      </w:pPr>
    </w:p>
    <w:p w:rsidR="00FF3A5F" w:rsidRPr="004E3665" w:rsidRDefault="00FF3A5F" w:rsidP="00FF3A5F">
      <w:pPr>
        <w:spacing w:after="160" w:line="276" w:lineRule="auto"/>
        <w:jc w:val="center"/>
        <w:rPr>
          <w:rFonts w:ascii="Arial Narrow" w:hAnsi="Arial Narrow" w:cstheme="minorHAnsi"/>
          <w:color w:val="000000" w:themeColor="text1"/>
          <w:lang w:val="es-CR"/>
        </w:rPr>
      </w:pPr>
      <w:r w:rsidRPr="004E3665">
        <w:rPr>
          <w:rFonts w:ascii="Arial Narrow" w:hAnsi="Arial Narrow" w:cstheme="minorHAnsi"/>
          <w:color w:val="000000" w:themeColor="text1"/>
          <w:lang w:val="es-CR"/>
        </w:rPr>
        <w:t>Fuente: Mora, S.; Saborío, J. 2018.</w:t>
      </w:r>
    </w:p>
    <w:p w:rsidR="00E055D8" w:rsidRPr="004E3665" w:rsidRDefault="00E055D8" w:rsidP="00E055D8">
      <w:pPr>
        <w:spacing w:after="160" w:line="276" w:lineRule="auto"/>
        <w:rPr>
          <w:rFonts w:ascii="Arial Narrow" w:hAnsi="Arial Narrow"/>
          <w:b/>
          <w:lang w:val="es-CR"/>
        </w:rPr>
      </w:pPr>
      <w:r w:rsidRPr="004E3665">
        <w:rPr>
          <w:rFonts w:ascii="Arial Narrow" w:hAnsi="Arial Narrow"/>
          <w:color w:val="000000" w:themeColor="text1"/>
          <w:lang w:val="es-CR"/>
        </w:rPr>
        <w:br w:type="page"/>
      </w:r>
    </w:p>
    <w:p w:rsidR="00E055D8" w:rsidRPr="004E3665" w:rsidRDefault="00E055D8" w:rsidP="00E055D8">
      <w:pPr>
        <w:spacing w:after="160" w:line="276" w:lineRule="auto"/>
        <w:jc w:val="center"/>
        <w:rPr>
          <w:rFonts w:ascii="Arial Narrow" w:hAnsi="Arial Narrow" w:cstheme="minorHAnsi"/>
          <w:i/>
          <w:color w:val="000000" w:themeColor="text1"/>
          <w:lang w:val="es-CR"/>
        </w:rPr>
      </w:pPr>
      <w:bookmarkStart w:id="256" w:name="_Toc510473365"/>
      <w:r w:rsidRPr="004E3665">
        <w:rPr>
          <w:rFonts w:ascii="Arial Narrow" w:hAnsi="Arial Narrow" w:cstheme="minorHAnsi"/>
          <w:noProof/>
          <w:color w:val="000000" w:themeColor="text1"/>
        </w:rPr>
        <w:drawing>
          <wp:anchor distT="0" distB="0" distL="114300" distR="114300" simplePos="0" relativeHeight="251703296" behindDoc="1" locked="0" layoutInCell="1" allowOverlap="1" wp14:anchorId="0D0D88FF" wp14:editId="5B4D5316">
            <wp:simplePos x="0" y="0"/>
            <wp:positionH relativeFrom="column">
              <wp:posOffset>1495425</wp:posOffset>
            </wp:positionH>
            <wp:positionV relativeFrom="paragraph">
              <wp:posOffset>556260</wp:posOffset>
            </wp:positionV>
            <wp:extent cx="3448050" cy="3448050"/>
            <wp:effectExtent l="19050" t="19050" r="19050" b="19050"/>
            <wp:wrapNone/>
            <wp:docPr id="14420" name="Imagen 14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22_Adesl_Delta_factores.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3448050" cy="3448050"/>
                    </a:xfrm>
                    <a:prstGeom prst="rect">
                      <a:avLst/>
                    </a:prstGeom>
                    <a:ln>
                      <a:solidFill>
                        <a:schemeClr val="tx2"/>
                      </a:solidFill>
                    </a:ln>
                  </pic:spPr>
                </pic:pic>
              </a:graphicData>
            </a:graphic>
            <wp14:sizeRelH relativeFrom="page">
              <wp14:pctWidth>0</wp14:pctWidth>
            </wp14:sizeRelH>
            <wp14:sizeRelV relativeFrom="page">
              <wp14:pctHeight>0</wp14:pctHeight>
            </wp14:sizeRelV>
          </wp:anchor>
        </w:drawing>
      </w:r>
      <w:r w:rsidRPr="004E3665">
        <w:rPr>
          <w:rFonts w:ascii="Arial Narrow" w:hAnsi="Arial Narrow" w:cstheme="minorHAnsi"/>
          <w:b/>
          <w:lang w:val="es-CR"/>
        </w:rPr>
        <w:t xml:space="preserve">Figura </w:t>
      </w:r>
      <w:r w:rsidRPr="004E3665">
        <w:rPr>
          <w:rFonts w:ascii="Arial Narrow" w:hAnsi="Arial Narrow" w:cstheme="minorHAnsi"/>
          <w:b/>
        </w:rPr>
        <w:fldChar w:fldCharType="begin"/>
      </w:r>
      <w:r w:rsidRPr="004E3665">
        <w:rPr>
          <w:rFonts w:ascii="Arial Narrow" w:hAnsi="Arial Narrow" w:cstheme="minorHAnsi"/>
          <w:b/>
          <w:lang w:val="es-CR"/>
        </w:rPr>
        <w:instrText xml:space="preserve"> SEQ Figura \* ARABIC </w:instrText>
      </w:r>
      <w:r w:rsidRPr="004E3665">
        <w:rPr>
          <w:rFonts w:ascii="Arial Narrow" w:hAnsi="Arial Narrow" w:cstheme="minorHAnsi"/>
          <w:b/>
        </w:rPr>
        <w:fldChar w:fldCharType="separate"/>
      </w:r>
      <w:r w:rsidR="009651C0" w:rsidRPr="004E3665">
        <w:rPr>
          <w:rFonts w:ascii="Arial Narrow" w:hAnsi="Arial Narrow" w:cstheme="minorHAnsi"/>
          <w:b/>
          <w:noProof/>
          <w:lang w:val="es-CR"/>
        </w:rPr>
        <w:t>71</w:t>
      </w:r>
      <w:r w:rsidRPr="004E3665">
        <w:rPr>
          <w:rFonts w:ascii="Arial Narrow" w:hAnsi="Arial Narrow" w:cstheme="minorHAnsi"/>
          <w:b/>
          <w:noProof/>
        </w:rPr>
        <w:fldChar w:fldCharType="end"/>
      </w:r>
      <w:r w:rsidRPr="004E3665">
        <w:rPr>
          <w:rFonts w:ascii="Arial Narrow" w:hAnsi="Arial Narrow" w:cstheme="minorHAnsi"/>
          <w:color w:val="000000" w:themeColor="text1"/>
          <w:lang w:val="es-CR"/>
        </w:rPr>
        <w:t>.</w:t>
      </w:r>
      <w:r w:rsidRPr="004E3665">
        <w:rPr>
          <w:rFonts w:ascii="Arial Narrow" w:hAnsi="Arial Narrow" w:cstheme="minorHAnsi"/>
          <w:b/>
          <w:color w:val="000000" w:themeColor="text1"/>
          <w:lang w:val="es-CR"/>
        </w:rPr>
        <w:t xml:space="preserve"> </w:t>
      </w:r>
      <w:r w:rsidRPr="004E3665">
        <w:rPr>
          <w:rFonts w:ascii="Arial Narrow" w:hAnsi="Arial Narrow" w:cstheme="minorHAnsi"/>
          <w:color w:val="000000" w:themeColor="text1"/>
          <w:lang w:val="es-CR"/>
        </w:rPr>
        <w:t>.</w:t>
      </w:r>
      <w:r w:rsidRPr="004E3665">
        <w:rPr>
          <w:rFonts w:ascii="Arial Narrow" w:hAnsi="Arial Narrow" w:cstheme="minorHAnsi"/>
          <w:b/>
          <w:color w:val="000000" w:themeColor="text1"/>
          <w:lang w:val="es-CR"/>
        </w:rPr>
        <w:t xml:space="preserve"> Mapa con la zonificación de la amenaza de la inestabilidad de laderas, obtenida por medio de la aplicación del método Mora &amp; Vahrson (1994) y considerando el incremento de las variables pluviométricas (intensidad de las lluvias y humedad intersticial prevalente del terreno) inducido por la influencia del CGA</w:t>
      </w:r>
      <w:bookmarkEnd w:id="256"/>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tabs>
          <w:tab w:val="left" w:pos="3495"/>
        </w:tabs>
        <w:spacing w:line="276" w:lineRule="auto"/>
        <w:rPr>
          <w:rFonts w:ascii="Arial Narrow" w:hAnsi="Arial Narrow"/>
          <w:color w:val="000000" w:themeColor="text1"/>
          <w:lang w:val="es-CR"/>
        </w:rPr>
      </w:pPr>
    </w:p>
    <w:p w:rsidR="00FF3A5F" w:rsidRPr="004E3665" w:rsidRDefault="00FF3A5F" w:rsidP="00E055D8">
      <w:pPr>
        <w:tabs>
          <w:tab w:val="left" w:pos="3495"/>
        </w:tabs>
        <w:spacing w:line="276" w:lineRule="auto"/>
        <w:rPr>
          <w:rFonts w:ascii="Arial Narrow" w:hAnsi="Arial Narrow"/>
          <w:color w:val="000000" w:themeColor="text1"/>
          <w:lang w:val="es-CR"/>
        </w:rPr>
      </w:pPr>
    </w:p>
    <w:p w:rsidR="00FF3A5F" w:rsidRPr="004E3665" w:rsidRDefault="00FF3A5F" w:rsidP="00FF3A5F">
      <w:pPr>
        <w:spacing w:after="160" w:line="276" w:lineRule="auto"/>
        <w:jc w:val="center"/>
        <w:rPr>
          <w:rFonts w:ascii="Arial Narrow" w:hAnsi="Arial Narrow" w:cstheme="minorHAnsi"/>
          <w:color w:val="000000" w:themeColor="text1"/>
          <w:lang w:val="es-CR"/>
        </w:rPr>
      </w:pPr>
      <w:r w:rsidRPr="004E3665">
        <w:rPr>
          <w:rFonts w:ascii="Arial Narrow" w:hAnsi="Arial Narrow" w:cstheme="minorHAnsi"/>
          <w:color w:val="000000" w:themeColor="text1"/>
          <w:lang w:val="es-CR"/>
        </w:rPr>
        <w:t>Fuente: Mora, S.; Saborío, J. 2018.</w:t>
      </w:r>
    </w:p>
    <w:p w:rsidR="00E055D8" w:rsidRPr="004E3665" w:rsidRDefault="00E055D8" w:rsidP="00E055D8">
      <w:pPr>
        <w:spacing w:after="160" w:line="276" w:lineRule="auto"/>
        <w:rPr>
          <w:rFonts w:ascii="Arial Narrow" w:hAnsi="Arial Narrow" w:cstheme="minorHAnsi"/>
          <w:color w:val="000000" w:themeColor="text1"/>
          <w:lang w:val="es-CR"/>
        </w:rPr>
      </w:pPr>
      <w:r w:rsidRPr="004E3665">
        <w:rPr>
          <w:rFonts w:ascii="Arial Narrow" w:hAnsi="Arial Narrow" w:cstheme="minorHAnsi"/>
          <w:color w:val="000000" w:themeColor="text1"/>
          <w:lang w:val="es-CR"/>
        </w:rPr>
        <w:t>El cambio relativo en la distribución espacial de la intensidad de la amenaza de la inestabilidad de laderas, se puede apreciar en la Figura 72, cuando se considera el cambio de la condición ambiental, tanto en la condición actual, como bajo la influencia futura del CGA. La diferencia de la inestabilidad de laderas considerando CCA y la condición normal, se muestra en la Figura 73.</w:t>
      </w:r>
    </w:p>
    <w:p w:rsidR="00E055D8" w:rsidRPr="004E3665" w:rsidRDefault="00E055D8" w:rsidP="00E055D8">
      <w:pPr>
        <w:spacing w:after="160" w:line="276" w:lineRule="auto"/>
        <w:jc w:val="center"/>
        <w:rPr>
          <w:rFonts w:ascii="Arial Narrow" w:hAnsi="Arial Narrow" w:cstheme="minorHAnsi"/>
          <w:b/>
          <w:color w:val="000000" w:themeColor="text1"/>
          <w:lang w:val="es-CR"/>
        </w:rPr>
      </w:pPr>
      <w:bookmarkStart w:id="257" w:name="_Toc510473366"/>
      <w:r w:rsidRPr="004E3665">
        <w:rPr>
          <w:rFonts w:ascii="Arial Narrow" w:hAnsi="Arial Narrow" w:cstheme="minorHAnsi"/>
          <w:b/>
          <w:lang w:val="es-CR"/>
        </w:rPr>
        <w:t xml:space="preserve">Figura </w:t>
      </w:r>
      <w:r w:rsidRPr="004E3665">
        <w:rPr>
          <w:rFonts w:ascii="Arial Narrow" w:hAnsi="Arial Narrow" w:cstheme="minorHAnsi"/>
          <w:b/>
        </w:rPr>
        <w:fldChar w:fldCharType="begin"/>
      </w:r>
      <w:r w:rsidRPr="004E3665">
        <w:rPr>
          <w:rFonts w:ascii="Arial Narrow" w:hAnsi="Arial Narrow" w:cstheme="minorHAnsi"/>
          <w:b/>
          <w:lang w:val="es-CR"/>
        </w:rPr>
        <w:instrText xml:space="preserve"> SEQ Figura \* ARABIC </w:instrText>
      </w:r>
      <w:r w:rsidRPr="004E3665">
        <w:rPr>
          <w:rFonts w:ascii="Arial Narrow" w:hAnsi="Arial Narrow" w:cstheme="minorHAnsi"/>
          <w:b/>
        </w:rPr>
        <w:fldChar w:fldCharType="separate"/>
      </w:r>
      <w:r w:rsidR="009651C0" w:rsidRPr="004E3665">
        <w:rPr>
          <w:rFonts w:ascii="Arial Narrow" w:hAnsi="Arial Narrow" w:cstheme="minorHAnsi"/>
          <w:b/>
          <w:noProof/>
          <w:lang w:val="es-CR"/>
        </w:rPr>
        <w:t>72</w:t>
      </w:r>
      <w:r w:rsidRPr="004E3665">
        <w:rPr>
          <w:rFonts w:ascii="Arial Narrow" w:hAnsi="Arial Narrow" w:cstheme="minorHAnsi"/>
          <w:b/>
          <w:noProof/>
        </w:rPr>
        <w:fldChar w:fldCharType="end"/>
      </w:r>
      <w:r w:rsidRPr="004E3665">
        <w:rPr>
          <w:rFonts w:ascii="Arial Narrow" w:hAnsi="Arial Narrow" w:cstheme="minorHAnsi"/>
          <w:b/>
          <w:color w:val="000000" w:themeColor="text1"/>
          <w:lang w:val="es-CR"/>
        </w:rPr>
        <w:t>.Diferencia entre inestabilidad de laderas, método Mora&amp;Varhson con y sin CGA</w:t>
      </w:r>
      <w:bookmarkEnd w:id="257"/>
    </w:p>
    <w:p w:rsidR="00E055D8" w:rsidRPr="004E3665" w:rsidRDefault="00E055D8" w:rsidP="00E055D8">
      <w:pPr>
        <w:spacing w:line="276" w:lineRule="auto"/>
        <w:rPr>
          <w:rFonts w:ascii="Arial Narrow" w:hAnsi="Arial Narrow"/>
          <w:color w:val="000000" w:themeColor="text1"/>
          <w:lang w:val="es-CR"/>
        </w:rPr>
      </w:pPr>
      <w:r w:rsidRPr="004E3665">
        <w:rPr>
          <w:rFonts w:ascii="Arial Narrow" w:hAnsi="Arial Narrow"/>
          <w:noProof/>
          <w:color w:val="000000" w:themeColor="text1"/>
        </w:rPr>
        <w:drawing>
          <wp:anchor distT="0" distB="0" distL="114300" distR="114300" simplePos="0" relativeHeight="251704320" behindDoc="1" locked="0" layoutInCell="1" allowOverlap="1" wp14:anchorId="40795287" wp14:editId="095FCF3A">
            <wp:simplePos x="0" y="0"/>
            <wp:positionH relativeFrom="column">
              <wp:posOffset>1371600</wp:posOffset>
            </wp:positionH>
            <wp:positionV relativeFrom="paragraph">
              <wp:posOffset>24765</wp:posOffset>
            </wp:positionV>
            <wp:extent cx="3457575" cy="3457575"/>
            <wp:effectExtent l="19050" t="19050" r="28575" b="28575"/>
            <wp:wrapNone/>
            <wp:docPr id="14421" name="Imagen 14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23_Diferencia_Ades.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3457575" cy="34575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after="160" w:line="276" w:lineRule="auto"/>
        <w:rPr>
          <w:rFonts w:ascii="Arial Narrow" w:hAnsi="Arial Narrow"/>
          <w:b/>
          <w:color w:val="000000" w:themeColor="text1"/>
          <w:lang w:val="es-CR"/>
        </w:rPr>
      </w:pPr>
      <w:r w:rsidRPr="004E3665">
        <w:rPr>
          <w:rFonts w:ascii="Arial Narrow" w:hAnsi="Arial Narrow"/>
          <w:b/>
          <w:color w:val="000000" w:themeColor="text1"/>
          <w:lang w:val="es-CR"/>
        </w:rPr>
        <w:br w:type="page"/>
      </w:r>
    </w:p>
    <w:p w:rsidR="00E055D8" w:rsidRPr="004E3665" w:rsidRDefault="00E055D8" w:rsidP="00E055D8">
      <w:pPr>
        <w:spacing w:after="160" w:line="276" w:lineRule="auto"/>
        <w:rPr>
          <w:rFonts w:ascii="Arial Narrow" w:hAnsi="Arial Narrow" w:cstheme="minorHAnsi"/>
          <w:color w:val="000000" w:themeColor="text1"/>
          <w:lang w:val="es-CR"/>
        </w:rPr>
      </w:pPr>
      <w:r w:rsidRPr="004E3665">
        <w:rPr>
          <w:rFonts w:ascii="Arial Narrow" w:hAnsi="Arial Narrow" w:cstheme="minorHAnsi"/>
          <w:color w:val="000000" w:themeColor="text1"/>
          <w:lang w:val="es-CR"/>
        </w:rPr>
        <w:t>En la Figura 74 se muestra la condición ambiental de la  inestabilidad de laderas con y sin la posible influencia futura del CGA.</w:t>
      </w:r>
    </w:p>
    <w:p w:rsidR="00E055D8" w:rsidRPr="004E3665" w:rsidRDefault="00E055D8" w:rsidP="00E055D8">
      <w:pPr>
        <w:spacing w:after="160" w:line="276" w:lineRule="auto"/>
        <w:jc w:val="center"/>
        <w:rPr>
          <w:rFonts w:ascii="Arial Narrow" w:hAnsi="Arial Narrow" w:cstheme="minorHAnsi"/>
          <w:b/>
          <w:i/>
          <w:color w:val="000000" w:themeColor="text1"/>
          <w:lang w:val="es-CR"/>
        </w:rPr>
      </w:pPr>
      <w:bookmarkStart w:id="258" w:name="_Toc510473367"/>
      <w:r w:rsidRPr="004E3665">
        <w:rPr>
          <w:rFonts w:ascii="Arial Narrow" w:hAnsi="Arial Narrow" w:cstheme="minorHAnsi"/>
          <w:b/>
          <w:noProof/>
          <w:color w:val="000000" w:themeColor="text1"/>
        </w:rPr>
        <w:drawing>
          <wp:anchor distT="0" distB="0" distL="114300" distR="114300" simplePos="0" relativeHeight="251687936" behindDoc="1" locked="0" layoutInCell="1" allowOverlap="1" wp14:anchorId="3B9D90CE" wp14:editId="26C8F32C">
            <wp:simplePos x="0" y="0"/>
            <wp:positionH relativeFrom="column">
              <wp:posOffset>-1</wp:posOffset>
            </wp:positionH>
            <wp:positionV relativeFrom="paragraph">
              <wp:posOffset>400684</wp:posOffset>
            </wp:positionV>
            <wp:extent cx="3000375" cy="3000375"/>
            <wp:effectExtent l="19050" t="19050" r="28575" b="28575"/>
            <wp:wrapNone/>
            <wp:docPr id="14422" name="Imagen 14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211_Condición ambiental_instabilidad laderas.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000375" cy="30003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4E3665">
        <w:rPr>
          <w:rFonts w:ascii="Arial Narrow" w:hAnsi="Arial Narrow" w:cstheme="minorHAnsi"/>
          <w:b/>
          <w:noProof/>
          <w:color w:val="000000" w:themeColor="text1"/>
        </w:rPr>
        <w:drawing>
          <wp:anchor distT="0" distB="0" distL="114300" distR="114300" simplePos="0" relativeHeight="251688960" behindDoc="1" locked="0" layoutInCell="1" allowOverlap="1" wp14:anchorId="0625ABA4" wp14:editId="6E365F15">
            <wp:simplePos x="0" y="0"/>
            <wp:positionH relativeFrom="column">
              <wp:posOffset>3200400</wp:posOffset>
            </wp:positionH>
            <wp:positionV relativeFrom="paragraph">
              <wp:posOffset>400685</wp:posOffset>
            </wp:positionV>
            <wp:extent cx="3000375" cy="3000375"/>
            <wp:effectExtent l="19050" t="19050" r="28575" b="28575"/>
            <wp:wrapNone/>
            <wp:docPr id="14423" name="Imagen 14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212_Condición ambiental_instabilidad laderas_CCA.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3000375" cy="30003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4E3665">
        <w:rPr>
          <w:rFonts w:ascii="Arial Narrow" w:hAnsi="Arial Narrow" w:cstheme="minorHAnsi"/>
          <w:b/>
          <w:color w:val="000000" w:themeColor="text1"/>
          <w:lang w:val="es-CR"/>
        </w:rPr>
        <w:t>Figu</w:t>
      </w:r>
      <w:r w:rsidRPr="004E3665">
        <w:rPr>
          <w:rFonts w:ascii="Arial Narrow" w:hAnsi="Arial Narrow" w:cstheme="minorHAnsi"/>
          <w:b/>
          <w:lang w:val="es-CR"/>
        </w:rPr>
        <w:t xml:space="preserve">ra </w:t>
      </w:r>
      <w:r w:rsidRPr="004E3665">
        <w:rPr>
          <w:rFonts w:ascii="Arial Narrow" w:hAnsi="Arial Narrow" w:cstheme="minorHAnsi"/>
          <w:b/>
        </w:rPr>
        <w:fldChar w:fldCharType="begin"/>
      </w:r>
      <w:r w:rsidRPr="004E3665">
        <w:rPr>
          <w:rFonts w:ascii="Arial Narrow" w:hAnsi="Arial Narrow" w:cstheme="minorHAnsi"/>
          <w:b/>
          <w:lang w:val="es-CR"/>
        </w:rPr>
        <w:instrText xml:space="preserve"> SEQ Figura \* ARABIC </w:instrText>
      </w:r>
      <w:r w:rsidRPr="004E3665">
        <w:rPr>
          <w:rFonts w:ascii="Arial Narrow" w:hAnsi="Arial Narrow" w:cstheme="minorHAnsi"/>
          <w:b/>
        </w:rPr>
        <w:fldChar w:fldCharType="separate"/>
      </w:r>
      <w:r w:rsidR="009651C0" w:rsidRPr="004E3665">
        <w:rPr>
          <w:rFonts w:ascii="Arial Narrow" w:hAnsi="Arial Narrow" w:cstheme="minorHAnsi"/>
          <w:b/>
          <w:noProof/>
          <w:lang w:val="es-CR"/>
        </w:rPr>
        <w:t>73</w:t>
      </w:r>
      <w:r w:rsidRPr="004E3665">
        <w:rPr>
          <w:rFonts w:ascii="Arial Narrow" w:hAnsi="Arial Narrow" w:cstheme="minorHAnsi"/>
          <w:b/>
          <w:noProof/>
        </w:rPr>
        <w:fldChar w:fldCharType="end"/>
      </w:r>
      <w:r w:rsidRPr="004E3665">
        <w:rPr>
          <w:rFonts w:ascii="Arial Narrow" w:hAnsi="Arial Narrow" w:cstheme="minorHAnsi"/>
          <w:b/>
          <w:color w:val="000000" w:themeColor="text1"/>
          <w:lang w:val="es-CR"/>
        </w:rPr>
        <w:t>. Distribución espacial de la condición ambiental por intensidad de la amenaza de la inestabilidad de laderas con y sin la posible influencia futura del CGA.</w:t>
      </w:r>
      <w:bookmarkEnd w:id="258"/>
    </w:p>
    <w:p w:rsidR="00E055D8" w:rsidRPr="004E3665" w:rsidRDefault="00E055D8" w:rsidP="00E055D8">
      <w:pPr>
        <w:spacing w:after="160" w:line="276" w:lineRule="auto"/>
        <w:rPr>
          <w:rFonts w:ascii="Arial Narrow" w:hAnsi="Arial Narrow"/>
          <w:color w:val="000000" w:themeColor="text1"/>
          <w:lang w:val="es-CR"/>
        </w:rPr>
      </w:pPr>
    </w:p>
    <w:p w:rsidR="00E055D8" w:rsidRPr="004E3665" w:rsidRDefault="00E055D8" w:rsidP="00E055D8">
      <w:pPr>
        <w:spacing w:after="160" w:line="276" w:lineRule="auto"/>
        <w:rPr>
          <w:rFonts w:ascii="Arial Narrow" w:hAnsi="Arial Narrow"/>
          <w:color w:val="000000" w:themeColor="text1"/>
          <w:lang w:val="es-CR"/>
        </w:rPr>
      </w:pPr>
    </w:p>
    <w:p w:rsidR="00E055D8" w:rsidRPr="004E3665" w:rsidRDefault="00E055D8" w:rsidP="00E055D8">
      <w:pPr>
        <w:spacing w:after="160" w:line="276" w:lineRule="auto"/>
        <w:rPr>
          <w:rFonts w:ascii="Arial Narrow" w:hAnsi="Arial Narrow"/>
          <w:color w:val="000000" w:themeColor="text1"/>
          <w:lang w:val="es-CR"/>
        </w:rPr>
      </w:pPr>
    </w:p>
    <w:p w:rsidR="00E055D8" w:rsidRPr="004E3665" w:rsidRDefault="00E055D8" w:rsidP="00E055D8">
      <w:pPr>
        <w:spacing w:after="160" w:line="276" w:lineRule="auto"/>
        <w:rPr>
          <w:rFonts w:ascii="Arial Narrow" w:hAnsi="Arial Narrow"/>
          <w:color w:val="000000" w:themeColor="text1"/>
          <w:lang w:val="es-CR"/>
        </w:rPr>
      </w:pPr>
    </w:p>
    <w:p w:rsidR="00E055D8" w:rsidRPr="004E3665" w:rsidRDefault="00E055D8" w:rsidP="00E055D8">
      <w:pPr>
        <w:spacing w:after="160" w:line="276" w:lineRule="auto"/>
        <w:rPr>
          <w:rFonts w:ascii="Arial Narrow" w:hAnsi="Arial Narrow"/>
          <w:color w:val="000000" w:themeColor="text1"/>
          <w:lang w:val="es-CR"/>
        </w:rPr>
      </w:pPr>
    </w:p>
    <w:p w:rsidR="00E055D8" w:rsidRPr="004E3665" w:rsidRDefault="00E055D8" w:rsidP="00E055D8">
      <w:pPr>
        <w:tabs>
          <w:tab w:val="left" w:pos="2580"/>
        </w:tabs>
        <w:spacing w:after="160" w:line="276" w:lineRule="auto"/>
        <w:rPr>
          <w:rFonts w:ascii="Arial Narrow" w:hAnsi="Arial Narrow"/>
          <w:color w:val="000000" w:themeColor="text1"/>
          <w:lang w:val="es-CR"/>
        </w:rPr>
      </w:pPr>
      <w:r w:rsidRPr="004E3665">
        <w:rPr>
          <w:rFonts w:ascii="Arial Narrow" w:hAnsi="Arial Narrow"/>
          <w:color w:val="000000" w:themeColor="text1"/>
          <w:lang w:val="es-CR"/>
        </w:rPr>
        <w:tab/>
      </w:r>
    </w:p>
    <w:p w:rsidR="00E055D8" w:rsidRPr="004E3665" w:rsidRDefault="00E055D8" w:rsidP="00E055D8">
      <w:pPr>
        <w:spacing w:after="160" w:line="276" w:lineRule="auto"/>
        <w:rPr>
          <w:rFonts w:ascii="Arial Narrow" w:hAnsi="Arial Narrow"/>
          <w:color w:val="000000" w:themeColor="text1"/>
          <w:lang w:val="es-CR"/>
        </w:rPr>
      </w:pPr>
    </w:p>
    <w:p w:rsidR="00E055D8" w:rsidRPr="004E3665" w:rsidRDefault="00E055D8" w:rsidP="00E055D8">
      <w:pPr>
        <w:spacing w:after="160" w:line="276" w:lineRule="auto"/>
        <w:rPr>
          <w:rFonts w:ascii="Arial Narrow" w:hAnsi="Arial Narrow"/>
          <w:color w:val="000000" w:themeColor="text1"/>
          <w:lang w:val="es-CR"/>
        </w:rPr>
      </w:pPr>
    </w:p>
    <w:p w:rsidR="00E055D8" w:rsidRPr="004E3665" w:rsidRDefault="00E055D8" w:rsidP="00E055D8">
      <w:pPr>
        <w:spacing w:after="160" w:line="276" w:lineRule="auto"/>
        <w:rPr>
          <w:rFonts w:ascii="Arial Narrow" w:hAnsi="Arial Narrow"/>
          <w:color w:val="000000" w:themeColor="text1"/>
          <w:lang w:val="es-CR"/>
        </w:rPr>
      </w:pPr>
    </w:p>
    <w:p w:rsidR="00E055D8" w:rsidRPr="004E3665" w:rsidRDefault="00E055D8" w:rsidP="00E055D8">
      <w:pPr>
        <w:spacing w:after="160" w:line="276" w:lineRule="auto"/>
        <w:rPr>
          <w:rFonts w:ascii="Arial Narrow" w:hAnsi="Arial Narrow"/>
          <w:b/>
          <w:color w:val="000000" w:themeColor="text1"/>
          <w:lang w:val="es-CR"/>
        </w:rPr>
      </w:pPr>
    </w:p>
    <w:p w:rsidR="00E055D8" w:rsidRPr="004E3665" w:rsidRDefault="00E055D8" w:rsidP="00E055D8">
      <w:pPr>
        <w:spacing w:after="160" w:line="276" w:lineRule="auto"/>
        <w:rPr>
          <w:rFonts w:ascii="Arial Narrow" w:hAnsi="Arial Narrow"/>
          <w:b/>
          <w:color w:val="000000" w:themeColor="text1"/>
          <w:lang w:val="es-CR"/>
        </w:rPr>
      </w:pPr>
    </w:p>
    <w:p w:rsidR="00FF3A5F" w:rsidRPr="004E3665" w:rsidRDefault="00FF3A5F" w:rsidP="00FF3A5F">
      <w:pPr>
        <w:spacing w:after="160" w:line="276" w:lineRule="auto"/>
        <w:jc w:val="center"/>
        <w:rPr>
          <w:rFonts w:ascii="Arial Narrow" w:hAnsi="Arial Narrow" w:cstheme="minorHAnsi"/>
          <w:color w:val="000000" w:themeColor="text1"/>
          <w:lang w:val="es-CR"/>
        </w:rPr>
      </w:pPr>
      <w:r w:rsidRPr="004E3665">
        <w:rPr>
          <w:rFonts w:ascii="Arial Narrow" w:hAnsi="Arial Narrow" w:cstheme="minorHAnsi"/>
          <w:color w:val="000000" w:themeColor="text1"/>
          <w:lang w:val="es-CR"/>
        </w:rPr>
        <w:t>Fuente: Mora, S.; Saborío, J. 2018.</w:t>
      </w:r>
    </w:p>
    <w:p w:rsidR="00FF3A5F" w:rsidRPr="004E3665" w:rsidRDefault="00FF3A5F" w:rsidP="00E055D8">
      <w:pPr>
        <w:spacing w:after="160" w:line="276" w:lineRule="auto"/>
        <w:rPr>
          <w:rFonts w:ascii="Arial Narrow" w:hAnsi="Arial Narrow"/>
          <w:b/>
          <w:color w:val="000000" w:themeColor="text1"/>
          <w:lang w:val="es-CR"/>
        </w:rPr>
      </w:pPr>
    </w:p>
    <w:p w:rsidR="00E055D8" w:rsidRPr="004E3665" w:rsidRDefault="00271BDF" w:rsidP="00271BDF">
      <w:pPr>
        <w:pStyle w:val="Ttulo1"/>
        <w:numPr>
          <w:ilvl w:val="0"/>
          <w:numId w:val="12"/>
        </w:numPr>
      </w:pPr>
      <w:r w:rsidRPr="004E3665">
        <w:t xml:space="preserve"> </w:t>
      </w:r>
      <w:bookmarkStart w:id="259" w:name="_Toc510472949"/>
      <w:r w:rsidR="00E055D8" w:rsidRPr="004E3665">
        <w:t>Efecto sobre la amenaza de la erosión laminar</w:t>
      </w:r>
      <w:bookmarkEnd w:id="259"/>
    </w:p>
    <w:p w:rsidR="00271BDF" w:rsidRPr="004E3665" w:rsidRDefault="00271BDF" w:rsidP="00271BDF">
      <w:pPr>
        <w:pStyle w:val="ListParagraph"/>
        <w:ind w:left="1440"/>
        <w:rPr>
          <w:rFonts w:ascii="Arial Narrow" w:hAnsi="Arial Narrow"/>
          <w:b/>
          <w:color w:val="0D0D0D" w:themeColor="text1" w:themeTint="F2"/>
          <w:sz w:val="24"/>
          <w:szCs w:val="24"/>
          <w:lang w:val="es-CR"/>
        </w:rPr>
      </w:pPr>
    </w:p>
    <w:p w:rsidR="00E055D8" w:rsidRPr="004E3665" w:rsidRDefault="00E055D8" w:rsidP="00E055D8">
      <w:pPr>
        <w:pStyle w:val="ListParagraph"/>
        <w:spacing w:line="276" w:lineRule="auto"/>
        <w:ind w:left="0"/>
        <w:rPr>
          <w:rFonts w:ascii="Arial Narrow" w:hAnsi="Arial Narrow" w:cstheme="minorHAnsi"/>
          <w:lang w:val="es-CR"/>
        </w:rPr>
      </w:pPr>
      <w:r w:rsidRPr="004E3665">
        <w:rPr>
          <w:rFonts w:ascii="Arial Narrow" w:hAnsi="Arial Narrow" w:cstheme="minorHAnsi"/>
          <w:color w:val="000000" w:themeColor="text1"/>
          <w:lang w:val="es-CR"/>
        </w:rPr>
        <w:t xml:space="preserve">El modelo empleado en el protocolo, en el apartado de modalidad del uso de la tierra, comprendió la aplicación del modelo de la RUSLE, el modelo e la multiplicación de factores, donde el factor de la lluvia, “R” </w:t>
      </w:r>
      <w:r w:rsidRPr="004E3665">
        <w:rPr>
          <w:rFonts w:ascii="Arial Narrow" w:hAnsi="Arial Narrow" w:cstheme="minorHAnsi"/>
          <w:lang w:val="es-CR"/>
        </w:rPr>
        <w:t xml:space="preserve">es el índice de erosión pluvial, el cual recoge la influencia que, sobre la susceptibilidad a la erosión, tiene la energía cinética de los aguaceros, al disgregar las partículas del suelo y compactar su superficie (i.e. reducir su capacidad de infiltración), a la vez que favorece la escorrentía superficial, cuando se supera la capacidad de campo en el terreno. </w:t>
      </w:r>
    </w:p>
    <w:p w:rsidR="00E055D8" w:rsidRPr="004E3665" w:rsidRDefault="00E055D8" w:rsidP="00E055D8">
      <w:pPr>
        <w:pStyle w:val="ListParagraph"/>
        <w:spacing w:line="276" w:lineRule="auto"/>
        <w:ind w:left="0"/>
        <w:rPr>
          <w:rFonts w:ascii="Arial Narrow" w:hAnsi="Arial Narrow" w:cstheme="minorHAnsi"/>
          <w:lang w:val="es-CR"/>
        </w:rPr>
      </w:pPr>
      <w:r w:rsidRPr="004E3665">
        <w:rPr>
          <w:rFonts w:ascii="Arial Narrow" w:hAnsi="Arial Narrow" w:cstheme="minorHAnsi"/>
          <w:lang w:val="es-CR"/>
        </w:rPr>
        <w:t xml:space="preserve">El índice propuesto en la Ecuación Universal de Pérdida de Suelos, para cuantificar este efecto erosivo de las lluvias, debido a su intensidad, tiene como expresión: </w:t>
      </w:r>
    </w:p>
    <w:p w:rsidR="00E055D8" w:rsidRPr="004E3665" w:rsidRDefault="00E055D8" w:rsidP="00E055D8">
      <w:pPr>
        <w:pStyle w:val="ListParagraph"/>
        <w:spacing w:line="276" w:lineRule="auto"/>
        <w:ind w:left="0"/>
        <w:jc w:val="center"/>
        <w:rPr>
          <w:rFonts w:ascii="Arial Narrow" w:hAnsi="Arial Narrow" w:cstheme="minorHAnsi"/>
          <w:b/>
          <w:vertAlign w:val="subscript"/>
          <w:lang w:val="es-CR"/>
        </w:rPr>
      </w:pPr>
      <w:r w:rsidRPr="004E3665">
        <w:rPr>
          <w:rFonts w:ascii="Arial Narrow" w:hAnsi="Arial Narrow" w:cstheme="minorHAnsi"/>
          <w:lang w:val="es-CR"/>
        </w:rPr>
        <w:t>R</w:t>
      </w:r>
      <w:r w:rsidRPr="004E3665">
        <w:rPr>
          <w:rFonts w:ascii="Arial Narrow" w:hAnsi="Arial Narrow" w:cstheme="minorHAnsi"/>
          <w:b/>
          <w:lang w:val="es-CR"/>
        </w:rPr>
        <w:t>=EI</w:t>
      </w:r>
      <w:r w:rsidRPr="004E3665">
        <w:rPr>
          <w:rFonts w:ascii="Arial Narrow" w:hAnsi="Arial Narrow" w:cstheme="minorHAnsi"/>
          <w:b/>
          <w:vertAlign w:val="subscript"/>
          <w:lang w:val="es-CR"/>
        </w:rPr>
        <w:t>30</w:t>
      </w:r>
    </w:p>
    <w:p w:rsidR="00E055D8" w:rsidRPr="004E3665" w:rsidRDefault="00E055D8" w:rsidP="00E055D8">
      <w:pPr>
        <w:pStyle w:val="ListParagraph"/>
        <w:spacing w:line="276" w:lineRule="auto"/>
        <w:ind w:left="0"/>
        <w:rPr>
          <w:rFonts w:ascii="Arial Narrow" w:hAnsi="Arial Narrow" w:cstheme="minorHAnsi"/>
          <w:lang w:val="es-CR"/>
        </w:rPr>
      </w:pPr>
      <w:r w:rsidRPr="004E3665">
        <w:rPr>
          <w:rFonts w:ascii="Arial Narrow" w:hAnsi="Arial Narrow" w:cstheme="minorHAnsi"/>
          <w:lang w:val="es-CR"/>
        </w:rPr>
        <w:t xml:space="preserve">en donde E es la energía cinética del aguacero, estimada a su vez por la fórmula: </w:t>
      </w:r>
    </w:p>
    <w:p w:rsidR="00E055D8" w:rsidRPr="004E3665" w:rsidRDefault="00E055D8" w:rsidP="00E055D8">
      <w:pPr>
        <w:pStyle w:val="ListParagraph"/>
        <w:spacing w:line="276" w:lineRule="auto"/>
        <w:ind w:left="0"/>
        <w:jc w:val="center"/>
        <w:rPr>
          <w:rFonts w:ascii="Arial Narrow" w:hAnsi="Arial Narrow" w:cstheme="minorHAnsi"/>
          <w:lang w:val="es-CR"/>
        </w:rPr>
      </w:pPr>
      <w:r w:rsidRPr="004E3665">
        <w:rPr>
          <w:rFonts w:ascii="Arial Narrow" w:hAnsi="Arial Narrow" w:cstheme="minorHAnsi"/>
          <w:lang w:val="es-CR"/>
        </w:rPr>
        <w:t>E=21O,2 +89 Iog I</w:t>
      </w:r>
    </w:p>
    <w:p w:rsidR="00E055D8" w:rsidRPr="004E3665" w:rsidRDefault="00E055D8" w:rsidP="00E055D8">
      <w:pPr>
        <w:pStyle w:val="ListParagraph"/>
        <w:spacing w:line="276" w:lineRule="auto"/>
        <w:ind w:left="0"/>
        <w:rPr>
          <w:rFonts w:ascii="Arial Narrow" w:hAnsi="Arial Narrow" w:cstheme="minorHAnsi"/>
          <w:lang w:val="es-CR"/>
        </w:rPr>
      </w:pPr>
    </w:p>
    <w:p w:rsidR="00E055D8" w:rsidRPr="004E3665" w:rsidRDefault="00E055D8" w:rsidP="00E055D8">
      <w:pPr>
        <w:pStyle w:val="ListParagraph"/>
        <w:spacing w:line="276" w:lineRule="auto"/>
        <w:ind w:left="0"/>
        <w:rPr>
          <w:rFonts w:ascii="Arial Narrow" w:hAnsi="Arial Narrow" w:cstheme="minorHAnsi"/>
          <w:lang w:val="es-CR"/>
        </w:rPr>
      </w:pPr>
      <w:r w:rsidRPr="004E3665">
        <w:rPr>
          <w:rFonts w:ascii="Arial Narrow" w:hAnsi="Arial Narrow" w:cstheme="minorHAnsi"/>
          <w:lang w:val="es-CR"/>
        </w:rPr>
        <w:t>R es el índice de erosividad de la lluvia (julios/m</w:t>
      </w:r>
      <w:r w:rsidRPr="004E3665">
        <w:rPr>
          <w:rFonts w:ascii="Arial Narrow" w:hAnsi="Arial Narrow" w:cstheme="minorHAnsi"/>
          <w:vertAlign w:val="superscript"/>
          <w:lang w:val="es-CR"/>
        </w:rPr>
        <w:t xml:space="preserve">2 </w:t>
      </w:r>
      <w:r w:rsidRPr="004E3665">
        <w:rPr>
          <w:rFonts w:ascii="Arial Narrow" w:hAnsi="Arial Narrow" w:cstheme="minorHAnsi"/>
          <w:lang w:val="es-CR"/>
        </w:rPr>
        <w:t>por cm de lluvia),</w:t>
      </w:r>
    </w:p>
    <w:p w:rsidR="00E055D8" w:rsidRPr="004E3665" w:rsidRDefault="00E055D8" w:rsidP="00E055D8">
      <w:pPr>
        <w:pStyle w:val="ListParagraph"/>
        <w:spacing w:line="276" w:lineRule="auto"/>
        <w:ind w:left="0"/>
        <w:rPr>
          <w:rFonts w:ascii="Arial Narrow" w:hAnsi="Arial Narrow" w:cstheme="minorHAnsi"/>
          <w:lang w:val="es-CR"/>
        </w:rPr>
      </w:pPr>
      <w:r w:rsidRPr="004E3665">
        <w:rPr>
          <w:rFonts w:ascii="Arial Narrow" w:hAnsi="Arial Narrow" w:cstheme="minorHAnsi"/>
          <w:lang w:val="es-CR"/>
        </w:rPr>
        <w:t>E es la energía cinética de la lluvia (julios/m</w:t>
      </w:r>
      <w:r w:rsidRPr="004E3665">
        <w:rPr>
          <w:rFonts w:ascii="Arial Narrow" w:hAnsi="Arial Narrow" w:cstheme="minorHAnsi"/>
          <w:vertAlign w:val="superscript"/>
          <w:lang w:val="es-CR"/>
        </w:rPr>
        <w:t>2</w:t>
      </w:r>
      <w:r w:rsidRPr="004E3665">
        <w:rPr>
          <w:rFonts w:ascii="Arial Narrow" w:hAnsi="Arial Narrow" w:cstheme="minorHAnsi"/>
          <w:lang w:val="es-CR"/>
        </w:rPr>
        <w:t xml:space="preserve">) </w:t>
      </w:r>
    </w:p>
    <w:p w:rsidR="00E055D8" w:rsidRPr="004E3665" w:rsidRDefault="00E055D8" w:rsidP="00E055D8">
      <w:pPr>
        <w:pStyle w:val="ListParagraph"/>
        <w:spacing w:line="276" w:lineRule="auto"/>
        <w:ind w:left="0"/>
        <w:rPr>
          <w:rFonts w:ascii="Arial Narrow" w:hAnsi="Arial Narrow" w:cstheme="minorHAnsi"/>
          <w:lang w:val="es-CR"/>
        </w:rPr>
      </w:pPr>
      <w:r w:rsidRPr="004E3665">
        <w:rPr>
          <w:rFonts w:ascii="Arial Narrow" w:hAnsi="Arial Narrow" w:cstheme="minorHAnsi"/>
          <w:lang w:val="es-CR"/>
        </w:rPr>
        <w:t xml:space="preserve">I es la intensidad de lluvia (cm/h) </w:t>
      </w:r>
    </w:p>
    <w:p w:rsidR="00E055D8" w:rsidRPr="004E3665" w:rsidRDefault="00E055D8" w:rsidP="00E055D8">
      <w:pPr>
        <w:pStyle w:val="ListParagraph"/>
        <w:spacing w:line="276" w:lineRule="auto"/>
        <w:ind w:left="0"/>
        <w:rPr>
          <w:rFonts w:ascii="Arial Narrow" w:hAnsi="Arial Narrow" w:cstheme="minorHAnsi"/>
          <w:lang w:val="es-CR"/>
        </w:rPr>
      </w:pPr>
      <w:r w:rsidRPr="004E3665">
        <w:rPr>
          <w:rFonts w:ascii="Arial Narrow" w:hAnsi="Arial Narrow" w:cstheme="minorHAnsi"/>
          <w:lang w:val="es-CR"/>
        </w:rPr>
        <w:t>I</w:t>
      </w:r>
      <w:r w:rsidRPr="004E3665">
        <w:rPr>
          <w:rFonts w:ascii="Arial Narrow" w:hAnsi="Arial Narrow" w:cstheme="minorHAnsi"/>
          <w:vertAlign w:val="subscript"/>
          <w:lang w:val="es-CR"/>
        </w:rPr>
        <w:t xml:space="preserve">30 </w:t>
      </w:r>
      <w:r w:rsidRPr="004E3665">
        <w:rPr>
          <w:rFonts w:ascii="Arial Narrow" w:hAnsi="Arial Narrow" w:cstheme="minorHAnsi"/>
          <w:lang w:val="es-CR"/>
        </w:rPr>
        <w:t>es la intensidad máxima en treinta minutos del aguacero (cm/h).</w:t>
      </w:r>
    </w:p>
    <w:p w:rsidR="00E055D8" w:rsidRPr="004E3665" w:rsidRDefault="00E055D8" w:rsidP="00E055D8">
      <w:pPr>
        <w:pStyle w:val="ListParagraph"/>
        <w:spacing w:line="276" w:lineRule="auto"/>
        <w:ind w:left="0"/>
        <w:rPr>
          <w:rFonts w:ascii="Arial Narrow" w:hAnsi="Arial Narrow" w:cstheme="minorHAnsi"/>
          <w:b/>
          <w:color w:val="000000" w:themeColor="text1"/>
          <w:lang w:val="es-CR"/>
        </w:rPr>
      </w:pPr>
    </w:p>
    <w:p w:rsidR="00E055D8" w:rsidRPr="004E3665" w:rsidRDefault="00E055D8" w:rsidP="00E055D8">
      <w:pPr>
        <w:pStyle w:val="ListParagraph"/>
        <w:spacing w:line="276" w:lineRule="auto"/>
        <w:ind w:left="0"/>
        <w:rPr>
          <w:rFonts w:ascii="Arial Narrow" w:hAnsi="Arial Narrow" w:cstheme="minorHAnsi"/>
          <w:color w:val="000000" w:themeColor="text1"/>
          <w:lang w:val="es-CR"/>
        </w:rPr>
      </w:pPr>
      <w:r w:rsidRPr="004E3665">
        <w:rPr>
          <w:rFonts w:ascii="Arial Narrow" w:hAnsi="Arial Narrow" w:cstheme="minorHAnsi"/>
          <w:color w:val="000000" w:themeColor="text1"/>
          <w:lang w:val="es-CR"/>
        </w:rPr>
        <w:t>Si se produce un aumento en la intensidad del aguacero, para 30 minutos, se aplica el concepto de un “delta positivo”. En este caso, el análisis de sensibilidad puede considerar un incremento del 5% o 10% en el factor R, para considerar los cambios que se generarían en la erosión, simulados para el caso de un efecto causado por el CGA. En la Figura 75 se muestran los cambios en la amenaza de la erosión laminar, al considerar un incremento de la intensidad de 10% y, en la Figura 76, los cambios en la condición ambiental para la amenaza de la erosión laminar, en el cantón de Esparza.</w:t>
      </w:r>
    </w:p>
    <w:p w:rsidR="00E055D8" w:rsidRPr="004E3665" w:rsidRDefault="00E055D8" w:rsidP="00E055D8">
      <w:pPr>
        <w:pStyle w:val="ListParagraph"/>
        <w:spacing w:line="276" w:lineRule="auto"/>
        <w:ind w:left="0"/>
        <w:rPr>
          <w:rFonts w:ascii="Arial Narrow" w:hAnsi="Arial Narrow"/>
          <w:color w:val="000000" w:themeColor="text1"/>
          <w:lang w:val="es-CR"/>
        </w:rPr>
      </w:pPr>
    </w:p>
    <w:p w:rsidR="00E055D8" w:rsidRPr="004E3665" w:rsidRDefault="00E055D8" w:rsidP="00E055D8">
      <w:pPr>
        <w:pStyle w:val="ListParagraph"/>
        <w:spacing w:line="276" w:lineRule="auto"/>
        <w:ind w:left="0"/>
        <w:jc w:val="center"/>
        <w:rPr>
          <w:rFonts w:ascii="Arial Narrow" w:hAnsi="Arial Narrow"/>
          <w:b/>
          <w:color w:val="000000" w:themeColor="text1"/>
          <w:lang w:val="es-CR"/>
        </w:rPr>
      </w:pPr>
      <w:bookmarkStart w:id="260" w:name="_Toc510473368"/>
      <w:r w:rsidRPr="004E3665">
        <w:rPr>
          <w:rFonts w:ascii="Arial Narrow" w:hAnsi="Arial Narrow"/>
          <w:b/>
          <w:color w:val="000000" w:themeColor="text1"/>
          <w:lang w:val="es-CR"/>
        </w:rPr>
        <w:t>Figu</w:t>
      </w:r>
      <w:r w:rsidRPr="004E3665">
        <w:rPr>
          <w:rFonts w:ascii="Arial Narrow" w:hAnsi="Arial Narrow"/>
          <w:b/>
          <w:lang w:val="es-CR"/>
        </w:rPr>
        <w:t xml:space="preserve">ra </w:t>
      </w:r>
      <w:r w:rsidRPr="004E3665">
        <w:rPr>
          <w:rFonts w:ascii="Arial Narrow" w:hAnsi="Arial Narrow"/>
          <w:b/>
        </w:rPr>
        <w:fldChar w:fldCharType="begin"/>
      </w:r>
      <w:r w:rsidRPr="004E3665">
        <w:rPr>
          <w:rFonts w:ascii="Arial Narrow" w:hAnsi="Arial Narrow"/>
          <w:b/>
          <w:lang w:val="es-CR"/>
        </w:rPr>
        <w:instrText xml:space="preserve"> SEQ Figura \* ARABIC </w:instrText>
      </w:r>
      <w:r w:rsidRPr="004E3665">
        <w:rPr>
          <w:rFonts w:ascii="Arial Narrow" w:hAnsi="Arial Narrow"/>
          <w:b/>
        </w:rPr>
        <w:fldChar w:fldCharType="separate"/>
      </w:r>
      <w:r w:rsidR="009651C0" w:rsidRPr="004E3665">
        <w:rPr>
          <w:rFonts w:ascii="Arial Narrow" w:hAnsi="Arial Narrow"/>
          <w:b/>
          <w:noProof/>
          <w:lang w:val="es-CR"/>
        </w:rPr>
        <w:t>74</w:t>
      </w:r>
      <w:r w:rsidRPr="004E3665">
        <w:rPr>
          <w:rFonts w:ascii="Arial Narrow" w:hAnsi="Arial Narrow"/>
          <w:b/>
          <w:noProof/>
        </w:rPr>
        <w:fldChar w:fldCharType="end"/>
      </w:r>
      <w:r w:rsidRPr="004E3665">
        <w:rPr>
          <w:rFonts w:ascii="Arial Narrow" w:hAnsi="Arial Narrow"/>
          <w:b/>
          <w:color w:val="000000" w:themeColor="text1"/>
          <w:lang w:val="es-CR"/>
        </w:rPr>
        <w:t>. Cambios en la amenaza de la erosión laminar en el cantón de Esparza, al considerar la influencia del CGA</w:t>
      </w:r>
      <w:bookmarkEnd w:id="260"/>
    </w:p>
    <w:p w:rsidR="00E055D8" w:rsidRPr="004E3665" w:rsidRDefault="00E055D8" w:rsidP="00E055D8">
      <w:pPr>
        <w:pStyle w:val="ListParagraph"/>
        <w:spacing w:line="276" w:lineRule="auto"/>
        <w:ind w:left="0"/>
        <w:rPr>
          <w:rFonts w:ascii="Arial Narrow" w:hAnsi="Arial Narrow"/>
          <w:color w:val="000000" w:themeColor="text1"/>
          <w:lang w:val="es-CR"/>
        </w:rPr>
      </w:pPr>
      <w:r w:rsidRPr="004E3665">
        <w:rPr>
          <w:rFonts w:ascii="Arial Narrow" w:hAnsi="Arial Narrow"/>
          <w:noProof/>
          <w:color w:val="000000" w:themeColor="text1"/>
        </w:rPr>
        <w:drawing>
          <wp:anchor distT="0" distB="0" distL="114300" distR="114300" simplePos="0" relativeHeight="251698176" behindDoc="1" locked="0" layoutInCell="1" allowOverlap="1" wp14:anchorId="36EAA4C9" wp14:editId="62C08C1C">
            <wp:simplePos x="0" y="0"/>
            <wp:positionH relativeFrom="column">
              <wp:posOffset>3114675</wp:posOffset>
            </wp:positionH>
            <wp:positionV relativeFrom="paragraph">
              <wp:posOffset>69851</wp:posOffset>
            </wp:positionV>
            <wp:extent cx="3400425" cy="3200400"/>
            <wp:effectExtent l="19050" t="19050" r="28575" b="19050"/>
            <wp:wrapNone/>
            <wp:docPr id="14424" name="Imagen 14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062o_Amenaza_Erosión_RUSLE_CCA.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3400425" cy="32004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4E3665">
        <w:rPr>
          <w:rFonts w:ascii="Arial Narrow" w:hAnsi="Arial Narrow"/>
          <w:noProof/>
          <w:color w:val="000000" w:themeColor="text1"/>
        </w:rPr>
        <w:drawing>
          <wp:anchor distT="0" distB="0" distL="114300" distR="114300" simplePos="0" relativeHeight="251697152" behindDoc="1" locked="0" layoutInCell="1" allowOverlap="1" wp14:anchorId="0FCBE6E4" wp14:editId="1C656EB4">
            <wp:simplePos x="0" y="0"/>
            <wp:positionH relativeFrom="column">
              <wp:posOffset>-219074</wp:posOffset>
            </wp:positionH>
            <wp:positionV relativeFrom="paragraph">
              <wp:posOffset>69851</wp:posOffset>
            </wp:positionV>
            <wp:extent cx="3200400" cy="3200400"/>
            <wp:effectExtent l="19050" t="19050" r="19050" b="19050"/>
            <wp:wrapNone/>
            <wp:docPr id="14425" name="Imagen 14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61oErosión_RUSLE.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3200400" cy="32004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E055D8" w:rsidRPr="004E3665" w:rsidRDefault="00E055D8" w:rsidP="00E055D8">
      <w:pPr>
        <w:pStyle w:val="ListParagraph"/>
        <w:spacing w:line="276" w:lineRule="auto"/>
        <w:ind w:left="0"/>
        <w:rPr>
          <w:rFonts w:ascii="Arial Narrow" w:hAnsi="Arial Narrow"/>
          <w:color w:val="000000" w:themeColor="text1"/>
          <w:lang w:val="es-CR"/>
        </w:rPr>
      </w:pPr>
    </w:p>
    <w:p w:rsidR="00E055D8" w:rsidRPr="004E3665" w:rsidRDefault="00E055D8" w:rsidP="00E055D8">
      <w:pPr>
        <w:pStyle w:val="ListParagraph"/>
        <w:spacing w:line="276" w:lineRule="auto"/>
        <w:ind w:left="0"/>
        <w:rPr>
          <w:rFonts w:ascii="Arial Narrow" w:hAnsi="Arial Narrow"/>
          <w:color w:val="000000" w:themeColor="text1"/>
          <w:lang w:val="es-CR"/>
        </w:rPr>
      </w:pPr>
    </w:p>
    <w:p w:rsidR="00E055D8" w:rsidRPr="004E3665" w:rsidRDefault="00E055D8" w:rsidP="00E055D8">
      <w:pPr>
        <w:pStyle w:val="ListParagraph"/>
        <w:spacing w:line="276" w:lineRule="auto"/>
        <w:ind w:left="0"/>
        <w:rPr>
          <w:rFonts w:ascii="Arial Narrow" w:hAnsi="Arial Narrow"/>
          <w:color w:val="000000" w:themeColor="text1"/>
          <w:lang w:val="es-CR"/>
        </w:rPr>
      </w:pPr>
    </w:p>
    <w:p w:rsidR="00E055D8" w:rsidRPr="004E3665" w:rsidRDefault="00E055D8" w:rsidP="00E055D8">
      <w:pPr>
        <w:pStyle w:val="ListParagraph"/>
        <w:spacing w:line="276" w:lineRule="auto"/>
        <w:ind w:left="0"/>
        <w:rPr>
          <w:rFonts w:ascii="Arial Narrow" w:hAnsi="Arial Narrow"/>
          <w:color w:val="000000" w:themeColor="text1"/>
          <w:lang w:val="es-CR"/>
        </w:rPr>
      </w:pPr>
    </w:p>
    <w:p w:rsidR="00E055D8" w:rsidRPr="004E3665" w:rsidRDefault="00E055D8" w:rsidP="00E055D8">
      <w:pPr>
        <w:pStyle w:val="ListParagraph"/>
        <w:spacing w:line="276" w:lineRule="auto"/>
        <w:ind w:left="0"/>
        <w:rPr>
          <w:rFonts w:ascii="Arial Narrow" w:hAnsi="Arial Narrow"/>
          <w:color w:val="000000" w:themeColor="text1"/>
          <w:lang w:val="es-CR"/>
        </w:rPr>
      </w:pPr>
    </w:p>
    <w:p w:rsidR="00E055D8" w:rsidRPr="004E3665" w:rsidRDefault="00E055D8" w:rsidP="00E055D8">
      <w:pPr>
        <w:pStyle w:val="ListParagraph"/>
        <w:spacing w:line="276" w:lineRule="auto"/>
        <w:ind w:left="0"/>
        <w:rPr>
          <w:rFonts w:ascii="Arial Narrow" w:hAnsi="Arial Narrow"/>
          <w:color w:val="000000" w:themeColor="text1"/>
          <w:lang w:val="es-CR"/>
        </w:rPr>
      </w:pPr>
    </w:p>
    <w:p w:rsidR="00E055D8" w:rsidRPr="004E3665" w:rsidRDefault="00E055D8" w:rsidP="00E055D8">
      <w:pPr>
        <w:pStyle w:val="ListParagraph"/>
        <w:spacing w:line="276" w:lineRule="auto"/>
        <w:ind w:left="0"/>
        <w:rPr>
          <w:rFonts w:ascii="Arial Narrow" w:hAnsi="Arial Narrow"/>
          <w:color w:val="000000" w:themeColor="text1"/>
          <w:lang w:val="es-CR"/>
        </w:rPr>
      </w:pPr>
    </w:p>
    <w:p w:rsidR="00E055D8" w:rsidRPr="004E3665" w:rsidRDefault="00E055D8" w:rsidP="00E055D8">
      <w:pPr>
        <w:pStyle w:val="ListParagraph"/>
        <w:spacing w:line="276" w:lineRule="auto"/>
        <w:ind w:left="0"/>
        <w:rPr>
          <w:rFonts w:ascii="Arial Narrow" w:hAnsi="Arial Narrow"/>
          <w:color w:val="000000" w:themeColor="text1"/>
          <w:lang w:val="es-CR"/>
        </w:rPr>
      </w:pPr>
    </w:p>
    <w:p w:rsidR="00E055D8" w:rsidRPr="004E3665" w:rsidRDefault="00E055D8" w:rsidP="00E055D8">
      <w:pPr>
        <w:pStyle w:val="ListParagraph"/>
        <w:spacing w:line="276" w:lineRule="auto"/>
        <w:ind w:left="0"/>
        <w:rPr>
          <w:rFonts w:ascii="Arial Narrow" w:hAnsi="Arial Narrow"/>
          <w:color w:val="000000" w:themeColor="text1"/>
          <w:lang w:val="es-CR"/>
        </w:rPr>
      </w:pPr>
    </w:p>
    <w:p w:rsidR="00E055D8" w:rsidRPr="004E3665" w:rsidRDefault="00E055D8" w:rsidP="00E055D8">
      <w:pPr>
        <w:pStyle w:val="ListParagraph"/>
        <w:spacing w:line="276" w:lineRule="auto"/>
        <w:ind w:left="0"/>
        <w:rPr>
          <w:rFonts w:ascii="Arial Narrow" w:hAnsi="Arial Narrow"/>
          <w:color w:val="000000" w:themeColor="text1"/>
          <w:lang w:val="es-CR"/>
        </w:rPr>
      </w:pPr>
    </w:p>
    <w:p w:rsidR="00E055D8" w:rsidRPr="004E3665" w:rsidRDefault="00E055D8" w:rsidP="00E055D8">
      <w:pPr>
        <w:pStyle w:val="ListParagraph"/>
        <w:spacing w:line="276" w:lineRule="auto"/>
        <w:ind w:left="0"/>
        <w:rPr>
          <w:rFonts w:ascii="Arial Narrow" w:hAnsi="Arial Narrow"/>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jc w:val="center"/>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spacing w:after="160" w:line="276" w:lineRule="auto"/>
        <w:rPr>
          <w:rFonts w:ascii="Arial Narrow" w:hAnsi="Arial Narrow"/>
          <w:b/>
          <w:color w:val="000000" w:themeColor="text1"/>
          <w:lang w:val="es-CR"/>
        </w:rPr>
      </w:pPr>
    </w:p>
    <w:p w:rsidR="00E055D8" w:rsidRPr="004E3665" w:rsidRDefault="00E055D8" w:rsidP="00E055D8">
      <w:pPr>
        <w:spacing w:after="160" w:line="276" w:lineRule="auto"/>
        <w:rPr>
          <w:rFonts w:ascii="Arial Narrow" w:hAnsi="Arial Narrow"/>
          <w:b/>
          <w:color w:val="000000" w:themeColor="text1"/>
          <w:lang w:val="es-CR"/>
        </w:rPr>
      </w:pPr>
    </w:p>
    <w:p w:rsidR="00FF3A5F" w:rsidRPr="004E3665" w:rsidRDefault="00FF3A5F" w:rsidP="00FF3A5F">
      <w:pPr>
        <w:spacing w:after="160" w:line="276" w:lineRule="auto"/>
        <w:jc w:val="center"/>
        <w:rPr>
          <w:rFonts w:ascii="Arial Narrow" w:hAnsi="Arial Narrow" w:cstheme="minorHAnsi"/>
          <w:color w:val="000000" w:themeColor="text1"/>
          <w:lang w:val="es-CR"/>
        </w:rPr>
      </w:pPr>
      <w:r w:rsidRPr="004E3665">
        <w:rPr>
          <w:rFonts w:ascii="Arial Narrow" w:hAnsi="Arial Narrow" w:cstheme="minorHAnsi"/>
          <w:color w:val="000000" w:themeColor="text1"/>
          <w:lang w:val="es-CR"/>
        </w:rPr>
        <w:t>Fuente: Mora, S.; Saborío, J. 2018.</w:t>
      </w:r>
    </w:p>
    <w:p w:rsidR="00E055D8" w:rsidRPr="004E3665" w:rsidRDefault="00E055D8" w:rsidP="00E055D8">
      <w:pPr>
        <w:pStyle w:val="ListParagraph"/>
        <w:spacing w:line="276" w:lineRule="auto"/>
        <w:ind w:left="0"/>
        <w:jc w:val="center"/>
        <w:rPr>
          <w:rFonts w:ascii="Arial Narrow" w:hAnsi="Arial Narrow"/>
          <w:b/>
          <w:color w:val="000000" w:themeColor="text1"/>
          <w:lang w:val="es-CR"/>
        </w:rPr>
      </w:pPr>
      <w:bookmarkStart w:id="261" w:name="_Toc510473369"/>
      <w:r w:rsidRPr="004E3665">
        <w:rPr>
          <w:rFonts w:ascii="Arial Narrow" w:hAnsi="Arial Narrow"/>
          <w:b/>
          <w:color w:val="000000" w:themeColor="text1"/>
          <w:lang w:val="es-CR"/>
        </w:rPr>
        <w:t>Figu</w:t>
      </w:r>
      <w:r w:rsidRPr="004E3665">
        <w:rPr>
          <w:rFonts w:ascii="Arial Narrow" w:hAnsi="Arial Narrow"/>
          <w:b/>
          <w:lang w:val="es-CR"/>
        </w:rPr>
        <w:t xml:space="preserve">ra </w:t>
      </w:r>
      <w:r w:rsidRPr="004E3665">
        <w:rPr>
          <w:rFonts w:ascii="Arial Narrow" w:hAnsi="Arial Narrow"/>
          <w:b/>
        </w:rPr>
        <w:fldChar w:fldCharType="begin"/>
      </w:r>
      <w:r w:rsidRPr="004E3665">
        <w:rPr>
          <w:rFonts w:ascii="Arial Narrow" w:hAnsi="Arial Narrow"/>
          <w:b/>
          <w:lang w:val="es-CR"/>
        </w:rPr>
        <w:instrText xml:space="preserve"> SEQ Figura \* ARABIC </w:instrText>
      </w:r>
      <w:r w:rsidRPr="004E3665">
        <w:rPr>
          <w:rFonts w:ascii="Arial Narrow" w:hAnsi="Arial Narrow"/>
          <w:b/>
        </w:rPr>
        <w:fldChar w:fldCharType="separate"/>
      </w:r>
      <w:r w:rsidR="009651C0" w:rsidRPr="004E3665">
        <w:rPr>
          <w:rFonts w:ascii="Arial Narrow" w:hAnsi="Arial Narrow"/>
          <w:b/>
          <w:noProof/>
          <w:lang w:val="es-CR"/>
        </w:rPr>
        <w:t>75</w:t>
      </w:r>
      <w:r w:rsidRPr="004E3665">
        <w:rPr>
          <w:rFonts w:ascii="Arial Narrow" w:hAnsi="Arial Narrow"/>
          <w:b/>
          <w:noProof/>
        </w:rPr>
        <w:fldChar w:fldCharType="end"/>
      </w:r>
      <w:r w:rsidRPr="004E3665">
        <w:rPr>
          <w:rFonts w:ascii="Arial Narrow" w:hAnsi="Arial Narrow"/>
          <w:b/>
          <w:color w:val="000000" w:themeColor="text1"/>
          <w:lang w:val="es-CR"/>
        </w:rPr>
        <w:t>. Cambios en la condición ambiental generada por la amenaza de la erosión laminar, en el cantón de Esparza, al considerar la influencia del CGA.</w:t>
      </w:r>
      <w:bookmarkEnd w:id="261"/>
    </w:p>
    <w:p w:rsidR="00E055D8" w:rsidRPr="004E3665" w:rsidRDefault="00E055D8" w:rsidP="00E055D8">
      <w:pPr>
        <w:pStyle w:val="ListParagraph"/>
        <w:spacing w:line="276" w:lineRule="auto"/>
        <w:ind w:left="0"/>
        <w:rPr>
          <w:rFonts w:ascii="Arial Narrow" w:hAnsi="Arial Narrow"/>
          <w:b/>
          <w:color w:val="000000" w:themeColor="text1"/>
          <w:lang w:val="es-CR"/>
        </w:rPr>
      </w:pPr>
      <w:r w:rsidRPr="004E3665">
        <w:rPr>
          <w:rFonts w:ascii="Arial Narrow" w:hAnsi="Arial Narrow"/>
          <w:b/>
          <w:noProof/>
          <w:color w:val="000000" w:themeColor="text1"/>
        </w:rPr>
        <w:drawing>
          <wp:anchor distT="0" distB="0" distL="114300" distR="114300" simplePos="0" relativeHeight="251695104" behindDoc="1" locked="0" layoutInCell="1" allowOverlap="1" wp14:anchorId="7A54B9DE" wp14:editId="1F6B689F">
            <wp:simplePos x="0" y="0"/>
            <wp:positionH relativeFrom="column">
              <wp:posOffset>-224287</wp:posOffset>
            </wp:positionH>
            <wp:positionV relativeFrom="paragraph">
              <wp:posOffset>68341</wp:posOffset>
            </wp:positionV>
            <wp:extent cx="3221095" cy="3856008"/>
            <wp:effectExtent l="19050" t="19050" r="17780" b="11430"/>
            <wp:wrapNone/>
            <wp:docPr id="14427" name="Imagen 14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61_Amenaza_Erosión_RUSLE.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220085" cy="3854799"/>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4E3665">
        <w:rPr>
          <w:rFonts w:ascii="Arial Narrow" w:hAnsi="Arial Narrow"/>
          <w:b/>
          <w:noProof/>
          <w:color w:val="000000" w:themeColor="text1"/>
        </w:rPr>
        <w:drawing>
          <wp:anchor distT="0" distB="0" distL="114300" distR="114300" simplePos="0" relativeHeight="251696128" behindDoc="1" locked="0" layoutInCell="1" allowOverlap="1" wp14:anchorId="76994FAF" wp14:editId="7292E80E">
            <wp:simplePos x="0" y="0"/>
            <wp:positionH relativeFrom="column">
              <wp:posOffset>3165475</wp:posOffset>
            </wp:positionH>
            <wp:positionV relativeFrom="paragraph">
              <wp:posOffset>111125</wp:posOffset>
            </wp:positionV>
            <wp:extent cx="3357880" cy="3812540"/>
            <wp:effectExtent l="19050" t="19050" r="13970" b="16510"/>
            <wp:wrapNone/>
            <wp:docPr id="14426" name="Imagen 14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62_Amenaza_Erosión_RUSLE_CCA.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357880" cy="38125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tabs>
          <w:tab w:val="left" w:pos="2880"/>
        </w:tabs>
        <w:spacing w:line="276" w:lineRule="auto"/>
        <w:ind w:left="0"/>
        <w:rPr>
          <w:rFonts w:ascii="Arial Narrow" w:hAnsi="Arial Narrow"/>
          <w:b/>
          <w:color w:val="000000" w:themeColor="text1"/>
          <w:lang w:val="es-CR"/>
        </w:rPr>
      </w:pPr>
      <w:r w:rsidRPr="004E3665">
        <w:rPr>
          <w:rFonts w:ascii="Arial Narrow" w:hAnsi="Arial Narrow"/>
          <w:b/>
          <w:color w:val="000000" w:themeColor="text1"/>
          <w:lang w:val="es-CR"/>
        </w:rPr>
        <w:tab/>
      </w: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tabs>
          <w:tab w:val="left" w:pos="2880"/>
        </w:tabs>
        <w:spacing w:line="276" w:lineRule="auto"/>
        <w:ind w:left="0"/>
        <w:rPr>
          <w:rFonts w:ascii="Arial Narrow" w:hAnsi="Arial Narrow"/>
          <w:b/>
          <w:color w:val="000000" w:themeColor="text1"/>
          <w:lang w:val="es-CR"/>
        </w:rPr>
      </w:pPr>
    </w:p>
    <w:p w:rsidR="00E055D8" w:rsidRPr="004E3665" w:rsidRDefault="00E055D8" w:rsidP="00E055D8">
      <w:pPr>
        <w:pStyle w:val="ListParagraph"/>
        <w:tabs>
          <w:tab w:val="left" w:pos="2880"/>
        </w:tabs>
        <w:spacing w:line="276" w:lineRule="auto"/>
        <w:ind w:left="0"/>
        <w:rPr>
          <w:rFonts w:ascii="Arial Narrow" w:hAnsi="Arial Narrow"/>
          <w:b/>
          <w:color w:val="000000" w:themeColor="text1"/>
          <w:lang w:val="es-CR"/>
        </w:rPr>
      </w:pPr>
    </w:p>
    <w:p w:rsidR="00E055D8" w:rsidRPr="004E3665" w:rsidRDefault="00E055D8" w:rsidP="00E055D8">
      <w:pPr>
        <w:pStyle w:val="ListParagraph"/>
        <w:tabs>
          <w:tab w:val="left" w:pos="2880"/>
        </w:tabs>
        <w:spacing w:line="276" w:lineRule="auto"/>
        <w:ind w:left="0"/>
        <w:rPr>
          <w:rFonts w:ascii="Arial Narrow" w:hAnsi="Arial Narrow"/>
          <w:b/>
          <w:color w:val="000000" w:themeColor="text1"/>
          <w:lang w:val="es-CR"/>
        </w:rPr>
      </w:pPr>
    </w:p>
    <w:p w:rsidR="00E055D8" w:rsidRPr="004E3665" w:rsidRDefault="00E055D8" w:rsidP="00E055D8">
      <w:pPr>
        <w:pStyle w:val="ListParagraph"/>
        <w:tabs>
          <w:tab w:val="left" w:pos="2880"/>
        </w:tabs>
        <w:spacing w:line="276" w:lineRule="auto"/>
        <w:ind w:left="0"/>
        <w:rPr>
          <w:rFonts w:ascii="Arial Narrow" w:hAnsi="Arial Narrow"/>
          <w:b/>
          <w:color w:val="000000" w:themeColor="text1"/>
          <w:lang w:val="es-CR"/>
        </w:rPr>
      </w:pPr>
    </w:p>
    <w:p w:rsidR="00E055D8" w:rsidRPr="004E3665" w:rsidRDefault="00E055D8" w:rsidP="00E055D8">
      <w:pPr>
        <w:pStyle w:val="ListParagraph"/>
        <w:tabs>
          <w:tab w:val="left" w:pos="2880"/>
        </w:tabs>
        <w:spacing w:line="276" w:lineRule="auto"/>
        <w:ind w:left="0"/>
        <w:rPr>
          <w:rFonts w:ascii="Arial Narrow" w:hAnsi="Arial Narrow"/>
          <w:b/>
          <w:color w:val="000000" w:themeColor="text1"/>
          <w:lang w:val="es-CR"/>
        </w:rPr>
      </w:pPr>
    </w:p>
    <w:p w:rsidR="00FF3A5F" w:rsidRPr="004E3665" w:rsidRDefault="00FF3A5F" w:rsidP="00FF3A5F">
      <w:pPr>
        <w:spacing w:after="160" w:line="276" w:lineRule="auto"/>
        <w:jc w:val="center"/>
        <w:rPr>
          <w:rFonts w:ascii="Arial Narrow" w:hAnsi="Arial Narrow" w:cstheme="minorHAnsi"/>
          <w:color w:val="000000" w:themeColor="text1"/>
          <w:lang w:val="es-CR"/>
        </w:rPr>
      </w:pPr>
      <w:r w:rsidRPr="004E3665">
        <w:rPr>
          <w:rFonts w:ascii="Arial Narrow" w:hAnsi="Arial Narrow" w:cstheme="minorHAnsi"/>
          <w:color w:val="000000" w:themeColor="text1"/>
          <w:lang w:val="es-CR"/>
        </w:rPr>
        <w:t>Fuente: Mora, S.; Saborío, J. 2018.</w:t>
      </w:r>
    </w:p>
    <w:p w:rsidR="00E055D8" w:rsidRPr="004E3665" w:rsidRDefault="00E055D8" w:rsidP="00E055D8">
      <w:pPr>
        <w:pStyle w:val="ListParagraph"/>
        <w:spacing w:line="276" w:lineRule="auto"/>
        <w:ind w:left="0"/>
        <w:rPr>
          <w:rFonts w:ascii="Arial Narrow" w:hAnsi="Arial Narrow"/>
          <w:color w:val="000000" w:themeColor="text1"/>
          <w:lang w:val="es-CR"/>
        </w:rPr>
      </w:pPr>
      <w:r w:rsidRPr="004E3665">
        <w:rPr>
          <w:rFonts w:ascii="Arial Narrow" w:hAnsi="Arial Narrow"/>
          <w:color w:val="000000" w:themeColor="text1"/>
          <w:lang w:val="es-CR"/>
        </w:rPr>
        <w:t>Las diferencias se ubican alrededor de las áreas que presentan erosión laminar, y aunque parezca poco, en su totalidad es un cambio representativo.</w:t>
      </w:r>
    </w:p>
    <w:p w:rsidR="00E055D8" w:rsidRPr="004E3665" w:rsidRDefault="00E055D8" w:rsidP="00E055D8">
      <w:pPr>
        <w:pStyle w:val="ListParagraph"/>
        <w:spacing w:line="276" w:lineRule="auto"/>
        <w:ind w:left="0"/>
        <w:jc w:val="center"/>
        <w:rPr>
          <w:rFonts w:ascii="Arial Narrow" w:hAnsi="Arial Narrow"/>
          <w:b/>
          <w:color w:val="000000" w:themeColor="text1"/>
          <w:lang w:val="es-CR"/>
        </w:rPr>
      </w:pPr>
    </w:p>
    <w:p w:rsidR="00E055D8" w:rsidRPr="004E3665" w:rsidRDefault="00E055D8" w:rsidP="00E055D8">
      <w:pPr>
        <w:pStyle w:val="ListParagraph"/>
        <w:spacing w:line="276" w:lineRule="auto"/>
        <w:ind w:left="0"/>
        <w:jc w:val="center"/>
        <w:rPr>
          <w:rFonts w:ascii="Arial Narrow" w:hAnsi="Arial Narrow"/>
          <w:b/>
          <w:color w:val="000000" w:themeColor="text1"/>
          <w:lang w:val="es-CR"/>
        </w:rPr>
      </w:pPr>
      <w:bookmarkStart w:id="262" w:name="_Toc510473370"/>
      <w:r w:rsidRPr="004E3665">
        <w:rPr>
          <w:rFonts w:ascii="Arial Narrow" w:hAnsi="Arial Narrow"/>
          <w:b/>
          <w:color w:val="000000" w:themeColor="text1"/>
          <w:lang w:val="es-CR"/>
        </w:rPr>
        <w:t>Figu</w:t>
      </w:r>
      <w:r w:rsidRPr="004E3665">
        <w:rPr>
          <w:rFonts w:ascii="Arial Narrow" w:hAnsi="Arial Narrow"/>
          <w:b/>
          <w:lang w:val="es-CR"/>
        </w:rPr>
        <w:t xml:space="preserve">ra </w:t>
      </w:r>
      <w:r w:rsidRPr="004E3665">
        <w:rPr>
          <w:rFonts w:ascii="Arial Narrow" w:hAnsi="Arial Narrow"/>
          <w:b/>
        </w:rPr>
        <w:fldChar w:fldCharType="begin"/>
      </w:r>
      <w:r w:rsidRPr="004E3665">
        <w:rPr>
          <w:rFonts w:ascii="Arial Narrow" w:hAnsi="Arial Narrow"/>
          <w:b/>
          <w:lang w:val="es-CR"/>
        </w:rPr>
        <w:instrText xml:space="preserve"> SEQ Figura \* ARABIC </w:instrText>
      </w:r>
      <w:r w:rsidRPr="004E3665">
        <w:rPr>
          <w:rFonts w:ascii="Arial Narrow" w:hAnsi="Arial Narrow"/>
          <w:b/>
        </w:rPr>
        <w:fldChar w:fldCharType="separate"/>
      </w:r>
      <w:r w:rsidR="009651C0" w:rsidRPr="004E3665">
        <w:rPr>
          <w:rFonts w:ascii="Arial Narrow" w:hAnsi="Arial Narrow"/>
          <w:b/>
          <w:noProof/>
          <w:lang w:val="es-CR"/>
        </w:rPr>
        <w:t>76</w:t>
      </w:r>
      <w:r w:rsidRPr="004E3665">
        <w:rPr>
          <w:rFonts w:ascii="Arial Narrow" w:hAnsi="Arial Narrow"/>
          <w:b/>
          <w:noProof/>
        </w:rPr>
        <w:fldChar w:fldCharType="end"/>
      </w:r>
      <w:r w:rsidRPr="004E3665">
        <w:rPr>
          <w:rFonts w:ascii="Arial Narrow" w:hAnsi="Arial Narrow"/>
          <w:b/>
          <w:color w:val="000000" w:themeColor="text1"/>
          <w:lang w:val="es-CR"/>
        </w:rPr>
        <w:t>. Diferencia en la condición ambiental generada por la amenaza de la erosión laminar actual y considerando el CCA, en el cantón de Esparza</w:t>
      </w:r>
      <w:bookmarkEnd w:id="262"/>
    </w:p>
    <w:p w:rsidR="00E055D8" w:rsidRPr="004E3665" w:rsidRDefault="00E055D8" w:rsidP="00E055D8">
      <w:pPr>
        <w:pStyle w:val="ListParagraph"/>
        <w:spacing w:line="276" w:lineRule="auto"/>
        <w:ind w:left="0"/>
        <w:rPr>
          <w:rFonts w:ascii="Arial Narrow" w:hAnsi="Arial Narrow"/>
          <w:b/>
          <w:color w:val="000000" w:themeColor="text1"/>
          <w:lang w:val="es-CR"/>
        </w:rPr>
      </w:pPr>
      <w:r w:rsidRPr="004E3665">
        <w:rPr>
          <w:rFonts w:ascii="Arial Narrow" w:hAnsi="Arial Narrow"/>
          <w:b/>
          <w:noProof/>
          <w:color w:val="000000" w:themeColor="text1"/>
        </w:rPr>
        <w:drawing>
          <wp:anchor distT="0" distB="0" distL="114300" distR="114300" simplePos="0" relativeHeight="251705344" behindDoc="1" locked="0" layoutInCell="1" allowOverlap="1" wp14:anchorId="08DD481E" wp14:editId="2C245116">
            <wp:simplePos x="0" y="0"/>
            <wp:positionH relativeFrom="column">
              <wp:posOffset>571500</wp:posOffset>
            </wp:positionH>
            <wp:positionV relativeFrom="paragraph">
              <wp:posOffset>143510</wp:posOffset>
            </wp:positionV>
            <wp:extent cx="4810125" cy="4810125"/>
            <wp:effectExtent l="19050" t="19050" r="28575" b="28575"/>
            <wp:wrapNone/>
            <wp:docPr id="14428" name="Imagen 14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51_DIF_Erosión_RUSLE_CCA_Normal.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4810125" cy="48101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tabs>
          <w:tab w:val="left" w:pos="5475"/>
        </w:tabs>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tabs>
          <w:tab w:val="left" w:pos="7755"/>
        </w:tabs>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FF3A5F" w:rsidRPr="004E3665" w:rsidRDefault="00FF3A5F" w:rsidP="00FF3A5F">
      <w:pPr>
        <w:spacing w:after="160" w:line="276" w:lineRule="auto"/>
        <w:jc w:val="center"/>
        <w:rPr>
          <w:rFonts w:ascii="Arial Narrow" w:hAnsi="Arial Narrow" w:cstheme="minorHAnsi"/>
          <w:color w:val="000000" w:themeColor="text1"/>
          <w:lang w:val="es-CR"/>
        </w:rPr>
      </w:pPr>
      <w:r w:rsidRPr="004E3665">
        <w:rPr>
          <w:rFonts w:ascii="Arial Narrow" w:hAnsi="Arial Narrow" w:cstheme="minorHAnsi"/>
          <w:color w:val="000000" w:themeColor="text1"/>
          <w:lang w:val="es-CR"/>
        </w:rPr>
        <w:t>Fuente: Mora, S.; Saborío, J. 2018.</w:t>
      </w: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E055D8">
      <w:pPr>
        <w:pStyle w:val="ListParagraph"/>
        <w:spacing w:line="276" w:lineRule="auto"/>
        <w:ind w:left="0"/>
        <w:rPr>
          <w:rFonts w:ascii="Arial Narrow" w:hAnsi="Arial Narrow"/>
          <w:b/>
          <w:color w:val="000000" w:themeColor="text1"/>
          <w:lang w:val="es-CR"/>
        </w:rPr>
      </w:pPr>
    </w:p>
    <w:p w:rsidR="00E055D8" w:rsidRPr="004E3665" w:rsidRDefault="00E055D8" w:rsidP="00271BDF">
      <w:pPr>
        <w:pStyle w:val="Ttulo1"/>
        <w:numPr>
          <w:ilvl w:val="0"/>
          <w:numId w:val="12"/>
        </w:numPr>
      </w:pPr>
      <w:r w:rsidRPr="004E3665">
        <w:br w:type="column"/>
      </w:r>
      <w:r w:rsidR="00271BDF" w:rsidRPr="004E3665">
        <w:t xml:space="preserve"> </w:t>
      </w:r>
      <w:bookmarkStart w:id="263" w:name="_Toc510472950"/>
      <w:r w:rsidRPr="004E3665">
        <w:t>Efecto sobre la recarga hidrogeológica de los acuíferos.</w:t>
      </w:r>
      <w:bookmarkEnd w:id="263"/>
    </w:p>
    <w:p w:rsidR="00E055D8" w:rsidRPr="004E3665" w:rsidRDefault="00E055D8" w:rsidP="00E055D8">
      <w:pPr>
        <w:spacing w:before="120" w:line="276" w:lineRule="auto"/>
        <w:ind w:right="79"/>
        <w:rPr>
          <w:rFonts w:ascii="Arial Narrow" w:eastAsia="Franklin Gothic Book" w:hAnsi="Arial Narrow" w:cstheme="minorHAnsi"/>
          <w:lang w:val="es-CR"/>
        </w:rPr>
      </w:pPr>
      <w:r w:rsidRPr="004E3665">
        <w:rPr>
          <w:rFonts w:ascii="Arial Narrow" w:eastAsia="Franklin Gothic Book" w:hAnsi="Arial Narrow" w:cstheme="minorHAnsi"/>
          <w:lang w:val="es-CR"/>
        </w:rPr>
        <w:t>La</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lang w:val="es-CR"/>
        </w:rPr>
        <w:t>Ma</w:t>
      </w:r>
      <w:r w:rsidRPr="004E3665">
        <w:rPr>
          <w:rFonts w:ascii="Arial Narrow" w:eastAsia="Franklin Gothic Book" w:hAnsi="Arial Narrow" w:cstheme="minorHAnsi"/>
          <w:spacing w:val="1"/>
          <w:lang w:val="es-CR"/>
        </w:rPr>
        <w:t>t</w:t>
      </w:r>
      <w:r w:rsidRPr="004E3665">
        <w:rPr>
          <w:rFonts w:ascii="Arial Narrow" w:eastAsia="Franklin Gothic Book" w:hAnsi="Arial Narrow" w:cstheme="minorHAnsi"/>
          <w:lang w:val="es-CR"/>
        </w:rPr>
        <w:t>riz</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Ge</w:t>
      </w:r>
      <w:r w:rsidRPr="004E3665">
        <w:rPr>
          <w:rFonts w:ascii="Arial Narrow" w:eastAsia="Franklin Gothic Book" w:hAnsi="Arial Narrow" w:cstheme="minorHAnsi"/>
          <w:spacing w:val="-1"/>
          <w:lang w:val="es-CR"/>
        </w:rPr>
        <w:t>n</w:t>
      </w:r>
      <w:r w:rsidRPr="004E3665">
        <w:rPr>
          <w:rFonts w:ascii="Arial Narrow" w:eastAsia="Franklin Gothic Book" w:hAnsi="Arial Narrow" w:cstheme="minorHAnsi"/>
          <w:lang w:val="es-CR"/>
        </w:rPr>
        <w:t>éri</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a</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lang w:val="es-CR"/>
        </w:rPr>
        <w:t>de Pro</w:t>
      </w:r>
      <w:r w:rsidRPr="004E3665">
        <w:rPr>
          <w:rFonts w:ascii="Arial Narrow" w:eastAsia="Franklin Gothic Book" w:hAnsi="Arial Narrow" w:cstheme="minorHAnsi"/>
          <w:spacing w:val="1"/>
          <w:lang w:val="es-CR"/>
        </w:rPr>
        <w:t>t</w:t>
      </w:r>
      <w:r w:rsidRPr="004E3665">
        <w:rPr>
          <w:rFonts w:ascii="Arial Narrow" w:eastAsia="Franklin Gothic Book" w:hAnsi="Arial Narrow" w:cstheme="minorHAnsi"/>
          <w:lang w:val="es-CR"/>
        </w:rPr>
        <w:t>ec</w:t>
      </w:r>
      <w:r w:rsidRPr="004E3665">
        <w:rPr>
          <w:rFonts w:ascii="Arial Narrow" w:eastAsia="Franklin Gothic Book" w:hAnsi="Arial Narrow" w:cstheme="minorHAnsi"/>
          <w:spacing w:val="2"/>
          <w:lang w:val="es-CR"/>
        </w:rPr>
        <w:t>c</w:t>
      </w:r>
      <w:r w:rsidRPr="004E3665">
        <w:rPr>
          <w:rFonts w:ascii="Arial Narrow" w:eastAsia="Franklin Gothic Book" w:hAnsi="Arial Narrow" w:cstheme="minorHAnsi"/>
          <w:lang w:val="es-CR"/>
        </w:rPr>
        <w:t>ión</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lang w:val="es-CR"/>
        </w:rPr>
        <w:t>de</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spacing w:val="-2"/>
          <w:lang w:val="es-CR"/>
        </w:rPr>
        <w:t>a</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uíferos</w:t>
      </w:r>
      <w:r w:rsidRPr="004E3665">
        <w:rPr>
          <w:rFonts w:ascii="Arial Narrow" w:eastAsia="Franklin Gothic Book" w:hAnsi="Arial Narrow" w:cstheme="minorHAnsi"/>
          <w:spacing w:val="4"/>
          <w:lang w:val="es-CR"/>
        </w:rPr>
        <w:t xml:space="preserve"> del SENARA, 2017, </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on</w:t>
      </w:r>
      <w:r w:rsidRPr="004E3665">
        <w:rPr>
          <w:rFonts w:ascii="Arial Narrow" w:eastAsia="Franklin Gothic Book" w:hAnsi="Arial Narrow" w:cstheme="minorHAnsi"/>
          <w:spacing w:val="-1"/>
          <w:lang w:val="es-CR"/>
        </w:rPr>
        <w:t>s</w:t>
      </w:r>
      <w:r w:rsidRPr="004E3665">
        <w:rPr>
          <w:rFonts w:ascii="Arial Narrow" w:eastAsia="Franklin Gothic Book" w:hAnsi="Arial Narrow" w:cstheme="minorHAnsi"/>
          <w:lang w:val="es-CR"/>
        </w:rPr>
        <w:t>idera</w:t>
      </w:r>
      <w:r w:rsidRPr="004E3665">
        <w:rPr>
          <w:rFonts w:ascii="Arial Narrow" w:eastAsia="Franklin Gothic Book" w:hAnsi="Arial Narrow" w:cstheme="minorHAnsi"/>
          <w:spacing w:val="3"/>
          <w:lang w:val="es-CR"/>
        </w:rPr>
        <w:t xml:space="preserve"> </w:t>
      </w:r>
      <w:r w:rsidRPr="004E3665">
        <w:rPr>
          <w:rFonts w:ascii="Arial Narrow" w:eastAsia="Franklin Gothic Book" w:hAnsi="Arial Narrow" w:cstheme="minorHAnsi"/>
          <w:lang w:val="es-CR"/>
        </w:rPr>
        <w:t>los</w:t>
      </w:r>
      <w:r w:rsidRPr="004E3665">
        <w:rPr>
          <w:rFonts w:ascii="Arial Narrow" w:eastAsia="Franklin Gothic Book" w:hAnsi="Arial Narrow" w:cstheme="minorHAnsi"/>
          <w:spacing w:val="1"/>
          <w:lang w:val="es-CR"/>
        </w:rPr>
        <w:t xml:space="preserve"> c</w:t>
      </w:r>
      <w:r w:rsidRPr="004E3665">
        <w:rPr>
          <w:rFonts w:ascii="Arial Narrow" w:eastAsia="Franklin Gothic Book" w:hAnsi="Arial Narrow" w:cstheme="minorHAnsi"/>
          <w:lang w:val="es-CR"/>
        </w:rPr>
        <w:t>ri</w:t>
      </w:r>
      <w:r w:rsidRPr="004E3665">
        <w:rPr>
          <w:rFonts w:ascii="Arial Narrow" w:eastAsia="Franklin Gothic Book" w:hAnsi="Arial Narrow" w:cstheme="minorHAnsi"/>
          <w:spacing w:val="1"/>
          <w:lang w:val="es-CR"/>
        </w:rPr>
        <w:t>t</w:t>
      </w:r>
      <w:r w:rsidRPr="004E3665">
        <w:rPr>
          <w:rFonts w:ascii="Arial Narrow" w:eastAsia="Franklin Gothic Book" w:hAnsi="Arial Narrow" w:cstheme="minorHAnsi"/>
          <w:lang w:val="es-CR"/>
        </w:rPr>
        <w:t>erios</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de análisis del</w:t>
      </w:r>
      <w:r w:rsidRPr="004E3665">
        <w:rPr>
          <w:rFonts w:ascii="Arial Narrow" w:eastAsia="Franklin Gothic Book" w:hAnsi="Arial Narrow" w:cstheme="minorHAnsi"/>
          <w:spacing w:val="4"/>
          <w:lang w:val="es-CR"/>
        </w:rPr>
        <w:t xml:space="preserve"> </w:t>
      </w:r>
      <w:r w:rsidRPr="004E3665">
        <w:rPr>
          <w:rFonts w:ascii="Arial Narrow" w:eastAsia="Franklin Gothic Book" w:hAnsi="Arial Narrow" w:cstheme="minorHAnsi"/>
          <w:lang w:val="es-CR"/>
        </w:rPr>
        <w:t>rie</w:t>
      </w:r>
      <w:r w:rsidRPr="004E3665">
        <w:rPr>
          <w:rFonts w:ascii="Arial Narrow" w:eastAsia="Franklin Gothic Book" w:hAnsi="Arial Narrow" w:cstheme="minorHAnsi"/>
          <w:spacing w:val="-1"/>
          <w:lang w:val="es-CR"/>
        </w:rPr>
        <w:t>s</w:t>
      </w:r>
      <w:r w:rsidRPr="004E3665">
        <w:rPr>
          <w:rFonts w:ascii="Arial Narrow" w:eastAsia="Franklin Gothic Book" w:hAnsi="Arial Narrow" w:cstheme="minorHAnsi"/>
          <w:lang w:val="es-CR"/>
        </w:rPr>
        <w:t>go</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lang w:val="es-CR"/>
        </w:rPr>
        <w:t>de</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lang w:val="es-CR"/>
        </w:rPr>
        <w:t>los re</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ur</w:t>
      </w:r>
      <w:r w:rsidRPr="004E3665">
        <w:rPr>
          <w:rFonts w:ascii="Arial Narrow" w:eastAsia="Franklin Gothic Book" w:hAnsi="Arial Narrow" w:cstheme="minorHAnsi"/>
          <w:spacing w:val="-1"/>
          <w:lang w:val="es-CR"/>
        </w:rPr>
        <w:t>s</w:t>
      </w:r>
      <w:r w:rsidRPr="004E3665">
        <w:rPr>
          <w:rFonts w:ascii="Arial Narrow" w:eastAsia="Franklin Gothic Book" w:hAnsi="Arial Narrow" w:cstheme="minorHAnsi"/>
          <w:lang w:val="es-CR"/>
        </w:rPr>
        <w:t>os hídri</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o</w:t>
      </w:r>
      <w:r w:rsidRPr="004E3665">
        <w:rPr>
          <w:rFonts w:ascii="Arial Narrow" w:eastAsia="Franklin Gothic Book" w:hAnsi="Arial Narrow" w:cstheme="minorHAnsi"/>
          <w:spacing w:val="-1"/>
          <w:lang w:val="es-CR"/>
        </w:rPr>
        <w:t>s subterráneos</w:t>
      </w:r>
      <w:r w:rsidRPr="004E3665">
        <w:rPr>
          <w:rFonts w:ascii="Arial Narrow" w:eastAsia="Franklin Gothic Book" w:hAnsi="Arial Narrow" w:cstheme="minorHAnsi"/>
          <w:lang w:val="es-CR"/>
        </w:rPr>
        <w:t>, la</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lang w:val="es-CR"/>
        </w:rPr>
        <w:t>vul</w:t>
      </w:r>
      <w:r w:rsidRPr="004E3665">
        <w:rPr>
          <w:rFonts w:ascii="Arial Narrow" w:eastAsia="Franklin Gothic Book" w:hAnsi="Arial Narrow" w:cstheme="minorHAnsi"/>
          <w:spacing w:val="1"/>
          <w:lang w:val="es-CR"/>
        </w:rPr>
        <w:t>n</w:t>
      </w:r>
      <w:r w:rsidRPr="004E3665">
        <w:rPr>
          <w:rFonts w:ascii="Arial Narrow" w:eastAsia="Franklin Gothic Book" w:hAnsi="Arial Narrow" w:cstheme="minorHAnsi"/>
          <w:lang w:val="es-CR"/>
        </w:rPr>
        <w:t>erab</w:t>
      </w:r>
      <w:r w:rsidRPr="004E3665">
        <w:rPr>
          <w:rFonts w:ascii="Arial Narrow" w:eastAsia="Franklin Gothic Book" w:hAnsi="Arial Narrow" w:cstheme="minorHAnsi"/>
          <w:spacing w:val="1"/>
          <w:lang w:val="es-CR"/>
        </w:rPr>
        <w:t>i</w:t>
      </w:r>
      <w:r w:rsidRPr="004E3665">
        <w:rPr>
          <w:rFonts w:ascii="Arial Narrow" w:eastAsia="Franklin Gothic Book" w:hAnsi="Arial Narrow" w:cstheme="minorHAnsi"/>
          <w:lang w:val="es-CR"/>
        </w:rPr>
        <w:t>lid</w:t>
      </w:r>
      <w:r w:rsidRPr="004E3665">
        <w:rPr>
          <w:rFonts w:ascii="Arial Narrow" w:eastAsia="Franklin Gothic Book" w:hAnsi="Arial Narrow" w:cstheme="minorHAnsi"/>
          <w:spacing w:val="1"/>
          <w:lang w:val="es-CR"/>
        </w:rPr>
        <w:t>a</w:t>
      </w:r>
      <w:r w:rsidRPr="004E3665">
        <w:rPr>
          <w:rFonts w:ascii="Arial Narrow" w:eastAsia="Franklin Gothic Book" w:hAnsi="Arial Narrow" w:cstheme="minorHAnsi"/>
          <w:lang w:val="es-CR"/>
        </w:rPr>
        <w:t>d</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lang w:val="es-CR"/>
        </w:rPr>
        <w:t>ante</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la</w:t>
      </w:r>
      <w:r w:rsidRPr="004E3665">
        <w:rPr>
          <w:rFonts w:ascii="Arial Narrow" w:eastAsia="Franklin Gothic Book" w:hAnsi="Arial Narrow" w:cstheme="minorHAnsi"/>
          <w:spacing w:val="1"/>
          <w:lang w:val="es-CR"/>
        </w:rPr>
        <w:t xml:space="preserve"> c</w:t>
      </w:r>
      <w:r w:rsidRPr="004E3665">
        <w:rPr>
          <w:rFonts w:ascii="Arial Narrow" w:eastAsia="Franklin Gothic Book" w:hAnsi="Arial Narrow" w:cstheme="minorHAnsi"/>
          <w:lang w:val="es-CR"/>
        </w:rPr>
        <w:t>onta</w:t>
      </w:r>
      <w:r w:rsidRPr="004E3665">
        <w:rPr>
          <w:rFonts w:ascii="Arial Narrow" w:eastAsia="Franklin Gothic Book" w:hAnsi="Arial Narrow" w:cstheme="minorHAnsi"/>
          <w:spacing w:val="-3"/>
          <w:lang w:val="es-CR"/>
        </w:rPr>
        <w:t>m</w:t>
      </w:r>
      <w:r w:rsidRPr="004E3665">
        <w:rPr>
          <w:rFonts w:ascii="Arial Narrow" w:eastAsia="Franklin Gothic Book" w:hAnsi="Arial Narrow" w:cstheme="minorHAnsi"/>
          <w:lang w:val="es-CR"/>
        </w:rPr>
        <w:t>ina</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ión,</w:t>
      </w:r>
      <w:r w:rsidRPr="004E3665">
        <w:rPr>
          <w:rFonts w:ascii="Arial Narrow" w:eastAsia="Franklin Gothic Book" w:hAnsi="Arial Narrow" w:cstheme="minorHAnsi"/>
          <w:spacing w:val="1"/>
          <w:lang w:val="es-CR"/>
        </w:rPr>
        <w:t xml:space="preserve"> su </w:t>
      </w:r>
      <w:r w:rsidRPr="004E3665">
        <w:rPr>
          <w:rFonts w:ascii="Arial Narrow" w:eastAsia="Franklin Gothic Book" w:hAnsi="Arial Narrow" w:cstheme="minorHAnsi"/>
          <w:spacing w:val="-1"/>
          <w:lang w:val="es-CR"/>
        </w:rPr>
        <w:t>s</w:t>
      </w:r>
      <w:r w:rsidRPr="004E3665">
        <w:rPr>
          <w:rFonts w:ascii="Arial Narrow" w:eastAsia="Franklin Gothic Book" w:hAnsi="Arial Narrow" w:cstheme="minorHAnsi"/>
          <w:lang w:val="es-CR"/>
        </w:rPr>
        <w:t>u</w:t>
      </w:r>
      <w:r w:rsidRPr="004E3665">
        <w:rPr>
          <w:rFonts w:ascii="Arial Narrow" w:eastAsia="Franklin Gothic Book" w:hAnsi="Arial Narrow" w:cstheme="minorHAnsi"/>
          <w:spacing w:val="-1"/>
          <w:lang w:val="es-CR"/>
        </w:rPr>
        <w:t>s</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e</w:t>
      </w:r>
      <w:r w:rsidRPr="004E3665">
        <w:rPr>
          <w:rFonts w:ascii="Arial Narrow" w:eastAsia="Franklin Gothic Book" w:hAnsi="Arial Narrow" w:cstheme="minorHAnsi"/>
          <w:spacing w:val="-1"/>
          <w:lang w:val="es-CR"/>
        </w:rPr>
        <w:t>p</w:t>
      </w:r>
      <w:r w:rsidRPr="004E3665">
        <w:rPr>
          <w:rFonts w:ascii="Arial Narrow" w:eastAsia="Franklin Gothic Book" w:hAnsi="Arial Narrow" w:cstheme="minorHAnsi"/>
          <w:lang w:val="es-CR"/>
        </w:rPr>
        <w:t>tibilidad</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lang w:val="es-CR"/>
        </w:rPr>
        <w:t>a</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las variaciones de la</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re</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arga</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lang w:val="es-CR"/>
        </w:rPr>
        <w:t>y la am</w:t>
      </w:r>
      <w:r w:rsidRPr="004E3665">
        <w:rPr>
          <w:rFonts w:ascii="Arial Narrow" w:eastAsia="Franklin Gothic Book" w:hAnsi="Arial Narrow" w:cstheme="minorHAnsi"/>
          <w:spacing w:val="-1"/>
          <w:lang w:val="es-CR"/>
        </w:rPr>
        <w:t>e</w:t>
      </w:r>
      <w:r w:rsidRPr="004E3665">
        <w:rPr>
          <w:rFonts w:ascii="Arial Narrow" w:eastAsia="Franklin Gothic Book" w:hAnsi="Arial Narrow" w:cstheme="minorHAnsi"/>
          <w:lang w:val="es-CR"/>
        </w:rPr>
        <w:t>na</w:t>
      </w:r>
      <w:r w:rsidRPr="004E3665">
        <w:rPr>
          <w:rFonts w:ascii="Arial Narrow" w:eastAsia="Franklin Gothic Book" w:hAnsi="Arial Narrow" w:cstheme="minorHAnsi"/>
          <w:spacing w:val="-1"/>
          <w:lang w:val="es-CR"/>
        </w:rPr>
        <w:t>z</w:t>
      </w:r>
      <w:r w:rsidRPr="004E3665">
        <w:rPr>
          <w:rFonts w:ascii="Arial Narrow" w:eastAsia="Franklin Gothic Book" w:hAnsi="Arial Narrow" w:cstheme="minorHAnsi"/>
          <w:lang w:val="es-CR"/>
        </w:rPr>
        <w:t xml:space="preserve">a de la </w:t>
      </w:r>
      <w:r w:rsidRPr="004E3665">
        <w:rPr>
          <w:rFonts w:ascii="Arial Narrow" w:eastAsia="Franklin Gothic Book" w:hAnsi="Arial Narrow" w:cstheme="minorHAnsi"/>
          <w:spacing w:val="1"/>
          <w:lang w:val="es-CR"/>
        </w:rPr>
        <w:t>co</w:t>
      </w:r>
      <w:r w:rsidRPr="004E3665">
        <w:rPr>
          <w:rFonts w:ascii="Arial Narrow" w:eastAsia="Franklin Gothic Book" w:hAnsi="Arial Narrow" w:cstheme="minorHAnsi"/>
          <w:lang w:val="es-CR"/>
        </w:rPr>
        <w:t>ntami</w:t>
      </w:r>
      <w:r w:rsidRPr="004E3665">
        <w:rPr>
          <w:rFonts w:ascii="Arial Narrow" w:eastAsia="Franklin Gothic Book" w:hAnsi="Arial Narrow" w:cstheme="minorHAnsi"/>
          <w:spacing w:val="-1"/>
          <w:lang w:val="es-CR"/>
        </w:rPr>
        <w:t>n</w:t>
      </w:r>
      <w:r w:rsidRPr="004E3665">
        <w:rPr>
          <w:rFonts w:ascii="Arial Narrow" w:eastAsia="Franklin Gothic Book" w:hAnsi="Arial Narrow" w:cstheme="minorHAnsi"/>
          <w:lang w:val="es-CR"/>
        </w:rPr>
        <w:t>a</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ión, de acuerdo con las</w:t>
      </w:r>
      <w:r w:rsidRPr="004E3665">
        <w:rPr>
          <w:rFonts w:ascii="Arial Narrow" w:eastAsia="Franklin Gothic Book" w:hAnsi="Arial Narrow" w:cstheme="minorHAnsi"/>
          <w:spacing w:val="-1"/>
          <w:lang w:val="es-CR"/>
        </w:rPr>
        <w:t xml:space="preserve"> s</w:t>
      </w:r>
      <w:r w:rsidRPr="004E3665">
        <w:rPr>
          <w:rFonts w:ascii="Arial Narrow" w:eastAsia="Franklin Gothic Book" w:hAnsi="Arial Narrow" w:cstheme="minorHAnsi"/>
          <w:lang w:val="es-CR"/>
        </w:rPr>
        <w:t>iguie</w:t>
      </w:r>
      <w:r w:rsidRPr="004E3665">
        <w:rPr>
          <w:rFonts w:ascii="Arial Narrow" w:eastAsia="Franklin Gothic Book" w:hAnsi="Arial Narrow" w:cstheme="minorHAnsi"/>
          <w:spacing w:val="-1"/>
          <w:lang w:val="es-CR"/>
        </w:rPr>
        <w:t>n</w:t>
      </w:r>
      <w:r w:rsidRPr="004E3665">
        <w:rPr>
          <w:rFonts w:ascii="Arial Narrow" w:eastAsia="Franklin Gothic Book" w:hAnsi="Arial Narrow" w:cstheme="minorHAnsi"/>
          <w:lang w:val="es-CR"/>
        </w:rPr>
        <w:t>tes e</w:t>
      </w:r>
      <w:r w:rsidRPr="004E3665">
        <w:rPr>
          <w:rFonts w:ascii="Arial Narrow" w:eastAsia="Franklin Gothic Book" w:hAnsi="Arial Narrow" w:cstheme="minorHAnsi"/>
          <w:spacing w:val="-1"/>
          <w:lang w:val="es-CR"/>
        </w:rPr>
        <w:t>xp</w:t>
      </w:r>
      <w:r w:rsidRPr="004E3665">
        <w:rPr>
          <w:rFonts w:ascii="Arial Narrow" w:eastAsia="Franklin Gothic Book" w:hAnsi="Arial Narrow" w:cstheme="minorHAnsi"/>
          <w:lang w:val="es-CR"/>
        </w:rPr>
        <w:t>r</w:t>
      </w:r>
      <w:r w:rsidRPr="004E3665">
        <w:rPr>
          <w:rFonts w:ascii="Arial Narrow" w:eastAsia="Franklin Gothic Book" w:hAnsi="Arial Narrow" w:cstheme="minorHAnsi"/>
          <w:spacing w:val="2"/>
          <w:lang w:val="es-CR"/>
        </w:rPr>
        <w:t>e</w:t>
      </w:r>
      <w:r w:rsidRPr="004E3665">
        <w:rPr>
          <w:rFonts w:ascii="Arial Narrow" w:eastAsia="Franklin Gothic Book" w:hAnsi="Arial Narrow" w:cstheme="minorHAnsi"/>
          <w:spacing w:val="-1"/>
          <w:lang w:val="es-CR"/>
        </w:rPr>
        <w:t>s</w:t>
      </w:r>
      <w:r w:rsidRPr="004E3665">
        <w:rPr>
          <w:rFonts w:ascii="Arial Narrow" w:eastAsia="Franklin Gothic Book" w:hAnsi="Arial Narrow" w:cstheme="minorHAnsi"/>
          <w:lang w:val="es-CR"/>
        </w:rPr>
        <w:t>ione</w:t>
      </w:r>
      <w:r w:rsidRPr="004E3665">
        <w:rPr>
          <w:rFonts w:ascii="Arial Narrow" w:eastAsia="Franklin Gothic Book" w:hAnsi="Arial Narrow" w:cstheme="minorHAnsi"/>
          <w:spacing w:val="-1"/>
          <w:lang w:val="es-CR"/>
        </w:rPr>
        <w:t>s</w:t>
      </w:r>
      <w:r w:rsidRPr="004E3665">
        <w:rPr>
          <w:rFonts w:ascii="Arial Narrow" w:eastAsia="Franklin Gothic Book" w:hAnsi="Arial Narrow" w:cstheme="minorHAnsi"/>
          <w:lang w:val="es-CR"/>
        </w:rPr>
        <w:t>:</w:t>
      </w:r>
    </w:p>
    <w:p w:rsidR="00E055D8" w:rsidRPr="004E3665" w:rsidRDefault="00E055D8" w:rsidP="00E055D8">
      <w:pPr>
        <w:spacing w:line="276" w:lineRule="auto"/>
        <w:rPr>
          <w:rFonts w:ascii="Arial Narrow" w:hAnsi="Arial Narrow" w:cstheme="minorHAnsi"/>
          <w:lang w:val="es-CR"/>
        </w:rPr>
      </w:pPr>
    </w:p>
    <w:p w:rsidR="00E055D8" w:rsidRPr="004E3665" w:rsidRDefault="00E055D8" w:rsidP="00E055D8">
      <w:pPr>
        <w:spacing w:line="276" w:lineRule="auto"/>
        <w:ind w:left="1010" w:right="1032"/>
        <w:jc w:val="center"/>
        <w:rPr>
          <w:rFonts w:ascii="Arial Narrow" w:eastAsia="Franklin Gothic Book" w:hAnsi="Arial Narrow" w:cstheme="minorHAnsi"/>
          <w:lang w:val="es-CR"/>
        </w:rPr>
      </w:pPr>
      <w:r w:rsidRPr="004E3665">
        <w:rPr>
          <w:rFonts w:ascii="Arial Narrow" w:eastAsia="Franklin Gothic Book" w:hAnsi="Arial Narrow" w:cstheme="minorHAnsi"/>
          <w:lang w:val="es-CR"/>
        </w:rPr>
        <w:t>Ri</w:t>
      </w:r>
      <w:r w:rsidRPr="004E3665">
        <w:rPr>
          <w:rFonts w:ascii="Arial Narrow" w:eastAsia="Franklin Gothic Book" w:hAnsi="Arial Narrow" w:cstheme="minorHAnsi"/>
          <w:spacing w:val="1"/>
          <w:lang w:val="es-CR"/>
        </w:rPr>
        <w:t>e</w:t>
      </w:r>
      <w:r w:rsidRPr="004E3665">
        <w:rPr>
          <w:rFonts w:ascii="Arial Narrow" w:eastAsia="Franklin Gothic Book" w:hAnsi="Arial Narrow" w:cstheme="minorHAnsi"/>
          <w:spacing w:val="-1"/>
          <w:lang w:val="es-CR"/>
        </w:rPr>
        <w:t>s</w:t>
      </w:r>
      <w:r w:rsidRPr="004E3665">
        <w:rPr>
          <w:rFonts w:ascii="Arial Narrow" w:eastAsia="Franklin Gothic Book" w:hAnsi="Arial Narrow" w:cstheme="minorHAnsi"/>
          <w:lang w:val="es-CR"/>
        </w:rPr>
        <w:t>go</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spacing w:val="-1"/>
          <w:lang w:val="es-CR"/>
        </w:rPr>
        <w:t>(</w:t>
      </w:r>
      <w:r w:rsidRPr="004E3665">
        <w:rPr>
          <w:rFonts w:ascii="Arial Narrow" w:eastAsia="Franklin Gothic Book" w:hAnsi="Arial Narrow" w:cstheme="minorHAnsi"/>
          <w:lang w:val="es-CR"/>
        </w:rPr>
        <w:t>a la Calida</w:t>
      </w:r>
      <w:r w:rsidRPr="004E3665">
        <w:rPr>
          <w:rFonts w:ascii="Arial Narrow" w:eastAsia="Franklin Gothic Book" w:hAnsi="Arial Narrow" w:cstheme="minorHAnsi"/>
          <w:spacing w:val="2"/>
          <w:lang w:val="es-CR"/>
        </w:rPr>
        <w:t>d</w:t>
      </w:r>
      <w:r w:rsidRPr="004E3665">
        <w:rPr>
          <w:rFonts w:ascii="Arial Narrow" w:eastAsia="Franklin Gothic Book" w:hAnsi="Arial Narrow" w:cstheme="minorHAnsi"/>
          <w:lang w:val="es-CR"/>
        </w:rPr>
        <w:t>)</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spacing w:val="1"/>
          <w:lang w:val="es-CR"/>
        </w:rPr>
        <w:t>V</w:t>
      </w:r>
      <w:r w:rsidRPr="004E3665">
        <w:rPr>
          <w:rFonts w:ascii="Arial Narrow" w:eastAsia="Franklin Gothic Book" w:hAnsi="Arial Narrow" w:cstheme="minorHAnsi"/>
          <w:lang w:val="es-CR"/>
        </w:rPr>
        <w:t>ul</w:t>
      </w:r>
      <w:r w:rsidRPr="004E3665">
        <w:rPr>
          <w:rFonts w:ascii="Arial Narrow" w:eastAsia="Franklin Gothic Book" w:hAnsi="Arial Narrow" w:cstheme="minorHAnsi"/>
          <w:spacing w:val="-1"/>
          <w:lang w:val="es-CR"/>
        </w:rPr>
        <w:t>n</w:t>
      </w:r>
      <w:r w:rsidRPr="004E3665">
        <w:rPr>
          <w:rFonts w:ascii="Arial Narrow" w:eastAsia="Franklin Gothic Book" w:hAnsi="Arial Narrow" w:cstheme="minorHAnsi"/>
          <w:lang w:val="es-CR"/>
        </w:rPr>
        <w:t>erab</w:t>
      </w:r>
      <w:r w:rsidRPr="004E3665">
        <w:rPr>
          <w:rFonts w:ascii="Arial Narrow" w:eastAsia="Franklin Gothic Book" w:hAnsi="Arial Narrow" w:cstheme="minorHAnsi"/>
          <w:spacing w:val="1"/>
          <w:lang w:val="es-CR"/>
        </w:rPr>
        <w:t>i</w:t>
      </w:r>
      <w:r w:rsidRPr="004E3665">
        <w:rPr>
          <w:rFonts w:ascii="Arial Narrow" w:eastAsia="Franklin Gothic Book" w:hAnsi="Arial Narrow" w:cstheme="minorHAnsi"/>
          <w:lang w:val="es-CR"/>
        </w:rPr>
        <w:t>li</w:t>
      </w:r>
      <w:r w:rsidRPr="004E3665">
        <w:rPr>
          <w:rFonts w:ascii="Arial Narrow" w:eastAsia="Franklin Gothic Book" w:hAnsi="Arial Narrow" w:cstheme="minorHAnsi"/>
          <w:spacing w:val="1"/>
          <w:lang w:val="es-CR"/>
        </w:rPr>
        <w:t>d</w:t>
      </w:r>
      <w:r w:rsidRPr="004E3665">
        <w:rPr>
          <w:rFonts w:ascii="Arial Narrow" w:eastAsia="Franklin Gothic Book" w:hAnsi="Arial Narrow" w:cstheme="minorHAnsi"/>
          <w:lang w:val="es-CR"/>
        </w:rPr>
        <w:t xml:space="preserve">ad a la </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ontam</w:t>
      </w:r>
      <w:r w:rsidRPr="004E3665">
        <w:rPr>
          <w:rFonts w:ascii="Arial Narrow" w:eastAsia="Franklin Gothic Book" w:hAnsi="Arial Narrow" w:cstheme="minorHAnsi"/>
          <w:spacing w:val="2"/>
          <w:lang w:val="es-CR"/>
        </w:rPr>
        <w:t>i</w:t>
      </w:r>
      <w:r w:rsidRPr="004E3665">
        <w:rPr>
          <w:rFonts w:ascii="Arial Narrow" w:eastAsia="Franklin Gothic Book" w:hAnsi="Arial Narrow" w:cstheme="minorHAnsi"/>
          <w:lang w:val="es-CR"/>
        </w:rPr>
        <w:t>na</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ión x</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spacing w:val="1"/>
          <w:lang w:val="es-CR"/>
        </w:rPr>
        <w:t>A</w:t>
      </w:r>
      <w:r w:rsidRPr="004E3665">
        <w:rPr>
          <w:rFonts w:ascii="Arial Narrow" w:eastAsia="Franklin Gothic Book" w:hAnsi="Arial Narrow" w:cstheme="minorHAnsi"/>
          <w:spacing w:val="-1"/>
          <w:lang w:val="es-CR"/>
        </w:rPr>
        <w:t>m</w:t>
      </w:r>
      <w:r w:rsidRPr="004E3665">
        <w:rPr>
          <w:rFonts w:ascii="Arial Narrow" w:eastAsia="Franklin Gothic Book" w:hAnsi="Arial Narrow" w:cstheme="minorHAnsi"/>
          <w:lang w:val="es-CR"/>
        </w:rPr>
        <w:t>e</w:t>
      </w:r>
      <w:r w:rsidRPr="004E3665">
        <w:rPr>
          <w:rFonts w:ascii="Arial Narrow" w:eastAsia="Franklin Gothic Book" w:hAnsi="Arial Narrow" w:cstheme="minorHAnsi"/>
          <w:spacing w:val="-1"/>
          <w:lang w:val="es-CR"/>
        </w:rPr>
        <w:t>n</w:t>
      </w:r>
      <w:r w:rsidRPr="004E3665">
        <w:rPr>
          <w:rFonts w:ascii="Arial Narrow" w:eastAsia="Franklin Gothic Book" w:hAnsi="Arial Narrow" w:cstheme="minorHAnsi"/>
          <w:spacing w:val="2"/>
          <w:lang w:val="es-CR"/>
        </w:rPr>
        <w:t>a</w:t>
      </w:r>
      <w:r w:rsidRPr="004E3665">
        <w:rPr>
          <w:rFonts w:ascii="Arial Narrow" w:eastAsia="Franklin Gothic Book" w:hAnsi="Arial Narrow" w:cstheme="minorHAnsi"/>
          <w:spacing w:val="-1"/>
          <w:lang w:val="es-CR"/>
        </w:rPr>
        <w:t>z</w:t>
      </w:r>
      <w:r w:rsidRPr="004E3665">
        <w:rPr>
          <w:rFonts w:ascii="Arial Narrow" w:eastAsia="Franklin Gothic Book" w:hAnsi="Arial Narrow" w:cstheme="minorHAnsi"/>
          <w:lang w:val="es-CR"/>
        </w:rPr>
        <w:t>a</w:t>
      </w:r>
    </w:p>
    <w:p w:rsidR="00E055D8" w:rsidRPr="004E3665" w:rsidRDefault="00E055D8" w:rsidP="00E055D8">
      <w:pPr>
        <w:spacing w:before="6" w:line="276" w:lineRule="auto"/>
        <w:rPr>
          <w:rFonts w:ascii="Arial Narrow" w:hAnsi="Arial Narrow" w:cstheme="minorHAnsi"/>
          <w:lang w:val="es-CR"/>
        </w:rPr>
      </w:pPr>
    </w:p>
    <w:p w:rsidR="00E055D8" w:rsidRPr="004E3665" w:rsidRDefault="00E055D8" w:rsidP="00E055D8">
      <w:pPr>
        <w:spacing w:line="276" w:lineRule="auto"/>
        <w:ind w:left="1257" w:right="996"/>
        <w:jc w:val="center"/>
        <w:rPr>
          <w:rFonts w:ascii="Arial Narrow" w:eastAsia="Franklin Gothic Book" w:hAnsi="Arial Narrow" w:cstheme="minorHAnsi"/>
          <w:lang w:val="es-CR"/>
        </w:rPr>
      </w:pPr>
      <w:r w:rsidRPr="004E3665">
        <w:rPr>
          <w:rFonts w:ascii="Arial Narrow" w:eastAsia="Franklin Gothic Book" w:hAnsi="Arial Narrow" w:cstheme="minorHAnsi"/>
          <w:lang w:val="es-CR"/>
        </w:rPr>
        <w:t>Ri</w:t>
      </w:r>
      <w:r w:rsidRPr="004E3665">
        <w:rPr>
          <w:rFonts w:ascii="Arial Narrow" w:eastAsia="Franklin Gothic Book" w:hAnsi="Arial Narrow" w:cstheme="minorHAnsi"/>
          <w:spacing w:val="1"/>
          <w:lang w:val="es-CR"/>
        </w:rPr>
        <w:t>e</w:t>
      </w:r>
      <w:r w:rsidRPr="004E3665">
        <w:rPr>
          <w:rFonts w:ascii="Arial Narrow" w:eastAsia="Franklin Gothic Book" w:hAnsi="Arial Narrow" w:cstheme="minorHAnsi"/>
          <w:spacing w:val="-1"/>
          <w:lang w:val="es-CR"/>
        </w:rPr>
        <w:t>s</w:t>
      </w:r>
      <w:r w:rsidRPr="004E3665">
        <w:rPr>
          <w:rFonts w:ascii="Arial Narrow" w:eastAsia="Franklin Gothic Book" w:hAnsi="Arial Narrow" w:cstheme="minorHAnsi"/>
          <w:lang w:val="es-CR"/>
        </w:rPr>
        <w:t>go</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spacing w:val="-1"/>
          <w:lang w:val="es-CR"/>
        </w:rPr>
        <w:t>(</w:t>
      </w:r>
      <w:r w:rsidRPr="004E3665">
        <w:rPr>
          <w:rFonts w:ascii="Arial Narrow" w:eastAsia="Franklin Gothic Book" w:hAnsi="Arial Narrow" w:cstheme="minorHAnsi"/>
          <w:lang w:val="es-CR"/>
        </w:rPr>
        <w:t>a la</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Cantida</w:t>
      </w:r>
      <w:r w:rsidRPr="004E3665">
        <w:rPr>
          <w:rFonts w:ascii="Arial Narrow" w:eastAsia="Franklin Gothic Book" w:hAnsi="Arial Narrow" w:cstheme="minorHAnsi"/>
          <w:spacing w:val="1"/>
          <w:lang w:val="es-CR"/>
        </w:rPr>
        <w:t>d</w:t>
      </w:r>
      <w:r w:rsidRPr="004E3665">
        <w:rPr>
          <w:rFonts w:ascii="Arial Narrow" w:eastAsia="Franklin Gothic Book" w:hAnsi="Arial Narrow" w:cstheme="minorHAnsi"/>
          <w:lang w:val="es-CR"/>
        </w:rPr>
        <w:t>)</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lang w:val="es-CR"/>
        </w:rPr>
        <w:t>S</w:t>
      </w:r>
      <w:r w:rsidRPr="004E3665">
        <w:rPr>
          <w:rFonts w:ascii="Arial Narrow" w:eastAsia="Franklin Gothic Book" w:hAnsi="Arial Narrow" w:cstheme="minorHAnsi"/>
          <w:spacing w:val="2"/>
          <w:lang w:val="es-CR"/>
        </w:rPr>
        <w:t>u</w:t>
      </w:r>
      <w:r w:rsidRPr="004E3665">
        <w:rPr>
          <w:rFonts w:ascii="Arial Narrow" w:eastAsia="Franklin Gothic Book" w:hAnsi="Arial Narrow" w:cstheme="minorHAnsi"/>
          <w:spacing w:val="-1"/>
          <w:lang w:val="es-CR"/>
        </w:rPr>
        <w:t>s</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e</w:t>
      </w:r>
      <w:r w:rsidRPr="004E3665">
        <w:rPr>
          <w:rFonts w:ascii="Arial Narrow" w:eastAsia="Franklin Gothic Book" w:hAnsi="Arial Narrow" w:cstheme="minorHAnsi"/>
          <w:spacing w:val="-1"/>
          <w:lang w:val="es-CR"/>
        </w:rPr>
        <w:t>p</w:t>
      </w:r>
      <w:r w:rsidRPr="004E3665">
        <w:rPr>
          <w:rFonts w:ascii="Arial Narrow" w:eastAsia="Franklin Gothic Book" w:hAnsi="Arial Narrow" w:cstheme="minorHAnsi"/>
          <w:lang w:val="es-CR"/>
        </w:rPr>
        <w:t>tibilidad a los cambios de</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lang w:val="es-CR"/>
        </w:rPr>
        <w:t>la re</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arga</w:t>
      </w:r>
      <w:r w:rsidRPr="004E3665">
        <w:rPr>
          <w:rFonts w:ascii="Arial Narrow" w:eastAsia="Franklin Gothic Book" w:hAnsi="Arial Narrow" w:cstheme="minorHAnsi"/>
          <w:spacing w:val="3"/>
          <w:lang w:val="es-CR"/>
        </w:rPr>
        <w:t xml:space="preserve"> </w:t>
      </w:r>
      <w:r w:rsidRPr="004E3665">
        <w:rPr>
          <w:rFonts w:ascii="Arial Narrow" w:eastAsia="Franklin Gothic Book" w:hAnsi="Arial Narrow" w:cstheme="minorHAnsi"/>
          <w:lang w:val="es-CR"/>
        </w:rPr>
        <w:t>x</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spacing w:val="1"/>
          <w:lang w:val="es-CR"/>
        </w:rPr>
        <w:t>A</w:t>
      </w:r>
      <w:r w:rsidRPr="004E3665">
        <w:rPr>
          <w:rFonts w:ascii="Arial Narrow" w:eastAsia="Franklin Gothic Book" w:hAnsi="Arial Narrow" w:cstheme="minorHAnsi"/>
          <w:spacing w:val="-1"/>
          <w:lang w:val="es-CR"/>
        </w:rPr>
        <w:t>m</w:t>
      </w:r>
      <w:r w:rsidRPr="004E3665">
        <w:rPr>
          <w:rFonts w:ascii="Arial Narrow" w:eastAsia="Franklin Gothic Book" w:hAnsi="Arial Narrow" w:cstheme="minorHAnsi"/>
          <w:lang w:val="es-CR"/>
        </w:rPr>
        <w:t>e</w:t>
      </w:r>
      <w:r w:rsidRPr="004E3665">
        <w:rPr>
          <w:rFonts w:ascii="Arial Narrow" w:eastAsia="Franklin Gothic Book" w:hAnsi="Arial Narrow" w:cstheme="minorHAnsi"/>
          <w:spacing w:val="-1"/>
          <w:lang w:val="es-CR"/>
        </w:rPr>
        <w:t>n</w:t>
      </w:r>
      <w:r w:rsidRPr="004E3665">
        <w:rPr>
          <w:rFonts w:ascii="Arial Narrow" w:eastAsia="Franklin Gothic Book" w:hAnsi="Arial Narrow" w:cstheme="minorHAnsi"/>
          <w:lang w:val="es-CR"/>
        </w:rPr>
        <w:t>aza</w:t>
      </w:r>
    </w:p>
    <w:p w:rsidR="00E055D8" w:rsidRPr="004E3665" w:rsidRDefault="00E055D8" w:rsidP="00E055D8">
      <w:pPr>
        <w:spacing w:before="120" w:line="276" w:lineRule="auto"/>
        <w:ind w:right="79"/>
        <w:rPr>
          <w:rFonts w:ascii="Arial Narrow" w:eastAsia="Franklin Gothic Book" w:hAnsi="Arial Narrow" w:cstheme="minorHAnsi"/>
          <w:lang w:val="es-CR"/>
        </w:rPr>
      </w:pPr>
      <w:r w:rsidRPr="004E3665">
        <w:rPr>
          <w:rFonts w:ascii="Arial Narrow" w:eastAsia="Franklin Gothic Book" w:hAnsi="Arial Narrow" w:cstheme="minorHAnsi"/>
          <w:lang w:val="es-CR"/>
        </w:rPr>
        <w:t>Para</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la</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determina</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ión</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de</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la</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vu</w:t>
      </w:r>
      <w:r w:rsidRPr="004E3665">
        <w:rPr>
          <w:rFonts w:ascii="Arial Narrow" w:eastAsia="Franklin Gothic Book" w:hAnsi="Arial Narrow" w:cstheme="minorHAnsi"/>
          <w:spacing w:val="2"/>
          <w:lang w:val="es-CR"/>
        </w:rPr>
        <w:t>l</w:t>
      </w:r>
      <w:r w:rsidRPr="004E3665">
        <w:rPr>
          <w:rFonts w:ascii="Arial Narrow" w:eastAsia="Franklin Gothic Book" w:hAnsi="Arial Narrow" w:cstheme="minorHAnsi"/>
          <w:lang w:val="es-CR"/>
        </w:rPr>
        <w:t>n</w:t>
      </w:r>
      <w:r w:rsidRPr="004E3665">
        <w:rPr>
          <w:rFonts w:ascii="Arial Narrow" w:eastAsia="Franklin Gothic Book" w:hAnsi="Arial Narrow" w:cstheme="minorHAnsi"/>
          <w:spacing w:val="-1"/>
          <w:lang w:val="es-CR"/>
        </w:rPr>
        <w:t>e</w:t>
      </w:r>
      <w:r w:rsidRPr="004E3665">
        <w:rPr>
          <w:rFonts w:ascii="Arial Narrow" w:eastAsia="Franklin Gothic Book" w:hAnsi="Arial Narrow" w:cstheme="minorHAnsi"/>
          <w:lang w:val="es-CR"/>
        </w:rPr>
        <w:t>ra</w:t>
      </w:r>
      <w:r w:rsidRPr="004E3665">
        <w:rPr>
          <w:rFonts w:ascii="Arial Narrow" w:eastAsia="Franklin Gothic Book" w:hAnsi="Arial Narrow" w:cstheme="minorHAnsi"/>
          <w:spacing w:val="1"/>
          <w:lang w:val="es-CR"/>
        </w:rPr>
        <w:t>b</w:t>
      </w:r>
      <w:r w:rsidRPr="004E3665">
        <w:rPr>
          <w:rFonts w:ascii="Arial Narrow" w:eastAsia="Franklin Gothic Book" w:hAnsi="Arial Narrow" w:cstheme="minorHAnsi"/>
          <w:lang w:val="es-CR"/>
        </w:rPr>
        <w:t>ilidad</w:t>
      </w:r>
      <w:r w:rsidRPr="004E3665">
        <w:rPr>
          <w:rFonts w:ascii="Arial Narrow" w:eastAsia="Franklin Gothic Book" w:hAnsi="Arial Narrow" w:cstheme="minorHAnsi"/>
          <w:spacing w:val="5"/>
          <w:lang w:val="es-CR"/>
        </w:rPr>
        <w:t xml:space="preserve"> </w:t>
      </w:r>
      <w:r w:rsidRPr="004E3665">
        <w:rPr>
          <w:rFonts w:ascii="Arial Narrow" w:eastAsia="Franklin Gothic Book" w:hAnsi="Arial Narrow" w:cstheme="minorHAnsi"/>
          <w:lang w:val="es-CR"/>
        </w:rPr>
        <w:t>intrín</w:t>
      </w:r>
      <w:r w:rsidRPr="004E3665">
        <w:rPr>
          <w:rFonts w:ascii="Arial Narrow" w:eastAsia="Franklin Gothic Book" w:hAnsi="Arial Narrow" w:cstheme="minorHAnsi"/>
          <w:spacing w:val="-1"/>
          <w:lang w:val="es-CR"/>
        </w:rPr>
        <w:t>s</w:t>
      </w:r>
      <w:r w:rsidRPr="004E3665">
        <w:rPr>
          <w:rFonts w:ascii="Arial Narrow" w:eastAsia="Franklin Gothic Book" w:hAnsi="Arial Narrow" w:cstheme="minorHAnsi"/>
          <w:lang w:val="es-CR"/>
        </w:rPr>
        <w:t>eca</w:t>
      </w:r>
      <w:r w:rsidRPr="004E3665">
        <w:rPr>
          <w:rFonts w:ascii="Arial Narrow" w:eastAsia="Franklin Gothic Book" w:hAnsi="Arial Narrow" w:cstheme="minorHAnsi"/>
          <w:spacing w:val="3"/>
          <w:lang w:val="es-CR"/>
        </w:rPr>
        <w:t xml:space="preserve"> </w:t>
      </w:r>
      <w:r w:rsidRPr="004E3665">
        <w:rPr>
          <w:rFonts w:ascii="Arial Narrow" w:eastAsia="Franklin Gothic Book" w:hAnsi="Arial Narrow" w:cstheme="minorHAnsi"/>
          <w:spacing w:val="-1"/>
          <w:lang w:val="es-CR"/>
        </w:rPr>
        <w:t>s</w:t>
      </w:r>
      <w:r w:rsidRPr="004E3665">
        <w:rPr>
          <w:rFonts w:ascii="Arial Narrow" w:eastAsia="Franklin Gothic Book" w:hAnsi="Arial Narrow" w:cstheme="minorHAnsi"/>
          <w:lang w:val="es-CR"/>
        </w:rPr>
        <w:t>e</w:t>
      </w:r>
      <w:r w:rsidRPr="004E3665">
        <w:rPr>
          <w:rFonts w:ascii="Arial Narrow" w:eastAsia="Franklin Gothic Book" w:hAnsi="Arial Narrow" w:cstheme="minorHAnsi"/>
          <w:spacing w:val="3"/>
          <w:lang w:val="es-CR"/>
        </w:rPr>
        <w:t xml:space="preserve"> </w:t>
      </w:r>
      <w:r w:rsidRPr="004E3665">
        <w:rPr>
          <w:rFonts w:ascii="Arial Narrow" w:eastAsia="Franklin Gothic Book" w:hAnsi="Arial Narrow" w:cstheme="minorHAnsi"/>
          <w:spacing w:val="-1"/>
          <w:lang w:val="es-CR"/>
        </w:rPr>
        <w:t>p</w:t>
      </w:r>
      <w:r w:rsidRPr="004E3665">
        <w:rPr>
          <w:rFonts w:ascii="Arial Narrow" w:eastAsia="Franklin Gothic Book" w:hAnsi="Arial Narrow" w:cstheme="minorHAnsi"/>
          <w:lang w:val="es-CR"/>
        </w:rPr>
        <w:t>ued</w:t>
      </w:r>
      <w:r w:rsidRPr="004E3665">
        <w:rPr>
          <w:rFonts w:ascii="Arial Narrow" w:eastAsia="Franklin Gothic Book" w:hAnsi="Arial Narrow" w:cstheme="minorHAnsi"/>
          <w:spacing w:val="2"/>
          <w:lang w:val="es-CR"/>
        </w:rPr>
        <w:t>e</w:t>
      </w:r>
      <w:r w:rsidRPr="004E3665">
        <w:rPr>
          <w:rFonts w:ascii="Arial Narrow" w:eastAsia="Franklin Gothic Book" w:hAnsi="Arial Narrow" w:cstheme="minorHAnsi"/>
          <w:lang w:val="es-CR"/>
        </w:rPr>
        <w:t>n utilizar</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var</w:t>
      </w:r>
      <w:r w:rsidRPr="004E3665">
        <w:rPr>
          <w:rFonts w:ascii="Arial Narrow" w:eastAsia="Franklin Gothic Book" w:hAnsi="Arial Narrow" w:cstheme="minorHAnsi"/>
          <w:spacing w:val="2"/>
          <w:lang w:val="es-CR"/>
        </w:rPr>
        <w:t>i</w:t>
      </w:r>
      <w:r w:rsidRPr="004E3665">
        <w:rPr>
          <w:rFonts w:ascii="Arial Narrow" w:eastAsia="Franklin Gothic Book" w:hAnsi="Arial Narrow" w:cstheme="minorHAnsi"/>
          <w:lang w:val="es-CR"/>
        </w:rPr>
        <w:t xml:space="preserve">as </w:t>
      </w:r>
      <w:r w:rsidRPr="004E3665">
        <w:rPr>
          <w:rFonts w:ascii="Arial Narrow" w:eastAsia="Franklin Gothic Book" w:hAnsi="Arial Narrow" w:cstheme="minorHAnsi"/>
          <w:spacing w:val="-1"/>
          <w:lang w:val="es-CR"/>
        </w:rPr>
        <w:t>m</w:t>
      </w:r>
      <w:r w:rsidRPr="004E3665">
        <w:rPr>
          <w:rFonts w:ascii="Arial Narrow" w:eastAsia="Franklin Gothic Book" w:hAnsi="Arial Narrow" w:cstheme="minorHAnsi"/>
          <w:lang w:val="es-CR"/>
        </w:rPr>
        <w:t>etodologías,</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e</w:t>
      </w:r>
      <w:r w:rsidRPr="004E3665">
        <w:rPr>
          <w:rFonts w:ascii="Arial Narrow" w:eastAsia="Franklin Gothic Book" w:hAnsi="Arial Narrow" w:cstheme="minorHAnsi"/>
          <w:spacing w:val="-1"/>
          <w:lang w:val="es-CR"/>
        </w:rPr>
        <w:t>n</w:t>
      </w:r>
      <w:r w:rsidRPr="004E3665">
        <w:rPr>
          <w:rFonts w:ascii="Arial Narrow" w:eastAsia="Franklin Gothic Book" w:hAnsi="Arial Narrow" w:cstheme="minorHAnsi"/>
          <w:lang w:val="es-CR"/>
        </w:rPr>
        <w:t>tre</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el</w:t>
      </w:r>
      <w:r w:rsidRPr="004E3665">
        <w:rPr>
          <w:rFonts w:ascii="Arial Narrow" w:eastAsia="Franklin Gothic Book" w:hAnsi="Arial Narrow" w:cstheme="minorHAnsi"/>
          <w:spacing w:val="2"/>
          <w:lang w:val="es-CR"/>
        </w:rPr>
        <w:t>l</w:t>
      </w:r>
      <w:r w:rsidRPr="004E3665">
        <w:rPr>
          <w:rFonts w:ascii="Arial Narrow" w:eastAsia="Franklin Gothic Book" w:hAnsi="Arial Narrow" w:cstheme="minorHAnsi"/>
          <w:lang w:val="es-CR"/>
        </w:rPr>
        <w:t xml:space="preserve">as </w:t>
      </w:r>
      <w:r w:rsidRPr="004E3665">
        <w:rPr>
          <w:rFonts w:ascii="Arial Narrow" w:eastAsia="Franklin Gothic Book" w:hAnsi="Arial Narrow" w:cstheme="minorHAnsi"/>
          <w:spacing w:val="-1"/>
          <w:lang w:val="es-CR"/>
        </w:rPr>
        <w:t>s</w:t>
      </w:r>
      <w:r w:rsidRPr="004E3665">
        <w:rPr>
          <w:rFonts w:ascii="Arial Narrow" w:eastAsia="Franklin Gothic Book" w:hAnsi="Arial Narrow" w:cstheme="minorHAnsi"/>
          <w:lang w:val="es-CR"/>
        </w:rPr>
        <w:t>e</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itan, GOD,</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Drasti</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 Epik, et</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 xml:space="preserve">, </w:t>
      </w:r>
      <w:r w:rsidRPr="004E3665">
        <w:rPr>
          <w:rFonts w:ascii="Arial Narrow" w:eastAsia="Franklin Gothic Book" w:hAnsi="Arial Narrow" w:cstheme="minorHAnsi"/>
          <w:spacing w:val="-1"/>
          <w:lang w:val="es-CR"/>
        </w:rPr>
        <w:t>s</w:t>
      </w:r>
      <w:r w:rsidRPr="004E3665">
        <w:rPr>
          <w:rFonts w:ascii="Arial Narrow" w:eastAsia="Franklin Gothic Book" w:hAnsi="Arial Narrow" w:cstheme="minorHAnsi"/>
          <w:lang w:val="es-CR"/>
        </w:rPr>
        <w:t>u</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lang w:val="es-CR"/>
        </w:rPr>
        <w:t>utiliza</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ión de</w:t>
      </w:r>
      <w:r w:rsidRPr="004E3665">
        <w:rPr>
          <w:rFonts w:ascii="Arial Narrow" w:eastAsia="Franklin Gothic Book" w:hAnsi="Arial Narrow" w:cstheme="minorHAnsi"/>
          <w:spacing w:val="-1"/>
          <w:lang w:val="es-CR"/>
        </w:rPr>
        <w:t>p</w:t>
      </w:r>
      <w:r w:rsidRPr="004E3665">
        <w:rPr>
          <w:rFonts w:ascii="Arial Narrow" w:eastAsia="Franklin Gothic Book" w:hAnsi="Arial Narrow" w:cstheme="minorHAnsi"/>
          <w:lang w:val="es-CR"/>
        </w:rPr>
        <w:t>e</w:t>
      </w:r>
      <w:r w:rsidRPr="004E3665">
        <w:rPr>
          <w:rFonts w:ascii="Arial Narrow" w:eastAsia="Franklin Gothic Book" w:hAnsi="Arial Narrow" w:cstheme="minorHAnsi"/>
          <w:spacing w:val="-1"/>
          <w:lang w:val="es-CR"/>
        </w:rPr>
        <w:t>n</w:t>
      </w:r>
      <w:r w:rsidRPr="004E3665">
        <w:rPr>
          <w:rFonts w:ascii="Arial Narrow" w:eastAsia="Franklin Gothic Book" w:hAnsi="Arial Narrow" w:cstheme="minorHAnsi"/>
          <w:lang w:val="es-CR"/>
        </w:rPr>
        <w:t>de</w:t>
      </w:r>
      <w:r w:rsidRPr="004E3665">
        <w:rPr>
          <w:rFonts w:ascii="Arial Narrow" w:eastAsia="Franklin Gothic Book" w:hAnsi="Arial Narrow" w:cstheme="minorHAnsi"/>
          <w:spacing w:val="3"/>
          <w:lang w:val="es-CR"/>
        </w:rPr>
        <w:t xml:space="preserve"> </w:t>
      </w:r>
      <w:r w:rsidRPr="004E3665">
        <w:rPr>
          <w:rFonts w:ascii="Arial Narrow" w:eastAsia="Franklin Gothic Book" w:hAnsi="Arial Narrow" w:cstheme="minorHAnsi"/>
          <w:lang w:val="es-CR"/>
        </w:rPr>
        <w:t xml:space="preserve">del </w:t>
      </w:r>
      <w:r w:rsidRPr="004E3665">
        <w:rPr>
          <w:rFonts w:ascii="Arial Narrow" w:eastAsia="Franklin Gothic Book" w:hAnsi="Arial Narrow" w:cstheme="minorHAnsi"/>
          <w:spacing w:val="-1"/>
          <w:lang w:val="es-CR"/>
        </w:rPr>
        <w:t>m</w:t>
      </w:r>
      <w:r w:rsidRPr="004E3665">
        <w:rPr>
          <w:rFonts w:ascii="Arial Narrow" w:eastAsia="Franklin Gothic Book" w:hAnsi="Arial Narrow" w:cstheme="minorHAnsi"/>
          <w:lang w:val="es-CR"/>
        </w:rPr>
        <w:t>edio hidrogeológi</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o y</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de la infor</w:t>
      </w:r>
      <w:r w:rsidRPr="004E3665">
        <w:rPr>
          <w:rFonts w:ascii="Arial Narrow" w:eastAsia="Franklin Gothic Book" w:hAnsi="Arial Narrow" w:cstheme="minorHAnsi"/>
          <w:spacing w:val="-1"/>
          <w:lang w:val="es-CR"/>
        </w:rPr>
        <w:t>m</w:t>
      </w:r>
      <w:r w:rsidRPr="004E3665">
        <w:rPr>
          <w:rFonts w:ascii="Arial Narrow" w:eastAsia="Franklin Gothic Book" w:hAnsi="Arial Narrow" w:cstheme="minorHAnsi"/>
          <w:lang w:val="es-CR"/>
        </w:rPr>
        <w:t>a</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ión di</w:t>
      </w:r>
      <w:r w:rsidRPr="004E3665">
        <w:rPr>
          <w:rFonts w:ascii="Arial Narrow" w:eastAsia="Franklin Gothic Book" w:hAnsi="Arial Narrow" w:cstheme="minorHAnsi"/>
          <w:spacing w:val="-1"/>
          <w:lang w:val="es-CR"/>
        </w:rPr>
        <w:t>sp</w:t>
      </w:r>
      <w:r w:rsidRPr="004E3665">
        <w:rPr>
          <w:rFonts w:ascii="Arial Narrow" w:eastAsia="Franklin Gothic Book" w:hAnsi="Arial Narrow" w:cstheme="minorHAnsi"/>
          <w:lang w:val="es-CR"/>
        </w:rPr>
        <w:t>onible, normalmente aplicados por ingenieros civiles o hidrogeólogos.</w:t>
      </w:r>
    </w:p>
    <w:p w:rsidR="00E055D8" w:rsidRPr="004E3665" w:rsidRDefault="00E055D8" w:rsidP="00E055D8">
      <w:pPr>
        <w:spacing w:line="276" w:lineRule="auto"/>
        <w:ind w:right="79"/>
        <w:rPr>
          <w:rFonts w:ascii="Arial Narrow" w:eastAsia="Franklin Gothic Book" w:hAnsi="Arial Narrow" w:cstheme="minorHAnsi"/>
          <w:lang w:val="es-CR"/>
        </w:rPr>
      </w:pPr>
    </w:p>
    <w:p w:rsidR="00E055D8" w:rsidRPr="004E3665" w:rsidRDefault="00E055D8" w:rsidP="00E055D8">
      <w:pPr>
        <w:spacing w:line="276" w:lineRule="auto"/>
        <w:ind w:right="79"/>
        <w:rPr>
          <w:rFonts w:ascii="Arial Narrow" w:eastAsia="Franklin Gothic Book" w:hAnsi="Arial Narrow" w:cstheme="minorHAnsi"/>
          <w:spacing w:val="-1"/>
          <w:lang w:val="es-CR"/>
        </w:rPr>
      </w:pPr>
      <w:r w:rsidRPr="004E3665">
        <w:rPr>
          <w:rFonts w:ascii="Arial Narrow" w:eastAsia="Franklin Gothic Book" w:hAnsi="Arial Narrow" w:cstheme="minorHAnsi"/>
          <w:lang w:val="es-CR"/>
        </w:rPr>
        <w:t>Para la determinación de la</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lang w:val="es-CR"/>
        </w:rPr>
        <w:t>re</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arga</w:t>
      </w:r>
      <w:r w:rsidRPr="004E3665">
        <w:rPr>
          <w:rFonts w:ascii="Arial Narrow" w:eastAsia="Franklin Gothic Book" w:hAnsi="Arial Narrow" w:cstheme="minorHAnsi"/>
          <w:spacing w:val="7"/>
          <w:lang w:val="es-CR"/>
        </w:rPr>
        <w:t xml:space="preserve"> hídrica </w:t>
      </w:r>
      <w:r w:rsidRPr="004E3665">
        <w:rPr>
          <w:rFonts w:ascii="Arial Narrow" w:eastAsia="Franklin Gothic Book" w:hAnsi="Arial Narrow" w:cstheme="minorHAnsi"/>
          <w:lang w:val="es-CR"/>
        </w:rPr>
        <w:t>SEN</w:t>
      </w:r>
      <w:r w:rsidRPr="004E3665">
        <w:rPr>
          <w:rFonts w:ascii="Arial Narrow" w:eastAsia="Franklin Gothic Book" w:hAnsi="Arial Narrow" w:cstheme="minorHAnsi"/>
          <w:spacing w:val="1"/>
          <w:lang w:val="es-CR"/>
        </w:rPr>
        <w:t>A</w:t>
      </w:r>
      <w:r w:rsidRPr="004E3665">
        <w:rPr>
          <w:rFonts w:ascii="Arial Narrow" w:eastAsia="Franklin Gothic Book" w:hAnsi="Arial Narrow" w:cstheme="minorHAnsi"/>
          <w:lang w:val="es-CR"/>
        </w:rPr>
        <w:t>R</w:t>
      </w:r>
      <w:r w:rsidRPr="004E3665">
        <w:rPr>
          <w:rFonts w:ascii="Arial Narrow" w:eastAsia="Franklin Gothic Book" w:hAnsi="Arial Narrow" w:cstheme="minorHAnsi"/>
          <w:spacing w:val="2"/>
          <w:lang w:val="es-CR"/>
        </w:rPr>
        <w:t>A</w:t>
      </w:r>
      <w:r w:rsidRPr="004E3665">
        <w:rPr>
          <w:rFonts w:ascii="Arial Narrow" w:eastAsia="Franklin Gothic Book" w:hAnsi="Arial Narrow" w:cstheme="minorHAnsi"/>
          <w:lang w:val="es-CR"/>
        </w:rPr>
        <w:t>,</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spacing w:val="-1"/>
          <w:lang w:val="es-CR"/>
        </w:rPr>
        <w:t>s</w:t>
      </w:r>
      <w:r w:rsidRPr="004E3665">
        <w:rPr>
          <w:rFonts w:ascii="Arial Narrow" w:eastAsia="Franklin Gothic Book" w:hAnsi="Arial Narrow" w:cstheme="minorHAnsi"/>
          <w:lang w:val="es-CR"/>
        </w:rPr>
        <w:t>e de</w:t>
      </w:r>
      <w:r w:rsidRPr="004E3665">
        <w:rPr>
          <w:rFonts w:ascii="Arial Narrow" w:eastAsia="Franklin Gothic Book" w:hAnsi="Arial Narrow" w:cstheme="minorHAnsi"/>
          <w:spacing w:val="1"/>
          <w:lang w:val="es-CR"/>
        </w:rPr>
        <w:t>b</w:t>
      </w:r>
      <w:r w:rsidRPr="004E3665">
        <w:rPr>
          <w:rFonts w:ascii="Arial Narrow" w:eastAsia="Franklin Gothic Book" w:hAnsi="Arial Narrow" w:cstheme="minorHAnsi"/>
          <w:lang w:val="es-CR"/>
        </w:rPr>
        <w:t xml:space="preserve">e </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on</w:t>
      </w:r>
      <w:r w:rsidRPr="004E3665">
        <w:rPr>
          <w:rFonts w:ascii="Arial Narrow" w:eastAsia="Franklin Gothic Book" w:hAnsi="Arial Narrow" w:cstheme="minorHAnsi"/>
          <w:spacing w:val="-1"/>
          <w:lang w:val="es-CR"/>
        </w:rPr>
        <w:t>s</w:t>
      </w:r>
      <w:r w:rsidRPr="004E3665">
        <w:rPr>
          <w:rFonts w:ascii="Arial Narrow" w:eastAsia="Franklin Gothic Book" w:hAnsi="Arial Narrow" w:cstheme="minorHAnsi"/>
          <w:lang w:val="es-CR"/>
        </w:rPr>
        <w:t>iderar</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u</w:t>
      </w:r>
      <w:r w:rsidRPr="004E3665">
        <w:rPr>
          <w:rFonts w:ascii="Arial Narrow" w:eastAsia="Franklin Gothic Book" w:hAnsi="Arial Narrow" w:cstheme="minorHAnsi"/>
          <w:spacing w:val="-1"/>
          <w:lang w:val="es-CR"/>
        </w:rPr>
        <w:t>n</w:t>
      </w:r>
      <w:r w:rsidRPr="004E3665">
        <w:rPr>
          <w:rFonts w:ascii="Arial Narrow" w:eastAsia="Franklin Gothic Book" w:hAnsi="Arial Narrow" w:cstheme="minorHAnsi"/>
          <w:lang w:val="es-CR"/>
        </w:rPr>
        <w:t>a</w:t>
      </w:r>
      <w:r w:rsidRPr="004E3665">
        <w:rPr>
          <w:rFonts w:ascii="Arial Narrow" w:eastAsia="Franklin Gothic Book" w:hAnsi="Arial Narrow" w:cstheme="minorHAnsi"/>
          <w:spacing w:val="1"/>
          <w:lang w:val="es-CR"/>
        </w:rPr>
        <w:t xml:space="preserve"> c</w:t>
      </w:r>
      <w:r w:rsidRPr="004E3665">
        <w:rPr>
          <w:rFonts w:ascii="Arial Narrow" w:eastAsia="Franklin Gothic Book" w:hAnsi="Arial Narrow" w:cstheme="minorHAnsi"/>
          <w:lang w:val="es-CR"/>
        </w:rPr>
        <w:t>on</w:t>
      </w:r>
      <w:r w:rsidRPr="004E3665">
        <w:rPr>
          <w:rFonts w:ascii="Arial Narrow" w:eastAsia="Franklin Gothic Book" w:hAnsi="Arial Narrow" w:cstheme="minorHAnsi"/>
          <w:spacing w:val="2"/>
          <w:lang w:val="es-CR"/>
        </w:rPr>
        <w:t>d</w:t>
      </w:r>
      <w:r w:rsidRPr="004E3665">
        <w:rPr>
          <w:rFonts w:ascii="Arial Narrow" w:eastAsia="Franklin Gothic Book" w:hAnsi="Arial Narrow" w:cstheme="minorHAnsi"/>
          <w:lang w:val="es-CR"/>
        </w:rPr>
        <w:t>i</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ión de</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R</w:t>
      </w:r>
      <w:r w:rsidRPr="004E3665">
        <w:rPr>
          <w:rFonts w:ascii="Arial Narrow" w:eastAsia="Franklin Gothic Book" w:hAnsi="Arial Narrow" w:cstheme="minorHAnsi"/>
          <w:spacing w:val="-1"/>
          <w:lang w:val="es-CR"/>
        </w:rPr>
        <w:t>e</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arga</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Poten</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ial</w:t>
      </w:r>
      <w:r w:rsidRPr="004E3665">
        <w:rPr>
          <w:rFonts w:ascii="Arial Narrow" w:eastAsia="Franklin Gothic Book" w:hAnsi="Arial Narrow" w:cstheme="minorHAnsi"/>
          <w:spacing w:val="1"/>
          <w:lang w:val="es-CR"/>
        </w:rPr>
        <w:t xml:space="preserve"> Elevada </w:t>
      </w:r>
      <w:r w:rsidRPr="004E3665">
        <w:rPr>
          <w:rFonts w:ascii="Arial Narrow" w:eastAsia="Franklin Gothic Book" w:hAnsi="Arial Narrow" w:cstheme="minorHAnsi"/>
          <w:lang w:val="es-CR"/>
        </w:rPr>
        <w:t>o determ</w:t>
      </w:r>
      <w:r w:rsidRPr="004E3665">
        <w:rPr>
          <w:rFonts w:ascii="Arial Narrow" w:eastAsia="Franklin Gothic Book" w:hAnsi="Arial Narrow" w:cstheme="minorHAnsi"/>
          <w:spacing w:val="-2"/>
          <w:lang w:val="es-CR"/>
        </w:rPr>
        <w:t>i</w:t>
      </w:r>
      <w:r w:rsidRPr="004E3665">
        <w:rPr>
          <w:rFonts w:ascii="Arial Narrow" w:eastAsia="Franklin Gothic Book" w:hAnsi="Arial Narrow" w:cstheme="minorHAnsi"/>
          <w:lang w:val="es-CR"/>
        </w:rPr>
        <w:t>n</w:t>
      </w:r>
      <w:r w:rsidRPr="004E3665">
        <w:rPr>
          <w:rFonts w:ascii="Arial Narrow" w:eastAsia="Franklin Gothic Book" w:hAnsi="Arial Narrow" w:cstheme="minorHAnsi"/>
          <w:spacing w:val="3"/>
          <w:lang w:val="es-CR"/>
        </w:rPr>
        <w:t>a</w:t>
      </w:r>
      <w:r w:rsidRPr="004E3665">
        <w:rPr>
          <w:rFonts w:ascii="Arial Narrow" w:eastAsia="Franklin Gothic Book" w:hAnsi="Arial Narrow" w:cstheme="minorHAnsi"/>
          <w:lang w:val="es-CR"/>
        </w:rPr>
        <w:t>r</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la</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re</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ar</w:t>
      </w:r>
      <w:r w:rsidRPr="004E3665">
        <w:rPr>
          <w:rFonts w:ascii="Arial Narrow" w:eastAsia="Franklin Gothic Book" w:hAnsi="Arial Narrow" w:cstheme="minorHAnsi"/>
          <w:spacing w:val="-2"/>
          <w:lang w:val="es-CR"/>
        </w:rPr>
        <w:t>g</w:t>
      </w:r>
      <w:r w:rsidRPr="004E3665">
        <w:rPr>
          <w:rFonts w:ascii="Arial Narrow" w:eastAsia="Franklin Gothic Book" w:hAnsi="Arial Narrow" w:cstheme="minorHAnsi"/>
          <w:lang w:val="es-CR"/>
        </w:rPr>
        <w:t xml:space="preserve">a </w:t>
      </w:r>
      <w:r w:rsidRPr="004E3665">
        <w:rPr>
          <w:rFonts w:ascii="Arial Narrow" w:eastAsia="Franklin Gothic Book" w:hAnsi="Arial Narrow" w:cstheme="minorHAnsi"/>
          <w:spacing w:val="-1"/>
          <w:lang w:val="es-CR"/>
        </w:rPr>
        <w:t>p</w:t>
      </w:r>
      <w:r w:rsidRPr="004E3665">
        <w:rPr>
          <w:rFonts w:ascii="Arial Narrow" w:eastAsia="Franklin Gothic Book" w:hAnsi="Arial Narrow" w:cstheme="minorHAnsi"/>
          <w:lang w:val="es-CR"/>
        </w:rPr>
        <w:t>otenc</w:t>
      </w:r>
      <w:r w:rsidRPr="004E3665">
        <w:rPr>
          <w:rFonts w:ascii="Arial Narrow" w:eastAsia="Franklin Gothic Book" w:hAnsi="Arial Narrow" w:cstheme="minorHAnsi"/>
          <w:spacing w:val="1"/>
          <w:lang w:val="es-CR"/>
        </w:rPr>
        <w:t>i</w:t>
      </w:r>
      <w:r w:rsidRPr="004E3665">
        <w:rPr>
          <w:rFonts w:ascii="Arial Narrow" w:eastAsia="Franklin Gothic Book" w:hAnsi="Arial Narrow" w:cstheme="minorHAnsi"/>
          <w:lang w:val="es-CR"/>
        </w:rPr>
        <w:t>al</w:t>
      </w:r>
      <w:r w:rsidRPr="004E3665">
        <w:rPr>
          <w:rFonts w:ascii="Arial Narrow" w:eastAsia="Franklin Gothic Book" w:hAnsi="Arial Narrow" w:cstheme="minorHAnsi"/>
          <w:spacing w:val="2"/>
          <w:lang w:val="es-CR"/>
        </w:rPr>
        <w:t xml:space="preserve"> en la escala</w:t>
      </w:r>
      <w:r w:rsidRPr="004E3665">
        <w:rPr>
          <w:rFonts w:ascii="Arial Narrow" w:eastAsia="Franklin Gothic Book" w:hAnsi="Arial Narrow" w:cstheme="minorHAnsi"/>
          <w:lang w:val="es-CR"/>
        </w:rPr>
        <w:t xml:space="preserve"> </w:t>
      </w:r>
      <w:r w:rsidRPr="004E3665">
        <w:rPr>
          <w:rFonts w:ascii="Arial Narrow" w:eastAsia="Franklin Gothic Book" w:hAnsi="Arial Narrow" w:cstheme="minorHAnsi"/>
          <w:spacing w:val="-1"/>
          <w:lang w:val="es-CR"/>
        </w:rPr>
        <w:t>p</w:t>
      </w:r>
      <w:r w:rsidRPr="004E3665">
        <w:rPr>
          <w:rFonts w:ascii="Arial Narrow" w:eastAsia="Franklin Gothic Book" w:hAnsi="Arial Narrow" w:cstheme="minorHAnsi"/>
          <w:spacing w:val="2"/>
          <w:lang w:val="es-CR"/>
        </w:rPr>
        <w:t>u</w:t>
      </w:r>
      <w:r w:rsidRPr="004E3665">
        <w:rPr>
          <w:rFonts w:ascii="Arial Narrow" w:eastAsia="Franklin Gothic Book" w:hAnsi="Arial Narrow" w:cstheme="minorHAnsi"/>
          <w:lang w:val="es-CR"/>
        </w:rPr>
        <w:t>ntual,</w:t>
      </w:r>
      <w:r w:rsidRPr="004E3665">
        <w:rPr>
          <w:rFonts w:ascii="Arial Narrow" w:eastAsia="Franklin Gothic Book" w:hAnsi="Arial Narrow" w:cstheme="minorHAnsi"/>
          <w:spacing w:val="3"/>
          <w:lang w:val="es-CR"/>
        </w:rPr>
        <w:t xml:space="preserve"> </w:t>
      </w:r>
      <w:r w:rsidRPr="004E3665">
        <w:rPr>
          <w:rFonts w:ascii="Arial Narrow" w:eastAsia="Franklin Gothic Book" w:hAnsi="Arial Narrow" w:cstheme="minorHAnsi"/>
          <w:lang w:val="es-CR"/>
        </w:rPr>
        <w:t>utilizando</w:t>
      </w:r>
      <w:r w:rsidRPr="004E3665">
        <w:rPr>
          <w:rFonts w:ascii="Arial Narrow" w:eastAsia="Franklin Gothic Book" w:hAnsi="Arial Narrow" w:cstheme="minorHAnsi"/>
          <w:spacing w:val="1"/>
          <w:lang w:val="es-CR"/>
        </w:rPr>
        <w:t xml:space="preserve"> para ello </w:t>
      </w:r>
      <w:r w:rsidRPr="004E3665">
        <w:rPr>
          <w:rFonts w:ascii="Arial Narrow" w:eastAsia="Franklin Gothic Book" w:hAnsi="Arial Narrow" w:cstheme="minorHAnsi"/>
          <w:lang w:val="es-CR"/>
        </w:rPr>
        <w:t>la</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spacing w:val="-1"/>
          <w:lang w:val="es-CR"/>
        </w:rPr>
        <w:t>m</w:t>
      </w:r>
      <w:r w:rsidRPr="004E3665">
        <w:rPr>
          <w:rFonts w:ascii="Arial Narrow" w:eastAsia="Franklin Gothic Book" w:hAnsi="Arial Narrow" w:cstheme="minorHAnsi"/>
          <w:lang w:val="es-CR"/>
        </w:rPr>
        <w:t>etodología</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del</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balan</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lang w:val="es-CR"/>
        </w:rPr>
        <w:t>e</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de</w:t>
      </w:r>
      <w:r w:rsidRPr="004E3665">
        <w:rPr>
          <w:rFonts w:ascii="Arial Narrow" w:eastAsia="Franklin Gothic Book" w:hAnsi="Arial Narrow" w:cstheme="minorHAnsi"/>
          <w:spacing w:val="1"/>
          <w:lang w:val="es-CR"/>
        </w:rPr>
        <w:t xml:space="preserve"> </w:t>
      </w:r>
      <w:r w:rsidRPr="004E3665">
        <w:rPr>
          <w:rFonts w:ascii="Arial Narrow" w:eastAsia="Franklin Gothic Book" w:hAnsi="Arial Narrow" w:cstheme="minorHAnsi"/>
          <w:lang w:val="es-CR"/>
        </w:rPr>
        <w:t>hu</w:t>
      </w:r>
      <w:r w:rsidRPr="004E3665">
        <w:rPr>
          <w:rFonts w:ascii="Arial Narrow" w:eastAsia="Franklin Gothic Book" w:hAnsi="Arial Narrow" w:cstheme="minorHAnsi"/>
          <w:spacing w:val="-1"/>
          <w:lang w:val="es-CR"/>
        </w:rPr>
        <w:t>m</w:t>
      </w:r>
      <w:r w:rsidRPr="004E3665">
        <w:rPr>
          <w:rFonts w:ascii="Arial Narrow" w:eastAsia="Franklin Gothic Book" w:hAnsi="Arial Narrow" w:cstheme="minorHAnsi"/>
          <w:lang w:val="es-CR"/>
        </w:rPr>
        <w:t>edad</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lang w:val="es-CR"/>
        </w:rPr>
        <w:t>de</w:t>
      </w:r>
      <w:r w:rsidRPr="004E3665">
        <w:rPr>
          <w:rFonts w:ascii="Arial Narrow" w:eastAsia="Franklin Gothic Book" w:hAnsi="Arial Narrow" w:cstheme="minorHAnsi"/>
          <w:spacing w:val="1"/>
          <w:lang w:val="es-CR"/>
        </w:rPr>
        <w:t xml:space="preserve"> los </w:t>
      </w:r>
      <w:r w:rsidRPr="004E3665">
        <w:rPr>
          <w:rFonts w:ascii="Arial Narrow" w:eastAsia="Franklin Gothic Book" w:hAnsi="Arial Narrow" w:cstheme="minorHAnsi"/>
          <w:spacing w:val="-1"/>
          <w:lang w:val="es-CR"/>
        </w:rPr>
        <w:t>s</w:t>
      </w:r>
      <w:r w:rsidRPr="004E3665">
        <w:rPr>
          <w:rFonts w:ascii="Arial Narrow" w:eastAsia="Franklin Gothic Book" w:hAnsi="Arial Narrow" w:cstheme="minorHAnsi"/>
          <w:lang w:val="es-CR"/>
        </w:rPr>
        <w:t>uelos, de</w:t>
      </w:r>
      <w:r w:rsidRPr="004E3665">
        <w:rPr>
          <w:rFonts w:ascii="Arial Narrow" w:eastAsia="Franklin Gothic Book" w:hAnsi="Arial Narrow" w:cstheme="minorHAnsi"/>
          <w:spacing w:val="-1"/>
          <w:lang w:val="es-CR"/>
        </w:rPr>
        <w:t>s</w:t>
      </w:r>
      <w:r w:rsidRPr="004E3665">
        <w:rPr>
          <w:rFonts w:ascii="Arial Narrow" w:eastAsia="Franklin Gothic Book" w:hAnsi="Arial Narrow" w:cstheme="minorHAnsi"/>
          <w:lang w:val="es-CR"/>
        </w:rPr>
        <w:t>arrolla</w:t>
      </w:r>
      <w:r w:rsidRPr="004E3665">
        <w:rPr>
          <w:rFonts w:ascii="Arial Narrow" w:eastAsia="Franklin Gothic Book" w:hAnsi="Arial Narrow" w:cstheme="minorHAnsi"/>
          <w:spacing w:val="1"/>
          <w:lang w:val="es-CR"/>
        </w:rPr>
        <w:t>d</w:t>
      </w:r>
      <w:r w:rsidRPr="004E3665">
        <w:rPr>
          <w:rFonts w:ascii="Arial Narrow" w:eastAsia="Franklin Gothic Book" w:hAnsi="Arial Narrow" w:cstheme="minorHAnsi"/>
          <w:lang w:val="es-CR"/>
        </w:rPr>
        <w:t>a</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spacing w:val="-1"/>
          <w:lang w:val="es-CR"/>
        </w:rPr>
        <w:t>p</w:t>
      </w:r>
      <w:r w:rsidRPr="004E3665">
        <w:rPr>
          <w:rFonts w:ascii="Arial Narrow" w:eastAsia="Franklin Gothic Book" w:hAnsi="Arial Narrow" w:cstheme="minorHAnsi"/>
          <w:lang w:val="es-CR"/>
        </w:rPr>
        <w:t>or</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lang w:val="es-CR"/>
        </w:rPr>
        <w:t>G.</w:t>
      </w:r>
      <w:r w:rsidRPr="004E3665">
        <w:rPr>
          <w:rFonts w:ascii="Arial Narrow" w:eastAsia="Franklin Gothic Book" w:hAnsi="Arial Narrow" w:cstheme="minorHAnsi"/>
          <w:spacing w:val="2"/>
          <w:lang w:val="es-CR"/>
        </w:rPr>
        <w:t xml:space="preserve"> </w:t>
      </w:r>
      <w:r w:rsidRPr="004E3665">
        <w:rPr>
          <w:rFonts w:ascii="Arial Narrow" w:eastAsia="Franklin Gothic Book" w:hAnsi="Arial Narrow" w:cstheme="minorHAnsi"/>
          <w:lang w:val="es-CR"/>
        </w:rPr>
        <w:t>S</w:t>
      </w:r>
      <w:r w:rsidRPr="004E3665">
        <w:rPr>
          <w:rFonts w:ascii="Arial Narrow" w:eastAsia="Franklin Gothic Book" w:hAnsi="Arial Narrow" w:cstheme="minorHAnsi"/>
          <w:spacing w:val="1"/>
          <w:lang w:val="es-CR"/>
        </w:rPr>
        <w:t>c</w:t>
      </w:r>
      <w:r w:rsidRPr="004E3665">
        <w:rPr>
          <w:rFonts w:ascii="Arial Narrow" w:eastAsia="Franklin Gothic Book" w:hAnsi="Arial Narrow" w:cstheme="minorHAnsi"/>
          <w:spacing w:val="2"/>
          <w:lang w:val="es-CR"/>
        </w:rPr>
        <w:t>h</w:t>
      </w:r>
      <w:r w:rsidRPr="004E3665">
        <w:rPr>
          <w:rFonts w:ascii="Arial Narrow" w:eastAsia="Franklin Gothic Book" w:hAnsi="Arial Narrow" w:cstheme="minorHAnsi"/>
          <w:lang w:val="es-CR"/>
        </w:rPr>
        <w:t>o</w:t>
      </w:r>
      <w:r w:rsidRPr="004E3665">
        <w:rPr>
          <w:rFonts w:ascii="Arial Narrow" w:eastAsia="Franklin Gothic Book" w:hAnsi="Arial Narrow" w:cstheme="minorHAnsi"/>
          <w:spacing w:val="-1"/>
          <w:lang w:val="es-CR"/>
        </w:rPr>
        <w:t>s</w:t>
      </w:r>
      <w:r w:rsidRPr="004E3665">
        <w:rPr>
          <w:rFonts w:ascii="Arial Narrow" w:eastAsia="Franklin Gothic Book" w:hAnsi="Arial Narrow" w:cstheme="minorHAnsi"/>
          <w:lang w:val="es-CR"/>
        </w:rPr>
        <w:t>in</w:t>
      </w:r>
      <w:r w:rsidRPr="004E3665">
        <w:rPr>
          <w:rFonts w:ascii="Arial Narrow" w:eastAsia="Franklin Gothic Book" w:hAnsi="Arial Narrow" w:cstheme="minorHAnsi"/>
          <w:spacing w:val="-1"/>
          <w:lang w:val="es-CR"/>
        </w:rPr>
        <w:t>s</w:t>
      </w:r>
      <w:r w:rsidRPr="004E3665">
        <w:rPr>
          <w:rFonts w:ascii="Arial Narrow" w:eastAsia="Franklin Gothic Book" w:hAnsi="Arial Narrow" w:cstheme="minorHAnsi"/>
          <w:lang w:val="es-CR"/>
        </w:rPr>
        <w:t>ky y M. Losilla</w:t>
      </w:r>
      <w:r w:rsidRPr="004E3665">
        <w:rPr>
          <w:rFonts w:ascii="Arial Narrow" w:eastAsia="Franklin Gothic Book" w:hAnsi="Arial Narrow" w:cstheme="minorHAnsi"/>
          <w:spacing w:val="3"/>
          <w:lang w:val="es-CR"/>
        </w:rPr>
        <w:t xml:space="preserve"> </w:t>
      </w:r>
      <w:r w:rsidRPr="004E3665">
        <w:rPr>
          <w:rFonts w:ascii="Arial Narrow" w:eastAsia="Franklin Gothic Book" w:hAnsi="Arial Narrow" w:cstheme="minorHAnsi"/>
          <w:spacing w:val="-1"/>
          <w:lang w:val="es-CR"/>
        </w:rPr>
        <w:t>(</w:t>
      </w:r>
      <w:r w:rsidRPr="004E3665">
        <w:rPr>
          <w:rFonts w:ascii="Arial Narrow" w:eastAsia="Franklin Gothic Book" w:hAnsi="Arial Narrow" w:cstheme="minorHAnsi"/>
          <w:spacing w:val="1"/>
          <w:lang w:val="es-CR"/>
        </w:rPr>
        <w:t>2006</w:t>
      </w:r>
      <w:r w:rsidRPr="004E3665">
        <w:rPr>
          <w:rFonts w:ascii="Arial Narrow" w:eastAsia="Franklin Gothic Book" w:hAnsi="Arial Narrow" w:cstheme="minorHAnsi"/>
          <w:spacing w:val="-1"/>
          <w:lang w:val="es-CR"/>
        </w:rPr>
        <w:t>). Esto último se realiza  utilizando datos mensuales de lluvia y calculado la evaporación potencial, por medio del método de Hardgraves u otro conocido.</w:t>
      </w:r>
    </w:p>
    <w:p w:rsidR="00E055D8" w:rsidRPr="004E3665" w:rsidRDefault="00E055D8" w:rsidP="00E055D8">
      <w:pPr>
        <w:spacing w:line="276" w:lineRule="auto"/>
        <w:ind w:right="79"/>
        <w:rPr>
          <w:rFonts w:ascii="Arial Narrow" w:eastAsia="Franklin Gothic Book" w:hAnsi="Arial Narrow" w:cstheme="minorHAnsi"/>
          <w:spacing w:val="-1"/>
          <w:lang w:val="es-CR"/>
        </w:rPr>
      </w:pPr>
    </w:p>
    <w:p w:rsidR="00E055D8" w:rsidRPr="004E3665" w:rsidRDefault="00E055D8" w:rsidP="00E055D8">
      <w:pPr>
        <w:spacing w:line="276" w:lineRule="auto"/>
        <w:ind w:right="79"/>
        <w:rPr>
          <w:rFonts w:ascii="Arial Narrow" w:eastAsia="Franklin Gothic Book" w:hAnsi="Arial Narrow" w:cstheme="minorHAnsi"/>
          <w:spacing w:val="-1"/>
          <w:lang w:val="es-CR"/>
        </w:rPr>
      </w:pPr>
      <w:r w:rsidRPr="004E3665">
        <w:rPr>
          <w:rFonts w:ascii="Arial Narrow" w:eastAsia="Franklin Gothic Book" w:hAnsi="Arial Narrow" w:cstheme="minorHAnsi"/>
          <w:spacing w:val="-1"/>
          <w:lang w:val="es-CR"/>
        </w:rPr>
        <w:t>En Esparza, realizaron los balances en 2001, por zonas; sin embargo, no fue posible acceder a los mapas. A continuación se incluye un cálculo del balance mensual. Como puede apreciarse, la inclusión de la influencia del CGA consiste en la modificación de las condiciones de máximos y mínimos mensuales esperados, y en los cálculos de la evapotranspiración mensual.</w:t>
      </w:r>
    </w:p>
    <w:p w:rsidR="00E055D8" w:rsidRPr="004E3665" w:rsidRDefault="00E055D8" w:rsidP="00E055D8">
      <w:pPr>
        <w:spacing w:line="276" w:lineRule="auto"/>
        <w:ind w:right="79"/>
        <w:rPr>
          <w:rFonts w:ascii="Arial Narrow" w:eastAsia="Franklin Gothic Book" w:hAnsi="Arial Narrow" w:cstheme="minorHAnsi"/>
          <w:spacing w:val="-1"/>
          <w:lang w:val="es-CR"/>
        </w:rPr>
      </w:pPr>
    </w:p>
    <w:p w:rsidR="00E055D8" w:rsidRPr="004E3665" w:rsidRDefault="00E055D8" w:rsidP="00E055D8">
      <w:pPr>
        <w:pStyle w:val="BodyText2"/>
        <w:spacing w:after="0" w:line="276" w:lineRule="auto"/>
        <w:ind w:left="348" w:hanging="360"/>
        <w:rPr>
          <w:rFonts w:ascii="Arial Narrow" w:hAnsi="Arial Narrow" w:cstheme="minorHAnsi"/>
          <w:b/>
          <w:lang w:val="es-CR"/>
        </w:rPr>
      </w:pPr>
      <w:r w:rsidRPr="004E3665">
        <w:rPr>
          <w:rFonts w:ascii="Arial Narrow" w:hAnsi="Arial Narrow" w:cstheme="minorHAnsi"/>
          <w:b/>
          <w:lang w:val="es-CR"/>
        </w:rPr>
        <w:t>Aplicación práctica del BHS</w:t>
      </w:r>
    </w:p>
    <w:p w:rsidR="00E055D8" w:rsidRPr="004E3665" w:rsidRDefault="00E055D8" w:rsidP="00E055D8">
      <w:pPr>
        <w:pStyle w:val="BodyText2"/>
        <w:spacing w:before="120" w:after="0" w:line="276" w:lineRule="auto"/>
        <w:rPr>
          <w:rFonts w:ascii="Arial Narrow" w:hAnsi="Arial Narrow" w:cstheme="minorHAnsi"/>
          <w:lang w:val="es-CR"/>
        </w:rPr>
      </w:pPr>
      <w:r w:rsidRPr="004E3665">
        <w:rPr>
          <w:rFonts w:ascii="Arial Narrow" w:hAnsi="Arial Narrow" w:cstheme="minorHAnsi"/>
          <w:lang w:val="es-CR"/>
        </w:rPr>
        <w:t>Se seguirá un caso práctico real, documentado por el MSc. Marcelino Losilla, 2013, consiste en la</w:t>
      </w:r>
      <w:r w:rsidRPr="004E3665">
        <w:rPr>
          <w:rFonts w:ascii="Arial Narrow" w:hAnsi="Arial Narrow" w:cstheme="minorHAnsi"/>
          <w:lang w:val="es-MX"/>
        </w:rPr>
        <w:t xml:space="preserve"> determinación de la Recarga Directa Potencial a</w:t>
      </w:r>
      <w:r w:rsidRPr="004E3665">
        <w:rPr>
          <w:rFonts w:ascii="Arial Narrow" w:hAnsi="Arial Narrow" w:cstheme="minorHAnsi"/>
          <w:lang w:val="es-CR"/>
        </w:rPr>
        <w:t xml:space="preserve"> Unidad</w:t>
      </w:r>
      <w:r w:rsidRPr="004E3665">
        <w:rPr>
          <w:rFonts w:ascii="Arial Narrow" w:hAnsi="Arial Narrow" w:cstheme="minorHAnsi"/>
          <w:bCs/>
          <w:lang w:val="es-CR"/>
        </w:rPr>
        <w:t xml:space="preserve"> de Acuicludos y Acuíferos pobres, en el sector central del cantón de Garabito, en Puntarenas, Costa Rica. El método debe ser avalado por hidrogeólogos calificados.</w:t>
      </w:r>
    </w:p>
    <w:p w:rsidR="00E055D8" w:rsidRPr="004E3665" w:rsidRDefault="00E055D8" w:rsidP="00E055D8">
      <w:pPr>
        <w:spacing w:before="120" w:line="276" w:lineRule="auto"/>
        <w:rPr>
          <w:rFonts w:ascii="Arial Narrow" w:hAnsi="Arial Narrow" w:cstheme="minorHAnsi"/>
          <w:b/>
          <w:bCs/>
          <w:lang w:val="es-ES"/>
        </w:rPr>
      </w:pPr>
      <w:r w:rsidRPr="004E3665">
        <w:rPr>
          <w:rFonts w:ascii="Arial Narrow" w:hAnsi="Arial Narrow" w:cstheme="minorHAnsi"/>
          <w:b/>
          <w:bCs/>
          <w:lang w:val="es-ES"/>
        </w:rPr>
        <w:t>Paso 1. Determinación de los parámetros del suelo, calculados por medio de las tablas de Jegat&amp;Amisial.</w:t>
      </w:r>
    </w:p>
    <w:p w:rsidR="00E055D8" w:rsidRPr="004E3665" w:rsidRDefault="00E055D8" w:rsidP="00E055D8">
      <w:pPr>
        <w:spacing w:line="276" w:lineRule="auto"/>
        <w:rPr>
          <w:rFonts w:ascii="Arial Narrow" w:hAnsi="Arial Narrow" w:cstheme="minorHAnsi"/>
          <w:bCs/>
          <w:lang w:val="es-ES"/>
        </w:rPr>
      </w:pPr>
      <w:r w:rsidRPr="004E3665">
        <w:rPr>
          <w:rFonts w:ascii="Arial Narrow" w:hAnsi="Arial Narrow" w:cstheme="minorHAnsi"/>
          <w:bCs/>
          <w:lang w:val="es-ES"/>
        </w:rPr>
        <w:t>Para aplicar este procedimiento, es necesario determinar los valores de la capacidad de campo, el punto de marchitez y la humedad disponible en el área bajo análisis.</w:t>
      </w:r>
    </w:p>
    <w:p w:rsidR="00E055D8" w:rsidRPr="004E3665" w:rsidRDefault="00E055D8" w:rsidP="00E055D8">
      <w:pPr>
        <w:pStyle w:val="Caption"/>
        <w:jc w:val="center"/>
        <w:rPr>
          <w:rFonts w:ascii="Arial Narrow" w:eastAsia="Times New Roman" w:hAnsi="Arial Narrow" w:cstheme="minorHAnsi"/>
          <w:b/>
          <w:bCs/>
          <w:i w:val="0"/>
          <w:color w:val="0D0D0D" w:themeColor="text1" w:themeTint="F2"/>
          <w:sz w:val="22"/>
          <w:szCs w:val="22"/>
          <w:lang w:val="es-ES"/>
        </w:rPr>
      </w:pPr>
      <w:bookmarkStart w:id="264" w:name="_Toc367051821"/>
      <w:bookmarkStart w:id="265" w:name="_Toc370070336"/>
      <w:bookmarkStart w:id="266" w:name="_Toc510473415"/>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37</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w:t>
      </w:r>
      <w:r w:rsidRPr="004E3665">
        <w:rPr>
          <w:rFonts w:ascii="Arial Narrow" w:eastAsia="Times New Roman" w:hAnsi="Arial Narrow" w:cstheme="minorHAnsi"/>
          <w:b/>
          <w:i w:val="0"/>
          <w:color w:val="0D0D0D" w:themeColor="text1" w:themeTint="F2"/>
          <w:sz w:val="22"/>
          <w:szCs w:val="22"/>
          <w:lang w:val="es-ES"/>
        </w:rPr>
        <w:t xml:space="preserve"> Determinación de los parámetros del suelo</w:t>
      </w:r>
      <w:bookmarkEnd w:id="264"/>
      <w:bookmarkEnd w:id="265"/>
      <w:bookmarkEnd w:id="266"/>
    </w:p>
    <w:tbl>
      <w:tblPr>
        <w:tblW w:w="9820" w:type="dxa"/>
        <w:tblInd w:w="85" w:type="dxa"/>
        <w:tblLook w:val="04A0" w:firstRow="1" w:lastRow="0" w:firstColumn="1" w:lastColumn="0" w:noHBand="0" w:noVBand="1"/>
      </w:tblPr>
      <w:tblGrid>
        <w:gridCol w:w="9820"/>
      </w:tblGrid>
      <w:tr w:rsidR="00E055D8" w:rsidRPr="004E3665" w:rsidTr="00E055D8">
        <w:trPr>
          <w:trHeight w:val="495"/>
        </w:trPr>
        <w:tc>
          <w:tcPr>
            <w:tcW w:w="9820" w:type="dxa"/>
            <w:tcBorders>
              <w:top w:val="single" w:sz="4" w:space="0" w:color="auto"/>
              <w:left w:val="double" w:sz="6" w:space="0" w:color="auto"/>
              <w:bottom w:val="single" w:sz="4" w:space="0" w:color="auto"/>
              <w:right w:val="double" w:sz="6" w:space="0" w:color="auto"/>
            </w:tcBorders>
            <w:shd w:val="clear" w:color="auto" w:fill="auto"/>
            <w:vAlign w:val="center"/>
            <w:hideMark/>
          </w:tcPr>
          <w:p w:rsidR="00E055D8" w:rsidRPr="004E3665" w:rsidRDefault="00E055D8" w:rsidP="00E055D8">
            <w:pPr>
              <w:spacing w:line="276" w:lineRule="auto"/>
              <w:rPr>
                <w:rFonts w:ascii="Arial Narrow" w:hAnsi="Arial Narrow" w:cstheme="minorHAnsi"/>
                <w:lang w:val="es-ES"/>
              </w:rPr>
            </w:pPr>
            <w:r w:rsidRPr="004E3665">
              <w:rPr>
                <w:rFonts w:ascii="Arial Narrow" w:hAnsi="Arial Narrow" w:cstheme="minorHAnsi"/>
                <w:lang w:val="es-ES"/>
              </w:rPr>
              <w:t>Unidad Acuicludos y Acuíferos pobres en Rocas Sedimentarias y Volcánicas Pre-Cuaternarias : Sector Central, Cantón Garabito</w:t>
            </w:r>
          </w:p>
        </w:tc>
      </w:tr>
      <w:tr w:rsidR="00E055D8" w:rsidRPr="004E3665" w:rsidTr="00E055D8">
        <w:trPr>
          <w:trHeight w:val="384"/>
        </w:trPr>
        <w:tc>
          <w:tcPr>
            <w:tcW w:w="9820" w:type="dxa"/>
            <w:tcBorders>
              <w:top w:val="nil"/>
              <w:left w:val="double" w:sz="6" w:space="0" w:color="auto"/>
              <w:bottom w:val="single" w:sz="4" w:space="0" w:color="auto"/>
              <w:right w:val="double" w:sz="6" w:space="0" w:color="auto"/>
            </w:tcBorders>
            <w:shd w:val="clear" w:color="auto" w:fill="auto"/>
            <w:vAlign w:val="center"/>
            <w:hideMark/>
          </w:tcPr>
          <w:p w:rsidR="00E055D8" w:rsidRPr="004E3665" w:rsidRDefault="00E055D8" w:rsidP="00E055D8">
            <w:pPr>
              <w:spacing w:line="276" w:lineRule="auto"/>
              <w:rPr>
                <w:rFonts w:ascii="Arial Narrow" w:hAnsi="Arial Narrow" w:cstheme="minorHAnsi"/>
                <w:lang w:val="es-ES"/>
              </w:rPr>
            </w:pPr>
            <w:r w:rsidRPr="004E3665">
              <w:rPr>
                <w:rFonts w:ascii="Arial Narrow" w:hAnsi="Arial Narrow" w:cstheme="minorHAnsi"/>
                <w:lang w:val="es-ES"/>
              </w:rPr>
              <w:t>Estación Pta. Leona // Coord.: Latitud: 09° 42' N; Longitud: 84°39' O</w:t>
            </w:r>
          </w:p>
        </w:tc>
      </w:tr>
      <w:tr w:rsidR="00E055D8" w:rsidRPr="004E3665" w:rsidTr="00E055D8">
        <w:trPr>
          <w:trHeight w:val="260"/>
        </w:trPr>
        <w:tc>
          <w:tcPr>
            <w:tcW w:w="9820" w:type="dxa"/>
            <w:tcBorders>
              <w:top w:val="nil"/>
              <w:left w:val="double" w:sz="6" w:space="0" w:color="auto"/>
              <w:bottom w:val="single" w:sz="4" w:space="0" w:color="auto"/>
              <w:right w:val="double" w:sz="6" w:space="0" w:color="auto"/>
            </w:tcBorders>
            <w:shd w:val="clear" w:color="auto" w:fill="auto"/>
            <w:vAlign w:val="center"/>
            <w:hideMark/>
          </w:tcPr>
          <w:p w:rsidR="00E055D8" w:rsidRPr="004E3665" w:rsidRDefault="00E055D8" w:rsidP="00E055D8">
            <w:pPr>
              <w:spacing w:line="276" w:lineRule="auto"/>
              <w:rPr>
                <w:rFonts w:ascii="Arial Narrow" w:hAnsi="Arial Narrow" w:cstheme="minorHAnsi"/>
              </w:rPr>
            </w:pPr>
            <w:r w:rsidRPr="004E3665">
              <w:rPr>
                <w:rFonts w:ascii="Arial Narrow" w:hAnsi="Arial Narrow" w:cstheme="minorHAnsi"/>
              </w:rPr>
              <w:t xml:space="preserve">Elevación: 20 msnm </w:t>
            </w:r>
          </w:p>
        </w:tc>
      </w:tr>
      <w:tr w:rsidR="00E055D8" w:rsidRPr="004E3665" w:rsidTr="00E055D8">
        <w:trPr>
          <w:trHeight w:val="286"/>
        </w:trPr>
        <w:tc>
          <w:tcPr>
            <w:tcW w:w="9820" w:type="dxa"/>
            <w:tcBorders>
              <w:top w:val="nil"/>
              <w:left w:val="double" w:sz="6" w:space="0" w:color="auto"/>
              <w:bottom w:val="single" w:sz="4" w:space="0" w:color="auto"/>
              <w:right w:val="double" w:sz="6" w:space="0" w:color="auto"/>
            </w:tcBorders>
            <w:shd w:val="clear" w:color="auto" w:fill="auto"/>
            <w:noWrap/>
            <w:vAlign w:val="center"/>
            <w:hideMark/>
          </w:tcPr>
          <w:p w:rsidR="00E055D8" w:rsidRPr="004E3665" w:rsidRDefault="00E055D8" w:rsidP="00E055D8">
            <w:pPr>
              <w:spacing w:line="276" w:lineRule="auto"/>
              <w:rPr>
                <w:rFonts w:ascii="Arial Narrow" w:hAnsi="Arial Narrow" w:cstheme="minorHAnsi"/>
                <w:lang w:val="es-ES"/>
              </w:rPr>
            </w:pPr>
            <w:r w:rsidRPr="004E3665">
              <w:rPr>
                <w:rFonts w:ascii="Arial Narrow" w:hAnsi="Arial Narrow" w:cstheme="minorHAnsi"/>
                <w:lang w:val="es-CR"/>
              </w:rPr>
              <w:t>Textura de suelo = Arcillo Arenosos </w:t>
            </w:r>
          </w:p>
        </w:tc>
      </w:tr>
      <w:tr w:rsidR="00E055D8" w:rsidRPr="004E3665" w:rsidTr="00E055D8">
        <w:trPr>
          <w:trHeight w:val="384"/>
        </w:trPr>
        <w:tc>
          <w:tcPr>
            <w:tcW w:w="9820" w:type="dxa"/>
            <w:tcBorders>
              <w:top w:val="nil"/>
              <w:left w:val="double" w:sz="6" w:space="0" w:color="auto"/>
              <w:bottom w:val="single" w:sz="4" w:space="0" w:color="auto"/>
              <w:right w:val="double" w:sz="6" w:space="0" w:color="auto"/>
            </w:tcBorders>
            <w:shd w:val="clear" w:color="auto" w:fill="auto"/>
            <w:noWrap/>
            <w:vAlign w:val="center"/>
            <w:hideMark/>
          </w:tcPr>
          <w:p w:rsidR="00E055D8" w:rsidRPr="004E3665" w:rsidRDefault="00E055D8" w:rsidP="00E055D8">
            <w:pPr>
              <w:spacing w:line="276" w:lineRule="auto"/>
              <w:rPr>
                <w:rFonts w:ascii="Arial Narrow" w:hAnsi="Arial Narrow" w:cstheme="minorHAnsi"/>
                <w:lang w:val="es-ES"/>
              </w:rPr>
            </w:pPr>
            <w:r w:rsidRPr="004E3665">
              <w:rPr>
                <w:rFonts w:ascii="Arial Narrow" w:hAnsi="Arial Narrow" w:cstheme="minorHAnsi"/>
                <w:lang w:val="es-CR"/>
              </w:rPr>
              <w:t>Capac. infiltrac. (Fc)= 0.40 cm/hr = 60 mm/d (Cuadro No 1)</w:t>
            </w:r>
          </w:p>
        </w:tc>
      </w:tr>
      <w:tr w:rsidR="00E055D8" w:rsidRPr="004E3665" w:rsidTr="00E055D8">
        <w:trPr>
          <w:trHeight w:val="384"/>
        </w:trPr>
        <w:tc>
          <w:tcPr>
            <w:tcW w:w="9820" w:type="dxa"/>
            <w:tcBorders>
              <w:top w:val="nil"/>
              <w:left w:val="double" w:sz="6" w:space="0" w:color="auto"/>
              <w:bottom w:val="single" w:sz="4" w:space="0" w:color="auto"/>
              <w:right w:val="double" w:sz="6" w:space="0" w:color="auto"/>
            </w:tcBorders>
            <w:shd w:val="clear" w:color="auto" w:fill="auto"/>
            <w:noWrap/>
            <w:vAlign w:val="center"/>
            <w:hideMark/>
          </w:tcPr>
          <w:p w:rsidR="00E055D8" w:rsidRPr="004E3665" w:rsidRDefault="00E055D8" w:rsidP="00E055D8">
            <w:pPr>
              <w:spacing w:line="276" w:lineRule="auto"/>
              <w:rPr>
                <w:rFonts w:ascii="Arial Narrow" w:hAnsi="Arial Narrow" w:cstheme="minorHAnsi"/>
                <w:lang w:val="es-ES"/>
              </w:rPr>
            </w:pPr>
            <w:r w:rsidRPr="004E3665">
              <w:rPr>
                <w:rFonts w:ascii="Arial Narrow" w:hAnsi="Arial Narrow" w:cstheme="minorHAnsi"/>
                <w:lang w:val="es-CR"/>
              </w:rPr>
              <w:t>Prof. raíces media(mm)= 750 mm</w:t>
            </w:r>
          </w:p>
        </w:tc>
      </w:tr>
      <w:tr w:rsidR="00E055D8" w:rsidRPr="004E3665" w:rsidTr="00E055D8">
        <w:trPr>
          <w:trHeight w:val="384"/>
        </w:trPr>
        <w:tc>
          <w:tcPr>
            <w:tcW w:w="9820" w:type="dxa"/>
            <w:tcBorders>
              <w:top w:val="nil"/>
              <w:left w:val="double" w:sz="6" w:space="0" w:color="auto"/>
              <w:bottom w:val="single" w:sz="4" w:space="0" w:color="auto"/>
              <w:right w:val="double" w:sz="6" w:space="0" w:color="auto"/>
            </w:tcBorders>
            <w:shd w:val="clear" w:color="auto" w:fill="auto"/>
            <w:noWrap/>
            <w:vAlign w:val="center"/>
            <w:hideMark/>
          </w:tcPr>
          <w:p w:rsidR="00E055D8" w:rsidRPr="004E3665" w:rsidRDefault="00E055D8" w:rsidP="00E055D8">
            <w:pPr>
              <w:spacing w:line="276" w:lineRule="auto"/>
              <w:rPr>
                <w:rFonts w:ascii="Arial Narrow" w:hAnsi="Arial Narrow" w:cstheme="minorHAnsi"/>
                <w:lang w:val="es-ES"/>
              </w:rPr>
            </w:pPr>
            <w:r w:rsidRPr="004E3665">
              <w:rPr>
                <w:rFonts w:ascii="Arial Narrow" w:hAnsi="Arial Narrow" w:cstheme="minorHAnsi"/>
                <w:lang w:val="es-CR"/>
              </w:rPr>
              <w:t>Capac. campo(CC) [%]=40.3 CCv= 40.3 * 750 = 302,25 mm (Cuadro 2)</w:t>
            </w:r>
          </w:p>
        </w:tc>
      </w:tr>
      <w:tr w:rsidR="00E055D8" w:rsidRPr="004E3665" w:rsidTr="00E055D8">
        <w:trPr>
          <w:trHeight w:val="384"/>
        </w:trPr>
        <w:tc>
          <w:tcPr>
            <w:tcW w:w="9820" w:type="dxa"/>
            <w:tcBorders>
              <w:top w:val="nil"/>
              <w:left w:val="double" w:sz="6" w:space="0" w:color="auto"/>
              <w:bottom w:val="single" w:sz="4" w:space="0" w:color="auto"/>
              <w:right w:val="double" w:sz="6" w:space="0" w:color="auto"/>
            </w:tcBorders>
            <w:shd w:val="clear" w:color="auto" w:fill="auto"/>
            <w:noWrap/>
            <w:vAlign w:val="center"/>
            <w:hideMark/>
          </w:tcPr>
          <w:p w:rsidR="00E055D8" w:rsidRPr="004E3665" w:rsidRDefault="00E055D8" w:rsidP="00E055D8">
            <w:pPr>
              <w:spacing w:line="276" w:lineRule="auto"/>
              <w:rPr>
                <w:rFonts w:ascii="Arial Narrow" w:hAnsi="Arial Narrow" w:cstheme="minorHAnsi"/>
                <w:lang w:val="es-ES"/>
              </w:rPr>
            </w:pPr>
            <w:r w:rsidRPr="004E3665">
              <w:rPr>
                <w:rFonts w:ascii="Arial Narrow" w:hAnsi="Arial Narrow" w:cstheme="minorHAnsi"/>
                <w:lang w:val="es-ES"/>
              </w:rPr>
              <w:t>Pto. marchitez (PM)[%]= 19.5 PMv= 19.5* 750 = 146,25  mm (Cuadro 2)</w:t>
            </w:r>
          </w:p>
        </w:tc>
      </w:tr>
      <w:tr w:rsidR="00E055D8" w:rsidRPr="004E3665" w:rsidTr="00E055D8">
        <w:trPr>
          <w:trHeight w:val="256"/>
        </w:trPr>
        <w:tc>
          <w:tcPr>
            <w:tcW w:w="9820" w:type="dxa"/>
            <w:tcBorders>
              <w:top w:val="nil"/>
              <w:left w:val="double" w:sz="6" w:space="0" w:color="auto"/>
              <w:bottom w:val="double" w:sz="6" w:space="0" w:color="auto"/>
              <w:right w:val="double" w:sz="6" w:space="0" w:color="auto"/>
            </w:tcBorders>
            <w:shd w:val="clear" w:color="auto" w:fill="auto"/>
            <w:noWrap/>
            <w:vAlign w:val="center"/>
            <w:hideMark/>
          </w:tcPr>
          <w:p w:rsidR="00E055D8" w:rsidRPr="004E3665" w:rsidRDefault="00E055D8" w:rsidP="00E055D8">
            <w:pPr>
              <w:spacing w:line="276" w:lineRule="auto"/>
              <w:rPr>
                <w:rFonts w:ascii="Arial Narrow" w:hAnsi="Arial Narrow" w:cstheme="minorHAnsi"/>
              </w:rPr>
            </w:pPr>
            <w:r w:rsidRPr="004E3665">
              <w:rPr>
                <w:rFonts w:ascii="Arial Narrow" w:hAnsi="Arial Narrow" w:cstheme="minorHAnsi"/>
                <w:lang w:val="es-CR"/>
              </w:rPr>
              <w:t>HDISP = CC - PM= 302.3 - 146.25 = 156,0 mm</w:t>
            </w:r>
          </w:p>
        </w:tc>
      </w:tr>
    </w:tbl>
    <w:p w:rsidR="00E055D8" w:rsidRPr="004E3665" w:rsidRDefault="00E055D8" w:rsidP="00E055D8">
      <w:pPr>
        <w:spacing w:line="276" w:lineRule="auto"/>
        <w:rPr>
          <w:rFonts w:ascii="Arial Narrow" w:hAnsi="Arial Narrow" w:cstheme="minorHAnsi"/>
          <w:b/>
          <w:bCs/>
          <w:lang w:val="es-ES"/>
        </w:rPr>
      </w:pPr>
    </w:p>
    <w:p w:rsidR="00E055D8" w:rsidRPr="004E3665" w:rsidRDefault="00E055D8" w:rsidP="00E055D8">
      <w:pPr>
        <w:spacing w:line="276" w:lineRule="auto"/>
        <w:rPr>
          <w:rFonts w:ascii="Arial Narrow" w:hAnsi="Arial Narrow" w:cstheme="minorHAnsi"/>
          <w:b/>
          <w:bCs/>
          <w:lang w:val="es-ES"/>
        </w:rPr>
      </w:pPr>
      <w:r w:rsidRPr="004E3665">
        <w:rPr>
          <w:rFonts w:ascii="Arial Narrow" w:hAnsi="Arial Narrow" w:cstheme="minorHAnsi"/>
          <w:b/>
          <w:bCs/>
          <w:lang w:val="es-ES"/>
        </w:rPr>
        <w:t>Paso 2. Cálculo del coeficiente de infiltración (Cf)</w:t>
      </w:r>
    </w:p>
    <w:p w:rsidR="00E055D8" w:rsidRPr="004E3665" w:rsidRDefault="00E055D8" w:rsidP="00E055D8">
      <w:pPr>
        <w:spacing w:line="276" w:lineRule="auto"/>
        <w:rPr>
          <w:rFonts w:ascii="Arial Narrow" w:hAnsi="Arial Narrow" w:cstheme="minorHAnsi"/>
          <w:bCs/>
          <w:lang w:val="es-ES"/>
        </w:rPr>
      </w:pPr>
      <w:r w:rsidRPr="004E3665">
        <w:rPr>
          <w:rFonts w:ascii="Arial Narrow" w:hAnsi="Arial Narrow" w:cstheme="minorHAnsi"/>
          <w:bCs/>
          <w:lang w:val="es-ES"/>
        </w:rPr>
        <w:t>El coeficiente de infiltración se calcula como Cf = 0.88 C, donde:</w:t>
      </w:r>
    </w:p>
    <w:p w:rsidR="00E055D8" w:rsidRPr="004E3665" w:rsidRDefault="00E055D8" w:rsidP="00E055D8">
      <w:pPr>
        <w:spacing w:line="276" w:lineRule="auto"/>
        <w:rPr>
          <w:rFonts w:ascii="Arial Narrow" w:hAnsi="Arial Narrow" w:cstheme="minorHAnsi"/>
          <w:bCs/>
          <w:lang w:val="es-ES"/>
        </w:rPr>
      </w:pPr>
      <w:r w:rsidRPr="004E3665">
        <w:rPr>
          <w:rFonts w:ascii="Arial Narrow" w:hAnsi="Arial Narrow" w:cstheme="minorHAnsi"/>
          <w:bCs/>
          <w:lang w:val="es-ES"/>
        </w:rPr>
        <w:t>C = Kp + Kv + Kfc</w:t>
      </w:r>
    </w:p>
    <w:p w:rsidR="00E055D8" w:rsidRPr="004E3665" w:rsidRDefault="00E055D8" w:rsidP="00E055D8">
      <w:pPr>
        <w:spacing w:line="276" w:lineRule="auto"/>
        <w:rPr>
          <w:rFonts w:ascii="Arial Narrow" w:hAnsi="Arial Narrow" w:cstheme="minorHAnsi"/>
          <w:bCs/>
          <w:lang w:val="es-ES"/>
        </w:rPr>
      </w:pPr>
      <w:r w:rsidRPr="004E3665">
        <w:rPr>
          <w:rFonts w:ascii="Arial Narrow" w:hAnsi="Arial Narrow" w:cstheme="minorHAnsi"/>
          <w:bCs/>
          <w:lang w:val="es-ES"/>
        </w:rPr>
        <w:t>Donde:</w:t>
      </w:r>
    </w:p>
    <w:p w:rsidR="00E055D8" w:rsidRPr="004E3665" w:rsidRDefault="00E055D8" w:rsidP="00D56787">
      <w:pPr>
        <w:pStyle w:val="ListParagraph"/>
        <w:numPr>
          <w:ilvl w:val="0"/>
          <w:numId w:val="45"/>
        </w:numPr>
        <w:spacing w:before="120" w:after="200" w:line="276" w:lineRule="auto"/>
        <w:contextualSpacing w:val="0"/>
        <w:rPr>
          <w:rFonts w:ascii="Arial Narrow" w:hAnsi="Arial Narrow" w:cstheme="minorHAnsi"/>
          <w:lang w:val="es-ES"/>
        </w:rPr>
      </w:pPr>
      <w:r w:rsidRPr="004E3665">
        <w:rPr>
          <w:rFonts w:ascii="Arial Narrow" w:hAnsi="Arial Narrow" w:cstheme="minorHAnsi"/>
          <w:lang w:val="es-ES"/>
        </w:rPr>
        <w:t>Kp = Coeficiente de pendiente, se estima en 0.10, dado que las pendiente en el área se ubican entre 2 y 7%</w:t>
      </w:r>
    </w:p>
    <w:p w:rsidR="00E055D8" w:rsidRPr="004E3665" w:rsidRDefault="00E055D8" w:rsidP="00D56787">
      <w:pPr>
        <w:pStyle w:val="ListParagraph"/>
        <w:numPr>
          <w:ilvl w:val="0"/>
          <w:numId w:val="45"/>
        </w:numPr>
        <w:spacing w:before="120" w:after="200" w:line="276" w:lineRule="auto"/>
        <w:contextualSpacing w:val="0"/>
        <w:rPr>
          <w:rFonts w:ascii="Arial Narrow" w:hAnsi="Arial Narrow" w:cstheme="minorHAnsi"/>
          <w:lang w:val="es-ES"/>
        </w:rPr>
      </w:pPr>
      <w:r w:rsidRPr="004E3665">
        <w:rPr>
          <w:rFonts w:ascii="Arial Narrow" w:hAnsi="Arial Narrow" w:cstheme="minorHAnsi"/>
          <w:lang w:val="es-ES"/>
        </w:rPr>
        <w:t>Kv = Coeficiente del uso de la tierra; por ejemplo charrales, pastos y cultivos = 0.19</w:t>
      </w:r>
    </w:p>
    <w:p w:rsidR="00E055D8" w:rsidRPr="004E3665" w:rsidRDefault="00E055D8" w:rsidP="00D56787">
      <w:pPr>
        <w:pStyle w:val="ListParagraph"/>
        <w:numPr>
          <w:ilvl w:val="0"/>
          <w:numId w:val="45"/>
        </w:numPr>
        <w:spacing w:before="120" w:after="200" w:line="276" w:lineRule="auto"/>
        <w:contextualSpacing w:val="0"/>
        <w:rPr>
          <w:rFonts w:ascii="Arial Narrow" w:hAnsi="Arial Narrow" w:cstheme="minorHAnsi"/>
          <w:lang w:val="es-ES"/>
        </w:rPr>
      </w:pPr>
      <w:r w:rsidRPr="004E3665">
        <w:rPr>
          <w:rFonts w:ascii="Arial Narrow" w:hAnsi="Arial Narrow" w:cstheme="minorHAnsi"/>
          <w:lang w:val="es-ES"/>
        </w:rPr>
        <w:t>Kfc = Coeficiente del tipo del suelo; se calcula por Kfc = 0.267ln(Fc)-0.000154Fc-0.723, con Fc obtenido del cuadro No 1, en esta caso para suelos arcillosos arenosos Fc = 0.50cm/hr = 120 mm/día, esto es, Kfc =  0.267 ln(120)-0.000154 * 120 - 0.723 = 0.536780295</w:t>
      </w:r>
    </w:p>
    <w:p w:rsidR="00E055D8" w:rsidRPr="004E3665" w:rsidRDefault="00E055D8" w:rsidP="00E055D8">
      <w:pPr>
        <w:spacing w:before="120" w:line="276" w:lineRule="auto"/>
        <w:rPr>
          <w:rFonts w:ascii="Arial Narrow" w:hAnsi="Arial Narrow" w:cstheme="minorHAnsi"/>
          <w:lang w:val="es-ES"/>
        </w:rPr>
      </w:pPr>
      <w:r w:rsidRPr="004E3665">
        <w:rPr>
          <w:rFonts w:ascii="Arial Narrow" w:hAnsi="Arial Narrow" w:cstheme="minorHAnsi"/>
          <w:lang w:val="es-ES"/>
        </w:rPr>
        <w:sym w:font="Wingdings" w:char="F0E0"/>
      </w:r>
      <w:r w:rsidRPr="004E3665">
        <w:rPr>
          <w:rFonts w:ascii="Arial Narrow" w:hAnsi="Arial Narrow" w:cstheme="minorHAnsi"/>
          <w:lang w:val="es-ES"/>
        </w:rPr>
        <w:tab/>
        <w:t>C = Kp + Kv + Kfc = 0.1 + 0.19 + 0.537 = 0.827</w:t>
      </w:r>
    </w:p>
    <w:p w:rsidR="00E055D8" w:rsidRPr="004E3665" w:rsidRDefault="00E055D8" w:rsidP="00E055D8">
      <w:pPr>
        <w:spacing w:before="120" w:line="276" w:lineRule="auto"/>
        <w:jc w:val="center"/>
        <w:rPr>
          <w:rFonts w:ascii="Arial Narrow" w:hAnsi="Arial Narrow" w:cstheme="minorHAnsi"/>
          <w:lang w:val="es-ES"/>
        </w:rPr>
      </w:pPr>
      <w:r w:rsidRPr="004E3665">
        <w:rPr>
          <w:rFonts w:ascii="Arial Narrow" w:hAnsi="Arial Narrow" w:cstheme="minorHAnsi"/>
          <w:lang w:val="es-ES"/>
        </w:rPr>
        <w:t>De donde Cf = 0.88 * C = 0.88 * 0.827 = 0.72776</w:t>
      </w:r>
    </w:p>
    <w:p w:rsidR="00E055D8" w:rsidRPr="004E3665" w:rsidRDefault="00E055D8" w:rsidP="00E055D8">
      <w:pPr>
        <w:spacing w:before="120" w:line="276" w:lineRule="auto"/>
        <w:rPr>
          <w:rFonts w:ascii="Arial Narrow" w:hAnsi="Arial Narrow" w:cstheme="minorHAnsi"/>
          <w:b/>
          <w:bCs/>
          <w:lang w:val="es-ES"/>
        </w:rPr>
      </w:pPr>
      <w:r w:rsidRPr="004E3665">
        <w:rPr>
          <w:rFonts w:ascii="Arial Narrow" w:hAnsi="Arial Narrow" w:cstheme="minorHAnsi"/>
          <w:b/>
          <w:bCs/>
          <w:lang w:val="es-ES"/>
        </w:rPr>
        <w:t>Paso 3. Cálculo de la evapotranspiración potencial (EVP)</w:t>
      </w:r>
    </w:p>
    <w:p w:rsidR="00E055D8" w:rsidRPr="004E3665" w:rsidRDefault="00E055D8" w:rsidP="00E055D8">
      <w:pPr>
        <w:spacing w:before="120" w:line="276" w:lineRule="auto"/>
        <w:rPr>
          <w:rFonts w:ascii="Arial Narrow" w:hAnsi="Arial Narrow" w:cstheme="minorHAnsi"/>
          <w:lang w:val="es-ES"/>
        </w:rPr>
      </w:pPr>
      <w:r w:rsidRPr="004E3665">
        <w:rPr>
          <w:rFonts w:ascii="Arial Narrow" w:hAnsi="Arial Narrow" w:cstheme="minorHAnsi"/>
          <w:lang w:val="es-ES"/>
        </w:rPr>
        <w:t>Para este caso se estimó la EVP, como se indicó, la EVP se puede calcular por diversos métodos. En este caso con Hargreaves se obtiene:</w:t>
      </w:r>
    </w:p>
    <w:p w:rsidR="00E055D8" w:rsidRPr="004E3665" w:rsidRDefault="00E055D8" w:rsidP="00E055D8">
      <w:pPr>
        <w:spacing w:before="120" w:line="276" w:lineRule="auto"/>
        <w:rPr>
          <w:rFonts w:ascii="Arial Narrow" w:hAnsi="Arial Narrow"/>
          <w:lang w:val="es-ES"/>
        </w:rPr>
      </w:pPr>
    </w:p>
    <w:p w:rsidR="00E055D8" w:rsidRPr="004E3665" w:rsidRDefault="00E055D8" w:rsidP="00E055D8">
      <w:pPr>
        <w:pStyle w:val="Caption"/>
        <w:jc w:val="center"/>
        <w:rPr>
          <w:rFonts w:ascii="Arial Narrow" w:eastAsia="Times New Roman" w:hAnsi="Arial Narrow"/>
          <w:b/>
          <w:i w:val="0"/>
          <w:color w:val="0D0D0D" w:themeColor="text1" w:themeTint="F2"/>
          <w:sz w:val="22"/>
          <w:szCs w:val="22"/>
          <w:lang w:val="es-ES"/>
        </w:rPr>
      </w:pPr>
      <w:bookmarkStart w:id="267" w:name="_Toc367051822"/>
      <w:bookmarkStart w:id="268" w:name="_Toc370070337"/>
      <w:bookmarkStart w:id="269" w:name="_Toc510473416"/>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38</w:t>
      </w:r>
      <w:r w:rsidRPr="004E3665">
        <w:rPr>
          <w:rFonts w:ascii="Arial Narrow" w:hAnsi="Arial Narrow"/>
          <w:b/>
          <w:i w:val="0"/>
          <w:color w:val="0D0D0D" w:themeColor="text1" w:themeTint="F2"/>
          <w:sz w:val="22"/>
          <w:szCs w:val="22"/>
        </w:rPr>
        <w:fldChar w:fldCharType="end"/>
      </w:r>
      <w:r w:rsidRPr="004E3665">
        <w:rPr>
          <w:rFonts w:ascii="Arial Narrow" w:eastAsia="Times New Roman" w:hAnsi="Arial Narrow"/>
          <w:b/>
          <w:i w:val="0"/>
          <w:color w:val="0D0D0D" w:themeColor="text1" w:themeTint="F2"/>
          <w:sz w:val="22"/>
          <w:szCs w:val="22"/>
          <w:lang w:val="es-ES"/>
        </w:rPr>
        <w:t>. Valores de EVT estimados para la estación Punta Leona</w:t>
      </w:r>
      <w:bookmarkEnd w:id="267"/>
      <w:bookmarkEnd w:id="268"/>
      <w:bookmarkEnd w:id="269"/>
    </w:p>
    <w:p w:rsidR="00E055D8" w:rsidRPr="004E3665" w:rsidRDefault="00483FA8" w:rsidP="00E055D8">
      <w:pPr>
        <w:spacing w:before="120" w:line="276" w:lineRule="auto"/>
        <w:rPr>
          <w:rFonts w:ascii="Arial Narrow" w:hAnsi="Arial Narrow"/>
          <w:b/>
          <w:lang w:val="es-ES"/>
        </w:rPr>
      </w:pPr>
      <w:r w:rsidRPr="00483FA8">
        <w:rPr>
          <w:rFonts w:ascii="Arial Narrow" w:hAnsi="Arial Narrow"/>
          <w:noProof/>
          <w:lang w:val="es-ES"/>
        </w:rPr>
        <w:object w:dxaOrig="11426" w:dyaOrig="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12.25pt;height:43.3pt;mso-width-percent:0;mso-height-percent:0;mso-width-percent:0;mso-height-percent:0" o:ole="">
            <v:imagedata r:id="rId105" o:title=""/>
          </v:shape>
          <o:OLEObject Type="Embed" ProgID="Excel.Sheet.12" ShapeID="_x0000_i1025" DrawAspect="Content" ObjectID="_1589957772" r:id="rId106"/>
        </w:object>
      </w:r>
    </w:p>
    <w:p w:rsidR="00E055D8" w:rsidRPr="004E3665" w:rsidRDefault="00E055D8" w:rsidP="00E055D8">
      <w:pPr>
        <w:spacing w:before="120" w:line="276" w:lineRule="auto"/>
        <w:rPr>
          <w:rFonts w:ascii="Arial Narrow" w:hAnsi="Arial Narrow"/>
          <w:b/>
          <w:lang w:val="es-ES"/>
        </w:rPr>
      </w:pPr>
      <w:r w:rsidRPr="004E3665">
        <w:rPr>
          <w:rFonts w:ascii="Arial Narrow" w:hAnsi="Arial Narrow"/>
          <w:b/>
          <w:lang w:val="es-ES"/>
        </w:rPr>
        <w:t>Paso 4. Balance mensual, calculado por medio de una hoja electrónica</w:t>
      </w:r>
    </w:p>
    <w:p w:rsidR="00E055D8" w:rsidRPr="004E3665" w:rsidRDefault="00E055D8" w:rsidP="00E055D8">
      <w:pPr>
        <w:spacing w:before="120" w:line="276" w:lineRule="auto"/>
        <w:rPr>
          <w:rFonts w:ascii="Arial Narrow" w:hAnsi="Arial Narrow"/>
          <w:lang w:val="es-ES"/>
        </w:rPr>
      </w:pPr>
      <w:r w:rsidRPr="004E3665">
        <w:rPr>
          <w:rFonts w:ascii="Arial Narrow" w:hAnsi="Arial Narrow"/>
          <w:lang w:val="es-ES"/>
        </w:rPr>
        <w:t>A partir de la información para el BHS, en la escala mensual, en el Cuadro 3 se incluye el cálculo del BHS.</w:t>
      </w:r>
    </w:p>
    <w:p w:rsidR="00E055D8" w:rsidRPr="004E3665" w:rsidRDefault="00E055D8" w:rsidP="00E055D8">
      <w:pPr>
        <w:spacing w:before="120" w:line="276" w:lineRule="auto"/>
        <w:rPr>
          <w:rFonts w:ascii="Arial Narrow" w:hAnsi="Arial Narrow"/>
          <w:lang w:val="es-ES"/>
        </w:rPr>
      </w:pPr>
      <w:r w:rsidRPr="004E3665">
        <w:rPr>
          <w:rFonts w:ascii="Arial Narrow" w:hAnsi="Arial Narrow"/>
          <w:lang w:val="es-ES"/>
        </w:rPr>
        <w:t>En el Cuadro 3 se incluye la hoja electrónica con el cálculo, paso a paso, del balance hídrico en los suelos. Los valores en amarillo deben ser conocidos previamente, para poder realizar el balance correspondiente.</w:t>
      </w:r>
    </w:p>
    <w:p w:rsidR="00E055D8" w:rsidRPr="004E3665" w:rsidRDefault="00E055D8" w:rsidP="00E055D8">
      <w:pPr>
        <w:spacing w:before="120" w:line="276" w:lineRule="auto"/>
        <w:rPr>
          <w:rFonts w:ascii="Arial Narrow" w:hAnsi="Arial Narrow"/>
          <w:lang w:val="es-ES"/>
        </w:rPr>
      </w:pPr>
      <w:r w:rsidRPr="004E3665">
        <w:rPr>
          <w:rFonts w:ascii="Arial Narrow" w:hAnsi="Arial Narrow"/>
          <w:lang w:val="es-ES"/>
        </w:rPr>
        <w:t>En el caso de Esparza, no se contó con el mapa de recarga hídrica, por lo que no fue posible revisar este componente; sin embargo, dado que el proceso es relativamente sencillo y que se basa en un balance hidrológico elemental, se recomienda su aplicación mediante un delta, en la lluvia mensual, para años húmedos (percentil 90), o bien secos (percentil 20).</w:t>
      </w:r>
    </w:p>
    <w:p w:rsidR="00E055D8" w:rsidRPr="004E3665" w:rsidRDefault="00E055D8" w:rsidP="00E055D8">
      <w:pPr>
        <w:spacing w:before="120" w:line="276" w:lineRule="auto"/>
        <w:rPr>
          <w:rFonts w:ascii="Arial Narrow" w:hAnsi="Arial Narrow"/>
          <w:lang w:val="es-ES"/>
        </w:rPr>
      </w:pPr>
    </w:p>
    <w:p w:rsidR="00E055D8" w:rsidRPr="004E3665" w:rsidRDefault="00E055D8" w:rsidP="00E055D8">
      <w:pPr>
        <w:spacing w:before="120" w:line="276" w:lineRule="auto"/>
        <w:rPr>
          <w:rFonts w:ascii="Arial Narrow" w:hAnsi="Arial Narrow"/>
          <w:lang w:val="es-ES"/>
        </w:rPr>
      </w:pPr>
    </w:p>
    <w:p w:rsidR="00E055D8" w:rsidRPr="004E3665" w:rsidRDefault="00E055D8" w:rsidP="00E055D8">
      <w:pPr>
        <w:spacing w:before="120" w:line="276" w:lineRule="auto"/>
        <w:rPr>
          <w:rFonts w:ascii="Arial Narrow" w:hAnsi="Arial Narrow"/>
          <w:lang w:val="es-ES"/>
        </w:rPr>
        <w:sectPr w:rsidR="00E055D8" w:rsidRPr="004E3665" w:rsidSect="00E055D8">
          <w:footerReference w:type="default" r:id="rId107"/>
          <w:pgSz w:w="12240" w:h="15840"/>
          <w:pgMar w:top="1134" w:right="1440" w:bottom="1440" w:left="1440" w:header="720" w:footer="720" w:gutter="0"/>
          <w:pgBorders w:display="firstPage" w:offsetFrom="page">
            <w:top w:val="single" w:sz="12" w:space="24" w:color="A6A6A6"/>
            <w:left w:val="single" w:sz="12" w:space="24" w:color="A6A6A6"/>
            <w:bottom w:val="single" w:sz="12" w:space="24" w:color="A6A6A6"/>
            <w:right w:val="single" w:sz="12" w:space="24" w:color="A6A6A6"/>
          </w:pgBorders>
          <w:cols w:space="720"/>
          <w:titlePg/>
          <w:docGrid w:linePitch="360"/>
        </w:sectPr>
      </w:pPr>
      <w:r w:rsidRPr="004E3665">
        <w:rPr>
          <w:rFonts w:ascii="Arial Narrow" w:hAnsi="Arial Narrow"/>
          <w:lang w:val="es-ES"/>
        </w:rPr>
        <w:t>.</w:t>
      </w:r>
    </w:p>
    <w:p w:rsidR="00E055D8" w:rsidRPr="004E3665" w:rsidRDefault="00E055D8" w:rsidP="00E055D8">
      <w:pPr>
        <w:pStyle w:val="Caption"/>
        <w:rPr>
          <w:rFonts w:ascii="Arial Narrow" w:hAnsi="Arial Narrow" w:cstheme="minorHAnsi"/>
          <w:b/>
          <w:i w:val="0"/>
          <w:color w:val="0D0D0D" w:themeColor="text1" w:themeTint="F2"/>
          <w:sz w:val="22"/>
          <w:szCs w:val="22"/>
          <w:lang w:val="es-ES"/>
        </w:rPr>
      </w:pPr>
      <w:bookmarkStart w:id="270" w:name="_Toc367051823"/>
      <w:bookmarkStart w:id="271" w:name="_Toc370070338"/>
      <w:bookmarkStart w:id="272" w:name="_Toc510473417"/>
      <w:r w:rsidRPr="004E3665">
        <w:rPr>
          <w:rFonts w:ascii="Arial Narrow" w:hAnsi="Arial Narrow" w:cstheme="minorHAnsi"/>
          <w:b/>
          <w:i w:val="0"/>
          <w:color w:val="0D0D0D" w:themeColor="text1" w:themeTint="F2"/>
          <w:sz w:val="22"/>
          <w:szCs w:val="22"/>
          <w:lang w:val="es-CR"/>
        </w:rPr>
        <w:t xml:space="preserve">Cuadro </w:t>
      </w:r>
      <w:r w:rsidRPr="004E3665">
        <w:rPr>
          <w:rFonts w:ascii="Arial Narrow" w:hAnsi="Arial Narrow" w:cstheme="minorHAnsi"/>
          <w:b/>
          <w:i w:val="0"/>
          <w:color w:val="0D0D0D" w:themeColor="text1" w:themeTint="F2"/>
          <w:sz w:val="22"/>
          <w:szCs w:val="22"/>
        </w:rPr>
        <w:fldChar w:fldCharType="begin"/>
      </w:r>
      <w:r w:rsidRPr="004E3665">
        <w:rPr>
          <w:rFonts w:ascii="Arial Narrow" w:hAnsi="Arial Narrow" w:cstheme="minorHAnsi"/>
          <w:b/>
          <w:i w:val="0"/>
          <w:color w:val="0D0D0D" w:themeColor="text1" w:themeTint="F2"/>
          <w:sz w:val="22"/>
          <w:szCs w:val="22"/>
          <w:lang w:val="es-CR"/>
        </w:rPr>
        <w:instrText xml:space="preserve"> SEQ Cuadro \* ARABIC </w:instrText>
      </w:r>
      <w:r w:rsidRPr="004E3665">
        <w:rPr>
          <w:rFonts w:ascii="Arial Narrow" w:hAnsi="Arial Narrow" w:cstheme="minorHAnsi"/>
          <w:b/>
          <w:i w:val="0"/>
          <w:color w:val="0D0D0D" w:themeColor="text1" w:themeTint="F2"/>
          <w:sz w:val="22"/>
          <w:szCs w:val="22"/>
        </w:rPr>
        <w:fldChar w:fldCharType="separate"/>
      </w:r>
      <w:r w:rsidR="009651C0" w:rsidRPr="004E3665">
        <w:rPr>
          <w:rFonts w:ascii="Arial Narrow" w:hAnsi="Arial Narrow" w:cstheme="minorHAnsi"/>
          <w:b/>
          <w:i w:val="0"/>
          <w:noProof/>
          <w:color w:val="0D0D0D" w:themeColor="text1" w:themeTint="F2"/>
          <w:sz w:val="22"/>
          <w:szCs w:val="22"/>
          <w:lang w:val="es-CR"/>
        </w:rPr>
        <w:t>39</w:t>
      </w:r>
      <w:r w:rsidRPr="004E3665">
        <w:rPr>
          <w:rFonts w:ascii="Arial Narrow" w:hAnsi="Arial Narrow" w:cstheme="minorHAnsi"/>
          <w:b/>
          <w:i w:val="0"/>
          <w:color w:val="0D0D0D" w:themeColor="text1" w:themeTint="F2"/>
          <w:sz w:val="22"/>
          <w:szCs w:val="22"/>
        </w:rPr>
        <w:fldChar w:fldCharType="end"/>
      </w:r>
      <w:r w:rsidRPr="004E3665">
        <w:rPr>
          <w:rFonts w:ascii="Arial Narrow" w:hAnsi="Arial Narrow" w:cstheme="minorHAnsi"/>
          <w:b/>
          <w:i w:val="0"/>
          <w:color w:val="0D0D0D" w:themeColor="text1" w:themeTint="F2"/>
          <w:sz w:val="22"/>
          <w:szCs w:val="22"/>
          <w:lang w:val="es-ES"/>
        </w:rPr>
        <w:t>. Balance hídrico de los suelos, realizado por medio de una hoja electrónica</w:t>
      </w:r>
      <w:bookmarkEnd w:id="270"/>
      <w:bookmarkEnd w:id="271"/>
      <w:bookmarkEnd w:id="272"/>
    </w:p>
    <w:bookmarkStart w:id="273" w:name="_MON_1439525691"/>
    <w:bookmarkEnd w:id="273"/>
    <w:p w:rsidR="00E055D8" w:rsidRPr="004E3665" w:rsidRDefault="00483FA8" w:rsidP="00E055D8">
      <w:pPr>
        <w:spacing w:before="120" w:line="276" w:lineRule="auto"/>
        <w:rPr>
          <w:rFonts w:ascii="Arial Narrow" w:hAnsi="Arial Narrow"/>
          <w:lang w:val="es-ES"/>
        </w:rPr>
      </w:pPr>
      <w:r w:rsidRPr="00483FA8">
        <w:rPr>
          <w:rFonts w:ascii="Arial Narrow" w:hAnsi="Arial Narrow"/>
          <w:noProof/>
          <w:lang w:val="es-ES"/>
        </w:rPr>
        <w:object w:dxaOrig="16335" w:dyaOrig="6163">
          <v:shape id="_x0000_i1026" type="#_x0000_t75" alt="" style="width:690.9pt;height:295.1pt;mso-width-percent:0;mso-height-percent:0;mso-width-percent:0;mso-height-percent:0" o:ole="">
            <v:imagedata r:id="rId108" o:title=""/>
          </v:shape>
          <o:OLEObject Type="Embed" ProgID="Excel.Sheet.12" ShapeID="_x0000_i1026" DrawAspect="Content" ObjectID="_1589957773" r:id="rId109"/>
        </w:object>
      </w:r>
    </w:p>
    <w:p w:rsidR="00E055D8" w:rsidRPr="004E3665" w:rsidRDefault="00E055D8" w:rsidP="00E055D8">
      <w:pPr>
        <w:spacing w:before="120" w:line="276" w:lineRule="auto"/>
        <w:rPr>
          <w:rFonts w:ascii="Arial Narrow" w:hAnsi="Arial Narrow"/>
          <w:lang w:val="es-ES"/>
        </w:rPr>
      </w:pPr>
      <w:r w:rsidRPr="004E3665">
        <w:rPr>
          <w:rFonts w:ascii="Arial Narrow" w:hAnsi="Arial Narrow"/>
          <w:lang w:val="es-ES"/>
        </w:rPr>
        <w:t xml:space="preserve">La recarga estimada es de 262.2 mm, esto es, un 10.4% de la precipitación; la precipitación que escurre es del 36%. Si se aplicara como en forma anual y, haciendo el balance solo con la ETP, la recarga se estimaría en 411.3 mm, lo cual significa un 16.4%. </w:t>
      </w:r>
    </w:p>
    <w:p w:rsidR="00E055D8" w:rsidRPr="004E3665" w:rsidRDefault="00E055D8" w:rsidP="00E055D8">
      <w:pPr>
        <w:spacing w:before="120" w:line="276" w:lineRule="auto"/>
        <w:rPr>
          <w:rFonts w:ascii="Arial Narrow" w:hAnsi="Arial Narrow"/>
          <w:lang w:val="es-ES"/>
        </w:rPr>
      </w:pPr>
    </w:p>
    <w:p w:rsidR="00E055D8" w:rsidRPr="004E3665" w:rsidRDefault="00E055D8" w:rsidP="00E055D8">
      <w:pPr>
        <w:spacing w:line="276" w:lineRule="auto"/>
        <w:rPr>
          <w:rFonts w:ascii="Arial Narrow" w:hAnsi="Arial Narrow"/>
          <w:b/>
          <w:lang w:val="es-ES"/>
        </w:rPr>
      </w:pPr>
    </w:p>
    <w:p w:rsidR="00E055D8" w:rsidRPr="004E3665" w:rsidRDefault="00E055D8" w:rsidP="00E055D8">
      <w:pPr>
        <w:spacing w:line="276" w:lineRule="auto"/>
        <w:rPr>
          <w:rFonts w:ascii="Arial Narrow" w:hAnsi="Arial Narrow"/>
          <w:b/>
          <w:lang w:val="es-ES"/>
        </w:rPr>
      </w:pPr>
    </w:p>
    <w:p w:rsidR="00E055D8" w:rsidRPr="004E3665" w:rsidRDefault="00E055D8" w:rsidP="00E055D8">
      <w:pPr>
        <w:spacing w:line="276" w:lineRule="auto"/>
        <w:ind w:right="79"/>
        <w:rPr>
          <w:rFonts w:ascii="Arial Narrow" w:eastAsia="Franklin Gothic Book" w:hAnsi="Arial Narrow" w:cs="Franklin Gothic Book"/>
          <w:spacing w:val="-1"/>
          <w:lang w:val="es-CR"/>
        </w:rPr>
      </w:pPr>
    </w:p>
    <w:p w:rsidR="00E055D8" w:rsidRPr="004E3665" w:rsidRDefault="00E055D8" w:rsidP="00E055D8">
      <w:pPr>
        <w:spacing w:line="276" w:lineRule="auto"/>
        <w:ind w:right="79"/>
        <w:rPr>
          <w:rFonts w:ascii="Arial Narrow" w:eastAsia="Franklin Gothic Book" w:hAnsi="Arial Narrow" w:cs="Franklin Gothic Book"/>
          <w:spacing w:val="-1"/>
          <w:lang w:val="es-CR"/>
        </w:rPr>
      </w:pPr>
    </w:p>
    <w:p w:rsidR="00E055D8" w:rsidRPr="004E3665" w:rsidRDefault="00E055D8" w:rsidP="00E055D8">
      <w:pPr>
        <w:spacing w:line="276" w:lineRule="auto"/>
        <w:ind w:right="79"/>
        <w:rPr>
          <w:rFonts w:ascii="Arial Narrow" w:eastAsia="Franklin Gothic Book" w:hAnsi="Arial Narrow" w:cs="Franklin Gothic Book"/>
          <w:spacing w:val="-1"/>
          <w:lang w:val="es-CR"/>
        </w:rPr>
        <w:sectPr w:rsidR="00E055D8" w:rsidRPr="004E3665" w:rsidSect="00E055D8">
          <w:pgSz w:w="15840" w:h="12240" w:orient="landscape"/>
          <w:pgMar w:top="1600" w:right="880" w:bottom="1580" w:left="280" w:header="699" w:footer="1002" w:gutter="0"/>
          <w:cols w:space="720"/>
          <w:docGrid w:linePitch="272"/>
        </w:sectPr>
      </w:pPr>
    </w:p>
    <w:p w:rsidR="00E055D8" w:rsidRPr="004E3665" w:rsidRDefault="00271BDF" w:rsidP="00271BDF">
      <w:pPr>
        <w:pStyle w:val="Ttulo1"/>
        <w:numPr>
          <w:ilvl w:val="0"/>
          <w:numId w:val="12"/>
        </w:numPr>
      </w:pPr>
      <w:r w:rsidRPr="004E3665">
        <w:t xml:space="preserve"> </w:t>
      </w:r>
      <w:bookmarkStart w:id="274" w:name="_Toc510472951"/>
      <w:r w:rsidR="00E055D8" w:rsidRPr="004E3665">
        <w:t>Efecto causado por el ascenso del nivel del mar</w:t>
      </w:r>
      <w:bookmarkEnd w:id="274"/>
    </w:p>
    <w:p w:rsidR="00E055D8" w:rsidRPr="004E3665" w:rsidRDefault="00E055D8" w:rsidP="00E055D8">
      <w:pPr>
        <w:spacing w:before="120" w:line="276" w:lineRule="auto"/>
        <w:rPr>
          <w:rFonts w:ascii="Arial Narrow" w:hAnsi="Arial Narrow" w:cstheme="minorHAnsi"/>
          <w:color w:val="000000" w:themeColor="text1"/>
          <w:lang w:val="es-CR"/>
        </w:rPr>
      </w:pPr>
      <w:r w:rsidRPr="004E3665">
        <w:rPr>
          <w:rFonts w:ascii="Arial Narrow" w:hAnsi="Arial Narrow" w:cstheme="minorHAnsi"/>
          <w:color w:val="000000" w:themeColor="text1"/>
          <w:lang w:val="es-CR"/>
        </w:rPr>
        <w:t>Para estudiar el efecto del ascenso del nivel medio del mar, causado por el CGA, debe analizarse la extensión y consecuencias en las áreas costeras y considerar si modifica significativamente sus variaciones entre 4 y 10 msnm, considerados en el análisis de la amenaza de inundación costera (marejadas, oleajes extremos, tsunami) y para  observar si hay posibilidades de daño a los corales (incluida la acidificación del agua marina), de intrusión salina en los acuíferos y otros tipos de efectos e impactos plausibles.</w:t>
      </w:r>
    </w:p>
    <w:p w:rsidR="00E055D8" w:rsidRPr="004E3665" w:rsidRDefault="00E055D8" w:rsidP="00E055D8">
      <w:pPr>
        <w:spacing w:before="120" w:line="276" w:lineRule="auto"/>
        <w:rPr>
          <w:rFonts w:ascii="Arial Narrow" w:hAnsi="Arial Narrow" w:cstheme="minorHAnsi"/>
          <w:color w:val="000000" w:themeColor="text1"/>
          <w:spacing w:val="-2"/>
          <w:lang w:val="es-CR"/>
        </w:rPr>
      </w:pPr>
      <w:r w:rsidRPr="004E3665">
        <w:rPr>
          <w:rFonts w:ascii="Arial Narrow" w:hAnsi="Arial Narrow" w:cstheme="minorHAnsi"/>
          <w:color w:val="000000" w:themeColor="text1"/>
          <w:lang w:val="es-CR"/>
        </w:rPr>
        <w:t>En tal caso, el análisis de la exposición debe realizarse con el objeto de ofrecer lineamentos para orientar el proceso de toma de decisiones destinadas a las inversiones en la inf</w:t>
      </w:r>
      <w:r w:rsidRPr="004E3665">
        <w:rPr>
          <w:rFonts w:ascii="Arial Narrow" w:hAnsi="Arial Narrow" w:cstheme="minorHAnsi"/>
          <w:color w:val="000000" w:themeColor="text1"/>
          <w:spacing w:val="-2"/>
          <w:lang w:val="es-CR"/>
        </w:rPr>
        <w:t>raestructura social y económica productiva y al ambiente y los recursos naturales que se verían afectados.</w:t>
      </w:r>
    </w:p>
    <w:p w:rsidR="00E055D8" w:rsidRPr="004E3665" w:rsidRDefault="00E055D8" w:rsidP="00E055D8">
      <w:pPr>
        <w:spacing w:line="276" w:lineRule="auto"/>
        <w:rPr>
          <w:rFonts w:ascii="Arial Narrow" w:hAnsi="Arial Narrow" w:cstheme="minorHAnsi"/>
          <w:color w:val="000000" w:themeColor="text1"/>
          <w:lang w:val="es-CR"/>
        </w:rPr>
      </w:pPr>
    </w:p>
    <w:p w:rsidR="00E055D8" w:rsidRPr="004E3665" w:rsidRDefault="00E055D8" w:rsidP="00E055D8">
      <w:pPr>
        <w:spacing w:line="276" w:lineRule="auto"/>
        <w:rPr>
          <w:rFonts w:ascii="Arial Narrow" w:hAnsi="Arial Narrow" w:cstheme="minorHAnsi"/>
          <w:color w:val="000000" w:themeColor="text1"/>
          <w:lang w:val="es-CR"/>
        </w:rPr>
      </w:pPr>
      <w:r w:rsidRPr="004E3665">
        <w:rPr>
          <w:rFonts w:ascii="Arial Narrow" w:hAnsi="Arial Narrow" w:cstheme="minorHAnsi"/>
          <w:color w:val="000000" w:themeColor="text1"/>
          <w:lang w:val="es-CR"/>
        </w:rPr>
        <w:t>Los escenarios del CGA en Puntarenas, Costa Rica, se incluyen en el Cuadro 40</w:t>
      </w:r>
    </w:p>
    <w:p w:rsidR="00E055D8" w:rsidRPr="004E3665" w:rsidRDefault="00E055D8" w:rsidP="00E055D8">
      <w:pPr>
        <w:spacing w:before="13" w:line="276" w:lineRule="auto"/>
        <w:rPr>
          <w:rFonts w:ascii="Arial Narrow" w:hAnsi="Arial Narrow"/>
          <w:color w:val="000000" w:themeColor="text1"/>
          <w:lang w:val="es-CR"/>
        </w:rPr>
      </w:pPr>
    </w:p>
    <w:p w:rsidR="00E055D8" w:rsidRPr="004E3665" w:rsidRDefault="00E055D8" w:rsidP="00E055D8">
      <w:pPr>
        <w:pStyle w:val="Caption"/>
        <w:jc w:val="center"/>
        <w:rPr>
          <w:rFonts w:ascii="Arial Narrow" w:hAnsi="Arial Narrow"/>
          <w:b/>
          <w:i w:val="0"/>
          <w:color w:val="0D0D0D" w:themeColor="text1" w:themeTint="F2"/>
          <w:sz w:val="22"/>
          <w:szCs w:val="22"/>
          <w:lang w:val="es-CR"/>
        </w:rPr>
      </w:pPr>
      <w:bookmarkStart w:id="275" w:name="_Toc510473418"/>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40</w:t>
      </w:r>
      <w:r w:rsidRPr="004E3665">
        <w:rPr>
          <w:rFonts w:ascii="Arial Narrow" w:hAnsi="Arial Narrow"/>
          <w:b/>
          <w:i w:val="0"/>
          <w:color w:val="0D0D0D" w:themeColor="text1" w:themeTint="F2"/>
          <w:sz w:val="22"/>
          <w:szCs w:val="22"/>
        </w:rPr>
        <w:fldChar w:fldCharType="end"/>
      </w:r>
      <w:r w:rsidRPr="004E3665">
        <w:rPr>
          <w:rFonts w:ascii="Arial Narrow" w:hAnsi="Arial Narrow"/>
          <w:b/>
          <w:i w:val="0"/>
          <w:color w:val="0D0D0D" w:themeColor="text1" w:themeTint="F2"/>
          <w:sz w:val="22"/>
          <w:szCs w:val="22"/>
          <w:lang w:val="es-CR"/>
        </w:rPr>
        <w:t>.</w:t>
      </w:r>
      <w:r w:rsidRPr="004E3665">
        <w:rPr>
          <w:rFonts w:ascii="Arial Narrow" w:hAnsi="Arial Narrow"/>
          <w:b/>
          <w:i w:val="0"/>
          <w:color w:val="0D0D0D" w:themeColor="text1" w:themeTint="F2"/>
          <w:spacing w:val="-1"/>
          <w:position w:val="-1"/>
          <w:sz w:val="22"/>
          <w:szCs w:val="22"/>
          <w:lang w:val="es-CR"/>
        </w:rPr>
        <w:t xml:space="preserve"> E</w:t>
      </w:r>
      <w:r w:rsidRPr="004E3665">
        <w:rPr>
          <w:rFonts w:ascii="Arial Narrow" w:hAnsi="Arial Narrow"/>
          <w:b/>
          <w:i w:val="0"/>
          <w:color w:val="0D0D0D" w:themeColor="text1" w:themeTint="F2"/>
          <w:position w:val="-1"/>
          <w:sz w:val="22"/>
          <w:szCs w:val="22"/>
          <w:lang w:val="es-CR"/>
        </w:rPr>
        <w:t>s</w:t>
      </w:r>
      <w:r w:rsidRPr="004E3665">
        <w:rPr>
          <w:rFonts w:ascii="Arial Narrow" w:hAnsi="Arial Narrow"/>
          <w:b/>
          <w:i w:val="0"/>
          <w:color w:val="0D0D0D" w:themeColor="text1" w:themeTint="F2"/>
          <w:spacing w:val="1"/>
          <w:position w:val="-1"/>
          <w:sz w:val="22"/>
          <w:szCs w:val="22"/>
          <w:lang w:val="es-CR"/>
        </w:rPr>
        <w:t>c</w:t>
      </w:r>
      <w:r w:rsidRPr="004E3665">
        <w:rPr>
          <w:rFonts w:ascii="Arial Narrow" w:hAnsi="Arial Narrow"/>
          <w:b/>
          <w:i w:val="0"/>
          <w:color w:val="0D0D0D" w:themeColor="text1" w:themeTint="F2"/>
          <w:position w:val="-1"/>
          <w:sz w:val="22"/>
          <w:szCs w:val="22"/>
          <w:lang w:val="es-CR"/>
        </w:rPr>
        <w:t>ena</w:t>
      </w:r>
      <w:r w:rsidRPr="004E3665">
        <w:rPr>
          <w:rFonts w:ascii="Arial Narrow" w:hAnsi="Arial Narrow"/>
          <w:b/>
          <w:i w:val="0"/>
          <w:color w:val="0D0D0D" w:themeColor="text1" w:themeTint="F2"/>
          <w:spacing w:val="-2"/>
          <w:position w:val="-1"/>
          <w:sz w:val="22"/>
          <w:szCs w:val="22"/>
          <w:lang w:val="es-CR"/>
        </w:rPr>
        <w:t>r</w:t>
      </w:r>
      <w:r w:rsidRPr="004E3665">
        <w:rPr>
          <w:rFonts w:ascii="Arial Narrow" w:hAnsi="Arial Narrow"/>
          <w:b/>
          <w:i w:val="0"/>
          <w:color w:val="0D0D0D" w:themeColor="text1" w:themeTint="F2"/>
          <w:spacing w:val="1"/>
          <w:position w:val="-1"/>
          <w:sz w:val="22"/>
          <w:szCs w:val="22"/>
          <w:lang w:val="es-CR"/>
        </w:rPr>
        <w:t>i</w:t>
      </w:r>
      <w:r w:rsidRPr="004E3665">
        <w:rPr>
          <w:rFonts w:ascii="Arial Narrow" w:hAnsi="Arial Narrow"/>
          <w:b/>
          <w:i w:val="0"/>
          <w:color w:val="0D0D0D" w:themeColor="text1" w:themeTint="F2"/>
          <w:position w:val="-1"/>
          <w:sz w:val="22"/>
          <w:szCs w:val="22"/>
          <w:lang w:val="es-CR"/>
        </w:rPr>
        <w:t xml:space="preserve">os </w:t>
      </w:r>
      <w:r w:rsidRPr="004E3665">
        <w:rPr>
          <w:rFonts w:ascii="Arial Narrow" w:hAnsi="Arial Narrow"/>
          <w:b/>
          <w:i w:val="0"/>
          <w:color w:val="0D0D0D" w:themeColor="text1" w:themeTint="F2"/>
          <w:spacing w:val="-2"/>
          <w:position w:val="-1"/>
          <w:sz w:val="22"/>
          <w:szCs w:val="22"/>
          <w:lang w:val="es-CR"/>
        </w:rPr>
        <w:t>d</w:t>
      </w:r>
      <w:r w:rsidRPr="004E3665">
        <w:rPr>
          <w:rFonts w:ascii="Arial Narrow" w:hAnsi="Arial Narrow"/>
          <w:b/>
          <w:i w:val="0"/>
          <w:color w:val="0D0D0D" w:themeColor="text1" w:themeTint="F2"/>
          <w:position w:val="-1"/>
          <w:sz w:val="22"/>
          <w:szCs w:val="22"/>
          <w:lang w:val="es-CR"/>
        </w:rPr>
        <w:t>e ascenso d</w:t>
      </w:r>
      <w:r w:rsidRPr="004E3665">
        <w:rPr>
          <w:rFonts w:ascii="Arial Narrow" w:hAnsi="Arial Narrow"/>
          <w:b/>
          <w:i w:val="0"/>
          <w:color w:val="0D0D0D" w:themeColor="text1" w:themeTint="F2"/>
          <w:spacing w:val="-2"/>
          <w:position w:val="-1"/>
          <w:sz w:val="22"/>
          <w:szCs w:val="22"/>
          <w:lang w:val="es-CR"/>
        </w:rPr>
        <w:t>e</w:t>
      </w:r>
      <w:r w:rsidRPr="004E3665">
        <w:rPr>
          <w:rFonts w:ascii="Arial Narrow" w:hAnsi="Arial Narrow"/>
          <w:b/>
          <w:i w:val="0"/>
          <w:color w:val="0D0D0D" w:themeColor="text1" w:themeTint="F2"/>
          <w:position w:val="-1"/>
          <w:sz w:val="22"/>
          <w:szCs w:val="22"/>
          <w:lang w:val="es-CR"/>
        </w:rPr>
        <w:t>l</w:t>
      </w:r>
      <w:r w:rsidRPr="004E3665">
        <w:rPr>
          <w:rFonts w:ascii="Arial Narrow" w:hAnsi="Arial Narrow"/>
          <w:b/>
          <w:i w:val="0"/>
          <w:color w:val="0D0D0D" w:themeColor="text1" w:themeTint="F2"/>
          <w:spacing w:val="1"/>
          <w:position w:val="-1"/>
          <w:sz w:val="22"/>
          <w:szCs w:val="22"/>
          <w:lang w:val="es-CR"/>
        </w:rPr>
        <w:t xml:space="preserve"> </w:t>
      </w:r>
      <w:r w:rsidRPr="004E3665">
        <w:rPr>
          <w:rFonts w:ascii="Arial Narrow" w:hAnsi="Arial Narrow"/>
          <w:b/>
          <w:i w:val="0"/>
          <w:color w:val="0D0D0D" w:themeColor="text1" w:themeTint="F2"/>
          <w:position w:val="-1"/>
          <w:sz w:val="22"/>
          <w:szCs w:val="22"/>
          <w:lang w:val="es-CR"/>
        </w:rPr>
        <w:t>ni</w:t>
      </w:r>
      <w:r w:rsidRPr="004E3665">
        <w:rPr>
          <w:rFonts w:ascii="Arial Narrow" w:hAnsi="Arial Narrow"/>
          <w:b/>
          <w:i w:val="0"/>
          <w:color w:val="0D0D0D" w:themeColor="text1" w:themeTint="F2"/>
          <w:spacing w:val="-2"/>
          <w:position w:val="-1"/>
          <w:sz w:val="22"/>
          <w:szCs w:val="22"/>
          <w:lang w:val="es-CR"/>
        </w:rPr>
        <w:t>v</w:t>
      </w:r>
      <w:r w:rsidRPr="004E3665">
        <w:rPr>
          <w:rFonts w:ascii="Arial Narrow" w:hAnsi="Arial Narrow"/>
          <w:b/>
          <w:i w:val="0"/>
          <w:color w:val="0D0D0D" w:themeColor="text1" w:themeTint="F2"/>
          <w:position w:val="-1"/>
          <w:sz w:val="22"/>
          <w:szCs w:val="22"/>
          <w:lang w:val="es-CR"/>
        </w:rPr>
        <w:t>el</w:t>
      </w:r>
      <w:r w:rsidRPr="004E3665">
        <w:rPr>
          <w:rFonts w:ascii="Arial Narrow" w:hAnsi="Arial Narrow"/>
          <w:b/>
          <w:i w:val="0"/>
          <w:color w:val="0D0D0D" w:themeColor="text1" w:themeTint="F2"/>
          <w:spacing w:val="1"/>
          <w:position w:val="-1"/>
          <w:sz w:val="22"/>
          <w:szCs w:val="22"/>
          <w:lang w:val="es-CR"/>
        </w:rPr>
        <w:t xml:space="preserve"> </w:t>
      </w:r>
      <w:r w:rsidRPr="004E3665">
        <w:rPr>
          <w:rFonts w:ascii="Arial Narrow" w:hAnsi="Arial Narrow"/>
          <w:b/>
          <w:i w:val="0"/>
          <w:color w:val="0D0D0D" w:themeColor="text1" w:themeTint="F2"/>
          <w:spacing w:val="-3"/>
          <w:position w:val="-1"/>
          <w:sz w:val="22"/>
          <w:szCs w:val="22"/>
          <w:lang w:val="es-CR"/>
        </w:rPr>
        <w:t>d</w:t>
      </w:r>
      <w:r w:rsidRPr="004E3665">
        <w:rPr>
          <w:rFonts w:ascii="Arial Narrow" w:hAnsi="Arial Narrow"/>
          <w:b/>
          <w:i w:val="0"/>
          <w:color w:val="0D0D0D" w:themeColor="text1" w:themeTint="F2"/>
          <w:spacing w:val="2"/>
          <w:position w:val="-1"/>
          <w:sz w:val="22"/>
          <w:szCs w:val="22"/>
          <w:lang w:val="es-CR"/>
        </w:rPr>
        <w:t>e</w:t>
      </w:r>
      <w:r w:rsidRPr="004E3665">
        <w:rPr>
          <w:rFonts w:ascii="Arial Narrow" w:hAnsi="Arial Narrow"/>
          <w:b/>
          <w:i w:val="0"/>
          <w:color w:val="0D0D0D" w:themeColor="text1" w:themeTint="F2"/>
          <w:position w:val="-1"/>
          <w:sz w:val="22"/>
          <w:szCs w:val="22"/>
          <w:lang w:val="es-CR"/>
        </w:rPr>
        <w:t>l</w:t>
      </w:r>
      <w:r w:rsidRPr="004E3665">
        <w:rPr>
          <w:rFonts w:ascii="Arial Narrow" w:hAnsi="Arial Narrow"/>
          <w:b/>
          <w:i w:val="0"/>
          <w:color w:val="0D0D0D" w:themeColor="text1" w:themeTint="F2"/>
          <w:spacing w:val="-1"/>
          <w:position w:val="-1"/>
          <w:sz w:val="22"/>
          <w:szCs w:val="22"/>
          <w:lang w:val="es-CR"/>
        </w:rPr>
        <w:t xml:space="preserve"> </w:t>
      </w:r>
      <w:r w:rsidRPr="004E3665">
        <w:rPr>
          <w:rFonts w:ascii="Arial Narrow" w:hAnsi="Arial Narrow"/>
          <w:b/>
          <w:i w:val="0"/>
          <w:color w:val="0D0D0D" w:themeColor="text1" w:themeTint="F2"/>
          <w:spacing w:val="1"/>
          <w:position w:val="-1"/>
          <w:sz w:val="22"/>
          <w:szCs w:val="22"/>
          <w:lang w:val="es-CR"/>
        </w:rPr>
        <w:t>m</w:t>
      </w:r>
      <w:r w:rsidRPr="004E3665">
        <w:rPr>
          <w:rFonts w:ascii="Arial Narrow" w:hAnsi="Arial Narrow"/>
          <w:b/>
          <w:i w:val="0"/>
          <w:color w:val="0D0D0D" w:themeColor="text1" w:themeTint="F2"/>
          <w:position w:val="-1"/>
          <w:sz w:val="22"/>
          <w:szCs w:val="22"/>
          <w:lang w:val="es-CR"/>
        </w:rPr>
        <w:t xml:space="preserve">ar, </w:t>
      </w:r>
      <w:r w:rsidRPr="004E3665">
        <w:rPr>
          <w:rFonts w:ascii="Arial Narrow" w:hAnsi="Arial Narrow"/>
          <w:b/>
          <w:i w:val="0"/>
          <w:color w:val="0D0D0D" w:themeColor="text1" w:themeTint="F2"/>
          <w:spacing w:val="-2"/>
          <w:position w:val="-1"/>
          <w:sz w:val="22"/>
          <w:szCs w:val="22"/>
          <w:lang w:val="es-CR"/>
        </w:rPr>
        <w:t>p</w:t>
      </w:r>
      <w:r w:rsidRPr="004E3665">
        <w:rPr>
          <w:rFonts w:ascii="Arial Narrow" w:hAnsi="Arial Narrow"/>
          <w:b/>
          <w:i w:val="0"/>
          <w:color w:val="0D0D0D" w:themeColor="text1" w:themeTint="F2"/>
          <w:position w:val="-1"/>
          <w:sz w:val="22"/>
          <w:szCs w:val="22"/>
          <w:lang w:val="es-CR"/>
        </w:rPr>
        <w:t>ara</w:t>
      </w:r>
      <w:r w:rsidRPr="004E3665">
        <w:rPr>
          <w:rFonts w:ascii="Arial Narrow" w:hAnsi="Arial Narrow"/>
          <w:b/>
          <w:i w:val="0"/>
          <w:color w:val="0D0D0D" w:themeColor="text1" w:themeTint="F2"/>
          <w:spacing w:val="-2"/>
          <w:position w:val="-1"/>
          <w:sz w:val="22"/>
          <w:szCs w:val="22"/>
          <w:lang w:val="es-CR"/>
        </w:rPr>
        <w:t xml:space="preserve"> </w:t>
      </w:r>
      <w:r w:rsidRPr="004E3665">
        <w:rPr>
          <w:rFonts w:ascii="Arial Narrow" w:hAnsi="Arial Narrow"/>
          <w:b/>
          <w:i w:val="0"/>
          <w:color w:val="0D0D0D" w:themeColor="text1" w:themeTint="F2"/>
          <w:spacing w:val="1"/>
          <w:position w:val="-1"/>
          <w:sz w:val="22"/>
          <w:szCs w:val="22"/>
          <w:lang w:val="es-CR"/>
        </w:rPr>
        <w:t>l</w:t>
      </w:r>
      <w:r w:rsidRPr="004E3665">
        <w:rPr>
          <w:rFonts w:ascii="Arial Narrow" w:hAnsi="Arial Narrow"/>
          <w:b/>
          <w:i w:val="0"/>
          <w:color w:val="0D0D0D" w:themeColor="text1" w:themeTint="F2"/>
          <w:position w:val="-1"/>
          <w:sz w:val="22"/>
          <w:szCs w:val="22"/>
          <w:lang w:val="es-CR"/>
        </w:rPr>
        <w:t xml:space="preserve">a </w:t>
      </w:r>
      <w:r w:rsidRPr="004E3665">
        <w:rPr>
          <w:rFonts w:ascii="Arial Narrow" w:hAnsi="Arial Narrow"/>
          <w:b/>
          <w:i w:val="0"/>
          <w:color w:val="0D0D0D" w:themeColor="text1" w:themeTint="F2"/>
          <w:spacing w:val="-2"/>
          <w:position w:val="-1"/>
          <w:sz w:val="22"/>
          <w:szCs w:val="22"/>
          <w:lang w:val="es-CR"/>
        </w:rPr>
        <w:t>c</w:t>
      </w:r>
      <w:r w:rsidRPr="004E3665">
        <w:rPr>
          <w:rFonts w:ascii="Arial Narrow" w:hAnsi="Arial Narrow"/>
          <w:b/>
          <w:i w:val="0"/>
          <w:color w:val="0D0D0D" w:themeColor="text1" w:themeTint="F2"/>
          <w:spacing w:val="1"/>
          <w:position w:val="-1"/>
          <w:sz w:val="22"/>
          <w:szCs w:val="22"/>
          <w:lang w:val="es-CR"/>
        </w:rPr>
        <w:t>i</w:t>
      </w:r>
      <w:r w:rsidRPr="004E3665">
        <w:rPr>
          <w:rFonts w:ascii="Arial Narrow" w:hAnsi="Arial Narrow"/>
          <w:b/>
          <w:i w:val="0"/>
          <w:color w:val="0D0D0D" w:themeColor="text1" w:themeTint="F2"/>
          <w:spacing w:val="-3"/>
          <w:position w:val="-1"/>
          <w:sz w:val="22"/>
          <w:szCs w:val="22"/>
          <w:lang w:val="es-CR"/>
        </w:rPr>
        <w:t>u</w:t>
      </w:r>
      <w:r w:rsidRPr="004E3665">
        <w:rPr>
          <w:rFonts w:ascii="Arial Narrow" w:hAnsi="Arial Narrow"/>
          <w:b/>
          <w:i w:val="0"/>
          <w:color w:val="0D0D0D" w:themeColor="text1" w:themeTint="F2"/>
          <w:position w:val="-1"/>
          <w:sz w:val="22"/>
          <w:szCs w:val="22"/>
          <w:lang w:val="es-CR"/>
        </w:rPr>
        <w:t>dad de</w:t>
      </w:r>
      <w:r w:rsidRPr="004E3665">
        <w:rPr>
          <w:rFonts w:ascii="Arial Narrow" w:hAnsi="Arial Narrow"/>
          <w:b/>
          <w:i w:val="0"/>
          <w:color w:val="0D0D0D" w:themeColor="text1" w:themeTint="F2"/>
          <w:spacing w:val="-2"/>
          <w:position w:val="-1"/>
          <w:sz w:val="22"/>
          <w:szCs w:val="22"/>
          <w:lang w:val="es-CR"/>
        </w:rPr>
        <w:t xml:space="preserve"> </w:t>
      </w:r>
      <w:r w:rsidRPr="004E3665">
        <w:rPr>
          <w:rFonts w:ascii="Arial Narrow" w:hAnsi="Arial Narrow"/>
          <w:b/>
          <w:i w:val="0"/>
          <w:color w:val="0D0D0D" w:themeColor="text1" w:themeTint="F2"/>
          <w:spacing w:val="2"/>
          <w:position w:val="-1"/>
          <w:sz w:val="22"/>
          <w:szCs w:val="22"/>
          <w:lang w:val="es-CR"/>
        </w:rPr>
        <w:t>P</w:t>
      </w:r>
      <w:r w:rsidRPr="004E3665">
        <w:rPr>
          <w:rFonts w:ascii="Arial Narrow" w:hAnsi="Arial Narrow"/>
          <w:b/>
          <w:i w:val="0"/>
          <w:color w:val="0D0D0D" w:themeColor="text1" w:themeTint="F2"/>
          <w:position w:val="-1"/>
          <w:sz w:val="22"/>
          <w:szCs w:val="22"/>
          <w:lang w:val="es-CR"/>
        </w:rPr>
        <w:t>u</w:t>
      </w:r>
      <w:r w:rsidRPr="004E3665">
        <w:rPr>
          <w:rFonts w:ascii="Arial Narrow" w:hAnsi="Arial Narrow"/>
          <w:b/>
          <w:i w:val="0"/>
          <w:color w:val="0D0D0D" w:themeColor="text1" w:themeTint="F2"/>
          <w:spacing w:val="-1"/>
          <w:position w:val="-1"/>
          <w:sz w:val="22"/>
          <w:szCs w:val="22"/>
          <w:lang w:val="es-CR"/>
        </w:rPr>
        <w:t>n</w:t>
      </w:r>
      <w:r w:rsidRPr="004E3665">
        <w:rPr>
          <w:rFonts w:ascii="Arial Narrow" w:hAnsi="Arial Narrow"/>
          <w:b/>
          <w:i w:val="0"/>
          <w:color w:val="0D0D0D" w:themeColor="text1" w:themeTint="F2"/>
          <w:spacing w:val="1"/>
          <w:position w:val="-1"/>
          <w:sz w:val="22"/>
          <w:szCs w:val="22"/>
          <w:lang w:val="es-CR"/>
        </w:rPr>
        <w:t>t</w:t>
      </w:r>
      <w:r w:rsidRPr="004E3665">
        <w:rPr>
          <w:rFonts w:ascii="Arial Narrow" w:hAnsi="Arial Narrow"/>
          <w:b/>
          <w:i w:val="0"/>
          <w:color w:val="0D0D0D" w:themeColor="text1" w:themeTint="F2"/>
          <w:spacing w:val="-2"/>
          <w:position w:val="-1"/>
          <w:sz w:val="22"/>
          <w:szCs w:val="22"/>
          <w:lang w:val="es-CR"/>
        </w:rPr>
        <w:t>a</w:t>
      </w:r>
      <w:r w:rsidRPr="004E3665">
        <w:rPr>
          <w:rFonts w:ascii="Arial Narrow" w:hAnsi="Arial Narrow"/>
          <w:b/>
          <w:i w:val="0"/>
          <w:color w:val="0D0D0D" w:themeColor="text1" w:themeTint="F2"/>
          <w:position w:val="-1"/>
          <w:sz w:val="22"/>
          <w:szCs w:val="22"/>
          <w:lang w:val="es-CR"/>
        </w:rPr>
        <w:t>renas, de acuerdo con las proyecciones derivadas de la influencia del CGA y deducidas mediante la aplicación de los modelos globales.</w:t>
      </w:r>
      <w:bookmarkEnd w:id="275"/>
    </w:p>
    <w:tbl>
      <w:tblPr>
        <w:tblStyle w:val="Cuadrculadetablaclara1"/>
        <w:tblW w:w="0" w:type="auto"/>
        <w:jc w:val="center"/>
        <w:tblLayout w:type="fixed"/>
        <w:tblLook w:val="01E0" w:firstRow="1" w:lastRow="1" w:firstColumn="1" w:lastColumn="1" w:noHBand="0" w:noVBand="0"/>
      </w:tblPr>
      <w:tblGrid>
        <w:gridCol w:w="917"/>
        <w:gridCol w:w="3302"/>
        <w:gridCol w:w="2835"/>
      </w:tblGrid>
      <w:tr w:rsidR="00E055D8" w:rsidRPr="004E3665" w:rsidTr="00E055D8">
        <w:trPr>
          <w:trHeight w:hRule="exact" w:val="363"/>
          <w:jc w:val="center"/>
        </w:trPr>
        <w:tc>
          <w:tcPr>
            <w:tcW w:w="917" w:type="dxa"/>
            <w:hideMark/>
          </w:tcPr>
          <w:p w:rsidR="00E055D8" w:rsidRPr="004E3665" w:rsidRDefault="00E055D8" w:rsidP="00E055D8">
            <w:pPr>
              <w:spacing w:line="276" w:lineRule="auto"/>
              <w:ind w:left="289"/>
              <w:rPr>
                <w:rFonts w:ascii="Arial Narrow" w:hAnsi="Arial Narrow" w:cstheme="minorHAnsi"/>
                <w:color w:val="000000" w:themeColor="text1"/>
              </w:rPr>
            </w:pPr>
            <w:r w:rsidRPr="004E3665">
              <w:rPr>
                <w:rFonts w:ascii="Arial Narrow" w:hAnsi="Arial Narrow" w:cstheme="minorHAnsi"/>
                <w:b/>
                <w:color w:val="000000" w:themeColor="text1"/>
                <w:spacing w:val="-1"/>
              </w:rPr>
              <w:t>N</w:t>
            </w:r>
            <w:r w:rsidRPr="004E3665">
              <w:rPr>
                <w:rFonts w:ascii="Arial Narrow" w:hAnsi="Arial Narrow" w:cstheme="minorHAnsi"/>
                <w:b/>
                <w:color w:val="000000" w:themeColor="text1"/>
              </w:rPr>
              <w:t>o.</w:t>
            </w:r>
          </w:p>
        </w:tc>
        <w:tc>
          <w:tcPr>
            <w:tcW w:w="3302" w:type="dxa"/>
            <w:hideMark/>
          </w:tcPr>
          <w:p w:rsidR="00E055D8" w:rsidRPr="004E3665" w:rsidRDefault="00E055D8" w:rsidP="00E055D8">
            <w:pPr>
              <w:spacing w:line="276" w:lineRule="auto"/>
              <w:ind w:left="1132" w:right="709" w:hanging="523"/>
              <w:jc w:val="center"/>
              <w:rPr>
                <w:rFonts w:ascii="Arial Narrow" w:hAnsi="Arial Narrow" w:cstheme="minorHAnsi"/>
                <w:color w:val="000000" w:themeColor="text1"/>
              </w:rPr>
            </w:pPr>
            <w:r w:rsidRPr="004E3665">
              <w:rPr>
                <w:rFonts w:ascii="Arial Narrow" w:hAnsi="Arial Narrow" w:cstheme="minorHAnsi"/>
                <w:b/>
                <w:color w:val="000000" w:themeColor="text1"/>
                <w:spacing w:val="-1"/>
              </w:rPr>
              <w:t>A</w:t>
            </w:r>
            <w:r w:rsidRPr="004E3665">
              <w:rPr>
                <w:rFonts w:ascii="Arial Narrow" w:hAnsi="Arial Narrow" w:cstheme="minorHAnsi"/>
                <w:b/>
                <w:color w:val="000000" w:themeColor="text1"/>
                <w:spacing w:val="1"/>
              </w:rPr>
              <w:t>lt</w:t>
            </w:r>
            <w:r w:rsidRPr="004E3665">
              <w:rPr>
                <w:rFonts w:ascii="Arial Narrow" w:hAnsi="Arial Narrow" w:cstheme="minorHAnsi"/>
                <w:b/>
                <w:color w:val="000000" w:themeColor="text1"/>
              </w:rPr>
              <w:t>ura</w:t>
            </w:r>
            <w:r w:rsidRPr="004E3665">
              <w:rPr>
                <w:rFonts w:ascii="Arial Narrow" w:hAnsi="Arial Narrow" w:cstheme="minorHAnsi"/>
                <w:b/>
                <w:color w:val="000000" w:themeColor="text1"/>
                <w:spacing w:val="-2"/>
              </w:rPr>
              <w:t xml:space="preserve"> </w:t>
            </w:r>
            <w:r w:rsidRPr="004E3665">
              <w:rPr>
                <w:rFonts w:ascii="Arial Narrow" w:hAnsi="Arial Narrow" w:cstheme="minorHAnsi"/>
                <w:b/>
                <w:color w:val="000000" w:themeColor="text1"/>
                <w:spacing w:val="1"/>
              </w:rPr>
              <w:t>(</w:t>
            </w:r>
            <w:r w:rsidRPr="004E3665">
              <w:rPr>
                <w:rFonts w:ascii="Arial Narrow" w:hAnsi="Arial Narrow" w:cstheme="minorHAnsi"/>
                <w:b/>
                <w:color w:val="000000" w:themeColor="text1"/>
                <w:spacing w:val="-2"/>
              </w:rPr>
              <w:t>c</w:t>
            </w:r>
            <w:r w:rsidRPr="004E3665">
              <w:rPr>
                <w:rFonts w:ascii="Arial Narrow" w:hAnsi="Arial Narrow" w:cstheme="minorHAnsi"/>
                <w:b/>
                <w:color w:val="000000" w:themeColor="text1"/>
                <w:spacing w:val="1"/>
              </w:rPr>
              <w:t>m</w:t>
            </w:r>
            <w:r w:rsidRPr="004E3665">
              <w:rPr>
                <w:rFonts w:ascii="Arial Narrow" w:hAnsi="Arial Narrow" w:cstheme="minorHAnsi"/>
                <w:b/>
                <w:color w:val="000000" w:themeColor="text1"/>
              </w:rPr>
              <w:t>)</w:t>
            </w:r>
          </w:p>
        </w:tc>
        <w:tc>
          <w:tcPr>
            <w:tcW w:w="2835" w:type="dxa"/>
          </w:tcPr>
          <w:p w:rsidR="00E055D8" w:rsidRPr="004E3665" w:rsidRDefault="00E055D8" w:rsidP="00E055D8">
            <w:pPr>
              <w:spacing w:line="276" w:lineRule="auto"/>
              <w:ind w:left="198" w:right="201"/>
              <w:jc w:val="center"/>
              <w:rPr>
                <w:rFonts w:ascii="Arial Narrow" w:hAnsi="Arial Narrow" w:cstheme="minorHAnsi"/>
                <w:color w:val="000000" w:themeColor="text1"/>
              </w:rPr>
            </w:pPr>
            <w:r w:rsidRPr="004E3665">
              <w:rPr>
                <w:rFonts w:ascii="Arial Narrow" w:hAnsi="Arial Narrow" w:cstheme="minorHAnsi"/>
                <w:b/>
                <w:color w:val="000000" w:themeColor="text1"/>
                <w:spacing w:val="2"/>
              </w:rPr>
              <w:t>P</w:t>
            </w:r>
            <w:r w:rsidRPr="004E3665">
              <w:rPr>
                <w:rFonts w:ascii="Arial Narrow" w:hAnsi="Arial Narrow" w:cstheme="minorHAnsi"/>
                <w:b/>
                <w:color w:val="000000" w:themeColor="text1"/>
                <w:spacing w:val="-2"/>
              </w:rPr>
              <w:t>e</w:t>
            </w:r>
            <w:r w:rsidRPr="004E3665">
              <w:rPr>
                <w:rFonts w:ascii="Arial Narrow" w:hAnsi="Arial Narrow" w:cstheme="minorHAnsi"/>
                <w:b/>
                <w:color w:val="000000" w:themeColor="text1"/>
              </w:rPr>
              <w:t>r</w:t>
            </w:r>
            <w:r w:rsidRPr="004E3665">
              <w:rPr>
                <w:rFonts w:ascii="Arial Narrow" w:hAnsi="Arial Narrow" w:cstheme="minorHAnsi"/>
                <w:b/>
                <w:color w:val="000000" w:themeColor="text1"/>
                <w:spacing w:val="1"/>
              </w:rPr>
              <w:t>í</w:t>
            </w:r>
            <w:r w:rsidRPr="004E3665">
              <w:rPr>
                <w:rFonts w:ascii="Arial Narrow" w:hAnsi="Arial Narrow" w:cstheme="minorHAnsi"/>
                <w:b/>
                <w:color w:val="000000" w:themeColor="text1"/>
              </w:rPr>
              <w:t>odo en años</w:t>
            </w:r>
            <w:r w:rsidRPr="004E3665">
              <w:rPr>
                <w:rFonts w:ascii="Arial Narrow" w:hAnsi="Arial Narrow" w:cstheme="minorHAnsi"/>
                <w:b/>
                <w:color w:val="000000" w:themeColor="text1"/>
                <w:spacing w:val="-3"/>
              </w:rPr>
              <w:t xml:space="preserve"> (</w:t>
            </w:r>
            <w:r w:rsidRPr="004E3665">
              <w:rPr>
                <w:rFonts w:ascii="Arial Narrow" w:hAnsi="Arial Narrow" w:cstheme="minorHAnsi"/>
                <w:b/>
                <w:color w:val="000000" w:themeColor="text1"/>
                <w:spacing w:val="-2"/>
              </w:rPr>
              <w:t>I</w:t>
            </w:r>
            <w:r w:rsidRPr="004E3665">
              <w:rPr>
                <w:rFonts w:ascii="Arial Narrow" w:hAnsi="Arial Narrow" w:cstheme="minorHAnsi"/>
                <w:b/>
                <w:color w:val="000000" w:themeColor="text1"/>
                <w:spacing w:val="2"/>
              </w:rPr>
              <w:t>P</w:t>
            </w:r>
            <w:r w:rsidRPr="004E3665">
              <w:rPr>
                <w:rFonts w:ascii="Arial Narrow" w:hAnsi="Arial Narrow" w:cstheme="minorHAnsi"/>
                <w:b/>
                <w:color w:val="000000" w:themeColor="text1"/>
                <w:spacing w:val="-1"/>
              </w:rPr>
              <w:t>C</w:t>
            </w:r>
            <w:r w:rsidRPr="004E3665">
              <w:rPr>
                <w:rFonts w:ascii="Arial Narrow" w:hAnsi="Arial Narrow" w:cstheme="minorHAnsi"/>
                <w:b/>
                <w:color w:val="000000" w:themeColor="text1"/>
              </w:rPr>
              <w:t>C</w:t>
            </w:r>
            <w:r w:rsidRPr="004E3665">
              <w:rPr>
                <w:rFonts w:ascii="Arial Narrow" w:hAnsi="Arial Narrow" w:cstheme="minorHAnsi"/>
                <w:b/>
                <w:color w:val="000000" w:themeColor="text1"/>
                <w:spacing w:val="-1"/>
              </w:rPr>
              <w:t xml:space="preserve"> </w:t>
            </w:r>
            <w:r w:rsidRPr="004E3665">
              <w:rPr>
                <w:rFonts w:ascii="Arial Narrow" w:hAnsi="Arial Narrow" w:cstheme="minorHAnsi"/>
                <w:b/>
                <w:color w:val="000000" w:themeColor="text1"/>
              </w:rPr>
              <w:t>2007)</w:t>
            </w:r>
          </w:p>
        </w:tc>
      </w:tr>
      <w:tr w:rsidR="00E055D8" w:rsidRPr="004E3665" w:rsidTr="00E055D8">
        <w:trPr>
          <w:trHeight w:hRule="exact" w:val="391"/>
          <w:jc w:val="center"/>
        </w:trPr>
        <w:tc>
          <w:tcPr>
            <w:tcW w:w="917" w:type="dxa"/>
            <w:hideMark/>
          </w:tcPr>
          <w:p w:rsidR="00E055D8" w:rsidRPr="004E3665" w:rsidRDefault="00E055D8" w:rsidP="00E055D8">
            <w:pPr>
              <w:spacing w:line="276" w:lineRule="auto"/>
              <w:ind w:left="361" w:right="361"/>
              <w:jc w:val="center"/>
              <w:rPr>
                <w:rFonts w:ascii="Arial Narrow" w:hAnsi="Arial Narrow" w:cstheme="minorHAnsi"/>
                <w:color w:val="000000" w:themeColor="text1"/>
              </w:rPr>
            </w:pPr>
            <w:r w:rsidRPr="004E3665">
              <w:rPr>
                <w:rFonts w:ascii="Arial Narrow" w:hAnsi="Arial Narrow" w:cstheme="minorHAnsi"/>
                <w:color w:val="000000" w:themeColor="text1"/>
              </w:rPr>
              <w:t>1</w:t>
            </w:r>
          </w:p>
        </w:tc>
        <w:tc>
          <w:tcPr>
            <w:tcW w:w="3302" w:type="dxa"/>
            <w:hideMark/>
          </w:tcPr>
          <w:p w:rsidR="00E055D8" w:rsidRPr="004E3665" w:rsidRDefault="00E055D8" w:rsidP="00E055D8">
            <w:pPr>
              <w:spacing w:line="276" w:lineRule="auto"/>
              <w:ind w:left="1573" w:right="1576" w:hanging="539"/>
              <w:jc w:val="center"/>
              <w:rPr>
                <w:rFonts w:ascii="Arial Narrow" w:hAnsi="Arial Narrow" w:cstheme="minorHAnsi"/>
                <w:color w:val="000000" w:themeColor="text1"/>
              </w:rPr>
            </w:pPr>
            <w:r w:rsidRPr="004E3665">
              <w:rPr>
                <w:rFonts w:ascii="Arial Narrow" w:hAnsi="Arial Narrow" w:cstheme="minorHAnsi"/>
                <w:color w:val="000000" w:themeColor="text1"/>
              </w:rPr>
              <w:t>30</w:t>
            </w:r>
          </w:p>
        </w:tc>
        <w:tc>
          <w:tcPr>
            <w:tcW w:w="2835" w:type="dxa"/>
            <w:hideMark/>
          </w:tcPr>
          <w:p w:rsidR="00E055D8" w:rsidRPr="004E3665" w:rsidRDefault="00E055D8" w:rsidP="00E055D8">
            <w:pPr>
              <w:spacing w:line="276" w:lineRule="auto"/>
              <w:ind w:left="999" w:right="1002"/>
              <w:jc w:val="center"/>
              <w:rPr>
                <w:rFonts w:ascii="Arial Narrow" w:hAnsi="Arial Narrow" w:cstheme="minorHAnsi"/>
                <w:color w:val="000000" w:themeColor="text1"/>
              </w:rPr>
            </w:pPr>
            <w:r w:rsidRPr="004E3665">
              <w:rPr>
                <w:rFonts w:ascii="Arial Narrow" w:hAnsi="Arial Narrow" w:cstheme="minorHAnsi"/>
                <w:color w:val="000000" w:themeColor="text1"/>
              </w:rPr>
              <w:t>30</w:t>
            </w:r>
          </w:p>
        </w:tc>
      </w:tr>
      <w:tr w:rsidR="00E055D8" w:rsidRPr="004E3665" w:rsidTr="00E055D8">
        <w:trPr>
          <w:trHeight w:hRule="exact" w:val="389"/>
          <w:jc w:val="center"/>
        </w:trPr>
        <w:tc>
          <w:tcPr>
            <w:tcW w:w="917" w:type="dxa"/>
            <w:hideMark/>
          </w:tcPr>
          <w:p w:rsidR="00E055D8" w:rsidRPr="004E3665" w:rsidRDefault="00E055D8" w:rsidP="00E055D8">
            <w:pPr>
              <w:spacing w:line="276" w:lineRule="auto"/>
              <w:ind w:left="361" w:right="361"/>
              <w:jc w:val="center"/>
              <w:rPr>
                <w:rFonts w:ascii="Arial Narrow" w:hAnsi="Arial Narrow" w:cstheme="minorHAnsi"/>
                <w:color w:val="000000" w:themeColor="text1"/>
              </w:rPr>
            </w:pPr>
            <w:r w:rsidRPr="004E3665">
              <w:rPr>
                <w:rFonts w:ascii="Arial Narrow" w:hAnsi="Arial Narrow" w:cstheme="minorHAnsi"/>
                <w:color w:val="000000" w:themeColor="text1"/>
              </w:rPr>
              <w:t>2</w:t>
            </w:r>
          </w:p>
        </w:tc>
        <w:tc>
          <w:tcPr>
            <w:tcW w:w="3302" w:type="dxa"/>
            <w:hideMark/>
          </w:tcPr>
          <w:p w:rsidR="00E055D8" w:rsidRPr="004E3665" w:rsidRDefault="00E055D8" w:rsidP="00E055D8">
            <w:pPr>
              <w:spacing w:line="276" w:lineRule="auto"/>
              <w:ind w:left="1573" w:right="1520" w:hanging="539"/>
              <w:jc w:val="center"/>
              <w:rPr>
                <w:rFonts w:ascii="Arial Narrow" w:hAnsi="Arial Narrow" w:cstheme="minorHAnsi"/>
                <w:color w:val="000000" w:themeColor="text1"/>
              </w:rPr>
            </w:pPr>
            <w:r w:rsidRPr="004E3665">
              <w:rPr>
                <w:rFonts w:ascii="Arial Narrow" w:hAnsi="Arial Narrow" w:cstheme="minorHAnsi"/>
                <w:color w:val="000000" w:themeColor="text1"/>
              </w:rPr>
              <w:t>100</w:t>
            </w:r>
          </w:p>
        </w:tc>
        <w:tc>
          <w:tcPr>
            <w:tcW w:w="2835" w:type="dxa"/>
            <w:hideMark/>
          </w:tcPr>
          <w:p w:rsidR="00E055D8" w:rsidRPr="004E3665" w:rsidRDefault="00E055D8" w:rsidP="00E055D8">
            <w:pPr>
              <w:spacing w:line="276" w:lineRule="auto"/>
              <w:ind w:left="853" w:right="858"/>
              <w:jc w:val="center"/>
              <w:rPr>
                <w:rFonts w:ascii="Arial Narrow" w:hAnsi="Arial Narrow" w:cstheme="minorHAnsi"/>
                <w:color w:val="000000" w:themeColor="text1"/>
              </w:rPr>
            </w:pPr>
            <w:r w:rsidRPr="004E3665">
              <w:rPr>
                <w:rFonts w:ascii="Arial Narrow" w:hAnsi="Arial Narrow" w:cstheme="minorHAnsi"/>
                <w:color w:val="000000" w:themeColor="text1"/>
              </w:rPr>
              <w:t>50</w:t>
            </w:r>
            <w:r w:rsidRPr="004E3665">
              <w:rPr>
                <w:rFonts w:ascii="Arial Narrow" w:hAnsi="Arial Narrow" w:cstheme="minorHAnsi"/>
                <w:color w:val="000000" w:themeColor="text1"/>
                <w:spacing w:val="-4"/>
              </w:rPr>
              <w:t>-</w:t>
            </w:r>
            <w:r w:rsidRPr="004E3665">
              <w:rPr>
                <w:rFonts w:ascii="Arial Narrow" w:hAnsi="Arial Narrow" w:cstheme="minorHAnsi"/>
                <w:color w:val="000000" w:themeColor="text1"/>
              </w:rPr>
              <w:t>60</w:t>
            </w:r>
          </w:p>
        </w:tc>
      </w:tr>
      <w:tr w:rsidR="00E055D8" w:rsidRPr="004E3665" w:rsidTr="00E055D8">
        <w:trPr>
          <w:trHeight w:hRule="exact" w:val="391"/>
          <w:jc w:val="center"/>
        </w:trPr>
        <w:tc>
          <w:tcPr>
            <w:tcW w:w="917" w:type="dxa"/>
            <w:hideMark/>
          </w:tcPr>
          <w:p w:rsidR="00E055D8" w:rsidRPr="004E3665" w:rsidRDefault="00E055D8" w:rsidP="00E055D8">
            <w:pPr>
              <w:spacing w:line="276" w:lineRule="auto"/>
              <w:ind w:left="361" w:right="361"/>
              <w:jc w:val="center"/>
              <w:rPr>
                <w:rFonts w:ascii="Arial Narrow" w:hAnsi="Arial Narrow" w:cstheme="minorHAnsi"/>
                <w:color w:val="000000" w:themeColor="text1"/>
              </w:rPr>
            </w:pPr>
            <w:r w:rsidRPr="004E3665">
              <w:rPr>
                <w:rFonts w:ascii="Arial Narrow" w:hAnsi="Arial Narrow" w:cstheme="minorHAnsi"/>
                <w:color w:val="000000" w:themeColor="text1"/>
              </w:rPr>
              <w:t>3</w:t>
            </w:r>
          </w:p>
        </w:tc>
        <w:tc>
          <w:tcPr>
            <w:tcW w:w="3302" w:type="dxa"/>
            <w:hideMark/>
          </w:tcPr>
          <w:p w:rsidR="00E055D8" w:rsidRPr="004E3665" w:rsidRDefault="00E055D8" w:rsidP="00E055D8">
            <w:pPr>
              <w:spacing w:line="276" w:lineRule="auto"/>
              <w:ind w:left="1573" w:right="1520" w:hanging="539"/>
              <w:jc w:val="center"/>
              <w:rPr>
                <w:rFonts w:ascii="Arial Narrow" w:hAnsi="Arial Narrow" w:cstheme="minorHAnsi"/>
                <w:color w:val="000000" w:themeColor="text1"/>
              </w:rPr>
            </w:pPr>
            <w:r w:rsidRPr="004E3665">
              <w:rPr>
                <w:rFonts w:ascii="Arial Narrow" w:hAnsi="Arial Narrow" w:cstheme="minorHAnsi"/>
                <w:color w:val="000000" w:themeColor="text1"/>
              </w:rPr>
              <w:t>150</w:t>
            </w:r>
          </w:p>
        </w:tc>
        <w:tc>
          <w:tcPr>
            <w:tcW w:w="2835" w:type="dxa"/>
            <w:hideMark/>
          </w:tcPr>
          <w:p w:rsidR="00E055D8" w:rsidRPr="004E3665" w:rsidRDefault="00E055D8" w:rsidP="00E055D8">
            <w:pPr>
              <w:spacing w:line="276" w:lineRule="auto"/>
              <w:ind w:left="999" w:right="1002"/>
              <w:jc w:val="center"/>
              <w:rPr>
                <w:rFonts w:ascii="Arial Narrow" w:hAnsi="Arial Narrow" w:cstheme="minorHAnsi"/>
                <w:color w:val="000000" w:themeColor="text1"/>
              </w:rPr>
            </w:pPr>
            <w:r w:rsidRPr="004E3665">
              <w:rPr>
                <w:rFonts w:ascii="Arial Narrow" w:hAnsi="Arial Narrow" w:cstheme="minorHAnsi"/>
                <w:color w:val="000000" w:themeColor="text1"/>
              </w:rPr>
              <w:t>90</w:t>
            </w:r>
          </w:p>
        </w:tc>
      </w:tr>
      <w:tr w:rsidR="00E055D8" w:rsidRPr="004E3665" w:rsidTr="00E055D8">
        <w:trPr>
          <w:trHeight w:hRule="exact" w:val="389"/>
          <w:jc w:val="center"/>
        </w:trPr>
        <w:tc>
          <w:tcPr>
            <w:tcW w:w="917" w:type="dxa"/>
            <w:hideMark/>
          </w:tcPr>
          <w:p w:rsidR="00E055D8" w:rsidRPr="004E3665" w:rsidRDefault="00E055D8" w:rsidP="00E055D8">
            <w:pPr>
              <w:spacing w:line="276" w:lineRule="auto"/>
              <w:ind w:left="361" w:right="361"/>
              <w:jc w:val="center"/>
              <w:rPr>
                <w:rFonts w:ascii="Arial Narrow" w:hAnsi="Arial Narrow" w:cstheme="minorHAnsi"/>
                <w:color w:val="000000" w:themeColor="text1"/>
              </w:rPr>
            </w:pPr>
            <w:r w:rsidRPr="004E3665">
              <w:rPr>
                <w:rFonts w:ascii="Arial Narrow" w:hAnsi="Arial Narrow" w:cstheme="minorHAnsi"/>
                <w:color w:val="000000" w:themeColor="text1"/>
              </w:rPr>
              <w:t>4</w:t>
            </w:r>
          </w:p>
        </w:tc>
        <w:tc>
          <w:tcPr>
            <w:tcW w:w="3302" w:type="dxa"/>
            <w:hideMark/>
          </w:tcPr>
          <w:p w:rsidR="00E055D8" w:rsidRPr="004E3665" w:rsidRDefault="00E055D8" w:rsidP="00E055D8">
            <w:pPr>
              <w:spacing w:line="276" w:lineRule="auto"/>
              <w:ind w:left="1573" w:right="1520" w:hanging="539"/>
              <w:jc w:val="center"/>
              <w:rPr>
                <w:rFonts w:ascii="Arial Narrow" w:hAnsi="Arial Narrow" w:cstheme="minorHAnsi"/>
                <w:color w:val="000000" w:themeColor="text1"/>
              </w:rPr>
            </w:pPr>
            <w:r w:rsidRPr="004E3665">
              <w:rPr>
                <w:rFonts w:ascii="Arial Narrow" w:hAnsi="Arial Narrow" w:cstheme="minorHAnsi"/>
                <w:color w:val="000000" w:themeColor="text1"/>
              </w:rPr>
              <w:t>200</w:t>
            </w:r>
          </w:p>
        </w:tc>
        <w:tc>
          <w:tcPr>
            <w:tcW w:w="2835" w:type="dxa"/>
            <w:hideMark/>
          </w:tcPr>
          <w:p w:rsidR="00E055D8" w:rsidRPr="004E3665" w:rsidRDefault="00E055D8" w:rsidP="00E055D8">
            <w:pPr>
              <w:spacing w:line="276" w:lineRule="auto"/>
              <w:ind w:left="944" w:right="946"/>
              <w:jc w:val="center"/>
              <w:rPr>
                <w:rFonts w:ascii="Arial Narrow" w:hAnsi="Arial Narrow" w:cstheme="minorHAnsi"/>
                <w:color w:val="000000" w:themeColor="text1"/>
              </w:rPr>
            </w:pPr>
            <w:r w:rsidRPr="004E3665">
              <w:rPr>
                <w:rFonts w:ascii="Arial Narrow" w:hAnsi="Arial Narrow" w:cstheme="minorHAnsi"/>
                <w:color w:val="000000" w:themeColor="text1"/>
              </w:rPr>
              <w:t>100</w:t>
            </w:r>
          </w:p>
        </w:tc>
      </w:tr>
    </w:tbl>
    <w:p w:rsidR="00E055D8" w:rsidRPr="004E3665" w:rsidRDefault="00E055D8" w:rsidP="00E055D8">
      <w:pPr>
        <w:autoSpaceDE w:val="0"/>
        <w:autoSpaceDN w:val="0"/>
        <w:adjustRightInd w:val="0"/>
        <w:spacing w:line="276" w:lineRule="auto"/>
        <w:rPr>
          <w:rFonts w:ascii="Arial Narrow" w:hAnsi="Arial Narrow" w:cstheme="minorHAnsi"/>
          <w:color w:val="000000" w:themeColor="text1"/>
          <w:lang w:val="es-CR"/>
        </w:rPr>
      </w:pPr>
      <w:r w:rsidRPr="004E3665">
        <w:rPr>
          <w:rFonts w:ascii="Arial Narrow" w:hAnsi="Arial Narrow" w:cstheme="minorHAnsi"/>
          <w:color w:val="000000" w:themeColor="text1"/>
          <w:lang w:val="es-CR"/>
        </w:rPr>
        <w:t xml:space="preserve">                    Fuente: M. Lizano &amp; O. Lizano, 2010</w:t>
      </w:r>
    </w:p>
    <w:p w:rsidR="00E055D8" w:rsidRPr="004E3665" w:rsidRDefault="00E055D8" w:rsidP="00E055D8">
      <w:pPr>
        <w:autoSpaceDE w:val="0"/>
        <w:autoSpaceDN w:val="0"/>
        <w:adjustRightInd w:val="0"/>
        <w:spacing w:before="120" w:line="276" w:lineRule="auto"/>
        <w:rPr>
          <w:rFonts w:ascii="Arial Narrow" w:eastAsia="Castellar" w:hAnsi="Arial Narrow" w:cstheme="minorHAnsi"/>
          <w:color w:val="000000" w:themeColor="text1"/>
          <w:spacing w:val="-6"/>
          <w:lang w:val="es-CR"/>
        </w:rPr>
      </w:pPr>
      <w:r w:rsidRPr="004E3665">
        <w:rPr>
          <w:rFonts w:ascii="Arial Narrow" w:eastAsia="Castellar" w:hAnsi="Arial Narrow" w:cstheme="minorHAnsi"/>
          <w:color w:val="000000" w:themeColor="text1"/>
          <w:spacing w:val="-6"/>
          <w:lang w:val="es-CR"/>
        </w:rPr>
        <w:t>Así, para un horizonte de planificación de 30 años, esto es, para años 2050 a 2060, habría que considerar la posibilidad de un ascenso de alrededor de 1 m, por lo que los límites variarían entre 5 y 11 msnm. En la Figura 78, se incluye este escenario.</w:t>
      </w:r>
    </w:p>
    <w:p w:rsidR="00E055D8" w:rsidRPr="004E3665" w:rsidRDefault="00E055D8" w:rsidP="00E055D8">
      <w:pPr>
        <w:autoSpaceDE w:val="0"/>
        <w:autoSpaceDN w:val="0"/>
        <w:adjustRightInd w:val="0"/>
        <w:spacing w:line="276" w:lineRule="auto"/>
        <w:rPr>
          <w:rFonts w:ascii="Arial Narrow" w:eastAsia="Castellar" w:hAnsi="Arial Narrow"/>
          <w:color w:val="000000" w:themeColor="text1"/>
          <w:spacing w:val="-6"/>
          <w:highlight w:val="yellow"/>
          <w:lang w:val="es-CR"/>
        </w:rPr>
      </w:pPr>
    </w:p>
    <w:p w:rsidR="00E055D8" w:rsidRPr="004E3665" w:rsidRDefault="00E055D8" w:rsidP="00E055D8">
      <w:pPr>
        <w:autoSpaceDE w:val="0"/>
        <w:autoSpaceDN w:val="0"/>
        <w:adjustRightInd w:val="0"/>
        <w:spacing w:line="276" w:lineRule="auto"/>
        <w:jc w:val="center"/>
        <w:rPr>
          <w:rFonts w:ascii="Arial Narrow" w:eastAsia="Castellar" w:hAnsi="Arial Narrow"/>
          <w:b/>
          <w:color w:val="000000" w:themeColor="text1"/>
          <w:spacing w:val="-6"/>
          <w:lang w:val="es-CR"/>
        </w:rPr>
      </w:pPr>
      <w:bookmarkStart w:id="276" w:name="_Toc510473371"/>
      <w:r w:rsidRPr="004E3665">
        <w:rPr>
          <w:rFonts w:ascii="Arial Narrow" w:hAnsi="Arial Narrow"/>
          <w:b/>
          <w:color w:val="000000" w:themeColor="text1"/>
          <w:lang w:val="es-CR"/>
        </w:rPr>
        <w:t>Figu</w:t>
      </w:r>
      <w:r w:rsidRPr="004E3665">
        <w:rPr>
          <w:rFonts w:ascii="Arial Narrow" w:hAnsi="Arial Narrow"/>
          <w:b/>
          <w:lang w:val="es-CR"/>
        </w:rPr>
        <w:t xml:space="preserve">ra </w:t>
      </w:r>
      <w:r w:rsidRPr="004E3665">
        <w:rPr>
          <w:rFonts w:ascii="Arial Narrow" w:hAnsi="Arial Narrow"/>
          <w:b/>
        </w:rPr>
        <w:fldChar w:fldCharType="begin"/>
      </w:r>
      <w:r w:rsidRPr="004E3665">
        <w:rPr>
          <w:rFonts w:ascii="Arial Narrow" w:hAnsi="Arial Narrow"/>
          <w:b/>
          <w:lang w:val="es-CR"/>
        </w:rPr>
        <w:instrText xml:space="preserve"> SEQ Figura \* ARABIC </w:instrText>
      </w:r>
      <w:r w:rsidRPr="004E3665">
        <w:rPr>
          <w:rFonts w:ascii="Arial Narrow" w:hAnsi="Arial Narrow"/>
          <w:b/>
        </w:rPr>
        <w:fldChar w:fldCharType="separate"/>
      </w:r>
      <w:r w:rsidR="009651C0" w:rsidRPr="004E3665">
        <w:rPr>
          <w:rFonts w:ascii="Arial Narrow" w:hAnsi="Arial Narrow"/>
          <w:b/>
          <w:noProof/>
          <w:lang w:val="es-CR"/>
        </w:rPr>
        <w:t>77</w:t>
      </w:r>
      <w:r w:rsidRPr="004E3665">
        <w:rPr>
          <w:rFonts w:ascii="Arial Narrow" w:hAnsi="Arial Narrow"/>
          <w:b/>
          <w:noProof/>
        </w:rPr>
        <w:fldChar w:fldCharType="end"/>
      </w:r>
      <w:r w:rsidRPr="004E3665">
        <w:rPr>
          <w:rFonts w:ascii="Arial Narrow" w:eastAsia="Castellar" w:hAnsi="Arial Narrow"/>
          <w:b/>
          <w:color w:val="000000" w:themeColor="text1"/>
          <w:spacing w:val="-6"/>
          <w:lang w:val="es-CR"/>
        </w:rPr>
        <w:t>. Niveles del mar en Esparza, considerando la influencia del CGA</w:t>
      </w:r>
      <w:bookmarkEnd w:id="276"/>
    </w:p>
    <w:p w:rsidR="00E055D8" w:rsidRPr="004E3665" w:rsidRDefault="00E055D8" w:rsidP="00E055D8">
      <w:pPr>
        <w:autoSpaceDE w:val="0"/>
        <w:autoSpaceDN w:val="0"/>
        <w:adjustRightInd w:val="0"/>
        <w:spacing w:line="276" w:lineRule="auto"/>
        <w:jc w:val="center"/>
        <w:rPr>
          <w:rFonts w:ascii="Arial Narrow" w:eastAsia="Castellar" w:hAnsi="Arial Narrow"/>
          <w:b/>
          <w:color w:val="000000" w:themeColor="text1"/>
          <w:spacing w:val="-6"/>
          <w:lang w:val="es-CR"/>
        </w:rPr>
      </w:pPr>
      <w:r w:rsidRPr="004E3665">
        <w:rPr>
          <w:rFonts w:ascii="Arial Narrow" w:eastAsia="Castellar" w:hAnsi="Arial Narrow"/>
          <w:b/>
          <w:noProof/>
          <w:color w:val="000000" w:themeColor="text1"/>
          <w:spacing w:val="-6"/>
        </w:rPr>
        <w:drawing>
          <wp:anchor distT="0" distB="0" distL="114300" distR="114300" simplePos="0" relativeHeight="251684864" behindDoc="1" locked="0" layoutInCell="1" allowOverlap="1" wp14:anchorId="08477696" wp14:editId="389D17CF">
            <wp:simplePos x="0" y="0"/>
            <wp:positionH relativeFrom="column">
              <wp:posOffset>3146808</wp:posOffset>
            </wp:positionH>
            <wp:positionV relativeFrom="paragraph">
              <wp:posOffset>115223</wp:posOffset>
            </wp:positionV>
            <wp:extent cx="2868502" cy="2967486"/>
            <wp:effectExtent l="19050" t="19050" r="27305" b="23495"/>
            <wp:wrapNone/>
            <wp:docPr id="14429" name="Imagen 1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42_Inundaciones_Costeras_CCA.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866642" cy="2965561"/>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4E3665">
        <w:rPr>
          <w:rFonts w:ascii="Arial Narrow" w:eastAsia="Castellar" w:hAnsi="Arial Narrow"/>
          <w:b/>
          <w:noProof/>
          <w:color w:val="000000" w:themeColor="text1"/>
          <w:spacing w:val="-6"/>
        </w:rPr>
        <w:drawing>
          <wp:anchor distT="0" distB="0" distL="114300" distR="114300" simplePos="0" relativeHeight="251683840" behindDoc="1" locked="0" layoutInCell="1" allowOverlap="1" wp14:anchorId="7DA72654" wp14:editId="10766552">
            <wp:simplePos x="0" y="0"/>
            <wp:positionH relativeFrom="column">
              <wp:posOffset>-31750</wp:posOffset>
            </wp:positionH>
            <wp:positionV relativeFrom="paragraph">
              <wp:posOffset>113665</wp:posOffset>
            </wp:positionV>
            <wp:extent cx="2913380" cy="2913380"/>
            <wp:effectExtent l="19050" t="19050" r="20320" b="20320"/>
            <wp:wrapNone/>
            <wp:docPr id="14430" name="Imagen 14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41_Inundaciones_Costeras.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913380" cy="29133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tabs>
          <w:tab w:val="left" w:pos="6555"/>
        </w:tabs>
        <w:autoSpaceDE w:val="0"/>
        <w:autoSpaceDN w:val="0"/>
        <w:adjustRightInd w:val="0"/>
        <w:spacing w:line="276" w:lineRule="auto"/>
        <w:rPr>
          <w:rFonts w:ascii="Arial Narrow" w:eastAsia="Castellar" w:hAnsi="Arial Narrow"/>
          <w:b/>
          <w:color w:val="000000" w:themeColor="text1"/>
          <w:spacing w:val="-6"/>
          <w:lang w:val="es-CR"/>
        </w:rPr>
      </w:pPr>
      <w:r w:rsidRPr="004E3665">
        <w:rPr>
          <w:rFonts w:ascii="Arial Narrow" w:eastAsia="Castellar" w:hAnsi="Arial Narrow"/>
          <w:b/>
          <w:color w:val="000000" w:themeColor="text1"/>
          <w:spacing w:val="-6"/>
          <w:lang w:val="es-CR"/>
        </w:rPr>
        <w:tab/>
      </w:r>
      <w:r w:rsidRPr="004E3665">
        <w:rPr>
          <w:rFonts w:ascii="Arial Narrow" w:eastAsia="Castellar" w:hAnsi="Arial Narrow"/>
          <w:b/>
          <w:color w:val="000000" w:themeColor="text1"/>
          <w:spacing w:val="-6"/>
          <w:lang w:val="es-CR"/>
        </w:rPr>
        <w:br w:type="page"/>
      </w:r>
    </w:p>
    <w:p w:rsidR="00E055D8" w:rsidRPr="004E3665" w:rsidRDefault="00E055D8" w:rsidP="00E055D8">
      <w:pPr>
        <w:autoSpaceDE w:val="0"/>
        <w:autoSpaceDN w:val="0"/>
        <w:adjustRightInd w:val="0"/>
        <w:spacing w:line="276" w:lineRule="auto"/>
        <w:jc w:val="center"/>
        <w:rPr>
          <w:rFonts w:ascii="Arial Narrow" w:eastAsia="Castellar" w:hAnsi="Arial Narrow"/>
          <w:b/>
          <w:color w:val="000000" w:themeColor="text1"/>
          <w:spacing w:val="-6"/>
          <w:lang w:val="es-CR"/>
        </w:rPr>
      </w:pPr>
      <w:bookmarkStart w:id="277" w:name="_Toc510473372"/>
      <w:r w:rsidRPr="004E3665">
        <w:rPr>
          <w:rFonts w:ascii="Arial Narrow" w:hAnsi="Arial Narrow"/>
          <w:b/>
          <w:color w:val="000000" w:themeColor="text1"/>
          <w:lang w:val="es-CR"/>
        </w:rPr>
        <w:t>Figu</w:t>
      </w:r>
      <w:r w:rsidRPr="004E3665">
        <w:rPr>
          <w:rFonts w:ascii="Arial Narrow" w:hAnsi="Arial Narrow"/>
          <w:b/>
          <w:lang w:val="es-CR"/>
        </w:rPr>
        <w:t xml:space="preserve">ra </w:t>
      </w:r>
      <w:r w:rsidRPr="004E3665">
        <w:rPr>
          <w:rFonts w:ascii="Arial Narrow" w:hAnsi="Arial Narrow"/>
          <w:b/>
        </w:rPr>
        <w:fldChar w:fldCharType="begin"/>
      </w:r>
      <w:r w:rsidRPr="004E3665">
        <w:rPr>
          <w:rFonts w:ascii="Arial Narrow" w:hAnsi="Arial Narrow"/>
          <w:b/>
          <w:lang w:val="es-CR"/>
        </w:rPr>
        <w:instrText xml:space="preserve"> SEQ Figura \* ARABIC </w:instrText>
      </w:r>
      <w:r w:rsidRPr="004E3665">
        <w:rPr>
          <w:rFonts w:ascii="Arial Narrow" w:hAnsi="Arial Narrow"/>
          <w:b/>
        </w:rPr>
        <w:fldChar w:fldCharType="separate"/>
      </w:r>
      <w:r w:rsidR="009651C0" w:rsidRPr="004E3665">
        <w:rPr>
          <w:rFonts w:ascii="Arial Narrow" w:hAnsi="Arial Narrow"/>
          <w:b/>
          <w:noProof/>
          <w:lang w:val="es-CR"/>
        </w:rPr>
        <w:t>78</w:t>
      </w:r>
      <w:r w:rsidRPr="004E3665">
        <w:rPr>
          <w:rFonts w:ascii="Arial Narrow" w:hAnsi="Arial Narrow"/>
          <w:b/>
          <w:noProof/>
        </w:rPr>
        <w:fldChar w:fldCharType="end"/>
      </w:r>
      <w:r w:rsidRPr="004E3665">
        <w:rPr>
          <w:rFonts w:ascii="Arial Narrow" w:eastAsia="Castellar" w:hAnsi="Arial Narrow"/>
          <w:b/>
          <w:color w:val="000000" w:themeColor="text1"/>
          <w:spacing w:val="-6"/>
          <w:lang w:val="es-CR"/>
        </w:rPr>
        <w:t>. Condicionantes ambientales por niveles del mar en Esparza considerando el CGA</w:t>
      </w:r>
      <w:bookmarkEnd w:id="277"/>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r w:rsidRPr="004E3665">
        <w:rPr>
          <w:rFonts w:ascii="Arial Narrow" w:eastAsia="Castellar" w:hAnsi="Arial Narrow"/>
          <w:b/>
          <w:noProof/>
          <w:color w:val="000000" w:themeColor="text1"/>
          <w:spacing w:val="-6"/>
        </w:rPr>
        <w:drawing>
          <wp:anchor distT="0" distB="0" distL="114300" distR="114300" simplePos="0" relativeHeight="251686912" behindDoc="1" locked="0" layoutInCell="1" allowOverlap="1" wp14:anchorId="2919B78F" wp14:editId="5AA3A856">
            <wp:simplePos x="0" y="0"/>
            <wp:positionH relativeFrom="column">
              <wp:posOffset>2888015</wp:posOffset>
            </wp:positionH>
            <wp:positionV relativeFrom="paragraph">
              <wp:posOffset>97873</wp:posOffset>
            </wp:positionV>
            <wp:extent cx="3355675" cy="3355675"/>
            <wp:effectExtent l="19050" t="19050" r="16510" b="16510"/>
            <wp:wrapNone/>
            <wp:docPr id="14432" name="Imagen 14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44_Condicion Inundaciones_Costeras_CCA.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3356803" cy="3356803"/>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4E3665">
        <w:rPr>
          <w:rFonts w:ascii="Arial Narrow" w:eastAsia="Castellar" w:hAnsi="Arial Narrow"/>
          <w:b/>
          <w:noProof/>
          <w:color w:val="000000" w:themeColor="text1"/>
          <w:spacing w:val="-6"/>
        </w:rPr>
        <w:drawing>
          <wp:anchor distT="0" distB="0" distL="114300" distR="114300" simplePos="0" relativeHeight="251685888" behindDoc="1" locked="0" layoutInCell="1" allowOverlap="1" wp14:anchorId="537DDEB5" wp14:editId="1ED59C13">
            <wp:simplePos x="0" y="0"/>
            <wp:positionH relativeFrom="column">
              <wp:posOffset>-494665</wp:posOffset>
            </wp:positionH>
            <wp:positionV relativeFrom="paragraph">
              <wp:posOffset>95885</wp:posOffset>
            </wp:positionV>
            <wp:extent cx="3187700" cy="3357245"/>
            <wp:effectExtent l="19050" t="19050" r="12700" b="14605"/>
            <wp:wrapNone/>
            <wp:docPr id="14431" name="Imagen 14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43_Condicion Inundaciones_Costeras.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187700" cy="335724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b/>
          <w:color w:val="000000" w:themeColor="text1"/>
          <w:spacing w:val="-6"/>
          <w:lang w:val="es-CR"/>
        </w:rPr>
      </w:pPr>
    </w:p>
    <w:p w:rsidR="00E055D8" w:rsidRPr="004E3665" w:rsidRDefault="00E055D8" w:rsidP="00E055D8">
      <w:pPr>
        <w:tabs>
          <w:tab w:val="left" w:pos="8145"/>
        </w:tabs>
        <w:autoSpaceDE w:val="0"/>
        <w:autoSpaceDN w:val="0"/>
        <w:adjustRightInd w:val="0"/>
        <w:spacing w:line="276" w:lineRule="auto"/>
        <w:rPr>
          <w:rFonts w:ascii="Arial Narrow" w:eastAsia="Castellar" w:hAnsi="Arial Narrow"/>
          <w:b/>
          <w:color w:val="000000" w:themeColor="text1"/>
          <w:spacing w:val="-6"/>
          <w:lang w:val="es-CR"/>
        </w:rPr>
      </w:pPr>
      <w:r w:rsidRPr="004E3665">
        <w:rPr>
          <w:rFonts w:ascii="Arial Narrow" w:eastAsia="Castellar" w:hAnsi="Arial Narrow"/>
          <w:b/>
          <w:color w:val="000000" w:themeColor="text1"/>
          <w:spacing w:val="-6"/>
          <w:lang w:val="es-CR"/>
        </w:rPr>
        <w:tab/>
      </w:r>
    </w:p>
    <w:p w:rsidR="00FF3A5F" w:rsidRPr="004E3665" w:rsidRDefault="00FF3A5F" w:rsidP="00FF3A5F">
      <w:pPr>
        <w:spacing w:after="160" w:line="276" w:lineRule="auto"/>
        <w:jc w:val="center"/>
        <w:rPr>
          <w:rFonts w:ascii="Arial Narrow" w:hAnsi="Arial Narrow" w:cstheme="minorHAnsi"/>
          <w:color w:val="000000" w:themeColor="text1"/>
          <w:lang w:val="es-CR"/>
        </w:rPr>
      </w:pPr>
      <w:r w:rsidRPr="004E3665">
        <w:rPr>
          <w:rFonts w:ascii="Arial Narrow" w:hAnsi="Arial Narrow" w:cstheme="minorHAnsi"/>
          <w:color w:val="000000" w:themeColor="text1"/>
          <w:lang w:val="es-CR"/>
        </w:rPr>
        <w:t>Fuente: Mora, S.; Saborío, J. 2018.</w:t>
      </w:r>
    </w:p>
    <w:p w:rsidR="00E055D8" w:rsidRPr="004E3665" w:rsidRDefault="00E055D8" w:rsidP="00271BDF">
      <w:pPr>
        <w:pStyle w:val="Ttulo1"/>
        <w:numPr>
          <w:ilvl w:val="0"/>
          <w:numId w:val="12"/>
        </w:numPr>
      </w:pPr>
      <w:bookmarkStart w:id="278" w:name="_Toc510472952"/>
      <w:r w:rsidRPr="004E3665">
        <w:t>Influencia del CGA sobre la gestación, intensidad y duración de las sequías, incluidos los efectos e impactos sobre la biodiversidad y la producción agropecuaria</w:t>
      </w:r>
      <w:bookmarkEnd w:id="278"/>
    </w:p>
    <w:p w:rsidR="00E055D8" w:rsidRPr="004E3665" w:rsidRDefault="00E055D8" w:rsidP="00E055D8">
      <w:pPr>
        <w:spacing w:line="276" w:lineRule="auto"/>
        <w:rPr>
          <w:rFonts w:ascii="Arial Narrow" w:hAnsi="Arial Narrow" w:cstheme="minorHAnsi"/>
          <w:i/>
          <w:color w:val="000000" w:themeColor="text1"/>
          <w:lang w:val="es-CR"/>
        </w:rPr>
      </w:pPr>
    </w:p>
    <w:p w:rsidR="00E055D8" w:rsidRPr="004E3665" w:rsidRDefault="00E055D8" w:rsidP="00E055D8">
      <w:pPr>
        <w:spacing w:before="120" w:line="276" w:lineRule="auto"/>
        <w:rPr>
          <w:rFonts w:ascii="Arial Narrow" w:hAnsi="Arial Narrow" w:cstheme="minorHAnsi"/>
          <w:color w:val="000000" w:themeColor="text1"/>
          <w:lang w:val="es-CR"/>
        </w:rPr>
      </w:pPr>
      <w:r w:rsidRPr="004E3665">
        <w:rPr>
          <w:rFonts w:ascii="Arial Narrow" w:hAnsi="Arial Narrow" w:cstheme="minorHAnsi"/>
          <w:color w:val="000000" w:themeColor="text1"/>
          <w:lang w:val="es-CR"/>
        </w:rPr>
        <w:t>En ciertas áreas de Costa Rica se requiere definir la extensión y características del “corredor seco”, el cual se establece y extiende, generalmente, asociado a la influencia de la extensión de la estación seca asociada a los episodios de El Niño-Oscilación del Sur (ENOS).</w:t>
      </w:r>
    </w:p>
    <w:p w:rsidR="00E055D8" w:rsidRPr="004E3665" w:rsidRDefault="00E055D8" w:rsidP="00E055D8">
      <w:pPr>
        <w:spacing w:before="120" w:line="276" w:lineRule="auto"/>
        <w:rPr>
          <w:rFonts w:ascii="Arial Narrow" w:hAnsi="Arial Narrow" w:cstheme="minorHAnsi"/>
          <w:color w:val="000000" w:themeColor="text1"/>
          <w:lang w:val="es-CR"/>
        </w:rPr>
      </w:pPr>
      <w:r w:rsidRPr="004E3665">
        <w:rPr>
          <w:rFonts w:ascii="Arial Narrow" w:hAnsi="Arial Narrow" w:cstheme="minorHAnsi"/>
          <w:color w:val="000000" w:themeColor="text1"/>
          <w:lang w:val="es-CR"/>
        </w:rPr>
        <w:t xml:space="preserve">Para Costa Rica, de acuerdo con el análisis realizado por la CEPAL, 2017), se debiera considerar el efecto de las variables de la precipitación y temperatura y suponer, para la estación seca, un aumento de la extensión del corredor seco, por efecto de la disminución adicional de las lluvias, en el rango de un -12% a +5% y del aumento de la temperatura de +1.0 a +3 ºC para 2050. En forma similar, para la estación lluviosa las variaciones a considerar serían de alrededor de +1.0 a + 4.0 ºC y de -15% a +3% en la precipitación para 2050, según las estimaciones para Centroamérica, </w:t>
      </w:r>
    </w:p>
    <w:p w:rsidR="00E055D8" w:rsidRPr="004E3665" w:rsidRDefault="00E055D8" w:rsidP="00E055D8">
      <w:pPr>
        <w:spacing w:before="120" w:line="276" w:lineRule="auto"/>
        <w:rPr>
          <w:rFonts w:ascii="Arial Narrow" w:hAnsi="Arial Narrow" w:cstheme="minorHAnsi"/>
          <w:color w:val="000000" w:themeColor="text1"/>
          <w:lang w:val="es-CR"/>
        </w:rPr>
      </w:pPr>
      <w:r w:rsidRPr="004E3665">
        <w:rPr>
          <w:rFonts w:ascii="Arial Narrow" w:hAnsi="Arial Narrow" w:cstheme="minorHAnsi"/>
          <w:color w:val="000000" w:themeColor="text1"/>
          <w:lang w:val="es-CR"/>
        </w:rPr>
        <w:t>De manera alterna, el IMN (2017), indica que el componente de la amenaza de sequía se basa en el indicador del percentil 10 para la variable intensidad, más la frecuencia de aparición del evento para la variable retorno y los núcleos de mayor déficit para la variable extensión. Estos mapas se vienen realizando en el ámbito cantonal.</w:t>
      </w:r>
    </w:p>
    <w:p w:rsidR="00E055D8" w:rsidRPr="004E3665" w:rsidRDefault="00E055D8" w:rsidP="00E055D8">
      <w:pPr>
        <w:autoSpaceDE w:val="0"/>
        <w:autoSpaceDN w:val="0"/>
        <w:adjustRightInd w:val="0"/>
        <w:spacing w:before="120" w:line="276" w:lineRule="auto"/>
        <w:rPr>
          <w:rFonts w:ascii="Arial Narrow" w:hAnsi="Arial Narrow" w:cstheme="minorHAnsi"/>
          <w:b/>
          <w:noProof/>
          <w:lang w:val="es-ES"/>
        </w:rPr>
      </w:pPr>
      <w:r w:rsidRPr="004E3665">
        <w:rPr>
          <w:rFonts w:ascii="Arial Narrow" w:hAnsi="Arial Narrow" w:cstheme="minorHAnsi"/>
          <w:b/>
          <w:noProof/>
          <w:lang w:val="es-ES"/>
        </w:rPr>
        <w:t xml:space="preserve">Mapa del clima para Costa Rica </w:t>
      </w:r>
    </w:p>
    <w:p w:rsidR="00E055D8" w:rsidRPr="004E3665" w:rsidRDefault="00E055D8" w:rsidP="00E055D8">
      <w:pPr>
        <w:autoSpaceDE w:val="0"/>
        <w:autoSpaceDN w:val="0"/>
        <w:adjustRightInd w:val="0"/>
        <w:spacing w:before="120" w:after="120" w:line="276" w:lineRule="auto"/>
        <w:rPr>
          <w:rFonts w:ascii="Arial Narrow" w:hAnsi="Arial Narrow" w:cstheme="minorHAnsi"/>
          <w:noProof/>
          <w:lang w:val="es-ES"/>
        </w:rPr>
      </w:pPr>
      <w:r w:rsidRPr="004E3665">
        <w:rPr>
          <w:rFonts w:ascii="Arial Narrow" w:hAnsi="Arial Narrow" w:cstheme="minorHAnsi"/>
          <w:noProof/>
          <w:lang w:val="es-ES"/>
        </w:rPr>
        <w:t>En 1985, W. Herrera et al., incluyó una descrpción de las variables que sirvieron de base para crear el mapa del clima de Costa Rica, con base en la clasificación de Thornthwaite (cita bibliográfica) y, por lo tanto, en la lluvia y el cálculo de la evapotranspiracion, basado en los datos de radiación solar y de las diferencias de temperatura. A continuación, se detalla el modelo sugerido.</w:t>
      </w:r>
    </w:p>
    <w:p w:rsidR="00E055D8" w:rsidRPr="004E3665" w:rsidRDefault="00E055D8" w:rsidP="00E055D8">
      <w:pPr>
        <w:autoSpaceDE w:val="0"/>
        <w:autoSpaceDN w:val="0"/>
        <w:adjustRightInd w:val="0"/>
        <w:spacing w:before="120" w:after="120" w:line="276" w:lineRule="auto"/>
        <w:rPr>
          <w:rFonts w:ascii="Arial Narrow" w:hAnsi="Arial Narrow"/>
          <w:b/>
          <w:noProof/>
          <w:lang w:val="es-ES"/>
        </w:rPr>
      </w:pPr>
      <w:r w:rsidRPr="004E3665">
        <w:rPr>
          <w:rFonts w:ascii="Arial Narrow" w:hAnsi="Arial Narrow"/>
          <w:i/>
          <w:noProof/>
          <w:u w:val="single"/>
          <w:lang w:val="es-ES"/>
        </w:rPr>
        <w:t>Provincias de humedad</w:t>
      </w:r>
    </w:p>
    <w:p w:rsidR="00E055D8" w:rsidRPr="004E3665" w:rsidRDefault="00E055D8" w:rsidP="00E055D8">
      <w:pPr>
        <w:pStyle w:val="BodyText"/>
        <w:spacing w:line="276" w:lineRule="auto"/>
        <w:rPr>
          <w:rFonts w:ascii="Arial Narrow" w:hAnsi="Arial Narrow" w:cstheme="minorHAnsi"/>
          <w:b/>
          <w:noProof/>
          <w:sz w:val="22"/>
          <w:szCs w:val="22"/>
        </w:rPr>
      </w:pPr>
      <w:r w:rsidRPr="004E3665">
        <w:rPr>
          <w:rFonts w:ascii="Arial Narrow" w:hAnsi="Arial Narrow" w:cstheme="minorHAnsi"/>
          <w:noProof/>
          <w:sz w:val="22"/>
          <w:szCs w:val="22"/>
        </w:rPr>
        <w:t>Las provincias de humedad se delimitaron por medio del índice hídrico (ver Cuadro 41)</w:t>
      </w:r>
    </w:p>
    <w:p w:rsidR="00E055D8" w:rsidRPr="004E3665" w:rsidRDefault="00E055D8" w:rsidP="00E055D8">
      <w:pPr>
        <w:spacing w:line="276" w:lineRule="auto"/>
        <w:rPr>
          <w:rFonts w:ascii="Arial Narrow" w:hAnsi="Arial Narrow" w:cstheme="minorHAnsi"/>
          <w:noProof/>
          <w:lang w:val="es-ES"/>
        </w:rPr>
      </w:pPr>
    </w:p>
    <w:p w:rsidR="00E055D8" w:rsidRPr="004E3665" w:rsidRDefault="00E055D8" w:rsidP="00E055D8">
      <w:pPr>
        <w:spacing w:line="276" w:lineRule="auto"/>
        <w:jc w:val="center"/>
        <w:rPr>
          <w:rFonts w:ascii="Arial Narrow" w:hAnsi="Arial Narrow" w:cstheme="minorHAnsi"/>
          <w:noProof/>
          <w:lang w:val="es-CR"/>
        </w:rPr>
      </w:pPr>
      <w:r w:rsidRPr="004E3665">
        <w:rPr>
          <w:rFonts w:ascii="Arial Narrow" w:hAnsi="Arial Narrow" w:cstheme="minorHAnsi"/>
          <w:noProof/>
          <w:lang w:val="es-CR"/>
        </w:rPr>
        <w:t>Ih = ((PPT / ETP) - 1) 100</w:t>
      </w:r>
    </w:p>
    <w:p w:rsidR="00E055D8" w:rsidRPr="004E3665" w:rsidRDefault="00E055D8" w:rsidP="00E055D8">
      <w:pPr>
        <w:spacing w:line="276" w:lineRule="auto"/>
        <w:rPr>
          <w:rFonts w:ascii="Arial Narrow" w:hAnsi="Arial Narrow" w:cstheme="minorHAnsi"/>
          <w:noProof/>
          <w:lang w:val="es-CR"/>
        </w:rPr>
      </w:pPr>
      <w:r w:rsidRPr="004E3665">
        <w:rPr>
          <w:rFonts w:ascii="Arial Narrow" w:hAnsi="Arial Narrow" w:cstheme="minorHAnsi"/>
          <w:noProof/>
          <w:lang w:val="es-CR"/>
        </w:rPr>
        <w:t xml:space="preserve">En donde: </w:t>
      </w:r>
    </w:p>
    <w:p w:rsidR="00E055D8" w:rsidRPr="004E3665" w:rsidRDefault="00E055D8" w:rsidP="00E055D8">
      <w:pPr>
        <w:spacing w:line="276" w:lineRule="auto"/>
        <w:rPr>
          <w:rFonts w:ascii="Arial Narrow" w:hAnsi="Arial Narrow" w:cstheme="minorHAnsi"/>
          <w:noProof/>
          <w:lang w:val="es-ES"/>
        </w:rPr>
      </w:pPr>
      <w:r w:rsidRPr="004E3665">
        <w:rPr>
          <w:rFonts w:ascii="Arial Narrow" w:hAnsi="Arial Narrow" w:cstheme="minorHAnsi"/>
          <w:noProof/>
          <w:lang w:val="es-ES"/>
        </w:rPr>
        <w:t>Ih=</w:t>
      </w:r>
      <w:r w:rsidRPr="004E3665">
        <w:rPr>
          <w:rFonts w:ascii="Arial Narrow" w:hAnsi="Arial Narrow" w:cstheme="minorHAnsi"/>
          <w:noProof/>
          <w:lang w:val="es-ES"/>
        </w:rPr>
        <w:tab/>
        <w:t>índice hídrico</w:t>
      </w:r>
    </w:p>
    <w:p w:rsidR="00E055D8" w:rsidRPr="004E3665" w:rsidRDefault="00E055D8" w:rsidP="00E055D8">
      <w:pPr>
        <w:spacing w:line="276" w:lineRule="auto"/>
        <w:rPr>
          <w:rFonts w:ascii="Arial Narrow" w:hAnsi="Arial Narrow" w:cstheme="minorHAnsi"/>
          <w:noProof/>
          <w:lang w:val="es-ES"/>
        </w:rPr>
      </w:pPr>
      <w:r w:rsidRPr="004E3665">
        <w:rPr>
          <w:rFonts w:ascii="Arial Narrow" w:hAnsi="Arial Narrow" w:cstheme="minorHAnsi"/>
          <w:noProof/>
          <w:lang w:val="es-ES"/>
        </w:rPr>
        <w:t>PPT =</w:t>
      </w:r>
      <w:r w:rsidRPr="004E3665">
        <w:rPr>
          <w:rFonts w:ascii="Arial Narrow" w:hAnsi="Arial Narrow" w:cstheme="minorHAnsi"/>
          <w:noProof/>
          <w:lang w:val="es-ES"/>
        </w:rPr>
        <w:tab/>
        <w:t>precipitación media anual (mm)</w:t>
      </w:r>
    </w:p>
    <w:p w:rsidR="00E055D8" w:rsidRPr="004E3665" w:rsidRDefault="00E055D8" w:rsidP="00E055D8">
      <w:pPr>
        <w:spacing w:line="276" w:lineRule="auto"/>
        <w:rPr>
          <w:rFonts w:ascii="Arial Narrow" w:hAnsi="Arial Narrow" w:cstheme="minorHAnsi"/>
          <w:noProof/>
          <w:lang w:val="es-ES"/>
        </w:rPr>
      </w:pPr>
      <w:r w:rsidRPr="004E3665">
        <w:rPr>
          <w:rFonts w:ascii="Arial Narrow" w:hAnsi="Arial Narrow" w:cstheme="minorHAnsi"/>
          <w:noProof/>
          <w:lang w:val="es-ES"/>
        </w:rPr>
        <w:t>ETP=</w:t>
      </w:r>
      <w:r w:rsidRPr="004E3665">
        <w:rPr>
          <w:rFonts w:ascii="Arial Narrow" w:hAnsi="Arial Narrow" w:cstheme="minorHAnsi"/>
          <w:noProof/>
          <w:lang w:val="es-ES"/>
        </w:rPr>
        <w:tab/>
        <w:t>evapotranspiración potencial (mm)</w:t>
      </w:r>
    </w:p>
    <w:p w:rsidR="00E055D8" w:rsidRPr="004E3665" w:rsidRDefault="00E055D8" w:rsidP="00E055D8">
      <w:pPr>
        <w:spacing w:line="276" w:lineRule="auto"/>
        <w:rPr>
          <w:rFonts w:ascii="Arial Narrow" w:hAnsi="Arial Narrow"/>
          <w:noProof/>
          <w:lang w:val="es-ES"/>
        </w:rPr>
      </w:pPr>
    </w:p>
    <w:p w:rsidR="00E055D8" w:rsidRPr="004E3665" w:rsidRDefault="00E055D8" w:rsidP="00E055D8">
      <w:pPr>
        <w:pStyle w:val="Caption"/>
        <w:jc w:val="center"/>
        <w:rPr>
          <w:rFonts w:ascii="Arial Narrow" w:hAnsi="Arial Narrow"/>
          <w:b/>
          <w:i w:val="0"/>
          <w:noProof/>
          <w:sz w:val="22"/>
          <w:szCs w:val="22"/>
          <w:lang w:val="es-ES"/>
        </w:rPr>
      </w:pPr>
      <w:bookmarkStart w:id="279" w:name="CadroA3_1"/>
      <w:bookmarkStart w:id="280" w:name="_Toc510473419"/>
      <w:r w:rsidRPr="004E3665">
        <w:rPr>
          <w:rFonts w:ascii="Arial Narrow" w:hAnsi="Arial Narrow"/>
          <w:b/>
          <w:i w:val="0"/>
          <w:sz w:val="22"/>
          <w:szCs w:val="22"/>
          <w:lang w:val="es-CR"/>
        </w:rPr>
        <w:t xml:space="preserve">Cuadro </w:t>
      </w:r>
      <w:r w:rsidRPr="004E3665">
        <w:rPr>
          <w:rFonts w:ascii="Arial Narrow" w:hAnsi="Arial Narrow"/>
          <w:b/>
          <w:i w:val="0"/>
          <w:sz w:val="22"/>
          <w:szCs w:val="22"/>
        </w:rPr>
        <w:fldChar w:fldCharType="begin"/>
      </w:r>
      <w:r w:rsidRPr="004E3665">
        <w:rPr>
          <w:rFonts w:ascii="Arial Narrow" w:hAnsi="Arial Narrow"/>
          <w:b/>
          <w:i w:val="0"/>
          <w:sz w:val="22"/>
          <w:szCs w:val="22"/>
          <w:lang w:val="es-CR"/>
        </w:rPr>
        <w:instrText xml:space="preserve"> SEQ Cuadro \* ARABIC </w:instrText>
      </w:r>
      <w:r w:rsidRPr="004E3665">
        <w:rPr>
          <w:rFonts w:ascii="Arial Narrow" w:hAnsi="Arial Narrow"/>
          <w:b/>
          <w:i w:val="0"/>
          <w:sz w:val="22"/>
          <w:szCs w:val="22"/>
        </w:rPr>
        <w:fldChar w:fldCharType="separate"/>
      </w:r>
      <w:r w:rsidR="009651C0" w:rsidRPr="004E3665">
        <w:rPr>
          <w:rFonts w:ascii="Arial Narrow" w:hAnsi="Arial Narrow"/>
          <w:b/>
          <w:i w:val="0"/>
          <w:noProof/>
          <w:sz w:val="22"/>
          <w:szCs w:val="22"/>
          <w:lang w:val="es-CR"/>
        </w:rPr>
        <w:t>41</w:t>
      </w:r>
      <w:r w:rsidRPr="004E3665">
        <w:rPr>
          <w:rFonts w:ascii="Arial Narrow" w:hAnsi="Arial Narrow"/>
          <w:b/>
          <w:i w:val="0"/>
          <w:sz w:val="22"/>
          <w:szCs w:val="22"/>
        </w:rPr>
        <w:fldChar w:fldCharType="end"/>
      </w:r>
      <w:bookmarkEnd w:id="279"/>
      <w:r w:rsidRPr="004E3665">
        <w:rPr>
          <w:rFonts w:ascii="Arial Narrow" w:hAnsi="Arial Narrow"/>
          <w:b/>
          <w:i w:val="0"/>
          <w:noProof/>
          <w:sz w:val="22"/>
          <w:szCs w:val="22"/>
          <w:lang w:val="es-ES"/>
        </w:rPr>
        <w:t>. Provincias por humedad</w:t>
      </w:r>
      <w:bookmarkEnd w:id="280"/>
    </w:p>
    <w:tbl>
      <w:tblPr>
        <w:tblStyle w:val="Cuadrculadetablaclara1"/>
        <w:tblW w:w="0" w:type="auto"/>
        <w:tblLook w:val="01E0" w:firstRow="1" w:lastRow="1" w:firstColumn="1" w:lastColumn="1" w:noHBand="0" w:noVBand="0"/>
      </w:tblPr>
      <w:tblGrid>
        <w:gridCol w:w="3526"/>
        <w:gridCol w:w="2824"/>
        <w:gridCol w:w="2704"/>
      </w:tblGrid>
      <w:tr w:rsidR="00E055D8" w:rsidRPr="004E3665" w:rsidTr="00E055D8">
        <w:tc>
          <w:tcPr>
            <w:tcW w:w="9546" w:type="dxa"/>
            <w:gridSpan w:val="3"/>
            <w:shd w:val="clear" w:color="auto" w:fill="A6A6A6" w:themeFill="background1" w:themeFillShade="A6"/>
          </w:tcPr>
          <w:p w:rsidR="00E055D8" w:rsidRPr="004E3665" w:rsidRDefault="00E055D8" w:rsidP="00E055D8">
            <w:pPr>
              <w:spacing w:line="276" w:lineRule="auto"/>
              <w:jc w:val="center"/>
              <w:rPr>
                <w:rFonts w:ascii="Arial Narrow" w:hAnsi="Arial Narrow"/>
                <w:b/>
                <w:noProof/>
                <w:color w:val="FFFFFF"/>
                <w:lang w:val="es-ES"/>
              </w:rPr>
            </w:pPr>
            <w:bookmarkStart w:id="281" w:name="OLE_LINK5"/>
            <w:r w:rsidRPr="004E3665">
              <w:rPr>
                <w:rFonts w:ascii="Arial Narrow" w:hAnsi="Arial Narrow"/>
                <w:b/>
                <w:noProof/>
                <w:color w:val="FFFFFF"/>
                <w:lang w:val="es-ES"/>
              </w:rPr>
              <w:t>Provincias de Humedad</w:t>
            </w:r>
          </w:p>
        </w:tc>
      </w:tr>
      <w:tr w:rsidR="00E055D8" w:rsidRPr="004E3665" w:rsidTr="00E055D8">
        <w:tc>
          <w:tcPr>
            <w:tcW w:w="3708" w:type="dxa"/>
          </w:tcPr>
          <w:p w:rsidR="00E055D8" w:rsidRPr="004E3665" w:rsidRDefault="00E055D8" w:rsidP="00E055D8">
            <w:pPr>
              <w:spacing w:line="276" w:lineRule="auto"/>
              <w:jc w:val="center"/>
              <w:rPr>
                <w:rFonts w:ascii="Arial Narrow" w:hAnsi="Arial Narrow"/>
                <w:b/>
                <w:noProof/>
                <w:lang w:val="es-ES"/>
              </w:rPr>
            </w:pPr>
            <w:r w:rsidRPr="004E3665">
              <w:rPr>
                <w:rFonts w:ascii="Arial Narrow" w:hAnsi="Arial Narrow"/>
                <w:b/>
                <w:noProof/>
                <w:lang w:val="es-ES"/>
              </w:rPr>
              <w:t>Denominación</w:t>
            </w:r>
          </w:p>
        </w:tc>
        <w:tc>
          <w:tcPr>
            <w:tcW w:w="3000" w:type="dxa"/>
          </w:tcPr>
          <w:p w:rsidR="00E055D8" w:rsidRPr="004E3665" w:rsidRDefault="00E055D8" w:rsidP="00E055D8">
            <w:pPr>
              <w:spacing w:line="276" w:lineRule="auto"/>
              <w:jc w:val="center"/>
              <w:rPr>
                <w:rFonts w:ascii="Arial Narrow" w:hAnsi="Arial Narrow"/>
                <w:b/>
                <w:noProof/>
                <w:lang w:val="es-ES"/>
              </w:rPr>
            </w:pPr>
            <w:r w:rsidRPr="004E3665">
              <w:rPr>
                <w:rFonts w:ascii="Arial Narrow" w:hAnsi="Arial Narrow"/>
                <w:b/>
                <w:noProof/>
                <w:lang w:val="es-ES"/>
              </w:rPr>
              <w:t>Índice Hídrico (Ih en %)</w:t>
            </w:r>
          </w:p>
        </w:tc>
        <w:tc>
          <w:tcPr>
            <w:tcW w:w="2838" w:type="dxa"/>
          </w:tcPr>
          <w:p w:rsidR="00E055D8" w:rsidRPr="004E3665" w:rsidRDefault="00E055D8" w:rsidP="00E055D8">
            <w:pPr>
              <w:spacing w:line="276" w:lineRule="auto"/>
              <w:jc w:val="center"/>
              <w:rPr>
                <w:rFonts w:ascii="Arial Narrow" w:hAnsi="Arial Narrow"/>
                <w:b/>
                <w:noProof/>
                <w:lang w:val="es-ES"/>
              </w:rPr>
            </w:pPr>
            <w:r w:rsidRPr="004E3665">
              <w:rPr>
                <w:rFonts w:ascii="Arial Narrow" w:hAnsi="Arial Narrow"/>
                <w:b/>
                <w:noProof/>
                <w:lang w:val="es-ES"/>
              </w:rPr>
              <w:t>Simbología</w:t>
            </w:r>
          </w:p>
        </w:tc>
      </w:tr>
      <w:tr w:rsidR="00E055D8" w:rsidRPr="004E3665" w:rsidTr="00E055D8">
        <w:tc>
          <w:tcPr>
            <w:tcW w:w="3708"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Excesivamente húmedo (pluvial)</w:t>
            </w:r>
          </w:p>
        </w:tc>
        <w:tc>
          <w:tcPr>
            <w:tcW w:w="3000"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600 – 300</w:t>
            </w:r>
          </w:p>
        </w:tc>
        <w:tc>
          <w:tcPr>
            <w:tcW w:w="2838"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H</w:t>
            </w:r>
          </w:p>
        </w:tc>
      </w:tr>
      <w:tr w:rsidR="00E055D8" w:rsidRPr="004E3665" w:rsidTr="00E055D8">
        <w:tc>
          <w:tcPr>
            <w:tcW w:w="3708"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Muy Húmedo</w:t>
            </w:r>
          </w:p>
        </w:tc>
        <w:tc>
          <w:tcPr>
            <w:tcW w:w="3000"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300 – 100</w:t>
            </w:r>
          </w:p>
        </w:tc>
        <w:tc>
          <w:tcPr>
            <w:tcW w:w="2838"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G</w:t>
            </w:r>
          </w:p>
        </w:tc>
      </w:tr>
      <w:tr w:rsidR="00E055D8" w:rsidRPr="004E3665" w:rsidTr="00E055D8">
        <w:tc>
          <w:tcPr>
            <w:tcW w:w="3708"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Húmedo</w:t>
            </w:r>
          </w:p>
        </w:tc>
        <w:tc>
          <w:tcPr>
            <w:tcW w:w="3000"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100 – 80</w:t>
            </w:r>
          </w:p>
        </w:tc>
        <w:tc>
          <w:tcPr>
            <w:tcW w:w="2838"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F</w:t>
            </w:r>
          </w:p>
        </w:tc>
      </w:tr>
      <w:tr w:rsidR="00E055D8" w:rsidRPr="004E3665" w:rsidTr="00E055D8">
        <w:tc>
          <w:tcPr>
            <w:tcW w:w="3708"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Húmedo</w:t>
            </w:r>
          </w:p>
        </w:tc>
        <w:tc>
          <w:tcPr>
            <w:tcW w:w="3000"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80 – 60</w:t>
            </w:r>
          </w:p>
        </w:tc>
        <w:tc>
          <w:tcPr>
            <w:tcW w:w="2838"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E</w:t>
            </w:r>
          </w:p>
        </w:tc>
      </w:tr>
      <w:tr w:rsidR="00E055D8" w:rsidRPr="004E3665" w:rsidTr="00E055D8">
        <w:tc>
          <w:tcPr>
            <w:tcW w:w="3708"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Húmedo</w:t>
            </w:r>
          </w:p>
        </w:tc>
        <w:tc>
          <w:tcPr>
            <w:tcW w:w="3000"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60 – 40</w:t>
            </w:r>
          </w:p>
        </w:tc>
        <w:tc>
          <w:tcPr>
            <w:tcW w:w="2838"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D</w:t>
            </w:r>
          </w:p>
        </w:tc>
      </w:tr>
      <w:tr w:rsidR="00E055D8" w:rsidRPr="004E3665" w:rsidTr="00E055D8">
        <w:tc>
          <w:tcPr>
            <w:tcW w:w="3708"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Húmedo</w:t>
            </w:r>
          </w:p>
        </w:tc>
        <w:tc>
          <w:tcPr>
            <w:tcW w:w="3000"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40 – 20</w:t>
            </w:r>
          </w:p>
        </w:tc>
        <w:tc>
          <w:tcPr>
            <w:tcW w:w="2838"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C</w:t>
            </w:r>
          </w:p>
        </w:tc>
      </w:tr>
      <w:tr w:rsidR="00E055D8" w:rsidRPr="004E3665" w:rsidTr="00E055D8">
        <w:tc>
          <w:tcPr>
            <w:tcW w:w="3708"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Subhúmedo húmedo</w:t>
            </w:r>
          </w:p>
        </w:tc>
        <w:tc>
          <w:tcPr>
            <w:tcW w:w="3000"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20 – 0</w:t>
            </w:r>
          </w:p>
        </w:tc>
        <w:tc>
          <w:tcPr>
            <w:tcW w:w="2838"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B</w:t>
            </w:r>
          </w:p>
        </w:tc>
      </w:tr>
      <w:tr w:rsidR="00E055D8" w:rsidRPr="004E3665" w:rsidTr="00E055D8">
        <w:tc>
          <w:tcPr>
            <w:tcW w:w="3708"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Subhúmedo seco</w:t>
            </w:r>
          </w:p>
        </w:tc>
        <w:tc>
          <w:tcPr>
            <w:tcW w:w="3000"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-33.3 – 0</w:t>
            </w:r>
          </w:p>
        </w:tc>
        <w:tc>
          <w:tcPr>
            <w:tcW w:w="2838"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A</w:t>
            </w:r>
          </w:p>
        </w:tc>
      </w:tr>
    </w:tbl>
    <w:bookmarkEnd w:id="281"/>
    <w:p w:rsidR="00E055D8" w:rsidRPr="004E3665" w:rsidRDefault="00E055D8" w:rsidP="00E055D8">
      <w:pPr>
        <w:pStyle w:val="BodyText"/>
        <w:spacing w:line="276" w:lineRule="auto"/>
        <w:rPr>
          <w:rFonts w:ascii="Arial Narrow" w:hAnsi="Arial Narrow"/>
          <w:b/>
          <w:noProof/>
          <w:sz w:val="22"/>
          <w:szCs w:val="22"/>
        </w:rPr>
      </w:pPr>
      <w:r w:rsidRPr="004E3665">
        <w:rPr>
          <w:rFonts w:ascii="Arial Narrow" w:hAnsi="Arial Narrow"/>
          <w:noProof/>
          <w:sz w:val="22"/>
          <w:szCs w:val="22"/>
        </w:rPr>
        <w:t>Fuente: Herrera (1985). Clima de Costa Rica.</w:t>
      </w:r>
    </w:p>
    <w:p w:rsidR="00E055D8" w:rsidRPr="004E3665" w:rsidRDefault="00E055D8" w:rsidP="00E055D8">
      <w:pPr>
        <w:pStyle w:val="BodyText"/>
        <w:spacing w:line="276" w:lineRule="auto"/>
        <w:rPr>
          <w:rFonts w:ascii="Arial Narrow" w:hAnsi="Arial Narrow"/>
          <w:b/>
          <w:noProof/>
          <w:sz w:val="22"/>
          <w:szCs w:val="22"/>
        </w:rPr>
      </w:pPr>
    </w:p>
    <w:p w:rsidR="00E055D8" w:rsidRPr="004E3665" w:rsidRDefault="00E055D8" w:rsidP="00E055D8">
      <w:pPr>
        <w:spacing w:after="160" w:line="276" w:lineRule="auto"/>
        <w:rPr>
          <w:rFonts w:ascii="Arial Narrow" w:hAnsi="Arial Narrow"/>
          <w:noProof/>
          <w:lang w:val="es-ES" w:eastAsia="es-CR"/>
        </w:rPr>
      </w:pPr>
      <w:r w:rsidRPr="004E3665">
        <w:rPr>
          <w:rFonts w:ascii="Arial Narrow" w:hAnsi="Arial Narrow"/>
          <w:b/>
          <w:noProof/>
          <w:lang w:val="es-ES"/>
        </w:rPr>
        <w:br w:type="page"/>
      </w:r>
    </w:p>
    <w:p w:rsidR="00E055D8" w:rsidRPr="004E3665" w:rsidRDefault="00E055D8" w:rsidP="00E055D8">
      <w:pPr>
        <w:pStyle w:val="BodyText"/>
        <w:spacing w:line="276" w:lineRule="auto"/>
        <w:rPr>
          <w:rFonts w:ascii="Arial Narrow" w:hAnsi="Arial Narrow"/>
          <w:b/>
          <w:noProof/>
          <w:sz w:val="22"/>
          <w:szCs w:val="22"/>
        </w:rPr>
      </w:pPr>
      <w:r w:rsidRPr="004E3665">
        <w:rPr>
          <w:rFonts w:ascii="Arial Narrow" w:hAnsi="Arial Narrow" w:cs="Arial"/>
          <w:i/>
          <w:noProof/>
          <w:sz w:val="22"/>
          <w:szCs w:val="22"/>
          <w:u w:val="single"/>
        </w:rPr>
        <w:t>Provincias térmicas</w:t>
      </w:r>
    </w:p>
    <w:p w:rsidR="00E055D8" w:rsidRPr="004E3665" w:rsidRDefault="00E055D8" w:rsidP="00E055D8">
      <w:pPr>
        <w:spacing w:before="120" w:line="276" w:lineRule="auto"/>
        <w:rPr>
          <w:rFonts w:ascii="Arial Narrow" w:hAnsi="Arial Narrow" w:cstheme="minorHAnsi"/>
          <w:noProof/>
          <w:lang w:val="es-ES"/>
        </w:rPr>
      </w:pPr>
      <w:r w:rsidRPr="004E3665">
        <w:rPr>
          <w:rFonts w:ascii="Arial Narrow" w:hAnsi="Arial Narrow" w:cstheme="minorHAnsi"/>
          <w:noProof/>
          <w:lang w:val="es-ES"/>
        </w:rPr>
        <w:t xml:space="preserve">Las provincias térmicas (Cuadro 42) se establecen en función de la evapotranspiración potencial anual (máxima cantidad de agua en estado de vapor que podrían ceder (i.e. devolver) el suelo -evaporación- y la vegetación -transpiración- a la atmósfera. La evapotranspiración potencial (ETP) se estima por medio de la siguiente ecuación: </w:t>
      </w:r>
    </w:p>
    <w:p w:rsidR="00E055D8" w:rsidRPr="004E3665" w:rsidRDefault="00E055D8" w:rsidP="00E055D8">
      <w:pPr>
        <w:spacing w:line="276" w:lineRule="auto"/>
        <w:rPr>
          <w:rFonts w:ascii="Arial Narrow" w:hAnsi="Arial Narrow" w:cstheme="minorHAnsi"/>
          <w:noProof/>
          <w:lang w:val="es-ES"/>
        </w:rPr>
      </w:pPr>
    </w:p>
    <w:p w:rsidR="00E055D8" w:rsidRPr="004E3665" w:rsidRDefault="00E055D8" w:rsidP="00E055D8">
      <w:pPr>
        <w:spacing w:line="276" w:lineRule="auto"/>
        <w:jc w:val="center"/>
        <w:rPr>
          <w:rFonts w:ascii="Arial Narrow" w:hAnsi="Arial Narrow" w:cstheme="minorHAnsi"/>
          <w:noProof/>
          <w:lang w:val="es-ES"/>
        </w:rPr>
      </w:pPr>
      <w:r w:rsidRPr="004E3665">
        <w:rPr>
          <w:rFonts w:ascii="Arial Narrow" w:hAnsi="Arial Narrow" w:cstheme="minorHAnsi"/>
          <w:noProof/>
          <w:lang w:val="es-ES"/>
        </w:rPr>
        <w:t>ETP = [ (0.17 x RA x TD</w:t>
      </w:r>
      <w:r w:rsidRPr="004E3665">
        <w:rPr>
          <w:rFonts w:ascii="Arial Narrow" w:hAnsi="Arial Narrow" w:cstheme="minorHAnsi"/>
          <w:noProof/>
          <w:vertAlign w:val="superscript"/>
          <w:lang w:val="es-ES"/>
        </w:rPr>
        <w:t xml:space="preserve"> 1/2 </w:t>
      </w:r>
      <w:r w:rsidRPr="004E3665">
        <w:rPr>
          <w:rFonts w:ascii="Arial Narrow" w:hAnsi="Arial Narrow" w:cstheme="minorHAnsi"/>
          <w:noProof/>
          <w:lang w:val="es-ES"/>
        </w:rPr>
        <w:t xml:space="preserve"> x  (0.0075) ] x (32 + 1.8 x C) x </w:t>
      </w:r>
      <w:r w:rsidRPr="004E3665">
        <w:rPr>
          <w:rFonts w:ascii="Arial Narrow" w:hAnsi="Arial Narrow" w:cstheme="minorHAnsi"/>
          <w:noProof/>
          <w:vertAlign w:val="subscript"/>
          <w:lang w:val="es-ES"/>
        </w:rPr>
        <w:t xml:space="preserve"> </w:t>
      </w:r>
      <w:r w:rsidRPr="004E3665">
        <w:rPr>
          <w:rFonts w:ascii="Arial Narrow" w:hAnsi="Arial Narrow" w:cstheme="minorHAnsi"/>
          <w:noProof/>
          <w:lang w:val="es-ES"/>
        </w:rPr>
        <w:t>N</w:t>
      </w:r>
    </w:p>
    <w:p w:rsidR="00E055D8" w:rsidRPr="004E3665" w:rsidRDefault="00E055D8" w:rsidP="00E055D8">
      <w:pPr>
        <w:spacing w:line="276" w:lineRule="auto"/>
        <w:rPr>
          <w:rFonts w:ascii="Arial Narrow" w:hAnsi="Arial Narrow" w:cstheme="minorHAnsi"/>
          <w:noProof/>
          <w:lang w:val="es-ES"/>
        </w:rPr>
      </w:pPr>
      <w:r w:rsidRPr="004E3665">
        <w:rPr>
          <w:rFonts w:ascii="Arial Narrow" w:hAnsi="Arial Narrow" w:cstheme="minorHAnsi"/>
          <w:noProof/>
          <w:lang w:val="es-ES"/>
        </w:rPr>
        <w:t>En donde:</w:t>
      </w:r>
    </w:p>
    <w:p w:rsidR="00E055D8" w:rsidRPr="004E3665" w:rsidRDefault="00E055D8" w:rsidP="00E055D8">
      <w:pPr>
        <w:spacing w:line="276" w:lineRule="auto"/>
        <w:rPr>
          <w:rFonts w:ascii="Arial Narrow" w:hAnsi="Arial Narrow" w:cstheme="minorHAnsi"/>
          <w:noProof/>
          <w:lang w:val="es-ES"/>
        </w:rPr>
      </w:pPr>
      <w:r w:rsidRPr="004E3665">
        <w:rPr>
          <w:rFonts w:ascii="Arial Narrow" w:hAnsi="Arial Narrow" w:cstheme="minorHAnsi"/>
          <w:noProof/>
          <w:lang w:val="es-ES"/>
        </w:rPr>
        <w:t>ETP =</w:t>
      </w:r>
      <w:r w:rsidRPr="004E3665">
        <w:rPr>
          <w:rFonts w:ascii="Arial Narrow" w:hAnsi="Arial Narrow" w:cstheme="minorHAnsi"/>
          <w:noProof/>
          <w:lang w:val="es-ES"/>
        </w:rPr>
        <w:tab/>
        <w:t>evapotranspiración potencial del mes (mm)</w:t>
      </w:r>
    </w:p>
    <w:p w:rsidR="00E055D8" w:rsidRPr="004E3665" w:rsidRDefault="00E055D8" w:rsidP="00E055D8">
      <w:pPr>
        <w:spacing w:line="276" w:lineRule="auto"/>
        <w:rPr>
          <w:rFonts w:ascii="Arial Narrow" w:hAnsi="Arial Narrow" w:cstheme="minorHAnsi"/>
          <w:noProof/>
          <w:lang w:val="es-ES"/>
        </w:rPr>
      </w:pPr>
      <w:r w:rsidRPr="004E3665">
        <w:rPr>
          <w:rFonts w:ascii="Arial Narrow" w:hAnsi="Arial Narrow" w:cstheme="minorHAnsi"/>
          <w:noProof/>
          <w:lang w:val="es-ES"/>
        </w:rPr>
        <w:t>RA   = radiación extraterrestre en el tope de la atmósfera en mm/día de agua evaporada</w:t>
      </w:r>
    </w:p>
    <w:p w:rsidR="00E055D8" w:rsidRPr="004E3665" w:rsidRDefault="00E055D8" w:rsidP="00E055D8">
      <w:pPr>
        <w:spacing w:line="276" w:lineRule="auto"/>
        <w:rPr>
          <w:rFonts w:ascii="Arial Narrow" w:hAnsi="Arial Narrow" w:cstheme="minorHAnsi"/>
          <w:noProof/>
          <w:lang w:val="es-ES"/>
        </w:rPr>
      </w:pPr>
      <w:r w:rsidRPr="004E3665">
        <w:rPr>
          <w:rFonts w:ascii="Arial Narrow" w:hAnsi="Arial Narrow" w:cstheme="minorHAnsi"/>
          <w:noProof/>
          <w:lang w:val="es-ES"/>
        </w:rPr>
        <w:t>TD   = diferencia entre la temperatura máxima y mínima media mensual en grados centígrados</w:t>
      </w:r>
    </w:p>
    <w:p w:rsidR="00E055D8" w:rsidRPr="004E3665" w:rsidRDefault="00E055D8" w:rsidP="00E055D8">
      <w:pPr>
        <w:spacing w:line="276" w:lineRule="auto"/>
        <w:rPr>
          <w:rFonts w:ascii="Arial Narrow" w:hAnsi="Arial Narrow" w:cstheme="minorHAnsi"/>
          <w:noProof/>
          <w:lang w:val="es-ES"/>
        </w:rPr>
      </w:pPr>
      <w:r w:rsidRPr="004E3665">
        <w:rPr>
          <w:rFonts w:ascii="Arial Narrow" w:hAnsi="Arial Narrow" w:cstheme="minorHAnsi"/>
          <w:noProof/>
          <w:lang w:val="es-ES"/>
        </w:rPr>
        <w:t>C     = temperatura media mensual en grados centígrados</w:t>
      </w:r>
    </w:p>
    <w:p w:rsidR="00E055D8" w:rsidRPr="004E3665" w:rsidRDefault="00E055D8" w:rsidP="00E055D8">
      <w:pPr>
        <w:spacing w:line="276" w:lineRule="auto"/>
        <w:rPr>
          <w:rFonts w:ascii="Arial Narrow" w:hAnsi="Arial Narrow" w:cstheme="minorHAnsi"/>
          <w:noProof/>
          <w:lang w:val="es-ES"/>
        </w:rPr>
      </w:pPr>
      <w:r w:rsidRPr="004E3665">
        <w:rPr>
          <w:rFonts w:ascii="Arial Narrow" w:hAnsi="Arial Narrow" w:cstheme="minorHAnsi"/>
          <w:noProof/>
          <w:lang w:val="es-ES"/>
        </w:rPr>
        <w:t>N     = número de días del mes</w:t>
      </w:r>
    </w:p>
    <w:p w:rsidR="00E055D8" w:rsidRPr="004E3665" w:rsidRDefault="00E055D8" w:rsidP="00E055D8">
      <w:pPr>
        <w:spacing w:line="276" w:lineRule="auto"/>
        <w:rPr>
          <w:rFonts w:ascii="Arial Narrow" w:hAnsi="Arial Narrow"/>
          <w:noProof/>
          <w:lang w:val="es-ES"/>
        </w:rPr>
      </w:pPr>
    </w:p>
    <w:p w:rsidR="00E055D8" w:rsidRPr="004E3665" w:rsidRDefault="00E055D8" w:rsidP="00E055D8">
      <w:pPr>
        <w:pStyle w:val="Caption"/>
        <w:jc w:val="center"/>
        <w:rPr>
          <w:rFonts w:ascii="Arial Narrow" w:hAnsi="Arial Narrow" w:cstheme="minorHAnsi"/>
          <w:b/>
          <w:i w:val="0"/>
          <w:noProof/>
          <w:color w:val="0D0D0D" w:themeColor="text1" w:themeTint="F2"/>
          <w:sz w:val="22"/>
          <w:szCs w:val="22"/>
          <w:lang w:val="es-ES"/>
        </w:rPr>
      </w:pPr>
      <w:bookmarkStart w:id="282" w:name="CadroA3_2"/>
      <w:bookmarkStart w:id="283" w:name="_Toc510473420"/>
      <w:r w:rsidRPr="004E3665">
        <w:rPr>
          <w:rFonts w:ascii="Arial Narrow" w:hAnsi="Arial Narrow"/>
          <w:b/>
          <w:i w:val="0"/>
          <w:color w:val="0D0D0D" w:themeColor="text1" w:themeTint="F2"/>
          <w:sz w:val="22"/>
          <w:szCs w:val="22"/>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rPr>
        <w:t>42</w:t>
      </w:r>
      <w:r w:rsidRPr="004E3665">
        <w:rPr>
          <w:rFonts w:ascii="Arial Narrow" w:hAnsi="Arial Narrow"/>
          <w:b/>
          <w:i w:val="0"/>
          <w:color w:val="0D0D0D" w:themeColor="text1" w:themeTint="F2"/>
          <w:sz w:val="22"/>
          <w:szCs w:val="22"/>
        </w:rPr>
        <w:fldChar w:fldCharType="end"/>
      </w:r>
      <w:bookmarkEnd w:id="282"/>
      <w:r w:rsidRPr="004E3665">
        <w:rPr>
          <w:rFonts w:ascii="Arial Narrow" w:hAnsi="Arial Narrow" w:cstheme="minorHAnsi"/>
          <w:b/>
          <w:i w:val="0"/>
          <w:noProof/>
          <w:color w:val="0D0D0D" w:themeColor="text1" w:themeTint="F2"/>
          <w:sz w:val="22"/>
          <w:szCs w:val="22"/>
          <w:lang w:val="es-ES"/>
        </w:rPr>
        <w:t>. Provincias térmicas</w:t>
      </w:r>
      <w:bookmarkEnd w:id="283"/>
    </w:p>
    <w:tbl>
      <w:tblPr>
        <w:tblStyle w:val="Cuadrculadetablaclara1"/>
        <w:tblW w:w="0" w:type="auto"/>
        <w:tblLook w:val="01E0" w:firstRow="1" w:lastRow="1" w:firstColumn="1" w:lastColumn="1" w:noHBand="0" w:noVBand="0"/>
      </w:tblPr>
      <w:tblGrid>
        <w:gridCol w:w="3022"/>
        <w:gridCol w:w="2996"/>
        <w:gridCol w:w="3036"/>
      </w:tblGrid>
      <w:tr w:rsidR="00E055D8" w:rsidRPr="004E3665" w:rsidTr="00E055D8">
        <w:trPr>
          <w:trHeight w:val="165"/>
        </w:trPr>
        <w:tc>
          <w:tcPr>
            <w:tcW w:w="3182" w:type="dxa"/>
            <w:shd w:val="clear" w:color="auto" w:fill="A6A6A6" w:themeFill="background1" w:themeFillShade="A6"/>
          </w:tcPr>
          <w:p w:rsidR="00E055D8" w:rsidRPr="004E3665" w:rsidRDefault="00E055D8" w:rsidP="00E055D8">
            <w:pPr>
              <w:spacing w:line="276" w:lineRule="auto"/>
              <w:jc w:val="center"/>
              <w:rPr>
                <w:rFonts w:ascii="Arial Narrow" w:hAnsi="Arial Narrow"/>
                <w:b/>
                <w:noProof/>
                <w:color w:val="FFFFFF"/>
                <w:lang w:val="es-ES"/>
              </w:rPr>
            </w:pPr>
            <w:bookmarkStart w:id="284" w:name="OLE_LINK8"/>
            <w:r w:rsidRPr="004E3665">
              <w:rPr>
                <w:rFonts w:ascii="Arial Narrow" w:hAnsi="Arial Narrow"/>
                <w:b/>
                <w:noProof/>
                <w:color w:val="FFFFFF"/>
                <w:lang w:val="es-ES"/>
              </w:rPr>
              <w:t>Provincias térmicas</w:t>
            </w:r>
          </w:p>
        </w:tc>
        <w:tc>
          <w:tcPr>
            <w:tcW w:w="3182" w:type="dxa"/>
            <w:shd w:val="clear" w:color="auto" w:fill="A6A6A6" w:themeFill="background1" w:themeFillShade="A6"/>
          </w:tcPr>
          <w:p w:rsidR="00E055D8" w:rsidRPr="004E3665" w:rsidRDefault="00E055D8" w:rsidP="00E055D8">
            <w:pPr>
              <w:spacing w:line="276" w:lineRule="auto"/>
              <w:jc w:val="center"/>
              <w:rPr>
                <w:rFonts w:ascii="Arial Narrow" w:hAnsi="Arial Narrow"/>
                <w:b/>
                <w:noProof/>
                <w:color w:val="FFFFFF"/>
                <w:lang w:val="es-ES"/>
              </w:rPr>
            </w:pPr>
            <w:r w:rsidRPr="004E3665">
              <w:rPr>
                <w:rFonts w:ascii="Arial Narrow" w:hAnsi="Arial Narrow"/>
                <w:b/>
                <w:noProof/>
                <w:color w:val="FFFFFF"/>
                <w:lang w:val="es-ES"/>
              </w:rPr>
              <w:t>ETP (anual, mm)</w:t>
            </w:r>
          </w:p>
        </w:tc>
        <w:tc>
          <w:tcPr>
            <w:tcW w:w="3182" w:type="dxa"/>
            <w:shd w:val="clear" w:color="auto" w:fill="A6A6A6" w:themeFill="background1" w:themeFillShade="A6"/>
          </w:tcPr>
          <w:p w:rsidR="00E055D8" w:rsidRPr="004E3665" w:rsidRDefault="00E055D8" w:rsidP="00E055D8">
            <w:pPr>
              <w:spacing w:line="276" w:lineRule="auto"/>
              <w:jc w:val="center"/>
              <w:rPr>
                <w:rFonts w:ascii="Arial Narrow" w:hAnsi="Arial Narrow"/>
                <w:b/>
                <w:noProof/>
                <w:color w:val="FFFFFF"/>
                <w:lang w:val="es-ES"/>
              </w:rPr>
            </w:pPr>
            <w:r w:rsidRPr="004E3665">
              <w:rPr>
                <w:rFonts w:ascii="Arial Narrow" w:hAnsi="Arial Narrow"/>
                <w:b/>
                <w:noProof/>
                <w:color w:val="FFFFFF"/>
                <w:lang w:val="es-ES"/>
              </w:rPr>
              <w:t>Temperatura (°C)</w:t>
            </w:r>
          </w:p>
        </w:tc>
      </w:tr>
      <w:tr w:rsidR="00E055D8" w:rsidRPr="004E3665" w:rsidTr="00E055D8">
        <w:tc>
          <w:tcPr>
            <w:tcW w:w="3182" w:type="dxa"/>
          </w:tcPr>
          <w:p w:rsidR="00E055D8" w:rsidRPr="004E3665" w:rsidRDefault="00E055D8" w:rsidP="00E055D8">
            <w:pPr>
              <w:spacing w:line="276" w:lineRule="auto"/>
              <w:ind w:left="708" w:hanging="708"/>
              <w:jc w:val="center"/>
              <w:rPr>
                <w:rFonts w:ascii="Arial Narrow" w:hAnsi="Arial Narrow"/>
                <w:noProof/>
                <w:lang w:val="es-ES"/>
              </w:rPr>
            </w:pPr>
            <w:r w:rsidRPr="004E3665">
              <w:rPr>
                <w:rFonts w:ascii="Arial Narrow" w:hAnsi="Arial Narrow"/>
                <w:noProof/>
                <w:lang w:val="es-ES"/>
              </w:rPr>
              <w:t>Fría</w:t>
            </w:r>
          </w:p>
        </w:tc>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712 – 855</w:t>
            </w:r>
          </w:p>
        </w:tc>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3 – 6</w:t>
            </w:r>
          </w:p>
        </w:tc>
      </w:tr>
      <w:tr w:rsidR="00E055D8" w:rsidRPr="004E3665" w:rsidTr="00E055D8">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Fría</w:t>
            </w:r>
          </w:p>
        </w:tc>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855 – 997</w:t>
            </w:r>
          </w:p>
        </w:tc>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6 – 9</w:t>
            </w:r>
          </w:p>
        </w:tc>
      </w:tr>
      <w:tr w:rsidR="00E055D8" w:rsidRPr="004E3665" w:rsidTr="00E055D8">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Fría</w:t>
            </w:r>
          </w:p>
        </w:tc>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997 – 1140</w:t>
            </w:r>
          </w:p>
        </w:tc>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9 – 12</w:t>
            </w:r>
          </w:p>
        </w:tc>
      </w:tr>
      <w:tr w:rsidR="00E055D8" w:rsidRPr="004E3665" w:rsidTr="00E055D8">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Templada</w:t>
            </w:r>
          </w:p>
        </w:tc>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1140 – 1275</w:t>
            </w:r>
          </w:p>
        </w:tc>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12 – 15</w:t>
            </w:r>
          </w:p>
        </w:tc>
      </w:tr>
      <w:tr w:rsidR="00E055D8" w:rsidRPr="004E3665" w:rsidTr="00E055D8">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Templada</w:t>
            </w:r>
          </w:p>
        </w:tc>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1275 – 1420</w:t>
            </w:r>
          </w:p>
        </w:tc>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15 – 19</w:t>
            </w:r>
          </w:p>
        </w:tc>
      </w:tr>
      <w:tr w:rsidR="00E055D8" w:rsidRPr="004E3665" w:rsidTr="00E055D8">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Caliente</w:t>
            </w:r>
          </w:p>
        </w:tc>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1420 – 1565</w:t>
            </w:r>
          </w:p>
        </w:tc>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19 – 22</w:t>
            </w:r>
          </w:p>
        </w:tc>
      </w:tr>
      <w:tr w:rsidR="00E055D8" w:rsidRPr="004E3665" w:rsidTr="00E055D8">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Caliente</w:t>
            </w:r>
          </w:p>
        </w:tc>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1565 – 1710</w:t>
            </w:r>
          </w:p>
        </w:tc>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22 – 26</w:t>
            </w:r>
          </w:p>
        </w:tc>
      </w:tr>
      <w:tr w:rsidR="00E055D8" w:rsidRPr="004E3665" w:rsidTr="00E055D8">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Muy caliente</w:t>
            </w:r>
          </w:p>
        </w:tc>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1710 – 2050</w:t>
            </w:r>
          </w:p>
        </w:tc>
        <w:tc>
          <w:tcPr>
            <w:tcW w:w="318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26  –  29</w:t>
            </w:r>
          </w:p>
        </w:tc>
      </w:tr>
    </w:tbl>
    <w:bookmarkEnd w:id="284"/>
    <w:p w:rsidR="00E055D8" w:rsidRPr="004E3665" w:rsidRDefault="00E055D8" w:rsidP="00E055D8">
      <w:pPr>
        <w:spacing w:line="276" w:lineRule="auto"/>
        <w:rPr>
          <w:rFonts w:ascii="Arial Narrow" w:hAnsi="Arial Narrow"/>
          <w:i/>
          <w:noProof/>
          <w:lang w:val="es-ES"/>
        </w:rPr>
      </w:pPr>
      <w:r w:rsidRPr="004E3665">
        <w:rPr>
          <w:rFonts w:ascii="Arial Narrow" w:hAnsi="Arial Narrow"/>
          <w:noProof/>
          <w:lang w:val="es-ES"/>
        </w:rPr>
        <w:t>Fuente: Herrera (1985). Clima de Costa Rica</w:t>
      </w:r>
      <w:r w:rsidRPr="004E3665">
        <w:rPr>
          <w:rFonts w:ascii="Arial Narrow" w:hAnsi="Arial Narrow"/>
          <w:i/>
          <w:noProof/>
          <w:lang w:val="es-ES"/>
        </w:rPr>
        <w:t>.</w:t>
      </w:r>
    </w:p>
    <w:p w:rsidR="00E055D8" w:rsidRPr="004E3665" w:rsidRDefault="00E055D8" w:rsidP="00E055D8">
      <w:pPr>
        <w:spacing w:line="276" w:lineRule="auto"/>
        <w:rPr>
          <w:rFonts w:ascii="Arial Narrow" w:hAnsi="Arial Narrow"/>
          <w:i/>
          <w:noProof/>
          <w:lang w:val="es-ES"/>
        </w:rPr>
      </w:pPr>
    </w:p>
    <w:p w:rsidR="00E055D8" w:rsidRPr="004E3665" w:rsidRDefault="00E055D8" w:rsidP="00E055D8">
      <w:pPr>
        <w:spacing w:line="276" w:lineRule="auto"/>
        <w:rPr>
          <w:rFonts w:ascii="Arial Narrow" w:hAnsi="Arial Narrow"/>
          <w:i/>
          <w:noProof/>
          <w:lang w:val="es-ES"/>
        </w:rPr>
      </w:pPr>
      <w:r w:rsidRPr="004E3665">
        <w:rPr>
          <w:rFonts w:ascii="Arial Narrow" w:hAnsi="Arial Narrow"/>
          <w:i/>
          <w:noProof/>
          <w:u w:val="single"/>
          <w:lang w:val="es-ES"/>
        </w:rPr>
        <w:t>Índice de aridez e índice de humedad</w:t>
      </w:r>
    </w:p>
    <w:p w:rsidR="00E055D8" w:rsidRPr="004E3665" w:rsidRDefault="00E055D8" w:rsidP="00E055D8">
      <w:pPr>
        <w:spacing w:before="120" w:line="276" w:lineRule="auto"/>
        <w:rPr>
          <w:rFonts w:ascii="Arial Narrow" w:hAnsi="Arial Narrow" w:cstheme="minorHAnsi"/>
          <w:noProof/>
          <w:lang w:val="es-ES"/>
        </w:rPr>
      </w:pPr>
      <w:r w:rsidRPr="004E3665">
        <w:rPr>
          <w:rFonts w:ascii="Arial Narrow" w:hAnsi="Arial Narrow" w:cstheme="minorHAnsi"/>
          <w:noProof/>
          <w:lang w:val="es-ES"/>
        </w:rPr>
        <w:t>Aunque el clima sea, indistintamente, sub-húmedo, húmedo, muy húmedo y excesivamente húmedo, se puede presentar una estación seca corta, moderada o muy extensa. Por esta razón, a estas provincias se las tipifica con un índice de aridez.</w:t>
      </w:r>
    </w:p>
    <w:p w:rsidR="00E055D8" w:rsidRPr="004E3665" w:rsidRDefault="00E055D8" w:rsidP="00E055D8">
      <w:pPr>
        <w:spacing w:before="120" w:line="276" w:lineRule="auto"/>
        <w:rPr>
          <w:rFonts w:ascii="Arial Narrow" w:hAnsi="Arial Narrow" w:cstheme="minorHAnsi"/>
          <w:noProof/>
          <w:lang w:val="es-ES"/>
        </w:rPr>
      </w:pPr>
      <w:r w:rsidRPr="004E3665">
        <w:rPr>
          <w:rFonts w:ascii="Arial Narrow" w:hAnsi="Arial Narrow" w:cstheme="minorHAnsi"/>
          <w:noProof/>
          <w:lang w:val="es-ES"/>
        </w:rPr>
        <w:t>Cuando éste es de valor 0, no hay estación seca; cuando es mayor que 0 y menor de 10, la estación seca es muy corta.</w:t>
      </w:r>
    </w:p>
    <w:p w:rsidR="00E055D8" w:rsidRPr="004E3665" w:rsidRDefault="00E055D8" w:rsidP="00E055D8">
      <w:pPr>
        <w:spacing w:before="120" w:line="276" w:lineRule="auto"/>
        <w:rPr>
          <w:rFonts w:ascii="Arial Narrow" w:hAnsi="Arial Narrow" w:cstheme="minorHAnsi"/>
          <w:noProof/>
          <w:lang w:val="es-ES"/>
        </w:rPr>
      </w:pPr>
      <w:r w:rsidRPr="004E3665">
        <w:rPr>
          <w:rFonts w:ascii="Arial Narrow" w:hAnsi="Arial Narrow" w:cstheme="minorHAnsi"/>
          <w:noProof/>
          <w:lang w:val="es-ES"/>
        </w:rPr>
        <w:t>En el año, puede presentarse un déficit de agua, para las plantas con sistema radicular poco profundo.</w:t>
      </w:r>
    </w:p>
    <w:p w:rsidR="00E055D8" w:rsidRPr="004E3665" w:rsidRDefault="00E055D8" w:rsidP="00E055D8">
      <w:pPr>
        <w:spacing w:before="120" w:line="276" w:lineRule="auto"/>
        <w:rPr>
          <w:rFonts w:ascii="Arial Narrow" w:hAnsi="Arial Narrow"/>
          <w:noProof/>
          <w:lang w:val="es-ES"/>
        </w:rPr>
      </w:pPr>
      <w:r w:rsidRPr="004E3665">
        <w:rPr>
          <w:rFonts w:ascii="Arial Narrow" w:hAnsi="Arial Narrow"/>
          <w:noProof/>
          <w:lang w:val="es-ES"/>
        </w:rPr>
        <w:t>Las lluvias esporádicas, durante una estación seca corta, atenúan en forma intermitente la deficiencia de agua en el suelo, que impide el marchitamiento.</w:t>
      </w:r>
    </w:p>
    <w:p w:rsidR="00E055D8" w:rsidRPr="004E3665" w:rsidRDefault="00E055D8" w:rsidP="00E055D8">
      <w:pPr>
        <w:spacing w:before="120" w:line="276" w:lineRule="auto"/>
        <w:rPr>
          <w:rFonts w:ascii="Arial Narrow" w:hAnsi="Arial Narrow"/>
          <w:noProof/>
          <w:lang w:val="es-ES"/>
        </w:rPr>
      </w:pPr>
      <w:r w:rsidRPr="004E3665">
        <w:rPr>
          <w:rFonts w:ascii="Arial Narrow" w:hAnsi="Arial Narrow"/>
          <w:noProof/>
          <w:lang w:val="es-ES"/>
        </w:rPr>
        <w:t>Los índices de aridez, entre 10% y 20%, implican de 35 a 70 días consecutivos o semi-consecutivos durante los cuales, las plantas de raíces poco profundas atraviesan por un período con déficit de agua. Los índices de aridez mayores a 20% indican un período de déficit de agua en el suelo mayor a 70 días consecutivos e inferior a 150 días. El Cuadro 43 resume el índice de aridez.</w:t>
      </w:r>
    </w:p>
    <w:p w:rsidR="00E055D8" w:rsidRPr="004E3665" w:rsidRDefault="00E055D8" w:rsidP="00E055D8">
      <w:pPr>
        <w:spacing w:after="160" w:line="276" w:lineRule="auto"/>
        <w:rPr>
          <w:rFonts w:ascii="Arial Narrow" w:hAnsi="Arial Narrow"/>
          <w:i/>
          <w:noProof/>
          <w:u w:val="single"/>
          <w:lang w:val="es-ES"/>
        </w:rPr>
      </w:pPr>
      <w:r w:rsidRPr="004E3665">
        <w:rPr>
          <w:rFonts w:ascii="Arial Narrow" w:hAnsi="Arial Narrow"/>
          <w:i/>
          <w:noProof/>
          <w:u w:val="single"/>
          <w:lang w:val="es-ES"/>
        </w:rPr>
        <w:br w:type="page"/>
      </w:r>
    </w:p>
    <w:p w:rsidR="00E055D8" w:rsidRPr="004E3665" w:rsidRDefault="00E055D8" w:rsidP="00E055D8">
      <w:pPr>
        <w:pStyle w:val="Caption"/>
        <w:jc w:val="center"/>
        <w:rPr>
          <w:rFonts w:ascii="Arial Narrow" w:hAnsi="Arial Narrow" w:cstheme="minorHAnsi"/>
          <w:b/>
          <w:i w:val="0"/>
          <w:noProof/>
          <w:color w:val="0D0D0D" w:themeColor="text1" w:themeTint="F2"/>
          <w:sz w:val="22"/>
          <w:szCs w:val="22"/>
          <w:lang w:val="es-ES"/>
        </w:rPr>
      </w:pPr>
      <w:bookmarkStart w:id="285" w:name="_Toc510473421"/>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43</w:t>
      </w:r>
      <w:r w:rsidRPr="004E3665">
        <w:rPr>
          <w:rFonts w:ascii="Arial Narrow" w:hAnsi="Arial Narrow"/>
          <w:b/>
          <w:i w:val="0"/>
          <w:color w:val="0D0D0D" w:themeColor="text1" w:themeTint="F2"/>
          <w:sz w:val="22"/>
          <w:szCs w:val="22"/>
        </w:rPr>
        <w:fldChar w:fldCharType="end"/>
      </w:r>
      <w:r w:rsidRPr="004E3665">
        <w:rPr>
          <w:rFonts w:ascii="Arial Narrow" w:hAnsi="Arial Narrow" w:cstheme="minorHAnsi"/>
          <w:b/>
          <w:i w:val="0"/>
          <w:noProof/>
          <w:color w:val="0D0D0D" w:themeColor="text1" w:themeTint="F2"/>
          <w:sz w:val="22"/>
          <w:szCs w:val="22"/>
          <w:lang w:val="es-ES"/>
        </w:rPr>
        <w:t>. Índice de aridez</w:t>
      </w:r>
      <w:bookmarkEnd w:id="285"/>
    </w:p>
    <w:tbl>
      <w:tblPr>
        <w:tblStyle w:val="Cuadrculadetablaclara1"/>
        <w:tblW w:w="0" w:type="auto"/>
        <w:tblLook w:val="01E0" w:firstRow="1" w:lastRow="1" w:firstColumn="1" w:lastColumn="1" w:noHBand="0" w:noVBand="0"/>
      </w:tblPr>
      <w:tblGrid>
        <w:gridCol w:w="3914"/>
        <w:gridCol w:w="2128"/>
        <w:gridCol w:w="3012"/>
      </w:tblGrid>
      <w:tr w:rsidR="00E055D8" w:rsidRPr="004E3665" w:rsidTr="00E055D8">
        <w:tc>
          <w:tcPr>
            <w:tcW w:w="4108" w:type="dxa"/>
            <w:shd w:val="clear" w:color="auto" w:fill="A6A6A6" w:themeFill="background1" w:themeFillShade="A6"/>
          </w:tcPr>
          <w:p w:rsidR="00E055D8" w:rsidRPr="004E3665" w:rsidRDefault="00E055D8" w:rsidP="00E055D8">
            <w:pPr>
              <w:spacing w:line="276" w:lineRule="auto"/>
              <w:jc w:val="center"/>
              <w:rPr>
                <w:rFonts w:ascii="Arial Narrow" w:hAnsi="Arial Narrow" w:cstheme="minorHAnsi"/>
                <w:b/>
                <w:noProof/>
                <w:color w:val="FFFFFF"/>
                <w:lang w:val="es-ES"/>
              </w:rPr>
            </w:pPr>
            <w:r w:rsidRPr="004E3665">
              <w:rPr>
                <w:rFonts w:ascii="Arial Narrow" w:hAnsi="Arial Narrow" w:cstheme="minorHAnsi"/>
                <w:b/>
                <w:noProof/>
                <w:color w:val="FFFFFF"/>
                <w:lang w:val="es-ES"/>
              </w:rPr>
              <w:t>Climas (B, C, D, E, F, G, H)</w:t>
            </w:r>
          </w:p>
        </w:tc>
        <w:tc>
          <w:tcPr>
            <w:tcW w:w="2222" w:type="dxa"/>
            <w:shd w:val="clear" w:color="auto" w:fill="A6A6A6" w:themeFill="background1" w:themeFillShade="A6"/>
          </w:tcPr>
          <w:p w:rsidR="00E055D8" w:rsidRPr="004E3665" w:rsidRDefault="00E055D8" w:rsidP="00E055D8">
            <w:pPr>
              <w:spacing w:line="276" w:lineRule="auto"/>
              <w:jc w:val="center"/>
              <w:rPr>
                <w:rFonts w:ascii="Arial Narrow" w:hAnsi="Arial Narrow" w:cstheme="minorHAnsi"/>
                <w:b/>
                <w:noProof/>
                <w:color w:val="FFFFFF"/>
                <w:lang w:val="es-ES"/>
              </w:rPr>
            </w:pPr>
            <w:r w:rsidRPr="004E3665">
              <w:rPr>
                <w:rFonts w:ascii="Arial Narrow" w:hAnsi="Arial Narrow" w:cstheme="minorHAnsi"/>
                <w:b/>
                <w:noProof/>
                <w:color w:val="FFFFFF"/>
                <w:lang w:val="es-ES"/>
              </w:rPr>
              <w:t>Índice de aridez %</w:t>
            </w:r>
          </w:p>
        </w:tc>
        <w:tc>
          <w:tcPr>
            <w:tcW w:w="3165" w:type="dxa"/>
            <w:shd w:val="clear" w:color="auto" w:fill="A6A6A6" w:themeFill="background1" w:themeFillShade="A6"/>
          </w:tcPr>
          <w:p w:rsidR="00E055D8" w:rsidRPr="004E3665" w:rsidRDefault="00E055D8" w:rsidP="00E055D8">
            <w:pPr>
              <w:spacing w:line="276" w:lineRule="auto"/>
              <w:jc w:val="center"/>
              <w:rPr>
                <w:rFonts w:ascii="Arial Narrow" w:hAnsi="Arial Narrow" w:cstheme="minorHAnsi"/>
                <w:b/>
                <w:noProof/>
                <w:color w:val="FFFFFF"/>
                <w:lang w:val="es-ES"/>
              </w:rPr>
            </w:pPr>
            <w:r w:rsidRPr="004E3665">
              <w:rPr>
                <w:rFonts w:ascii="Arial Narrow" w:hAnsi="Arial Narrow" w:cstheme="minorHAnsi"/>
                <w:b/>
                <w:noProof/>
                <w:color w:val="FFFFFF"/>
                <w:lang w:val="es-ES"/>
              </w:rPr>
              <w:t>N</w:t>
            </w:r>
            <w:r w:rsidRPr="004E3665">
              <w:rPr>
                <w:rFonts w:ascii="Arial Narrow" w:hAnsi="Arial Narrow" w:cstheme="minorHAnsi"/>
                <w:b/>
                <w:noProof/>
                <w:color w:val="FFFFFF"/>
                <w:vertAlign w:val="superscript"/>
                <w:lang w:val="es-ES"/>
              </w:rPr>
              <w:t>o</w:t>
            </w:r>
            <w:r w:rsidRPr="004E3665">
              <w:rPr>
                <w:rFonts w:ascii="Arial Narrow" w:hAnsi="Arial Narrow" w:cstheme="minorHAnsi"/>
                <w:b/>
                <w:noProof/>
                <w:color w:val="FFFFFF"/>
                <w:lang w:val="es-ES"/>
              </w:rPr>
              <w:t xml:space="preserve"> días con déficit de agua</w:t>
            </w:r>
          </w:p>
        </w:tc>
      </w:tr>
      <w:tr w:rsidR="00E055D8" w:rsidRPr="004E3665" w:rsidTr="00E055D8">
        <w:tc>
          <w:tcPr>
            <w:tcW w:w="4108" w:type="dxa"/>
          </w:tcPr>
          <w:p w:rsidR="00E055D8" w:rsidRPr="004E3665" w:rsidRDefault="00E055D8" w:rsidP="00E055D8">
            <w:pPr>
              <w:spacing w:line="276" w:lineRule="auto"/>
              <w:rPr>
                <w:rFonts w:ascii="Arial Narrow" w:hAnsi="Arial Narrow" w:cstheme="minorHAnsi"/>
                <w:noProof/>
                <w:lang w:val="es-ES"/>
              </w:rPr>
            </w:pPr>
            <w:r w:rsidRPr="004E3665">
              <w:rPr>
                <w:rFonts w:ascii="Arial Narrow" w:hAnsi="Arial Narrow" w:cstheme="minorHAnsi"/>
                <w:noProof/>
                <w:lang w:val="es-ES"/>
              </w:rPr>
              <w:t>Con pequeño o ningún déficit de agua</w:t>
            </w:r>
          </w:p>
        </w:tc>
        <w:tc>
          <w:tcPr>
            <w:tcW w:w="2222" w:type="dxa"/>
          </w:tcPr>
          <w:p w:rsidR="00E055D8" w:rsidRPr="004E3665" w:rsidRDefault="00E055D8" w:rsidP="00E055D8">
            <w:pPr>
              <w:spacing w:line="276" w:lineRule="auto"/>
              <w:jc w:val="center"/>
              <w:rPr>
                <w:rFonts w:ascii="Arial Narrow" w:hAnsi="Arial Narrow" w:cstheme="minorHAnsi"/>
                <w:noProof/>
                <w:lang w:val="es-ES"/>
              </w:rPr>
            </w:pPr>
            <w:r w:rsidRPr="004E3665">
              <w:rPr>
                <w:rFonts w:ascii="Arial Narrow" w:hAnsi="Arial Narrow" w:cstheme="minorHAnsi"/>
                <w:noProof/>
                <w:lang w:val="es-ES"/>
              </w:rPr>
              <w:t>0 – 10</w:t>
            </w:r>
          </w:p>
        </w:tc>
        <w:tc>
          <w:tcPr>
            <w:tcW w:w="3165" w:type="dxa"/>
          </w:tcPr>
          <w:p w:rsidR="00E055D8" w:rsidRPr="004E3665" w:rsidRDefault="00E055D8" w:rsidP="00E055D8">
            <w:pPr>
              <w:spacing w:line="276" w:lineRule="auto"/>
              <w:jc w:val="center"/>
              <w:rPr>
                <w:rFonts w:ascii="Arial Narrow" w:hAnsi="Arial Narrow" w:cstheme="minorHAnsi"/>
                <w:noProof/>
                <w:lang w:val="es-ES"/>
              </w:rPr>
            </w:pPr>
            <w:r w:rsidRPr="004E3665">
              <w:rPr>
                <w:rFonts w:ascii="Arial Narrow" w:hAnsi="Arial Narrow" w:cstheme="minorHAnsi"/>
                <w:noProof/>
                <w:lang w:val="es-ES"/>
              </w:rPr>
              <w:t>0 – 35</w:t>
            </w:r>
          </w:p>
        </w:tc>
      </w:tr>
      <w:tr w:rsidR="00E055D8" w:rsidRPr="004E3665" w:rsidTr="00E055D8">
        <w:tc>
          <w:tcPr>
            <w:tcW w:w="4108" w:type="dxa"/>
          </w:tcPr>
          <w:p w:rsidR="00E055D8" w:rsidRPr="004E3665" w:rsidRDefault="00E055D8" w:rsidP="00E055D8">
            <w:pPr>
              <w:spacing w:line="276" w:lineRule="auto"/>
              <w:rPr>
                <w:rFonts w:ascii="Arial Narrow" w:hAnsi="Arial Narrow" w:cstheme="minorHAnsi"/>
                <w:noProof/>
                <w:lang w:val="es-ES"/>
              </w:rPr>
            </w:pPr>
            <w:r w:rsidRPr="004E3665">
              <w:rPr>
                <w:rFonts w:ascii="Arial Narrow" w:hAnsi="Arial Narrow" w:cstheme="minorHAnsi"/>
                <w:noProof/>
                <w:lang w:val="es-ES"/>
              </w:rPr>
              <w:t>Con moderado déficit de agua</w:t>
            </w:r>
          </w:p>
        </w:tc>
        <w:tc>
          <w:tcPr>
            <w:tcW w:w="2222" w:type="dxa"/>
          </w:tcPr>
          <w:p w:rsidR="00E055D8" w:rsidRPr="004E3665" w:rsidRDefault="00E055D8" w:rsidP="00E055D8">
            <w:pPr>
              <w:spacing w:line="276" w:lineRule="auto"/>
              <w:jc w:val="center"/>
              <w:rPr>
                <w:rFonts w:ascii="Arial Narrow" w:hAnsi="Arial Narrow" w:cstheme="minorHAnsi"/>
                <w:noProof/>
                <w:lang w:val="es-ES"/>
              </w:rPr>
            </w:pPr>
            <w:r w:rsidRPr="004E3665">
              <w:rPr>
                <w:rFonts w:ascii="Arial Narrow" w:hAnsi="Arial Narrow" w:cstheme="minorHAnsi"/>
                <w:noProof/>
                <w:lang w:val="es-ES"/>
              </w:rPr>
              <w:t>10 – 20</w:t>
            </w:r>
          </w:p>
        </w:tc>
        <w:tc>
          <w:tcPr>
            <w:tcW w:w="3165" w:type="dxa"/>
          </w:tcPr>
          <w:p w:rsidR="00E055D8" w:rsidRPr="004E3665" w:rsidRDefault="00E055D8" w:rsidP="00E055D8">
            <w:pPr>
              <w:spacing w:line="276" w:lineRule="auto"/>
              <w:jc w:val="center"/>
              <w:rPr>
                <w:rFonts w:ascii="Arial Narrow" w:hAnsi="Arial Narrow" w:cstheme="minorHAnsi"/>
                <w:noProof/>
                <w:lang w:val="es-ES"/>
              </w:rPr>
            </w:pPr>
            <w:r w:rsidRPr="004E3665">
              <w:rPr>
                <w:rFonts w:ascii="Arial Narrow" w:hAnsi="Arial Narrow" w:cstheme="minorHAnsi"/>
                <w:noProof/>
                <w:lang w:val="es-ES"/>
              </w:rPr>
              <w:t>35 – 70</w:t>
            </w:r>
          </w:p>
        </w:tc>
      </w:tr>
      <w:tr w:rsidR="00E055D8" w:rsidRPr="004E3665" w:rsidTr="00E055D8">
        <w:tc>
          <w:tcPr>
            <w:tcW w:w="4108" w:type="dxa"/>
          </w:tcPr>
          <w:p w:rsidR="00E055D8" w:rsidRPr="004E3665" w:rsidRDefault="00E055D8" w:rsidP="00E055D8">
            <w:pPr>
              <w:spacing w:line="276" w:lineRule="auto"/>
              <w:rPr>
                <w:rFonts w:ascii="Arial Narrow" w:hAnsi="Arial Narrow" w:cstheme="minorHAnsi"/>
                <w:noProof/>
                <w:lang w:val="es-ES"/>
              </w:rPr>
            </w:pPr>
            <w:r w:rsidRPr="004E3665">
              <w:rPr>
                <w:rFonts w:ascii="Arial Narrow" w:hAnsi="Arial Narrow" w:cstheme="minorHAnsi"/>
                <w:noProof/>
                <w:lang w:val="es-ES"/>
              </w:rPr>
              <w:t>Con gran déficit de agua</w:t>
            </w:r>
          </w:p>
        </w:tc>
        <w:tc>
          <w:tcPr>
            <w:tcW w:w="2222" w:type="dxa"/>
          </w:tcPr>
          <w:p w:rsidR="00E055D8" w:rsidRPr="004E3665" w:rsidRDefault="00E055D8" w:rsidP="00E055D8">
            <w:pPr>
              <w:spacing w:line="276" w:lineRule="auto"/>
              <w:jc w:val="center"/>
              <w:rPr>
                <w:rFonts w:ascii="Arial Narrow" w:hAnsi="Arial Narrow" w:cstheme="minorHAnsi"/>
                <w:noProof/>
                <w:lang w:val="es-ES"/>
              </w:rPr>
            </w:pPr>
            <w:r w:rsidRPr="004E3665">
              <w:rPr>
                <w:rFonts w:ascii="Arial Narrow" w:hAnsi="Arial Narrow" w:cstheme="minorHAnsi"/>
                <w:noProof/>
                <w:lang w:val="es-ES"/>
              </w:rPr>
              <w:t>&gt; 20</w:t>
            </w:r>
          </w:p>
        </w:tc>
        <w:tc>
          <w:tcPr>
            <w:tcW w:w="3165" w:type="dxa"/>
          </w:tcPr>
          <w:p w:rsidR="00E055D8" w:rsidRPr="004E3665" w:rsidRDefault="00E055D8" w:rsidP="00E055D8">
            <w:pPr>
              <w:spacing w:line="276" w:lineRule="auto"/>
              <w:jc w:val="center"/>
              <w:rPr>
                <w:rFonts w:ascii="Arial Narrow" w:hAnsi="Arial Narrow" w:cstheme="minorHAnsi"/>
                <w:noProof/>
                <w:lang w:val="es-ES"/>
              </w:rPr>
            </w:pPr>
            <w:r w:rsidRPr="004E3665">
              <w:rPr>
                <w:rFonts w:ascii="Arial Narrow" w:hAnsi="Arial Narrow" w:cstheme="minorHAnsi"/>
                <w:noProof/>
                <w:lang w:val="es-ES"/>
              </w:rPr>
              <w:t>70 – 150</w:t>
            </w:r>
          </w:p>
        </w:tc>
      </w:tr>
    </w:tbl>
    <w:p w:rsidR="00E055D8" w:rsidRPr="004E3665" w:rsidRDefault="00E055D8" w:rsidP="00E055D8">
      <w:pPr>
        <w:spacing w:line="276" w:lineRule="auto"/>
        <w:rPr>
          <w:rFonts w:ascii="Arial Narrow" w:hAnsi="Arial Narrow" w:cstheme="minorHAnsi"/>
          <w:noProof/>
          <w:lang w:val="es-ES"/>
        </w:rPr>
      </w:pPr>
      <w:r w:rsidRPr="004E3665">
        <w:rPr>
          <w:rFonts w:ascii="Arial Narrow" w:hAnsi="Arial Narrow" w:cstheme="minorHAnsi"/>
          <w:b/>
          <w:noProof/>
          <w:lang w:val="es-ES"/>
        </w:rPr>
        <w:t>Fuente:</w:t>
      </w:r>
      <w:r w:rsidRPr="004E3665">
        <w:rPr>
          <w:rFonts w:ascii="Arial Narrow" w:hAnsi="Arial Narrow" w:cstheme="minorHAnsi"/>
          <w:noProof/>
          <w:lang w:val="es-ES"/>
        </w:rPr>
        <w:t xml:space="preserve"> Herrera (1985). Clima de Costa Rica.</w:t>
      </w:r>
    </w:p>
    <w:p w:rsidR="00E055D8" w:rsidRPr="004E3665" w:rsidRDefault="00E055D8" w:rsidP="00E055D8">
      <w:pPr>
        <w:spacing w:line="276" w:lineRule="auto"/>
        <w:rPr>
          <w:rFonts w:ascii="Arial Narrow" w:hAnsi="Arial Narrow" w:cstheme="minorHAnsi"/>
          <w:noProof/>
          <w:lang w:val="es-ES"/>
        </w:rPr>
      </w:pPr>
    </w:p>
    <w:p w:rsidR="00E055D8" w:rsidRPr="004E3665" w:rsidRDefault="00E055D8" w:rsidP="00E055D8">
      <w:pPr>
        <w:spacing w:line="276" w:lineRule="auto"/>
        <w:rPr>
          <w:rFonts w:ascii="Arial Narrow" w:hAnsi="Arial Narrow" w:cstheme="minorHAnsi"/>
          <w:noProof/>
          <w:lang w:val="es-ES"/>
        </w:rPr>
      </w:pPr>
      <w:r w:rsidRPr="004E3665">
        <w:rPr>
          <w:rFonts w:ascii="Arial Narrow" w:hAnsi="Arial Narrow" w:cstheme="minorHAnsi"/>
          <w:noProof/>
          <w:lang w:val="es-ES"/>
        </w:rPr>
        <w:t>Para los climas sub-húmedos secos puede existir una estación corta, moderada o grande, durante la cual se produce un exceso de agua (i.e. escorrentía e infiltración). La intensidad y duración de la misma se establece a través del índice de humedad, expresado como porcentaje de la evapotranspiración potencia (ETP). El Cuadro 44, resume los climas secos tipo A.</w:t>
      </w:r>
    </w:p>
    <w:p w:rsidR="00E055D8" w:rsidRPr="004E3665" w:rsidRDefault="00E055D8" w:rsidP="00E055D8">
      <w:pPr>
        <w:pStyle w:val="BodyText"/>
        <w:spacing w:line="276" w:lineRule="auto"/>
        <w:jc w:val="center"/>
        <w:rPr>
          <w:rFonts w:ascii="Arial Narrow" w:hAnsi="Arial Narrow"/>
          <w:b/>
          <w:noProof/>
          <w:color w:val="0D0D0D" w:themeColor="text1" w:themeTint="F2"/>
          <w:sz w:val="22"/>
          <w:szCs w:val="22"/>
        </w:rPr>
      </w:pPr>
    </w:p>
    <w:p w:rsidR="00E055D8" w:rsidRPr="004E3665" w:rsidRDefault="00E055D8" w:rsidP="00E055D8">
      <w:pPr>
        <w:pStyle w:val="Caption"/>
        <w:jc w:val="center"/>
        <w:rPr>
          <w:rFonts w:ascii="Arial Narrow" w:hAnsi="Arial Narrow"/>
          <w:b/>
          <w:i w:val="0"/>
          <w:noProof/>
          <w:color w:val="0D0D0D" w:themeColor="text1" w:themeTint="F2"/>
          <w:sz w:val="22"/>
          <w:szCs w:val="22"/>
          <w:lang w:val="es-ES"/>
        </w:rPr>
      </w:pPr>
      <w:bookmarkStart w:id="286" w:name="CadroA3_4"/>
      <w:bookmarkStart w:id="287" w:name="_Toc510473422"/>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009651C0" w:rsidRPr="004E3665">
        <w:rPr>
          <w:rFonts w:ascii="Arial Narrow" w:hAnsi="Arial Narrow"/>
          <w:b/>
          <w:i w:val="0"/>
          <w:noProof/>
          <w:color w:val="0D0D0D" w:themeColor="text1" w:themeTint="F2"/>
          <w:sz w:val="22"/>
          <w:szCs w:val="22"/>
          <w:lang w:val="es-CR"/>
        </w:rPr>
        <w:t>44</w:t>
      </w:r>
      <w:r w:rsidRPr="004E3665">
        <w:rPr>
          <w:rFonts w:ascii="Arial Narrow" w:hAnsi="Arial Narrow"/>
          <w:b/>
          <w:i w:val="0"/>
          <w:color w:val="0D0D0D" w:themeColor="text1" w:themeTint="F2"/>
          <w:sz w:val="22"/>
          <w:szCs w:val="22"/>
        </w:rPr>
        <w:fldChar w:fldCharType="end"/>
      </w:r>
      <w:bookmarkEnd w:id="286"/>
      <w:r w:rsidRPr="004E3665">
        <w:rPr>
          <w:rFonts w:ascii="Arial Narrow" w:hAnsi="Arial Narrow"/>
          <w:b/>
          <w:i w:val="0"/>
          <w:noProof/>
          <w:color w:val="0D0D0D" w:themeColor="text1" w:themeTint="F2"/>
          <w:sz w:val="22"/>
          <w:szCs w:val="22"/>
          <w:lang w:val="es-ES"/>
        </w:rPr>
        <w:t>. Climas secos (A)</w:t>
      </w:r>
      <w:bookmarkEnd w:id="287"/>
    </w:p>
    <w:tbl>
      <w:tblPr>
        <w:tblStyle w:val="Cuadrculadetablaclara1"/>
        <w:tblW w:w="0" w:type="auto"/>
        <w:tblLook w:val="01E0" w:firstRow="1" w:lastRow="1" w:firstColumn="1" w:lastColumn="1" w:noHBand="0" w:noVBand="0"/>
      </w:tblPr>
      <w:tblGrid>
        <w:gridCol w:w="3947"/>
        <w:gridCol w:w="2115"/>
        <w:gridCol w:w="2992"/>
      </w:tblGrid>
      <w:tr w:rsidR="00E055D8" w:rsidRPr="004E3665" w:rsidTr="00E055D8">
        <w:tc>
          <w:tcPr>
            <w:tcW w:w="4108" w:type="dxa"/>
            <w:shd w:val="clear" w:color="auto" w:fill="A6A6A6" w:themeFill="background1" w:themeFillShade="A6"/>
          </w:tcPr>
          <w:p w:rsidR="00E055D8" w:rsidRPr="004E3665" w:rsidRDefault="00E055D8" w:rsidP="00E055D8">
            <w:pPr>
              <w:tabs>
                <w:tab w:val="center" w:pos="1946"/>
                <w:tab w:val="right" w:pos="3892"/>
              </w:tabs>
              <w:spacing w:line="276" w:lineRule="auto"/>
              <w:rPr>
                <w:rFonts w:ascii="Arial Narrow" w:hAnsi="Arial Narrow"/>
                <w:b/>
                <w:noProof/>
                <w:color w:val="FFFFFF"/>
                <w:lang w:val="es-ES"/>
              </w:rPr>
            </w:pPr>
            <w:r w:rsidRPr="004E3665">
              <w:rPr>
                <w:rFonts w:ascii="Arial Narrow" w:hAnsi="Arial Narrow"/>
                <w:b/>
                <w:noProof/>
                <w:color w:val="FFFFFF"/>
                <w:lang w:val="es-ES"/>
              </w:rPr>
              <w:tab/>
              <w:t>Índice de humedad</w:t>
            </w:r>
            <w:r w:rsidRPr="004E3665">
              <w:rPr>
                <w:rFonts w:ascii="Arial Narrow" w:hAnsi="Arial Narrow"/>
                <w:b/>
                <w:noProof/>
                <w:color w:val="FFFFFF"/>
                <w:lang w:val="es-ES"/>
              </w:rPr>
              <w:tab/>
            </w:r>
          </w:p>
        </w:tc>
        <w:tc>
          <w:tcPr>
            <w:tcW w:w="2222" w:type="dxa"/>
            <w:shd w:val="clear" w:color="auto" w:fill="A6A6A6" w:themeFill="background1" w:themeFillShade="A6"/>
          </w:tcPr>
          <w:p w:rsidR="00E055D8" w:rsidRPr="004E3665" w:rsidRDefault="00E055D8" w:rsidP="00E055D8">
            <w:pPr>
              <w:spacing w:line="276" w:lineRule="auto"/>
              <w:jc w:val="center"/>
              <w:rPr>
                <w:rFonts w:ascii="Arial Narrow" w:hAnsi="Arial Narrow"/>
                <w:b/>
                <w:noProof/>
                <w:color w:val="FFFFFF"/>
                <w:lang w:val="es-ES"/>
              </w:rPr>
            </w:pPr>
            <w:r w:rsidRPr="004E3665">
              <w:rPr>
                <w:rFonts w:ascii="Arial Narrow" w:hAnsi="Arial Narrow"/>
                <w:b/>
                <w:noProof/>
                <w:color w:val="FFFFFF"/>
                <w:lang w:val="es-ES"/>
              </w:rPr>
              <w:t>Índice (%)</w:t>
            </w:r>
          </w:p>
        </w:tc>
        <w:tc>
          <w:tcPr>
            <w:tcW w:w="3165" w:type="dxa"/>
            <w:shd w:val="clear" w:color="auto" w:fill="A6A6A6" w:themeFill="background1" w:themeFillShade="A6"/>
          </w:tcPr>
          <w:p w:rsidR="00E055D8" w:rsidRPr="004E3665" w:rsidRDefault="00E055D8" w:rsidP="00E055D8">
            <w:pPr>
              <w:spacing w:line="276" w:lineRule="auto"/>
              <w:jc w:val="center"/>
              <w:rPr>
                <w:rFonts w:ascii="Arial Narrow" w:hAnsi="Arial Narrow"/>
                <w:b/>
                <w:noProof/>
                <w:color w:val="FFFFFF"/>
                <w:lang w:val="es-ES"/>
              </w:rPr>
            </w:pPr>
            <w:r w:rsidRPr="004E3665">
              <w:rPr>
                <w:rFonts w:ascii="Arial Narrow" w:hAnsi="Arial Narrow"/>
                <w:b/>
                <w:noProof/>
                <w:color w:val="FFFFFF"/>
                <w:lang w:val="es-ES"/>
              </w:rPr>
              <w:t>N</w:t>
            </w:r>
            <w:r w:rsidRPr="004E3665">
              <w:rPr>
                <w:rFonts w:ascii="Arial Narrow" w:hAnsi="Arial Narrow"/>
                <w:b/>
                <w:noProof/>
                <w:color w:val="FFFFFF"/>
                <w:vertAlign w:val="superscript"/>
                <w:lang w:val="es-ES"/>
              </w:rPr>
              <w:t>o</w:t>
            </w:r>
            <w:r w:rsidRPr="004E3665">
              <w:rPr>
                <w:rFonts w:ascii="Arial Narrow" w:hAnsi="Arial Narrow"/>
                <w:b/>
                <w:noProof/>
                <w:color w:val="FFFFFF"/>
                <w:lang w:val="es-ES"/>
              </w:rPr>
              <w:t xml:space="preserve"> días con déficit de agua en el suelo</w:t>
            </w:r>
            <w:r w:rsidRPr="004E3665">
              <w:rPr>
                <w:rStyle w:val="FootnoteReference"/>
                <w:rFonts w:ascii="Arial Narrow" w:hAnsi="Arial Narrow"/>
                <w:noProof/>
                <w:color w:val="FFFFFF"/>
                <w:lang w:val="es-ES"/>
              </w:rPr>
              <w:footnoteReference w:id="2"/>
            </w:r>
          </w:p>
        </w:tc>
      </w:tr>
      <w:tr w:rsidR="00E055D8" w:rsidRPr="004E3665" w:rsidTr="00E055D8">
        <w:tc>
          <w:tcPr>
            <w:tcW w:w="4108" w:type="dxa"/>
          </w:tcPr>
          <w:p w:rsidR="00E055D8" w:rsidRPr="004E3665" w:rsidRDefault="00E055D8" w:rsidP="00E055D8">
            <w:pPr>
              <w:spacing w:line="276" w:lineRule="auto"/>
              <w:rPr>
                <w:rFonts w:ascii="Arial Narrow" w:hAnsi="Arial Narrow"/>
                <w:noProof/>
                <w:lang w:val="es-ES"/>
              </w:rPr>
            </w:pPr>
            <w:r w:rsidRPr="004E3665">
              <w:rPr>
                <w:rFonts w:ascii="Arial Narrow" w:hAnsi="Arial Narrow"/>
                <w:noProof/>
                <w:lang w:val="es-ES"/>
              </w:rPr>
              <w:t>Con pequeño o ningún exceso de agua</w:t>
            </w:r>
          </w:p>
        </w:tc>
        <w:tc>
          <w:tcPr>
            <w:tcW w:w="222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0 – 16.7</w:t>
            </w:r>
          </w:p>
        </w:tc>
        <w:tc>
          <w:tcPr>
            <w:tcW w:w="3165" w:type="dxa"/>
            <w:vMerge w:val="restart"/>
          </w:tcPr>
          <w:p w:rsidR="00E055D8" w:rsidRPr="004E3665" w:rsidRDefault="00E055D8" w:rsidP="00E055D8">
            <w:pPr>
              <w:spacing w:line="276" w:lineRule="auto"/>
              <w:jc w:val="center"/>
              <w:rPr>
                <w:rFonts w:ascii="Arial Narrow" w:hAnsi="Arial Narrow"/>
                <w:noProof/>
                <w:lang w:val="es-ES"/>
              </w:rPr>
            </w:pPr>
          </w:p>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70 – 150</w:t>
            </w:r>
          </w:p>
        </w:tc>
      </w:tr>
      <w:tr w:rsidR="00E055D8" w:rsidRPr="004E3665" w:rsidTr="00E055D8">
        <w:tc>
          <w:tcPr>
            <w:tcW w:w="4108" w:type="dxa"/>
          </w:tcPr>
          <w:p w:rsidR="00E055D8" w:rsidRPr="004E3665" w:rsidRDefault="00E055D8" w:rsidP="00E055D8">
            <w:pPr>
              <w:spacing w:line="276" w:lineRule="auto"/>
              <w:rPr>
                <w:rFonts w:ascii="Arial Narrow" w:hAnsi="Arial Narrow"/>
                <w:noProof/>
                <w:lang w:val="es-ES"/>
              </w:rPr>
            </w:pPr>
            <w:r w:rsidRPr="004E3665">
              <w:rPr>
                <w:rFonts w:ascii="Arial Narrow" w:hAnsi="Arial Narrow"/>
                <w:noProof/>
                <w:lang w:val="es-ES"/>
              </w:rPr>
              <w:t>Con moderado exceso de agua</w:t>
            </w:r>
          </w:p>
        </w:tc>
        <w:tc>
          <w:tcPr>
            <w:tcW w:w="222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16.7 – 33.3</w:t>
            </w:r>
          </w:p>
        </w:tc>
        <w:tc>
          <w:tcPr>
            <w:tcW w:w="3165" w:type="dxa"/>
            <w:vMerge/>
          </w:tcPr>
          <w:p w:rsidR="00E055D8" w:rsidRPr="004E3665" w:rsidRDefault="00E055D8" w:rsidP="00E055D8">
            <w:pPr>
              <w:spacing w:line="276" w:lineRule="auto"/>
              <w:jc w:val="center"/>
              <w:rPr>
                <w:rFonts w:ascii="Arial Narrow" w:hAnsi="Arial Narrow"/>
                <w:noProof/>
                <w:lang w:val="es-ES"/>
              </w:rPr>
            </w:pPr>
          </w:p>
        </w:tc>
      </w:tr>
      <w:tr w:rsidR="00E055D8" w:rsidRPr="004E3665" w:rsidTr="00E055D8">
        <w:tc>
          <w:tcPr>
            <w:tcW w:w="4108" w:type="dxa"/>
          </w:tcPr>
          <w:p w:rsidR="00E055D8" w:rsidRPr="004E3665" w:rsidRDefault="00E055D8" w:rsidP="00E055D8">
            <w:pPr>
              <w:spacing w:line="276" w:lineRule="auto"/>
              <w:rPr>
                <w:rFonts w:ascii="Arial Narrow" w:hAnsi="Arial Narrow"/>
                <w:noProof/>
                <w:lang w:val="es-ES"/>
              </w:rPr>
            </w:pPr>
            <w:r w:rsidRPr="004E3665">
              <w:rPr>
                <w:rFonts w:ascii="Arial Narrow" w:hAnsi="Arial Narrow"/>
                <w:noProof/>
                <w:lang w:val="es-ES"/>
              </w:rPr>
              <w:t>Con exceso grande de agua</w:t>
            </w:r>
          </w:p>
        </w:tc>
        <w:tc>
          <w:tcPr>
            <w:tcW w:w="2222" w:type="dxa"/>
          </w:tcPr>
          <w:p w:rsidR="00E055D8" w:rsidRPr="004E3665" w:rsidRDefault="00E055D8" w:rsidP="00E055D8">
            <w:pPr>
              <w:spacing w:line="276" w:lineRule="auto"/>
              <w:jc w:val="center"/>
              <w:rPr>
                <w:rFonts w:ascii="Arial Narrow" w:hAnsi="Arial Narrow"/>
                <w:noProof/>
                <w:lang w:val="es-ES"/>
              </w:rPr>
            </w:pPr>
            <w:r w:rsidRPr="004E3665">
              <w:rPr>
                <w:rFonts w:ascii="Arial Narrow" w:hAnsi="Arial Narrow"/>
                <w:noProof/>
                <w:lang w:val="es-ES"/>
              </w:rPr>
              <w:t>&gt; 33.3</w:t>
            </w:r>
          </w:p>
        </w:tc>
        <w:tc>
          <w:tcPr>
            <w:tcW w:w="3165" w:type="dxa"/>
            <w:vMerge/>
          </w:tcPr>
          <w:p w:rsidR="00E055D8" w:rsidRPr="004E3665" w:rsidRDefault="00E055D8" w:rsidP="00E055D8">
            <w:pPr>
              <w:spacing w:line="276" w:lineRule="auto"/>
              <w:jc w:val="center"/>
              <w:rPr>
                <w:rFonts w:ascii="Arial Narrow" w:hAnsi="Arial Narrow"/>
                <w:noProof/>
                <w:lang w:val="es-ES"/>
              </w:rPr>
            </w:pPr>
          </w:p>
        </w:tc>
      </w:tr>
    </w:tbl>
    <w:p w:rsidR="00E055D8" w:rsidRPr="004E3665" w:rsidRDefault="00E055D8" w:rsidP="00E055D8">
      <w:pPr>
        <w:spacing w:line="276" w:lineRule="auto"/>
        <w:rPr>
          <w:rFonts w:ascii="Arial Narrow" w:hAnsi="Arial Narrow"/>
          <w:noProof/>
          <w:lang w:val="es-ES"/>
        </w:rPr>
      </w:pPr>
      <w:r w:rsidRPr="004E3665">
        <w:rPr>
          <w:rFonts w:ascii="Arial Narrow" w:hAnsi="Arial Narrow"/>
          <w:noProof/>
          <w:lang w:val="es-ES"/>
        </w:rPr>
        <w:t>Fuente: Herrera (1985). Clima de Costa Rica.</w:t>
      </w:r>
    </w:p>
    <w:p w:rsidR="00E055D8" w:rsidRPr="004E3665" w:rsidRDefault="00E055D8" w:rsidP="00E055D8">
      <w:pPr>
        <w:spacing w:line="276" w:lineRule="auto"/>
        <w:rPr>
          <w:rFonts w:ascii="Arial Narrow" w:hAnsi="Arial Narrow" w:cstheme="minorHAnsi"/>
          <w:noProof/>
          <w:lang w:val="es-ES"/>
        </w:rPr>
      </w:pPr>
    </w:p>
    <w:p w:rsidR="00E055D8" w:rsidRPr="004E3665" w:rsidRDefault="00E055D8" w:rsidP="00E055D8">
      <w:pPr>
        <w:spacing w:line="276" w:lineRule="auto"/>
        <w:rPr>
          <w:rFonts w:ascii="Arial Narrow" w:hAnsi="Arial Narrow" w:cstheme="minorHAnsi"/>
          <w:noProof/>
          <w:lang w:val="es-ES"/>
        </w:rPr>
      </w:pPr>
      <w:r w:rsidRPr="004E3665">
        <w:rPr>
          <w:rFonts w:ascii="Arial Narrow" w:hAnsi="Arial Narrow" w:cstheme="minorHAnsi"/>
          <w:noProof/>
          <w:lang w:val="es-ES"/>
        </w:rPr>
        <w:t>El índice de aridez y de humedad se obtiene para un sitio en particular por medio del balance hídrico de Thornthwaite y Mather (1955).</w:t>
      </w:r>
    </w:p>
    <w:p w:rsidR="00E055D8" w:rsidRPr="004E3665" w:rsidRDefault="00E055D8" w:rsidP="00E055D8">
      <w:pPr>
        <w:spacing w:line="276" w:lineRule="auto"/>
        <w:rPr>
          <w:rFonts w:ascii="Arial Narrow" w:hAnsi="Arial Narrow" w:cstheme="minorHAnsi"/>
          <w:noProof/>
          <w:lang w:val="es-ES"/>
        </w:rPr>
      </w:pPr>
    </w:p>
    <w:p w:rsidR="00E055D8" w:rsidRPr="004E3665" w:rsidRDefault="00E055D8" w:rsidP="00E055D8">
      <w:pPr>
        <w:spacing w:line="276" w:lineRule="auto"/>
        <w:rPr>
          <w:rFonts w:ascii="Arial Narrow" w:hAnsi="Arial Narrow" w:cstheme="minorHAnsi"/>
          <w:noProof/>
          <w:lang w:val="es-ES"/>
        </w:rPr>
      </w:pPr>
      <w:r w:rsidRPr="004E3665">
        <w:rPr>
          <w:rFonts w:ascii="Arial Narrow" w:hAnsi="Arial Narrow" w:cstheme="minorHAnsi"/>
          <w:noProof/>
          <w:lang w:val="es-ES"/>
        </w:rPr>
        <w:t>El balance hídrico es un procedimiento, por medio del cual, se relaciona la ETP mensual y la precipitación mensual, para conocer la evolución de la humedad en el suelo, la humedad utilizada por las plantas (en ausencia de lluvias), el exceso y el déficit de agua (cuando se presenta el déficit de agua, las plantas con raíces poco profundas alcanzan el coeficiente de marchitez). También, el balance permite conocer cuánta cantidad de agua es transpirada por las plantas y evaporada por el suelo (evapotranspiración real). El mapa con el Indice de Humedad de Costa Rica se muestra en la Ffigura 80.</w:t>
      </w:r>
    </w:p>
    <w:p w:rsidR="00E055D8" w:rsidRPr="004E3665" w:rsidRDefault="00E055D8" w:rsidP="00E055D8">
      <w:pPr>
        <w:spacing w:line="276" w:lineRule="auto"/>
        <w:rPr>
          <w:rFonts w:ascii="Arial Narrow" w:hAnsi="Arial Narrow" w:cstheme="minorHAnsi"/>
          <w:noProof/>
          <w:lang w:val="es-ES"/>
        </w:rPr>
      </w:pPr>
    </w:p>
    <w:p w:rsidR="00E055D8" w:rsidRPr="004E3665" w:rsidRDefault="00E055D8" w:rsidP="00E055D8">
      <w:pPr>
        <w:spacing w:line="276" w:lineRule="auto"/>
        <w:rPr>
          <w:rFonts w:ascii="Arial Narrow" w:hAnsi="Arial Narrow" w:cstheme="minorHAnsi"/>
          <w:noProof/>
          <w:lang w:val="es-ES"/>
        </w:rPr>
      </w:pPr>
      <w:r w:rsidRPr="004E3665">
        <w:rPr>
          <w:rFonts w:ascii="Arial Narrow" w:hAnsi="Arial Narrow" w:cstheme="minorHAnsi"/>
          <w:noProof/>
          <w:lang w:val="es-ES"/>
        </w:rPr>
        <w:t>La aplicación, de este sistema de clasificación climática, ha permitido cartografiar 96 grupos climáticos distribuidos de la manera siguiente:</w:t>
      </w:r>
    </w:p>
    <w:p w:rsidR="00E055D8" w:rsidRPr="004E3665" w:rsidRDefault="00E055D8" w:rsidP="00D56787">
      <w:pPr>
        <w:numPr>
          <w:ilvl w:val="0"/>
          <w:numId w:val="44"/>
        </w:numPr>
        <w:spacing w:line="276" w:lineRule="auto"/>
        <w:jc w:val="left"/>
        <w:rPr>
          <w:rFonts w:ascii="Arial Narrow" w:hAnsi="Arial Narrow" w:cstheme="minorHAnsi"/>
          <w:noProof/>
          <w:lang w:val="es-ES"/>
        </w:rPr>
      </w:pPr>
      <w:r w:rsidRPr="004E3665">
        <w:rPr>
          <w:rFonts w:ascii="Arial Narrow" w:hAnsi="Arial Narrow" w:cstheme="minorHAnsi"/>
          <w:noProof/>
          <w:lang w:val="es-ES"/>
        </w:rPr>
        <w:t>Siete grupos (7) en la provincia sub-húmeda seca. Clasificado, con la letra A, corresponde desde A1 a A7.</w:t>
      </w:r>
    </w:p>
    <w:p w:rsidR="00E055D8" w:rsidRPr="004E3665" w:rsidRDefault="00E055D8" w:rsidP="00D56787">
      <w:pPr>
        <w:numPr>
          <w:ilvl w:val="0"/>
          <w:numId w:val="44"/>
        </w:numPr>
        <w:spacing w:line="276" w:lineRule="auto"/>
        <w:jc w:val="left"/>
        <w:rPr>
          <w:rFonts w:ascii="Arial Narrow" w:hAnsi="Arial Narrow" w:cstheme="minorHAnsi"/>
          <w:noProof/>
          <w:lang w:val="es-ES"/>
        </w:rPr>
      </w:pPr>
      <w:r w:rsidRPr="004E3665">
        <w:rPr>
          <w:rFonts w:ascii="Arial Narrow" w:hAnsi="Arial Narrow" w:cstheme="minorHAnsi"/>
          <w:noProof/>
          <w:lang w:val="es-ES"/>
        </w:rPr>
        <w:t>Nueve grupos (9) en la provincia sub-húmeda húmeda (B), esto es desde B1 a B9</w:t>
      </w:r>
    </w:p>
    <w:p w:rsidR="00E055D8" w:rsidRPr="004E3665" w:rsidRDefault="00E055D8" w:rsidP="00D56787">
      <w:pPr>
        <w:numPr>
          <w:ilvl w:val="0"/>
          <w:numId w:val="44"/>
        </w:numPr>
        <w:spacing w:line="276" w:lineRule="auto"/>
        <w:jc w:val="left"/>
        <w:rPr>
          <w:rFonts w:ascii="Arial Narrow" w:hAnsi="Arial Narrow" w:cstheme="minorHAnsi"/>
          <w:noProof/>
          <w:lang w:val="es-ES"/>
        </w:rPr>
      </w:pPr>
      <w:r w:rsidRPr="004E3665">
        <w:rPr>
          <w:rFonts w:ascii="Arial Narrow" w:hAnsi="Arial Narrow" w:cstheme="minorHAnsi"/>
          <w:noProof/>
          <w:lang w:val="es-ES"/>
        </w:rPr>
        <w:t>Doce grupos (12) en la provincia húmeda (C), esto es desde C1 a C12</w:t>
      </w:r>
    </w:p>
    <w:p w:rsidR="00E055D8" w:rsidRPr="004E3665" w:rsidRDefault="00E055D8" w:rsidP="00D56787">
      <w:pPr>
        <w:numPr>
          <w:ilvl w:val="0"/>
          <w:numId w:val="44"/>
        </w:numPr>
        <w:spacing w:line="276" w:lineRule="auto"/>
        <w:jc w:val="left"/>
        <w:rPr>
          <w:rFonts w:ascii="Arial Narrow" w:hAnsi="Arial Narrow" w:cstheme="minorHAnsi"/>
          <w:noProof/>
          <w:lang w:val="es-ES"/>
        </w:rPr>
      </w:pPr>
      <w:r w:rsidRPr="004E3665">
        <w:rPr>
          <w:rFonts w:ascii="Arial Narrow" w:hAnsi="Arial Narrow" w:cstheme="minorHAnsi"/>
          <w:noProof/>
          <w:lang w:val="es-ES"/>
        </w:rPr>
        <w:t>Doce grupos (12) en la provincia húmeda (D), esto es de D1 a D12</w:t>
      </w:r>
    </w:p>
    <w:p w:rsidR="00E055D8" w:rsidRPr="004E3665" w:rsidRDefault="00E055D8" w:rsidP="00D56787">
      <w:pPr>
        <w:numPr>
          <w:ilvl w:val="0"/>
          <w:numId w:val="44"/>
        </w:numPr>
        <w:spacing w:line="276" w:lineRule="auto"/>
        <w:jc w:val="left"/>
        <w:rPr>
          <w:rFonts w:ascii="Arial Narrow" w:hAnsi="Arial Narrow" w:cstheme="minorHAnsi"/>
          <w:noProof/>
          <w:lang w:val="es-ES"/>
        </w:rPr>
      </w:pPr>
      <w:r w:rsidRPr="004E3665">
        <w:rPr>
          <w:rFonts w:ascii="Arial Narrow" w:hAnsi="Arial Narrow" w:cstheme="minorHAnsi"/>
          <w:noProof/>
          <w:lang w:val="es-ES"/>
        </w:rPr>
        <w:t>Dieciseis grupos (16) en la provincia húmeda (E)</w:t>
      </w:r>
    </w:p>
    <w:p w:rsidR="00E055D8" w:rsidRPr="004E3665" w:rsidRDefault="00E055D8" w:rsidP="00D56787">
      <w:pPr>
        <w:numPr>
          <w:ilvl w:val="0"/>
          <w:numId w:val="44"/>
        </w:numPr>
        <w:spacing w:line="276" w:lineRule="auto"/>
        <w:jc w:val="left"/>
        <w:rPr>
          <w:rFonts w:ascii="Arial Narrow" w:hAnsi="Arial Narrow" w:cstheme="minorHAnsi"/>
          <w:noProof/>
          <w:lang w:val="es-ES"/>
        </w:rPr>
      </w:pPr>
      <w:r w:rsidRPr="004E3665">
        <w:rPr>
          <w:rFonts w:ascii="Arial Narrow" w:hAnsi="Arial Narrow" w:cstheme="minorHAnsi"/>
          <w:noProof/>
          <w:lang w:val="es-ES"/>
        </w:rPr>
        <w:t>Quince grupos (16) en la provincia húmeda (F)</w:t>
      </w:r>
    </w:p>
    <w:p w:rsidR="00E055D8" w:rsidRPr="004E3665" w:rsidRDefault="00E055D8" w:rsidP="00D56787">
      <w:pPr>
        <w:numPr>
          <w:ilvl w:val="0"/>
          <w:numId w:val="44"/>
        </w:numPr>
        <w:spacing w:line="276" w:lineRule="auto"/>
        <w:jc w:val="left"/>
        <w:rPr>
          <w:rFonts w:ascii="Arial Narrow" w:hAnsi="Arial Narrow" w:cstheme="minorHAnsi"/>
          <w:noProof/>
          <w:lang w:val="es-ES"/>
        </w:rPr>
      </w:pPr>
      <w:r w:rsidRPr="004E3665">
        <w:rPr>
          <w:rFonts w:ascii="Arial Narrow" w:hAnsi="Arial Narrow" w:cstheme="minorHAnsi"/>
          <w:noProof/>
          <w:lang w:val="es-ES"/>
        </w:rPr>
        <w:t>Dieciseis grupos (16) en la provincia muy húmeda (G)</w:t>
      </w:r>
    </w:p>
    <w:p w:rsidR="00E055D8" w:rsidRPr="004E3665" w:rsidRDefault="00E055D8" w:rsidP="00D56787">
      <w:pPr>
        <w:numPr>
          <w:ilvl w:val="0"/>
          <w:numId w:val="44"/>
        </w:numPr>
        <w:spacing w:line="276" w:lineRule="auto"/>
        <w:jc w:val="left"/>
        <w:rPr>
          <w:rFonts w:ascii="Arial Narrow" w:hAnsi="Arial Narrow"/>
          <w:lang w:val="es-CR"/>
        </w:rPr>
      </w:pPr>
      <w:r w:rsidRPr="004E3665">
        <w:rPr>
          <w:rFonts w:ascii="Arial Narrow" w:hAnsi="Arial Narrow" w:cstheme="minorHAnsi"/>
          <w:noProof/>
          <w:lang w:val="es-ES"/>
        </w:rPr>
        <w:t>Ocho grupos (8) en la provincia excesivamente húmeda (H)</w:t>
      </w:r>
      <w:r w:rsidRPr="004E3665">
        <w:rPr>
          <w:rFonts w:ascii="Arial Narrow" w:hAnsi="Arial Narrow"/>
          <w:b/>
          <w:noProof/>
          <w:lang w:val="es-ES"/>
        </w:rPr>
        <w:br w:type="page"/>
      </w:r>
    </w:p>
    <w:p w:rsidR="00E055D8" w:rsidRPr="004E3665" w:rsidRDefault="00E055D8" w:rsidP="00E055D8">
      <w:pPr>
        <w:autoSpaceDE w:val="0"/>
        <w:autoSpaceDN w:val="0"/>
        <w:adjustRightInd w:val="0"/>
        <w:spacing w:line="276" w:lineRule="auto"/>
        <w:jc w:val="center"/>
        <w:rPr>
          <w:rFonts w:ascii="Arial Narrow" w:eastAsia="Castellar" w:hAnsi="Arial Narrow"/>
          <w:b/>
          <w:color w:val="000000" w:themeColor="text1"/>
          <w:spacing w:val="-6"/>
          <w:lang w:val="es-CR"/>
        </w:rPr>
      </w:pPr>
      <w:bookmarkStart w:id="288" w:name="_Toc510473373"/>
      <w:r w:rsidRPr="004E3665">
        <w:rPr>
          <w:rFonts w:ascii="Arial Narrow" w:hAnsi="Arial Narrow"/>
          <w:b/>
          <w:color w:val="000000" w:themeColor="text1"/>
          <w:lang w:val="es-CR"/>
        </w:rPr>
        <w:t>Figu</w:t>
      </w:r>
      <w:r w:rsidRPr="004E3665">
        <w:rPr>
          <w:rFonts w:ascii="Arial Narrow" w:hAnsi="Arial Narrow"/>
          <w:b/>
          <w:lang w:val="es-CR"/>
        </w:rPr>
        <w:t xml:space="preserve">ra </w:t>
      </w:r>
      <w:r w:rsidRPr="004E3665">
        <w:rPr>
          <w:rFonts w:ascii="Arial Narrow" w:hAnsi="Arial Narrow"/>
          <w:b/>
        </w:rPr>
        <w:fldChar w:fldCharType="begin"/>
      </w:r>
      <w:r w:rsidRPr="004E3665">
        <w:rPr>
          <w:rFonts w:ascii="Arial Narrow" w:hAnsi="Arial Narrow"/>
          <w:b/>
          <w:lang w:val="es-CR"/>
        </w:rPr>
        <w:instrText xml:space="preserve"> SEQ Figura \* ARABIC </w:instrText>
      </w:r>
      <w:r w:rsidRPr="004E3665">
        <w:rPr>
          <w:rFonts w:ascii="Arial Narrow" w:hAnsi="Arial Narrow"/>
          <w:b/>
        </w:rPr>
        <w:fldChar w:fldCharType="separate"/>
      </w:r>
      <w:r w:rsidR="009651C0" w:rsidRPr="004E3665">
        <w:rPr>
          <w:rFonts w:ascii="Arial Narrow" w:hAnsi="Arial Narrow"/>
          <w:b/>
          <w:noProof/>
          <w:lang w:val="es-CR"/>
        </w:rPr>
        <w:t>79</w:t>
      </w:r>
      <w:r w:rsidRPr="004E3665">
        <w:rPr>
          <w:rFonts w:ascii="Arial Narrow" w:hAnsi="Arial Narrow"/>
          <w:b/>
          <w:noProof/>
        </w:rPr>
        <w:fldChar w:fldCharType="end"/>
      </w:r>
      <w:r w:rsidRPr="004E3665">
        <w:rPr>
          <w:rFonts w:ascii="Arial Narrow" w:eastAsia="Castellar" w:hAnsi="Arial Narrow"/>
          <w:b/>
          <w:color w:val="000000" w:themeColor="text1"/>
          <w:spacing w:val="-6"/>
          <w:lang w:val="es-CR"/>
        </w:rPr>
        <w:t>. Mapa climático de  Costa Rica</w:t>
      </w:r>
      <w:bookmarkEnd w:id="288"/>
    </w:p>
    <w:p w:rsidR="00E055D8" w:rsidRPr="004E3665" w:rsidRDefault="00E055D8" w:rsidP="00E055D8">
      <w:pPr>
        <w:autoSpaceDE w:val="0"/>
        <w:autoSpaceDN w:val="0"/>
        <w:adjustRightInd w:val="0"/>
        <w:spacing w:line="276" w:lineRule="auto"/>
        <w:jc w:val="center"/>
        <w:rPr>
          <w:rFonts w:ascii="Arial Narrow" w:eastAsia="Castellar" w:hAnsi="Arial Narrow"/>
          <w:color w:val="000000" w:themeColor="text1"/>
          <w:spacing w:val="-6"/>
          <w:lang w:val="es-CR"/>
        </w:rPr>
      </w:pPr>
      <w:r w:rsidRPr="004E3665">
        <w:rPr>
          <w:rFonts w:ascii="Arial Narrow" w:eastAsia="Castellar" w:hAnsi="Arial Narrow"/>
          <w:noProof/>
          <w:color w:val="000000" w:themeColor="text1"/>
          <w:spacing w:val="-6"/>
        </w:rPr>
        <w:drawing>
          <wp:inline distT="0" distB="0" distL="0" distR="0" wp14:anchorId="03D141F9" wp14:editId="0DDCA25C">
            <wp:extent cx="5612130" cy="3893820"/>
            <wp:effectExtent l="0" t="0" r="7620" b="0"/>
            <wp:docPr id="14433" name="Imagen 14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7_new.JPG"/>
                    <pic:cNvPicPr/>
                  </pic:nvPicPr>
                  <pic:blipFill>
                    <a:blip r:embed="rId114">
                      <a:extLst>
                        <a:ext uri="{28A0092B-C50C-407E-A947-70E740481C1C}">
                          <a14:useLocalDpi xmlns:a14="http://schemas.microsoft.com/office/drawing/2010/main" val="0"/>
                        </a:ext>
                      </a:extLst>
                    </a:blip>
                    <a:stretch>
                      <a:fillRect/>
                    </a:stretch>
                  </pic:blipFill>
                  <pic:spPr>
                    <a:xfrm>
                      <a:off x="0" y="0"/>
                      <a:ext cx="5612130" cy="3893820"/>
                    </a:xfrm>
                    <a:prstGeom prst="rect">
                      <a:avLst/>
                    </a:prstGeom>
                  </pic:spPr>
                </pic:pic>
              </a:graphicData>
            </a:graphic>
          </wp:inline>
        </w:drawing>
      </w:r>
    </w:p>
    <w:p w:rsidR="00E055D8" w:rsidRPr="004E3665" w:rsidRDefault="00E055D8" w:rsidP="00E055D8">
      <w:pPr>
        <w:pStyle w:val="BodyText2"/>
        <w:spacing w:line="276" w:lineRule="auto"/>
        <w:jc w:val="center"/>
        <w:rPr>
          <w:rFonts w:ascii="Arial Narrow" w:eastAsia="Castellar" w:hAnsi="Arial Narrow" w:cstheme="minorHAnsi"/>
          <w:color w:val="000000" w:themeColor="text1"/>
          <w:spacing w:val="-6"/>
          <w:lang w:val="es-CR"/>
        </w:rPr>
      </w:pPr>
      <w:r w:rsidRPr="004E3665">
        <w:rPr>
          <w:rFonts w:ascii="Arial Narrow" w:eastAsia="Castellar" w:hAnsi="Arial Narrow" w:cstheme="minorHAnsi"/>
          <w:color w:val="000000" w:themeColor="text1"/>
          <w:spacing w:val="-6"/>
          <w:lang w:val="es-CR"/>
        </w:rPr>
        <w:t xml:space="preserve">Fuente: IMN, </w:t>
      </w:r>
      <w:r w:rsidRPr="004E3665">
        <w:rPr>
          <w:rFonts w:ascii="Arial Narrow" w:hAnsi="Arial Narrow" w:cstheme="minorHAnsi"/>
          <w:noProof/>
          <w:lang w:val="es-ES"/>
        </w:rPr>
        <w:t xml:space="preserve">Diagnóstico Biofísico para Costa Rica </w:t>
      </w:r>
      <w:r w:rsidRPr="004E3665">
        <w:rPr>
          <w:rFonts w:ascii="Arial Narrow" w:eastAsia="Castellar" w:hAnsi="Arial Narrow" w:cstheme="minorHAnsi"/>
          <w:color w:val="000000" w:themeColor="text1"/>
          <w:spacing w:val="-6"/>
          <w:lang w:val="es-CR"/>
        </w:rPr>
        <w:t>2009.</w:t>
      </w: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r w:rsidRPr="004E3665">
        <w:rPr>
          <w:rFonts w:ascii="Arial Narrow" w:hAnsi="Arial Narrow"/>
          <w:color w:val="000000" w:themeColor="text1"/>
          <w:lang w:val="es-CR"/>
        </w:rPr>
        <w:t>La condición climática, para el cantón de Esparza se muestra en la Figura 81, en este caso, la clasificación revela: A2, clima subhúmedo seco, con exceso moderado de agua, y B1, C1, D1, D4, D10, E1, E4, E10, variaciones de clima húmedo, donde presentan un déficit muy grande de agua, y todos incluyendo A2, con 70 a 150 días de déficit. Lo anterior define un corredor seco para el cantón de Esparza. La condición ambiental climática (Figura 82), mostraría el corredor como muy elevado y la zona A2, como moderada</w:t>
      </w: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after="160" w:line="276" w:lineRule="auto"/>
        <w:rPr>
          <w:rFonts w:ascii="Arial Narrow" w:hAnsi="Arial Narrow"/>
          <w:color w:val="000000" w:themeColor="text1"/>
          <w:lang w:val="es-CR"/>
        </w:rPr>
      </w:pPr>
      <w:r w:rsidRPr="004E3665">
        <w:rPr>
          <w:rFonts w:ascii="Arial Narrow" w:hAnsi="Arial Narrow"/>
          <w:color w:val="000000" w:themeColor="text1"/>
          <w:lang w:val="es-CR"/>
        </w:rPr>
        <w:br w:type="page"/>
      </w:r>
    </w:p>
    <w:p w:rsidR="00E055D8" w:rsidRPr="004E3665" w:rsidRDefault="00E055D8" w:rsidP="00E055D8">
      <w:pPr>
        <w:autoSpaceDE w:val="0"/>
        <w:autoSpaceDN w:val="0"/>
        <w:adjustRightInd w:val="0"/>
        <w:spacing w:line="276" w:lineRule="auto"/>
        <w:jc w:val="center"/>
        <w:rPr>
          <w:rFonts w:ascii="Arial Narrow" w:eastAsia="Castellar" w:hAnsi="Arial Narrow" w:cstheme="minorHAnsi"/>
          <w:b/>
          <w:color w:val="000000" w:themeColor="text1"/>
          <w:spacing w:val="-6"/>
          <w:lang w:val="es-CR"/>
        </w:rPr>
      </w:pPr>
      <w:bookmarkStart w:id="289" w:name="_Toc510473374"/>
      <w:r w:rsidRPr="004E3665">
        <w:rPr>
          <w:rFonts w:ascii="Arial Narrow" w:hAnsi="Arial Narrow" w:cstheme="minorHAnsi"/>
          <w:b/>
          <w:color w:val="000000" w:themeColor="text1"/>
          <w:lang w:val="es-CR"/>
        </w:rPr>
        <w:t>Figu</w:t>
      </w:r>
      <w:r w:rsidRPr="004E3665">
        <w:rPr>
          <w:rFonts w:ascii="Arial Narrow" w:hAnsi="Arial Narrow" w:cstheme="minorHAnsi"/>
          <w:b/>
          <w:lang w:val="es-CR"/>
        </w:rPr>
        <w:t xml:space="preserve">ra </w:t>
      </w:r>
      <w:r w:rsidRPr="004E3665">
        <w:rPr>
          <w:rFonts w:ascii="Arial Narrow" w:hAnsi="Arial Narrow" w:cstheme="minorHAnsi"/>
          <w:b/>
        </w:rPr>
        <w:fldChar w:fldCharType="begin"/>
      </w:r>
      <w:r w:rsidRPr="004E3665">
        <w:rPr>
          <w:rFonts w:ascii="Arial Narrow" w:hAnsi="Arial Narrow" w:cstheme="minorHAnsi"/>
          <w:b/>
          <w:lang w:val="es-CR"/>
        </w:rPr>
        <w:instrText xml:space="preserve"> SEQ Figura \* ARABIC </w:instrText>
      </w:r>
      <w:r w:rsidRPr="004E3665">
        <w:rPr>
          <w:rFonts w:ascii="Arial Narrow" w:hAnsi="Arial Narrow" w:cstheme="minorHAnsi"/>
          <w:b/>
        </w:rPr>
        <w:fldChar w:fldCharType="separate"/>
      </w:r>
      <w:r w:rsidR="009651C0" w:rsidRPr="004E3665">
        <w:rPr>
          <w:rFonts w:ascii="Arial Narrow" w:hAnsi="Arial Narrow" w:cstheme="minorHAnsi"/>
          <w:b/>
          <w:noProof/>
          <w:lang w:val="es-CR"/>
        </w:rPr>
        <w:t>80</w:t>
      </w:r>
      <w:r w:rsidRPr="004E3665">
        <w:rPr>
          <w:rFonts w:ascii="Arial Narrow" w:hAnsi="Arial Narrow" w:cstheme="minorHAnsi"/>
          <w:b/>
          <w:noProof/>
        </w:rPr>
        <w:fldChar w:fldCharType="end"/>
      </w:r>
      <w:r w:rsidRPr="004E3665">
        <w:rPr>
          <w:rFonts w:ascii="Arial Narrow" w:eastAsia="Castellar" w:hAnsi="Arial Narrow" w:cstheme="minorHAnsi"/>
          <w:b/>
          <w:color w:val="000000" w:themeColor="text1"/>
          <w:spacing w:val="-6"/>
          <w:lang w:val="es-CR"/>
        </w:rPr>
        <w:t>. Condición climática para el cantón de Esparza</w:t>
      </w:r>
      <w:bookmarkEnd w:id="289"/>
    </w:p>
    <w:p w:rsidR="00E055D8" w:rsidRPr="004E3665" w:rsidRDefault="00E055D8" w:rsidP="00E055D8">
      <w:pPr>
        <w:autoSpaceDE w:val="0"/>
        <w:autoSpaceDN w:val="0"/>
        <w:adjustRightInd w:val="0"/>
        <w:spacing w:line="276" w:lineRule="auto"/>
        <w:ind w:left="-709"/>
        <w:rPr>
          <w:rFonts w:ascii="Arial Narrow" w:eastAsia="Castellar" w:hAnsi="Arial Narrow"/>
          <w:color w:val="000000" w:themeColor="text1"/>
          <w:spacing w:val="-6"/>
          <w:lang w:val="es-CR"/>
        </w:rPr>
      </w:pPr>
      <w:r w:rsidRPr="004E3665">
        <w:rPr>
          <w:rFonts w:ascii="Arial Narrow" w:eastAsia="Castellar" w:hAnsi="Arial Narrow"/>
          <w:noProof/>
          <w:color w:val="000000" w:themeColor="text1"/>
          <w:spacing w:val="-6"/>
        </w:rPr>
        <w:drawing>
          <wp:anchor distT="0" distB="0" distL="114300" distR="114300" simplePos="0" relativeHeight="251700224" behindDoc="1" locked="0" layoutInCell="1" allowOverlap="1" wp14:anchorId="644D6009" wp14:editId="076A3774">
            <wp:simplePos x="0" y="0"/>
            <wp:positionH relativeFrom="column">
              <wp:posOffset>-447089</wp:posOffset>
            </wp:positionH>
            <wp:positionV relativeFrom="paragraph">
              <wp:posOffset>165337</wp:posOffset>
            </wp:positionV>
            <wp:extent cx="6320413" cy="6320413"/>
            <wp:effectExtent l="0" t="0" r="4445" b="4445"/>
            <wp:wrapNone/>
            <wp:docPr id="14434" name="Imagen 14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051_Climático_Esparza.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6324013" cy="6324013"/>
                    </a:xfrm>
                    <a:prstGeom prst="rect">
                      <a:avLst/>
                    </a:prstGeom>
                  </pic:spPr>
                </pic:pic>
              </a:graphicData>
            </a:graphic>
            <wp14:sizeRelH relativeFrom="page">
              <wp14:pctWidth>0</wp14:pctWidth>
            </wp14:sizeRelH>
            <wp14:sizeRelV relativeFrom="page">
              <wp14:pctHeight>0</wp14:pctHeight>
            </wp14:sizeRelV>
          </wp:anchor>
        </w:drawing>
      </w:r>
    </w:p>
    <w:p w:rsidR="00E055D8" w:rsidRPr="004E3665" w:rsidRDefault="00E055D8" w:rsidP="00E055D8">
      <w:pPr>
        <w:autoSpaceDE w:val="0"/>
        <w:autoSpaceDN w:val="0"/>
        <w:adjustRightInd w:val="0"/>
        <w:spacing w:line="276" w:lineRule="auto"/>
        <w:ind w:left="-709"/>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ind w:left="-709"/>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ind w:left="-709"/>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ind w:left="-709"/>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ind w:left="-709"/>
        <w:rPr>
          <w:rFonts w:ascii="Arial Narrow" w:eastAsia="Castellar" w:hAnsi="Arial Narrow"/>
          <w:color w:val="000000" w:themeColor="text1"/>
          <w:spacing w:val="-6"/>
          <w:lang w:val="es-CR"/>
        </w:rPr>
      </w:pPr>
    </w:p>
    <w:p w:rsidR="00E055D8" w:rsidRPr="004E3665" w:rsidRDefault="00E055D8" w:rsidP="00E055D8">
      <w:pPr>
        <w:tabs>
          <w:tab w:val="left" w:pos="6615"/>
        </w:tabs>
        <w:autoSpaceDE w:val="0"/>
        <w:autoSpaceDN w:val="0"/>
        <w:adjustRightInd w:val="0"/>
        <w:spacing w:line="276" w:lineRule="auto"/>
        <w:ind w:left="-709"/>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ind w:left="-709"/>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ind w:left="-709"/>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ind w:left="-709"/>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ind w:left="-709"/>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ind w:left="-709"/>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ind w:left="-709"/>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ind w:left="-709"/>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ind w:left="-709"/>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ind w:left="-709"/>
        <w:rPr>
          <w:rFonts w:ascii="Arial Narrow" w:eastAsia="Castellar" w:hAnsi="Arial Narrow"/>
          <w:color w:val="000000" w:themeColor="text1"/>
          <w:spacing w:val="-6"/>
          <w:lang w:val="es-CR"/>
        </w:rPr>
      </w:pPr>
    </w:p>
    <w:p w:rsidR="00E055D8" w:rsidRPr="004E3665" w:rsidRDefault="00E055D8" w:rsidP="00E055D8">
      <w:pPr>
        <w:tabs>
          <w:tab w:val="left" w:pos="5355"/>
        </w:tabs>
        <w:autoSpaceDE w:val="0"/>
        <w:autoSpaceDN w:val="0"/>
        <w:adjustRightInd w:val="0"/>
        <w:spacing w:line="276" w:lineRule="auto"/>
        <w:ind w:left="-709"/>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ind w:left="-709"/>
        <w:rPr>
          <w:rFonts w:ascii="Arial Narrow" w:hAnsi="Arial Narrow"/>
          <w:color w:val="000000" w:themeColor="text1"/>
          <w:lang w:val="es-CR"/>
        </w:rPr>
      </w:pPr>
    </w:p>
    <w:p w:rsidR="00E055D8" w:rsidRPr="004E3665" w:rsidRDefault="00E055D8" w:rsidP="00E055D8">
      <w:pPr>
        <w:autoSpaceDE w:val="0"/>
        <w:autoSpaceDN w:val="0"/>
        <w:adjustRightInd w:val="0"/>
        <w:spacing w:line="276" w:lineRule="auto"/>
        <w:ind w:left="-709"/>
        <w:rPr>
          <w:rFonts w:ascii="Arial Narrow" w:hAnsi="Arial Narrow"/>
          <w:color w:val="000000" w:themeColor="text1"/>
          <w:lang w:val="es-CR"/>
        </w:rPr>
      </w:pPr>
    </w:p>
    <w:p w:rsidR="00E055D8" w:rsidRPr="004E3665" w:rsidRDefault="00E055D8" w:rsidP="00E055D8">
      <w:pPr>
        <w:autoSpaceDE w:val="0"/>
        <w:autoSpaceDN w:val="0"/>
        <w:adjustRightInd w:val="0"/>
        <w:spacing w:line="276" w:lineRule="auto"/>
        <w:ind w:left="-709"/>
        <w:rPr>
          <w:rFonts w:ascii="Arial Narrow" w:hAnsi="Arial Narrow"/>
          <w:color w:val="000000" w:themeColor="text1"/>
          <w:lang w:val="es-CR"/>
        </w:rPr>
      </w:pPr>
    </w:p>
    <w:p w:rsidR="00E055D8" w:rsidRPr="004E3665" w:rsidRDefault="00E055D8" w:rsidP="00E055D8">
      <w:pPr>
        <w:autoSpaceDE w:val="0"/>
        <w:autoSpaceDN w:val="0"/>
        <w:adjustRightInd w:val="0"/>
        <w:spacing w:line="276" w:lineRule="auto"/>
        <w:ind w:left="-709"/>
        <w:rPr>
          <w:rFonts w:ascii="Arial Narrow" w:hAnsi="Arial Narrow"/>
          <w:color w:val="000000" w:themeColor="text1"/>
          <w:lang w:val="es-CR"/>
        </w:rPr>
      </w:pPr>
    </w:p>
    <w:p w:rsidR="00E055D8" w:rsidRPr="004E3665" w:rsidRDefault="00E055D8" w:rsidP="00E055D8">
      <w:pPr>
        <w:autoSpaceDE w:val="0"/>
        <w:autoSpaceDN w:val="0"/>
        <w:adjustRightInd w:val="0"/>
        <w:spacing w:line="276" w:lineRule="auto"/>
        <w:ind w:left="-709"/>
        <w:rPr>
          <w:rFonts w:ascii="Arial Narrow" w:hAnsi="Arial Narrow"/>
          <w:color w:val="000000" w:themeColor="text1"/>
          <w:lang w:val="es-CR"/>
        </w:rPr>
      </w:pPr>
    </w:p>
    <w:p w:rsidR="00E055D8" w:rsidRPr="004E3665" w:rsidRDefault="00E055D8" w:rsidP="00E055D8">
      <w:pPr>
        <w:autoSpaceDE w:val="0"/>
        <w:autoSpaceDN w:val="0"/>
        <w:adjustRightInd w:val="0"/>
        <w:spacing w:line="276" w:lineRule="auto"/>
        <w:ind w:left="-709"/>
        <w:rPr>
          <w:rFonts w:ascii="Arial Narrow" w:hAnsi="Arial Narrow"/>
          <w:color w:val="000000" w:themeColor="text1"/>
          <w:lang w:val="es-CR"/>
        </w:rPr>
      </w:pPr>
    </w:p>
    <w:p w:rsidR="00E055D8" w:rsidRPr="004E3665" w:rsidRDefault="00E055D8" w:rsidP="00E055D8">
      <w:pPr>
        <w:autoSpaceDE w:val="0"/>
        <w:autoSpaceDN w:val="0"/>
        <w:adjustRightInd w:val="0"/>
        <w:spacing w:line="276" w:lineRule="auto"/>
        <w:ind w:left="-709"/>
        <w:rPr>
          <w:rFonts w:ascii="Arial Narrow" w:hAnsi="Arial Narrow"/>
          <w:color w:val="000000" w:themeColor="text1"/>
          <w:lang w:val="es-CR"/>
        </w:rPr>
      </w:pPr>
    </w:p>
    <w:p w:rsidR="00E055D8" w:rsidRPr="004E3665" w:rsidRDefault="00E055D8" w:rsidP="00E055D8">
      <w:pPr>
        <w:autoSpaceDE w:val="0"/>
        <w:autoSpaceDN w:val="0"/>
        <w:adjustRightInd w:val="0"/>
        <w:spacing w:line="276" w:lineRule="auto"/>
        <w:ind w:left="-709"/>
        <w:rPr>
          <w:rFonts w:ascii="Arial Narrow" w:hAnsi="Arial Narrow"/>
          <w:color w:val="000000" w:themeColor="text1"/>
          <w:lang w:val="es-CR"/>
        </w:rPr>
      </w:pPr>
    </w:p>
    <w:p w:rsidR="00E055D8" w:rsidRPr="004E3665" w:rsidRDefault="00E055D8" w:rsidP="00E055D8">
      <w:pPr>
        <w:autoSpaceDE w:val="0"/>
        <w:autoSpaceDN w:val="0"/>
        <w:adjustRightInd w:val="0"/>
        <w:spacing w:line="276" w:lineRule="auto"/>
        <w:ind w:left="-709"/>
        <w:rPr>
          <w:rFonts w:ascii="Arial Narrow" w:hAnsi="Arial Narrow"/>
          <w:color w:val="000000" w:themeColor="text1"/>
          <w:lang w:val="es-CR"/>
        </w:rPr>
      </w:pPr>
    </w:p>
    <w:p w:rsidR="00E055D8" w:rsidRPr="004E3665" w:rsidRDefault="00E055D8" w:rsidP="00E055D8">
      <w:pPr>
        <w:autoSpaceDE w:val="0"/>
        <w:autoSpaceDN w:val="0"/>
        <w:adjustRightInd w:val="0"/>
        <w:spacing w:line="276" w:lineRule="auto"/>
        <w:ind w:left="-709"/>
        <w:rPr>
          <w:rFonts w:ascii="Arial Narrow" w:hAnsi="Arial Narrow"/>
          <w:color w:val="000000" w:themeColor="text1"/>
          <w:lang w:val="es-CR"/>
        </w:rPr>
      </w:pPr>
    </w:p>
    <w:p w:rsidR="00E055D8" w:rsidRPr="004E3665" w:rsidRDefault="00E055D8" w:rsidP="00E055D8">
      <w:pPr>
        <w:autoSpaceDE w:val="0"/>
        <w:autoSpaceDN w:val="0"/>
        <w:adjustRightInd w:val="0"/>
        <w:spacing w:line="276" w:lineRule="auto"/>
        <w:ind w:left="-709"/>
        <w:rPr>
          <w:rFonts w:ascii="Arial Narrow" w:hAnsi="Arial Narrow"/>
          <w:color w:val="000000" w:themeColor="text1"/>
          <w:lang w:val="es-CR"/>
        </w:rPr>
      </w:pPr>
    </w:p>
    <w:p w:rsidR="00E055D8" w:rsidRPr="004E3665" w:rsidRDefault="00E055D8" w:rsidP="00E055D8">
      <w:pPr>
        <w:autoSpaceDE w:val="0"/>
        <w:autoSpaceDN w:val="0"/>
        <w:adjustRightInd w:val="0"/>
        <w:spacing w:line="276" w:lineRule="auto"/>
        <w:ind w:left="-709"/>
        <w:rPr>
          <w:rFonts w:ascii="Arial Narrow" w:hAnsi="Arial Narrow"/>
          <w:color w:val="000000" w:themeColor="text1"/>
          <w:lang w:val="es-CR"/>
        </w:rPr>
      </w:pPr>
    </w:p>
    <w:p w:rsidR="00E055D8" w:rsidRPr="004E3665" w:rsidRDefault="00E055D8" w:rsidP="00E055D8">
      <w:pPr>
        <w:autoSpaceDE w:val="0"/>
        <w:autoSpaceDN w:val="0"/>
        <w:adjustRightInd w:val="0"/>
        <w:spacing w:line="276" w:lineRule="auto"/>
        <w:ind w:left="-709"/>
        <w:rPr>
          <w:rFonts w:ascii="Arial Narrow" w:hAnsi="Arial Narrow"/>
          <w:color w:val="000000" w:themeColor="text1"/>
          <w:lang w:val="es-CR"/>
        </w:rPr>
      </w:pPr>
    </w:p>
    <w:p w:rsidR="00E055D8" w:rsidRPr="004E3665" w:rsidRDefault="00E055D8" w:rsidP="00E055D8">
      <w:pPr>
        <w:autoSpaceDE w:val="0"/>
        <w:autoSpaceDN w:val="0"/>
        <w:adjustRightInd w:val="0"/>
        <w:spacing w:line="276" w:lineRule="auto"/>
        <w:ind w:left="-709"/>
        <w:rPr>
          <w:rFonts w:ascii="Arial Narrow" w:hAnsi="Arial Narrow"/>
          <w:color w:val="000000" w:themeColor="text1"/>
          <w:lang w:val="es-CR"/>
        </w:rPr>
      </w:pPr>
    </w:p>
    <w:p w:rsidR="00E055D8" w:rsidRPr="004E3665" w:rsidRDefault="00E055D8" w:rsidP="00E055D8">
      <w:pPr>
        <w:autoSpaceDE w:val="0"/>
        <w:autoSpaceDN w:val="0"/>
        <w:adjustRightInd w:val="0"/>
        <w:spacing w:line="276" w:lineRule="auto"/>
        <w:ind w:left="-709"/>
        <w:rPr>
          <w:rFonts w:ascii="Arial Narrow" w:hAnsi="Arial Narrow"/>
          <w:color w:val="000000" w:themeColor="text1"/>
          <w:lang w:val="es-CR"/>
        </w:rPr>
      </w:pPr>
    </w:p>
    <w:p w:rsidR="00E055D8" w:rsidRPr="004E3665" w:rsidRDefault="00E055D8" w:rsidP="00E055D8">
      <w:pPr>
        <w:autoSpaceDE w:val="0"/>
        <w:autoSpaceDN w:val="0"/>
        <w:adjustRightInd w:val="0"/>
        <w:spacing w:line="276" w:lineRule="auto"/>
        <w:ind w:left="-709"/>
        <w:rPr>
          <w:rFonts w:ascii="Arial Narrow" w:hAnsi="Arial Narrow"/>
          <w:color w:val="000000" w:themeColor="text1"/>
          <w:lang w:val="es-CR"/>
        </w:rPr>
      </w:pPr>
    </w:p>
    <w:p w:rsidR="00E055D8" w:rsidRPr="004E3665" w:rsidRDefault="00E055D8" w:rsidP="00E055D8">
      <w:pPr>
        <w:autoSpaceDE w:val="0"/>
        <w:autoSpaceDN w:val="0"/>
        <w:adjustRightInd w:val="0"/>
        <w:spacing w:line="276" w:lineRule="auto"/>
        <w:ind w:left="-709"/>
        <w:rPr>
          <w:rFonts w:ascii="Arial Narrow" w:hAnsi="Arial Narrow"/>
          <w:color w:val="000000" w:themeColor="text1"/>
          <w:lang w:val="es-CR"/>
        </w:rPr>
      </w:pPr>
    </w:p>
    <w:p w:rsidR="00E055D8" w:rsidRPr="004E3665" w:rsidRDefault="00E055D8" w:rsidP="00E055D8">
      <w:pPr>
        <w:autoSpaceDE w:val="0"/>
        <w:autoSpaceDN w:val="0"/>
        <w:adjustRightInd w:val="0"/>
        <w:spacing w:line="276" w:lineRule="auto"/>
        <w:ind w:left="-709"/>
        <w:rPr>
          <w:rFonts w:ascii="Arial Narrow" w:hAnsi="Arial Narrow"/>
          <w:color w:val="000000" w:themeColor="text1"/>
          <w:lang w:val="es-CR"/>
        </w:rPr>
      </w:pPr>
    </w:p>
    <w:p w:rsidR="00E055D8" w:rsidRPr="004E3665" w:rsidRDefault="00E055D8" w:rsidP="00E055D8">
      <w:pPr>
        <w:autoSpaceDE w:val="0"/>
        <w:autoSpaceDN w:val="0"/>
        <w:adjustRightInd w:val="0"/>
        <w:spacing w:line="276" w:lineRule="auto"/>
        <w:ind w:left="-709"/>
        <w:rPr>
          <w:rFonts w:ascii="Arial Narrow" w:hAnsi="Arial Narrow"/>
          <w:color w:val="000000" w:themeColor="text1"/>
          <w:lang w:val="es-CR"/>
        </w:rPr>
      </w:pPr>
    </w:p>
    <w:p w:rsidR="00FF3A5F" w:rsidRPr="004E3665" w:rsidRDefault="00FF3A5F" w:rsidP="00FF3A5F">
      <w:pPr>
        <w:spacing w:after="160" w:line="276" w:lineRule="auto"/>
        <w:jc w:val="center"/>
        <w:rPr>
          <w:rFonts w:ascii="Arial Narrow" w:hAnsi="Arial Narrow" w:cstheme="minorHAnsi"/>
          <w:color w:val="000000" w:themeColor="text1"/>
          <w:lang w:val="es-CR"/>
        </w:rPr>
      </w:pPr>
      <w:r w:rsidRPr="004E3665">
        <w:rPr>
          <w:rFonts w:ascii="Arial Narrow" w:hAnsi="Arial Narrow" w:cstheme="minorHAnsi"/>
          <w:color w:val="000000" w:themeColor="text1"/>
          <w:lang w:val="es-CR"/>
        </w:rPr>
        <w:t>Fuente: Mora, S.; Saborío, J. 2018.</w:t>
      </w:r>
    </w:p>
    <w:p w:rsidR="00E055D8" w:rsidRPr="004E3665" w:rsidRDefault="00E055D8" w:rsidP="00E055D8">
      <w:pPr>
        <w:autoSpaceDE w:val="0"/>
        <w:autoSpaceDN w:val="0"/>
        <w:adjustRightInd w:val="0"/>
        <w:spacing w:line="276" w:lineRule="auto"/>
        <w:ind w:left="-709"/>
        <w:rPr>
          <w:rFonts w:ascii="Arial Narrow" w:hAnsi="Arial Narrow" w:cstheme="minorHAnsi"/>
          <w:b/>
          <w:color w:val="000000" w:themeColor="text1"/>
          <w:lang w:val="es-CR"/>
        </w:rPr>
      </w:pPr>
    </w:p>
    <w:p w:rsidR="00E055D8" w:rsidRPr="004E3665" w:rsidRDefault="00E055D8" w:rsidP="00E055D8">
      <w:pPr>
        <w:spacing w:after="160" w:line="276" w:lineRule="auto"/>
        <w:rPr>
          <w:rFonts w:ascii="Arial Narrow" w:hAnsi="Arial Narrow" w:cstheme="minorHAnsi"/>
          <w:b/>
          <w:color w:val="000000" w:themeColor="text1"/>
          <w:lang w:val="es-CR"/>
        </w:rPr>
      </w:pPr>
      <w:r w:rsidRPr="004E3665">
        <w:rPr>
          <w:rFonts w:ascii="Arial Narrow" w:hAnsi="Arial Narrow" w:cstheme="minorHAnsi"/>
          <w:b/>
          <w:color w:val="000000" w:themeColor="text1"/>
          <w:lang w:val="es-CR"/>
        </w:rPr>
        <w:br w:type="page"/>
      </w:r>
    </w:p>
    <w:p w:rsidR="00E055D8" w:rsidRPr="004E3665" w:rsidRDefault="00E055D8" w:rsidP="00E055D8">
      <w:pPr>
        <w:autoSpaceDE w:val="0"/>
        <w:autoSpaceDN w:val="0"/>
        <w:adjustRightInd w:val="0"/>
        <w:spacing w:line="276" w:lineRule="auto"/>
        <w:jc w:val="center"/>
        <w:rPr>
          <w:rFonts w:ascii="Arial Narrow" w:eastAsia="Castellar" w:hAnsi="Arial Narrow" w:cstheme="minorHAnsi"/>
          <w:b/>
          <w:color w:val="000000" w:themeColor="text1"/>
          <w:spacing w:val="-6"/>
          <w:lang w:val="es-CR"/>
        </w:rPr>
      </w:pPr>
      <w:bookmarkStart w:id="290" w:name="_Toc510473375"/>
      <w:r w:rsidRPr="004E3665">
        <w:rPr>
          <w:rFonts w:ascii="Arial Narrow" w:hAnsi="Arial Narrow" w:cstheme="minorHAnsi"/>
          <w:b/>
          <w:color w:val="000000" w:themeColor="text1"/>
          <w:lang w:val="es-CR"/>
        </w:rPr>
        <w:t>Figu</w:t>
      </w:r>
      <w:r w:rsidRPr="004E3665">
        <w:rPr>
          <w:rFonts w:ascii="Arial Narrow" w:hAnsi="Arial Narrow" w:cstheme="minorHAnsi"/>
          <w:b/>
          <w:lang w:val="es-CR"/>
        </w:rPr>
        <w:t xml:space="preserve">ra </w:t>
      </w:r>
      <w:r w:rsidRPr="004E3665">
        <w:rPr>
          <w:rFonts w:ascii="Arial Narrow" w:hAnsi="Arial Narrow" w:cstheme="minorHAnsi"/>
          <w:b/>
        </w:rPr>
        <w:fldChar w:fldCharType="begin"/>
      </w:r>
      <w:r w:rsidRPr="004E3665">
        <w:rPr>
          <w:rFonts w:ascii="Arial Narrow" w:hAnsi="Arial Narrow" w:cstheme="minorHAnsi"/>
          <w:b/>
          <w:lang w:val="es-CR"/>
        </w:rPr>
        <w:instrText xml:space="preserve"> SEQ Figura \* ARABIC </w:instrText>
      </w:r>
      <w:r w:rsidRPr="004E3665">
        <w:rPr>
          <w:rFonts w:ascii="Arial Narrow" w:hAnsi="Arial Narrow" w:cstheme="minorHAnsi"/>
          <w:b/>
        </w:rPr>
        <w:fldChar w:fldCharType="separate"/>
      </w:r>
      <w:r w:rsidR="009651C0" w:rsidRPr="004E3665">
        <w:rPr>
          <w:rFonts w:ascii="Arial Narrow" w:hAnsi="Arial Narrow" w:cstheme="minorHAnsi"/>
          <w:b/>
          <w:noProof/>
          <w:lang w:val="es-CR"/>
        </w:rPr>
        <w:t>81</w:t>
      </w:r>
      <w:r w:rsidRPr="004E3665">
        <w:rPr>
          <w:rFonts w:ascii="Arial Narrow" w:hAnsi="Arial Narrow" w:cstheme="minorHAnsi"/>
          <w:b/>
          <w:noProof/>
        </w:rPr>
        <w:fldChar w:fldCharType="end"/>
      </w:r>
      <w:r w:rsidRPr="004E3665">
        <w:rPr>
          <w:rFonts w:ascii="Arial Narrow" w:eastAsia="Castellar" w:hAnsi="Arial Narrow" w:cstheme="minorHAnsi"/>
          <w:b/>
          <w:color w:val="000000" w:themeColor="text1"/>
          <w:spacing w:val="-6"/>
          <w:lang w:val="es-CR"/>
        </w:rPr>
        <w:t>. Condición ambiental de humedad derivada del déficit hídrico, para el cantón de Esparza</w:t>
      </w:r>
      <w:bookmarkEnd w:id="290"/>
    </w:p>
    <w:p w:rsidR="00E055D8" w:rsidRPr="004E3665" w:rsidRDefault="00E055D8" w:rsidP="00E055D8">
      <w:pPr>
        <w:autoSpaceDE w:val="0"/>
        <w:autoSpaceDN w:val="0"/>
        <w:adjustRightInd w:val="0"/>
        <w:spacing w:line="276" w:lineRule="auto"/>
        <w:rPr>
          <w:rFonts w:ascii="Arial Narrow" w:eastAsia="Castellar" w:hAnsi="Arial Narrow"/>
          <w:color w:val="000000" w:themeColor="text1"/>
          <w:spacing w:val="-6"/>
          <w:lang w:val="es-CR"/>
        </w:rPr>
      </w:pPr>
      <w:r w:rsidRPr="004E3665">
        <w:rPr>
          <w:rFonts w:ascii="Arial Narrow" w:eastAsia="Castellar" w:hAnsi="Arial Narrow"/>
          <w:noProof/>
          <w:color w:val="000000" w:themeColor="text1"/>
          <w:spacing w:val="-6"/>
        </w:rPr>
        <w:drawing>
          <wp:anchor distT="0" distB="0" distL="114300" distR="114300" simplePos="0" relativeHeight="251699200" behindDoc="1" locked="0" layoutInCell="1" allowOverlap="1" wp14:anchorId="10DE0C20" wp14:editId="3183D6D5">
            <wp:simplePos x="0" y="0"/>
            <wp:positionH relativeFrom="column">
              <wp:posOffset>332670</wp:posOffset>
            </wp:positionH>
            <wp:positionV relativeFrom="paragraph">
              <wp:posOffset>64770</wp:posOffset>
            </wp:positionV>
            <wp:extent cx="5174901" cy="5174901"/>
            <wp:effectExtent l="19050" t="19050" r="26035" b="26035"/>
            <wp:wrapNone/>
            <wp:docPr id="14435" name="Imagen 14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52_Con_Climático_Def_Agua_Esparza.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174901" cy="5174901"/>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E055D8" w:rsidRPr="004E3665" w:rsidRDefault="00E055D8" w:rsidP="00E055D8">
      <w:pPr>
        <w:autoSpaceDE w:val="0"/>
        <w:autoSpaceDN w:val="0"/>
        <w:adjustRightInd w:val="0"/>
        <w:spacing w:line="276" w:lineRule="auto"/>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color w:val="000000" w:themeColor="text1"/>
          <w:spacing w:val="-6"/>
          <w:lang w:val="es-CR"/>
        </w:rPr>
      </w:pPr>
    </w:p>
    <w:p w:rsidR="00E055D8" w:rsidRPr="004E3665" w:rsidRDefault="00E055D8" w:rsidP="00E055D8">
      <w:pPr>
        <w:tabs>
          <w:tab w:val="left" w:pos="5235"/>
        </w:tabs>
        <w:autoSpaceDE w:val="0"/>
        <w:autoSpaceDN w:val="0"/>
        <w:adjustRightInd w:val="0"/>
        <w:spacing w:line="276" w:lineRule="auto"/>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rPr>
          <w:rFonts w:ascii="Arial Narrow" w:eastAsia="Castellar" w:hAnsi="Arial Narrow"/>
          <w:color w:val="000000" w:themeColor="text1"/>
          <w:spacing w:val="-6"/>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FF3A5F" w:rsidRPr="004E3665" w:rsidRDefault="00FF3A5F" w:rsidP="00FF3A5F">
      <w:pPr>
        <w:spacing w:after="160" w:line="276" w:lineRule="auto"/>
        <w:jc w:val="center"/>
        <w:rPr>
          <w:rFonts w:ascii="Arial Narrow" w:hAnsi="Arial Narrow" w:cstheme="minorHAnsi"/>
          <w:color w:val="000000" w:themeColor="text1"/>
          <w:lang w:val="es-CR"/>
        </w:rPr>
      </w:pPr>
      <w:r w:rsidRPr="004E3665">
        <w:rPr>
          <w:rFonts w:ascii="Arial Narrow" w:hAnsi="Arial Narrow" w:cstheme="minorHAnsi"/>
          <w:color w:val="000000" w:themeColor="text1"/>
          <w:lang w:val="es-CR"/>
        </w:rPr>
        <w:t>Fuente: Mora, S.; Saborío, J. 2018.</w:t>
      </w: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r w:rsidRPr="004E3665">
        <w:rPr>
          <w:rFonts w:ascii="Arial Narrow" w:hAnsi="Arial Narrow"/>
          <w:color w:val="000000" w:themeColor="text1"/>
          <w:lang w:val="es-CR"/>
        </w:rPr>
        <w:t>Si las sequías se intensifican en el cantón de Esparza, por causa del CGAA, la condición de déficit  de Esparza solo puede intensificarse en A2, que pasaría a una condición A1  con pequeño a ningún exceso de agua, lo que produce una condición de elevado en esta área, como se muestra en la Figura 83.</w:t>
      </w:r>
    </w:p>
    <w:p w:rsidR="00E055D8" w:rsidRPr="004E3665" w:rsidRDefault="00E055D8" w:rsidP="00E055D8">
      <w:pPr>
        <w:spacing w:line="276" w:lineRule="auto"/>
        <w:rPr>
          <w:rFonts w:ascii="Arial Narrow" w:hAnsi="Arial Narrow"/>
          <w:color w:val="000000" w:themeColor="text1"/>
          <w:lang w:val="es-CR"/>
        </w:rPr>
      </w:pPr>
      <w:r w:rsidRPr="004E3665">
        <w:rPr>
          <w:rFonts w:ascii="Arial Narrow" w:hAnsi="Arial Narrow"/>
          <w:color w:val="000000" w:themeColor="text1"/>
          <w:lang w:val="es-CR"/>
        </w:rPr>
        <w:br w:type="page"/>
      </w:r>
    </w:p>
    <w:p w:rsidR="00E055D8" w:rsidRPr="004E3665" w:rsidRDefault="00E055D8" w:rsidP="00E055D8">
      <w:pPr>
        <w:autoSpaceDE w:val="0"/>
        <w:autoSpaceDN w:val="0"/>
        <w:adjustRightInd w:val="0"/>
        <w:spacing w:line="276" w:lineRule="auto"/>
        <w:jc w:val="center"/>
        <w:rPr>
          <w:rFonts w:ascii="Arial Narrow" w:eastAsia="Castellar" w:hAnsi="Arial Narrow"/>
          <w:b/>
          <w:color w:val="000000" w:themeColor="text1"/>
          <w:spacing w:val="-6"/>
          <w:lang w:val="es-CR"/>
        </w:rPr>
      </w:pPr>
      <w:bookmarkStart w:id="291" w:name="_Toc510473376"/>
      <w:r w:rsidRPr="004E3665">
        <w:rPr>
          <w:rFonts w:ascii="Arial Narrow" w:hAnsi="Arial Narrow"/>
          <w:b/>
          <w:color w:val="000000" w:themeColor="text1"/>
          <w:lang w:val="es-CR"/>
        </w:rPr>
        <w:t>Figu</w:t>
      </w:r>
      <w:r w:rsidRPr="004E3665">
        <w:rPr>
          <w:rFonts w:ascii="Arial Narrow" w:hAnsi="Arial Narrow"/>
          <w:b/>
          <w:lang w:val="es-CR"/>
        </w:rPr>
        <w:t xml:space="preserve">ra </w:t>
      </w:r>
      <w:r w:rsidRPr="004E3665">
        <w:rPr>
          <w:rFonts w:ascii="Arial Narrow" w:hAnsi="Arial Narrow"/>
          <w:b/>
        </w:rPr>
        <w:fldChar w:fldCharType="begin"/>
      </w:r>
      <w:r w:rsidRPr="004E3665">
        <w:rPr>
          <w:rFonts w:ascii="Arial Narrow" w:hAnsi="Arial Narrow"/>
          <w:b/>
          <w:lang w:val="es-CR"/>
        </w:rPr>
        <w:instrText xml:space="preserve"> SEQ Figura \* ARABIC </w:instrText>
      </w:r>
      <w:r w:rsidRPr="004E3665">
        <w:rPr>
          <w:rFonts w:ascii="Arial Narrow" w:hAnsi="Arial Narrow"/>
          <w:b/>
        </w:rPr>
        <w:fldChar w:fldCharType="separate"/>
      </w:r>
      <w:r w:rsidR="009651C0" w:rsidRPr="004E3665">
        <w:rPr>
          <w:rFonts w:ascii="Arial Narrow" w:hAnsi="Arial Narrow"/>
          <w:b/>
          <w:noProof/>
          <w:lang w:val="es-CR"/>
        </w:rPr>
        <w:t>82</w:t>
      </w:r>
      <w:r w:rsidRPr="004E3665">
        <w:rPr>
          <w:rFonts w:ascii="Arial Narrow" w:hAnsi="Arial Narrow"/>
          <w:b/>
          <w:noProof/>
        </w:rPr>
        <w:fldChar w:fldCharType="end"/>
      </w:r>
      <w:r w:rsidRPr="004E3665">
        <w:rPr>
          <w:rFonts w:ascii="Arial Narrow" w:eastAsia="Castellar" w:hAnsi="Arial Narrow"/>
          <w:b/>
          <w:color w:val="000000" w:themeColor="text1"/>
          <w:spacing w:val="-6"/>
          <w:lang w:val="es-CR"/>
        </w:rPr>
        <w:t>. Condición ambiental de humedad, considerando el posible efecto del CGA, para el cantón de Esparza</w:t>
      </w:r>
      <w:bookmarkEnd w:id="291"/>
    </w:p>
    <w:p w:rsidR="00E055D8" w:rsidRPr="004E3665" w:rsidRDefault="00E055D8" w:rsidP="00E055D8">
      <w:pPr>
        <w:autoSpaceDE w:val="0"/>
        <w:autoSpaceDN w:val="0"/>
        <w:adjustRightInd w:val="0"/>
        <w:spacing w:line="276" w:lineRule="auto"/>
        <w:jc w:val="center"/>
        <w:rPr>
          <w:rFonts w:ascii="Arial Narrow" w:eastAsia="Castellar" w:hAnsi="Arial Narrow"/>
          <w:color w:val="000000" w:themeColor="text1"/>
          <w:spacing w:val="-6"/>
          <w:lang w:val="es-CR"/>
        </w:rPr>
      </w:pPr>
    </w:p>
    <w:p w:rsidR="00E055D8" w:rsidRPr="004E3665" w:rsidRDefault="00E055D8" w:rsidP="00E055D8">
      <w:pPr>
        <w:autoSpaceDE w:val="0"/>
        <w:autoSpaceDN w:val="0"/>
        <w:adjustRightInd w:val="0"/>
        <w:spacing w:line="276" w:lineRule="auto"/>
        <w:jc w:val="center"/>
        <w:rPr>
          <w:rFonts w:ascii="Arial Narrow" w:eastAsia="Castellar" w:hAnsi="Arial Narrow"/>
          <w:color w:val="000000" w:themeColor="text1"/>
          <w:spacing w:val="-6"/>
          <w:lang w:val="es-CR"/>
        </w:rPr>
      </w:pPr>
      <w:r w:rsidRPr="004E3665">
        <w:rPr>
          <w:rFonts w:ascii="Arial Narrow" w:eastAsia="Castellar" w:hAnsi="Arial Narrow"/>
          <w:noProof/>
          <w:color w:val="000000" w:themeColor="text1"/>
          <w:spacing w:val="-6"/>
        </w:rPr>
        <w:drawing>
          <wp:inline distT="0" distB="0" distL="0" distR="0" wp14:anchorId="29D56D7E" wp14:editId="7BD63284">
            <wp:extent cx="4347713" cy="4347713"/>
            <wp:effectExtent l="19050" t="19050" r="15240" b="15240"/>
            <wp:docPr id="14436" name="Imagen 14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053_Con_Climático_Def_Agua_CCA_Esparza.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4350716" cy="4350716"/>
                    </a:xfrm>
                    <a:prstGeom prst="rect">
                      <a:avLst/>
                    </a:prstGeom>
                    <a:ln>
                      <a:solidFill>
                        <a:schemeClr val="tx1"/>
                      </a:solidFill>
                    </a:ln>
                  </pic:spPr>
                </pic:pic>
              </a:graphicData>
            </a:graphic>
          </wp:inline>
        </w:drawing>
      </w:r>
    </w:p>
    <w:p w:rsidR="00FF3A5F" w:rsidRPr="004E3665" w:rsidRDefault="00FF3A5F" w:rsidP="00FF3A5F">
      <w:pPr>
        <w:spacing w:after="160" w:line="276" w:lineRule="auto"/>
        <w:jc w:val="center"/>
        <w:rPr>
          <w:rFonts w:ascii="Arial Narrow" w:hAnsi="Arial Narrow" w:cstheme="minorHAnsi"/>
          <w:color w:val="000000" w:themeColor="text1"/>
          <w:lang w:val="es-CR"/>
        </w:rPr>
      </w:pPr>
      <w:r w:rsidRPr="004E3665">
        <w:rPr>
          <w:rFonts w:ascii="Arial Narrow" w:hAnsi="Arial Narrow" w:cstheme="minorHAnsi"/>
          <w:color w:val="000000" w:themeColor="text1"/>
          <w:lang w:val="es-CR"/>
        </w:rPr>
        <w:t>Fuente: Mora, S.; Saborío, J. 2018.</w:t>
      </w:r>
    </w:p>
    <w:p w:rsidR="00E055D8" w:rsidRPr="004E3665" w:rsidRDefault="00E055D8" w:rsidP="00E055D8">
      <w:pPr>
        <w:autoSpaceDE w:val="0"/>
        <w:autoSpaceDN w:val="0"/>
        <w:adjustRightInd w:val="0"/>
        <w:spacing w:line="276" w:lineRule="auto"/>
        <w:jc w:val="center"/>
        <w:rPr>
          <w:rFonts w:ascii="Arial Narrow" w:eastAsia="Castellar" w:hAnsi="Arial Narrow"/>
          <w:color w:val="000000" w:themeColor="text1"/>
          <w:spacing w:val="-6"/>
          <w:lang w:val="es-CR"/>
        </w:rPr>
      </w:pPr>
    </w:p>
    <w:p w:rsidR="00E055D8" w:rsidRPr="004E3665" w:rsidRDefault="00E055D8" w:rsidP="00E055D8">
      <w:pPr>
        <w:spacing w:before="120" w:line="276" w:lineRule="auto"/>
        <w:rPr>
          <w:rFonts w:ascii="Arial Narrow" w:hAnsi="Arial Narrow"/>
          <w:color w:val="000000" w:themeColor="text1"/>
          <w:lang w:val="es-CR"/>
        </w:rPr>
      </w:pPr>
      <w:r w:rsidRPr="004E3665">
        <w:rPr>
          <w:rFonts w:ascii="Arial Narrow" w:hAnsi="Arial Narrow"/>
          <w:color w:val="000000" w:themeColor="text1"/>
          <w:lang w:val="es-CR"/>
        </w:rPr>
        <w:t>La condición de déficit hídrico muy elevado, considerando el CGA en el cantón de Esparza, obliga a considerar las medidas para incrementar la resiliencia y adaptación, con el propósito de preservar el recurso hídrico, la biodiversidad y, en general, los ecosistemas, incluidas las áreas de cultivos, expuestos a la influencia de esos eventos.</w:t>
      </w:r>
    </w:p>
    <w:p w:rsidR="00E055D8" w:rsidRPr="004E3665" w:rsidRDefault="00E055D8" w:rsidP="00E055D8">
      <w:pPr>
        <w:spacing w:before="120" w:line="276" w:lineRule="auto"/>
        <w:rPr>
          <w:rFonts w:ascii="Arial Narrow" w:hAnsi="Arial Narrow" w:cstheme="minorHAnsi"/>
          <w:color w:val="000000" w:themeColor="text1"/>
          <w:lang w:val="es-CR" w:eastAsia="es-CR"/>
        </w:rPr>
      </w:pPr>
      <w:r w:rsidRPr="004E3665">
        <w:rPr>
          <w:rFonts w:ascii="Arial Narrow" w:hAnsi="Arial Narrow" w:cstheme="minorHAnsi"/>
          <w:color w:val="000000" w:themeColor="text1"/>
          <w:lang w:val="es-CR"/>
        </w:rPr>
        <w:t xml:space="preserve">El análisis de la influencia del CGA debe considerar los efectos e impactos de las plagas, como por ejemplo </w:t>
      </w:r>
      <w:r w:rsidRPr="004E3665">
        <w:rPr>
          <w:rFonts w:ascii="Arial Narrow" w:hAnsi="Arial Narrow" w:cstheme="minorHAnsi"/>
          <w:color w:val="000000" w:themeColor="text1"/>
          <w:lang w:val="es-CR" w:eastAsia="es-CR"/>
        </w:rPr>
        <w:t xml:space="preserve">la roya, el ojo de gallo (café), escama y cochinilla (banano), flecha seca (palma aceitera), dragón amarillo (naranja) y los caracoles en las fincas de chayote, cuya aparición se asocia al aumento de las temperaturas y por la extensión de las áreas expuestas a las sequías (CEGESTI, No 251, 2014) </w:t>
      </w:r>
    </w:p>
    <w:p w:rsidR="00E055D8" w:rsidRPr="004E3665" w:rsidRDefault="00E055D8" w:rsidP="00E055D8">
      <w:pPr>
        <w:spacing w:before="120" w:line="276" w:lineRule="auto"/>
        <w:rPr>
          <w:rFonts w:ascii="Arial Narrow" w:hAnsi="Arial Narrow"/>
          <w:lang w:val="es-CR"/>
        </w:rPr>
      </w:pPr>
      <w:r w:rsidRPr="004E3665">
        <w:rPr>
          <w:rFonts w:ascii="Arial Narrow" w:hAnsi="Arial Narrow" w:cstheme="minorHAnsi"/>
          <w:color w:val="000000" w:themeColor="text1"/>
          <w:lang w:val="es-CR" w:eastAsia="es-CR"/>
        </w:rPr>
        <w:t xml:space="preserve">Igualmente, deben considerarse los procesos de variación de los vectores de plagas infecto-contagiosas, asociados a aumento de temperatura y la altitud, como, por ejemplo, el dengue, sika y chikunguña, y su efecto sobre la población. </w:t>
      </w:r>
      <w:r w:rsidRPr="004E3665">
        <w:rPr>
          <w:rFonts w:ascii="Arial Narrow" w:hAnsi="Arial Narrow" w:cstheme="minorHAnsi"/>
          <w:spacing w:val="3"/>
          <w:lang w:val="es-CR"/>
        </w:rPr>
        <w:t>T</w:t>
      </w:r>
      <w:r w:rsidRPr="004E3665">
        <w:rPr>
          <w:rFonts w:ascii="Arial Narrow" w:hAnsi="Arial Narrow" w:cstheme="minorHAnsi"/>
          <w:lang w:val="es-CR"/>
        </w:rPr>
        <w:t>o</w:t>
      </w:r>
      <w:r w:rsidRPr="004E3665">
        <w:rPr>
          <w:rFonts w:ascii="Arial Narrow" w:hAnsi="Arial Narrow" w:cstheme="minorHAnsi"/>
          <w:spacing w:val="-1"/>
          <w:lang w:val="es-CR"/>
        </w:rPr>
        <w:t>d</w:t>
      </w:r>
      <w:r w:rsidRPr="004E3665">
        <w:rPr>
          <w:rFonts w:ascii="Arial Narrow" w:hAnsi="Arial Narrow" w:cstheme="minorHAnsi"/>
          <w:lang w:val="es-CR"/>
        </w:rPr>
        <w:t>os</w:t>
      </w:r>
      <w:r w:rsidRPr="004E3665">
        <w:rPr>
          <w:rFonts w:ascii="Arial Narrow" w:hAnsi="Arial Narrow" w:cstheme="minorHAnsi"/>
          <w:spacing w:val="15"/>
          <w:lang w:val="es-CR"/>
        </w:rPr>
        <w:t xml:space="preserve"> </w:t>
      </w:r>
      <w:r w:rsidRPr="004E3665">
        <w:rPr>
          <w:rFonts w:ascii="Arial Narrow" w:hAnsi="Arial Narrow" w:cstheme="minorHAnsi"/>
          <w:spacing w:val="-1"/>
          <w:lang w:val="es-CR"/>
        </w:rPr>
        <w:t>l</w:t>
      </w:r>
      <w:r w:rsidRPr="004E3665">
        <w:rPr>
          <w:rFonts w:ascii="Arial Narrow" w:hAnsi="Arial Narrow" w:cstheme="minorHAnsi"/>
          <w:lang w:val="es-CR"/>
        </w:rPr>
        <w:t>os</w:t>
      </w:r>
      <w:r w:rsidRPr="004E3665">
        <w:rPr>
          <w:rFonts w:ascii="Arial Narrow" w:hAnsi="Arial Narrow" w:cstheme="minorHAnsi"/>
          <w:spacing w:val="18"/>
          <w:lang w:val="es-CR"/>
        </w:rPr>
        <w:t xml:space="preserve"> </w:t>
      </w:r>
      <w:r w:rsidRPr="004E3665">
        <w:rPr>
          <w:rFonts w:ascii="Arial Narrow" w:hAnsi="Arial Narrow" w:cstheme="minorHAnsi"/>
          <w:lang w:val="es-CR"/>
        </w:rPr>
        <w:t>e</w:t>
      </w:r>
      <w:r w:rsidRPr="004E3665">
        <w:rPr>
          <w:rFonts w:ascii="Arial Narrow" w:hAnsi="Arial Narrow" w:cstheme="minorHAnsi"/>
          <w:spacing w:val="1"/>
          <w:lang w:val="es-CR"/>
        </w:rPr>
        <w:t>sc</w:t>
      </w:r>
      <w:r w:rsidRPr="004E3665">
        <w:rPr>
          <w:rFonts w:ascii="Arial Narrow" w:hAnsi="Arial Narrow" w:cstheme="minorHAnsi"/>
          <w:spacing w:val="2"/>
          <w:lang w:val="es-CR"/>
        </w:rPr>
        <w:t>e</w:t>
      </w:r>
      <w:r w:rsidRPr="004E3665">
        <w:rPr>
          <w:rFonts w:ascii="Arial Narrow" w:hAnsi="Arial Narrow" w:cstheme="minorHAnsi"/>
          <w:lang w:val="es-CR"/>
        </w:rPr>
        <w:t>n</w:t>
      </w:r>
      <w:r w:rsidRPr="004E3665">
        <w:rPr>
          <w:rFonts w:ascii="Arial Narrow" w:hAnsi="Arial Narrow" w:cstheme="minorHAnsi"/>
          <w:spacing w:val="-1"/>
          <w:lang w:val="es-CR"/>
        </w:rPr>
        <w:t>a</w:t>
      </w:r>
      <w:r w:rsidRPr="004E3665">
        <w:rPr>
          <w:rFonts w:ascii="Arial Narrow" w:hAnsi="Arial Narrow" w:cstheme="minorHAnsi"/>
          <w:spacing w:val="1"/>
          <w:lang w:val="es-CR"/>
        </w:rPr>
        <w:t>r</w:t>
      </w:r>
      <w:r w:rsidRPr="004E3665">
        <w:rPr>
          <w:rFonts w:ascii="Arial Narrow" w:hAnsi="Arial Narrow" w:cstheme="minorHAnsi"/>
          <w:spacing w:val="-1"/>
          <w:lang w:val="es-CR"/>
        </w:rPr>
        <w:t>i</w:t>
      </w:r>
      <w:r w:rsidRPr="004E3665">
        <w:rPr>
          <w:rFonts w:ascii="Arial Narrow" w:hAnsi="Arial Narrow" w:cstheme="minorHAnsi"/>
          <w:lang w:val="es-CR"/>
        </w:rPr>
        <w:t>os</w:t>
      </w:r>
      <w:r w:rsidRPr="004E3665">
        <w:rPr>
          <w:rFonts w:ascii="Arial Narrow" w:hAnsi="Arial Narrow" w:cstheme="minorHAnsi"/>
          <w:spacing w:val="11"/>
          <w:lang w:val="es-CR"/>
        </w:rPr>
        <w:t xml:space="preserve"> </w:t>
      </w:r>
      <w:r w:rsidRPr="004E3665">
        <w:rPr>
          <w:rFonts w:ascii="Arial Narrow" w:hAnsi="Arial Narrow" w:cstheme="minorHAnsi"/>
          <w:spacing w:val="1"/>
          <w:lang w:val="es-CR"/>
        </w:rPr>
        <w:t>cl</w:t>
      </w:r>
      <w:r w:rsidRPr="004E3665">
        <w:rPr>
          <w:rFonts w:ascii="Arial Narrow" w:hAnsi="Arial Narrow" w:cstheme="minorHAnsi"/>
          <w:spacing w:val="-1"/>
          <w:lang w:val="es-CR"/>
        </w:rPr>
        <w:t>i</w:t>
      </w:r>
      <w:r w:rsidRPr="004E3665">
        <w:rPr>
          <w:rFonts w:ascii="Arial Narrow" w:hAnsi="Arial Narrow" w:cstheme="minorHAnsi"/>
          <w:spacing w:val="4"/>
          <w:lang w:val="es-CR"/>
        </w:rPr>
        <w:t>m</w:t>
      </w:r>
      <w:r w:rsidRPr="004E3665">
        <w:rPr>
          <w:rFonts w:ascii="Arial Narrow" w:hAnsi="Arial Narrow" w:cstheme="minorHAnsi"/>
          <w:lang w:val="es-CR"/>
        </w:rPr>
        <w:t>át</w:t>
      </w:r>
      <w:r w:rsidRPr="004E3665">
        <w:rPr>
          <w:rFonts w:ascii="Arial Narrow" w:hAnsi="Arial Narrow" w:cstheme="minorHAnsi"/>
          <w:spacing w:val="-2"/>
          <w:lang w:val="es-CR"/>
        </w:rPr>
        <w:t>i</w:t>
      </w:r>
      <w:r w:rsidRPr="004E3665">
        <w:rPr>
          <w:rFonts w:ascii="Arial Narrow" w:hAnsi="Arial Narrow" w:cstheme="minorHAnsi"/>
          <w:spacing w:val="1"/>
          <w:lang w:val="es-CR"/>
        </w:rPr>
        <w:t>c</w:t>
      </w:r>
      <w:r w:rsidRPr="004E3665">
        <w:rPr>
          <w:rFonts w:ascii="Arial Narrow" w:hAnsi="Arial Narrow" w:cstheme="minorHAnsi"/>
          <w:lang w:val="es-CR"/>
        </w:rPr>
        <w:t>os</w:t>
      </w:r>
      <w:r w:rsidRPr="004E3665">
        <w:rPr>
          <w:rFonts w:ascii="Arial Narrow" w:hAnsi="Arial Narrow" w:cstheme="minorHAnsi"/>
          <w:spacing w:val="12"/>
          <w:lang w:val="es-CR"/>
        </w:rPr>
        <w:t xml:space="preserve"> </w:t>
      </w:r>
      <w:r w:rsidRPr="004E3665">
        <w:rPr>
          <w:rFonts w:ascii="Arial Narrow" w:hAnsi="Arial Narrow" w:cstheme="minorHAnsi"/>
          <w:spacing w:val="2"/>
          <w:lang w:val="es-CR"/>
        </w:rPr>
        <w:t>f</w:t>
      </w:r>
      <w:r w:rsidRPr="004E3665">
        <w:rPr>
          <w:rFonts w:ascii="Arial Narrow" w:hAnsi="Arial Narrow" w:cstheme="minorHAnsi"/>
          <w:lang w:val="es-CR"/>
        </w:rPr>
        <w:t>ut</w:t>
      </w:r>
      <w:r w:rsidRPr="004E3665">
        <w:rPr>
          <w:rFonts w:ascii="Arial Narrow" w:hAnsi="Arial Narrow" w:cstheme="minorHAnsi"/>
          <w:spacing w:val="-1"/>
          <w:lang w:val="es-CR"/>
        </w:rPr>
        <w:t>u</w:t>
      </w:r>
      <w:r w:rsidRPr="004E3665">
        <w:rPr>
          <w:rFonts w:ascii="Arial Narrow" w:hAnsi="Arial Narrow" w:cstheme="minorHAnsi"/>
          <w:spacing w:val="1"/>
          <w:lang w:val="es-CR"/>
        </w:rPr>
        <w:t>r</w:t>
      </w:r>
      <w:r w:rsidRPr="004E3665">
        <w:rPr>
          <w:rFonts w:ascii="Arial Narrow" w:hAnsi="Arial Narrow" w:cstheme="minorHAnsi"/>
          <w:lang w:val="es-CR"/>
        </w:rPr>
        <w:t>os</w:t>
      </w:r>
      <w:r w:rsidRPr="004E3665">
        <w:rPr>
          <w:rFonts w:ascii="Arial Narrow" w:hAnsi="Arial Narrow" w:cstheme="minorHAnsi"/>
          <w:spacing w:val="15"/>
          <w:lang w:val="es-CR"/>
        </w:rPr>
        <w:t xml:space="preserve"> </w:t>
      </w:r>
      <w:r w:rsidRPr="004E3665">
        <w:rPr>
          <w:rFonts w:ascii="Arial Narrow" w:hAnsi="Arial Narrow" w:cstheme="minorHAnsi"/>
          <w:spacing w:val="-1"/>
          <w:lang w:val="es-CR"/>
        </w:rPr>
        <w:t>c</w:t>
      </w:r>
      <w:r w:rsidRPr="004E3665">
        <w:rPr>
          <w:rFonts w:ascii="Arial Narrow" w:hAnsi="Arial Narrow" w:cstheme="minorHAnsi"/>
          <w:lang w:val="es-CR"/>
        </w:rPr>
        <w:t>o</w:t>
      </w:r>
      <w:r w:rsidRPr="004E3665">
        <w:rPr>
          <w:rFonts w:ascii="Arial Narrow" w:hAnsi="Arial Narrow" w:cstheme="minorHAnsi"/>
          <w:spacing w:val="-1"/>
          <w:lang w:val="es-CR"/>
        </w:rPr>
        <w:t>i</w:t>
      </w:r>
      <w:r w:rsidRPr="004E3665">
        <w:rPr>
          <w:rFonts w:ascii="Arial Narrow" w:hAnsi="Arial Narrow" w:cstheme="minorHAnsi"/>
          <w:lang w:val="es-CR"/>
        </w:rPr>
        <w:t>n</w:t>
      </w:r>
      <w:r w:rsidRPr="004E3665">
        <w:rPr>
          <w:rFonts w:ascii="Arial Narrow" w:hAnsi="Arial Narrow" w:cstheme="minorHAnsi"/>
          <w:spacing w:val="1"/>
          <w:lang w:val="es-CR"/>
        </w:rPr>
        <w:t>ci</w:t>
      </w:r>
      <w:r w:rsidRPr="004E3665">
        <w:rPr>
          <w:rFonts w:ascii="Arial Narrow" w:hAnsi="Arial Narrow" w:cstheme="minorHAnsi"/>
          <w:lang w:val="es-CR"/>
        </w:rPr>
        <w:t>d</w:t>
      </w:r>
      <w:r w:rsidRPr="004E3665">
        <w:rPr>
          <w:rFonts w:ascii="Arial Narrow" w:hAnsi="Arial Narrow" w:cstheme="minorHAnsi"/>
          <w:spacing w:val="-1"/>
          <w:lang w:val="es-CR"/>
        </w:rPr>
        <w:t>e</w:t>
      </w:r>
      <w:r w:rsidRPr="004E3665">
        <w:rPr>
          <w:rFonts w:ascii="Arial Narrow" w:hAnsi="Arial Narrow" w:cstheme="minorHAnsi"/>
          <w:lang w:val="es-CR"/>
        </w:rPr>
        <w:t>n</w:t>
      </w:r>
      <w:r w:rsidRPr="004E3665">
        <w:rPr>
          <w:rFonts w:ascii="Arial Narrow" w:hAnsi="Arial Narrow" w:cstheme="minorHAnsi"/>
          <w:spacing w:val="11"/>
          <w:lang w:val="es-CR"/>
        </w:rPr>
        <w:t xml:space="preserve"> </w:t>
      </w:r>
      <w:r w:rsidRPr="004E3665">
        <w:rPr>
          <w:rFonts w:ascii="Arial Narrow" w:hAnsi="Arial Narrow" w:cstheme="minorHAnsi"/>
          <w:spacing w:val="1"/>
          <w:lang w:val="es-CR"/>
        </w:rPr>
        <w:t>c</w:t>
      </w:r>
      <w:r w:rsidRPr="004E3665">
        <w:rPr>
          <w:rFonts w:ascii="Arial Narrow" w:hAnsi="Arial Narrow" w:cstheme="minorHAnsi"/>
          <w:spacing w:val="2"/>
          <w:lang w:val="es-CR"/>
        </w:rPr>
        <w:t>o</w:t>
      </w:r>
      <w:r w:rsidRPr="004E3665">
        <w:rPr>
          <w:rFonts w:ascii="Arial Narrow" w:hAnsi="Arial Narrow" w:cstheme="minorHAnsi"/>
          <w:lang w:val="es-CR"/>
        </w:rPr>
        <w:t>n</w:t>
      </w:r>
      <w:r w:rsidRPr="004E3665">
        <w:rPr>
          <w:rFonts w:ascii="Arial Narrow" w:hAnsi="Arial Narrow" w:cstheme="minorHAnsi"/>
          <w:spacing w:val="16"/>
          <w:lang w:val="es-CR"/>
        </w:rPr>
        <w:t xml:space="preserve"> </w:t>
      </w:r>
      <w:r w:rsidRPr="004E3665">
        <w:rPr>
          <w:rFonts w:ascii="Arial Narrow" w:hAnsi="Arial Narrow" w:cstheme="minorHAnsi"/>
          <w:spacing w:val="2"/>
          <w:lang w:val="es-CR"/>
        </w:rPr>
        <w:t>u</w:t>
      </w:r>
      <w:r w:rsidRPr="004E3665">
        <w:rPr>
          <w:rFonts w:ascii="Arial Narrow" w:hAnsi="Arial Narrow" w:cstheme="minorHAnsi"/>
          <w:lang w:val="es-CR"/>
        </w:rPr>
        <w:t>n</w:t>
      </w:r>
      <w:r w:rsidRPr="004E3665">
        <w:rPr>
          <w:rFonts w:ascii="Arial Narrow" w:hAnsi="Arial Narrow" w:cstheme="minorHAnsi"/>
          <w:spacing w:val="17"/>
          <w:lang w:val="es-CR"/>
        </w:rPr>
        <w:t xml:space="preserve"> </w:t>
      </w:r>
      <w:r w:rsidRPr="004E3665">
        <w:rPr>
          <w:rFonts w:ascii="Arial Narrow" w:hAnsi="Arial Narrow" w:cstheme="minorHAnsi"/>
          <w:lang w:val="es-CR"/>
        </w:rPr>
        <w:t>a</w:t>
      </w:r>
      <w:r w:rsidRPr="004E3665">
        <w:rPr>
          <w:rFonts w:ascii="Arial Narrow" w:hAnsi="Arial Narrow" w:cstheme="minorHAnsi"/>
          <w:spacing w:val="-1"/>
          <w:lang w:val="es-CR"/>
        </w:rPr>
        <w:t>u</w:t>
      </w:r>
      <w:r w:rsidRPr="004E3665">
        <w:rPr>
          <w:rFonts w:ascii="Arial Narrow" w:hAnsi="Arial Narrow" w:cstheme="minorHAnsi"/>
          <w:spacing w:val="4"/>
          <w:lang w:val="es-CR"/>
        </w:rPr>
        <w:t>m</w:t>
      </w:r>
      <w:r w:rsidRPr="004E3665">
        <w:rPr>
          <w:rFonts w:ascii="Arial Narrow" w:hAnsi="Arial Narrow" w:cstheme="minorHAnsi"/>
          <w:lang w:val="es-CR"/>
        </w:rPr>
        <w:t>e</w:t>
      </w:r>
      <w:r w:rsidRPr="004E3665">
        <w:rPr>
          <w:rFonts w:ascii="Arial Narrow" w:hAnsi="Arial Narrow" w:cstheme="minorHAnsi"/>
          <w:spacing w:val="-1"/>
          <w:lang w:val="es-CR"/>
        </w:rPr>
        <w:t>n</w:t>
      </w:r>
      <w:r w:rsidRPr="004E3665">
        <w:rPr>
          <w:rFonts w:ascii="Arial Narrow" w:hAnsi="Arial Narrow" w:cstheme="minorHAnsi"/>
          <w:lang w:val="es-CR"/>
        </w:rPr>
        <w:t>to</w:t>
      </w:r>
      <w:r w:rsidRPr="004E3665">
        <w:rPr>
          <w:rFonts w:ascii="Arial Narrow" w:hAnsi="Arial Narrow" w:cstheme="minorHAnsi"/>
          <w:spacing w:val="14"/>
          <w:lang w:val="es-CR"/>
        </w:rPr>
        <w:t xml:space="preserve"> </w:t>
      </w:r>
      <w:r w:rsidRPr="004E3665">
        <w:rPr>
          <w:rFonts w:ascii="Arial Narrow" w:hAnsi="Arial Narrow" w:cstheme="minorHAnsi"/>
          <w:lang w:val="es-CR"/>
        </w:rPr>
        <w:t>de</w:t>
      </w:r>
      <w:r w:rsidRPr="004E3665">
        <w:rPr>
          <w:rFonts w:ascii="Arial Narrow" w:hAnsi="Arial Narrow" w:cstheme="minorHAnsi"/>
          <w:spacing w:val="17"/>
          <w:lang w:val="es-CR"/>
        </w:rPr>
        <w:t xml:space="preserve"> </w:t>
      </w:r>
      <w:r w:rsidRPr="004E3665">
        <w:rPr>
          <w:rFonts w:ascii="Arial Narrow" w:hAnsi="Arial Narrow" w:cstheme="minorHAnsi"/>
          <w:lang w:val="es-CR"/>
        </w:rPr>
        <w:t>te</w:t>
      </w:r>
      <w:r w:rsidRPr="004E3665">
        <w:rPr>
          <w:rFonts w:ascii="Arial Narrow" w:hAnsi="Arial Narrow" w:cstheme="minorHAnsi"/>
          <w:spacing w:val="4"/>
          <w:lang w:val="es-CR"/>
        </w:rPr>
        <w:t>m</w:t>
      </w:r>
      <w:r w:rsidRPr="004E3665">
        <w:rPr>
          <w:rFonts w:ascii="Arial Narrow" w:hAnsi="Arial Narrow" w:cstheme="minorHAnsi"/>
          <w:lang w:val="es-CR"/>
        </w:rPr>
        <w:t>p</w:t>
      </w:r>
      <w:r w:rsidRPr="004E3665">
        <w:rPr>
          <w:rFonts w:ascii="Arial Narrow" w:hAnsi="Arial Narrow" w:cstheme="minorHAnsi"/>
          <w:spacing w:val="-1"/>
          <w:lang w:val="es-CR"/>
        </w:rPr>
        <w:t>e</w:t>
      </w:r>
      <w:r w:rsidRPr="004E3665">
        <w:rPr>
          <w:rFonts w:ascii="Arial Narrow" w:hAnsi="Arial Narrow" w:cstheme="minorHAnsi"/>
          <w:spacing w:val="1"/>
          <w:lang w:val="es-CR"/>
        </w:rPr>
        <w:t>r</w:t>
      </w:r>
      <w:r w:rsidRPr="004E3665">
        <w:rPr>
          <w:rFonts w:ascii="Arial Narrow" w:hAnsi="Arial Narrow" w:cstheme="minorHAnsi"/>
          <w:lang w:val="es-CR"/>
        </w:rPr>
        <w:t>at</w:t>
      </w:r>
      <w:r w:rsidRPr="004E3665">
        <w:rPr>
          <w:rFonts w:ascii="Arial Narrow" w:hAnsi="Arial Narrow" w:cstheme="minorHAnsi"/>
          <w:spacing w:val="-1"/>
          <w:lang w:val="es-CR"/>
        </w:rPr>
        <w:t>u</w:t>
      </w:r>
      <w:r w:rsidRPr="004E3665">
        <w:rPr>
          <w:rFonts w:ascii="Arial Narrow" w:hAnsi="Arial Narrow" w:cstheme="minorHAnsi"/>
          <w:spacing w:val="1"/>
          <w:lang w:val="es-CR"/>
        </w:rPr>
        <w:t>r</w:t>
      </w:r>
      <w:r w:rsidRPr="004E3665">
        <w:rPr>
          <w:rFonts w:ascii="Arial Narrow" w:hAnsi="Arial Narrow" w:cstheme="minorHAnsi"/>
          <w:lang w:val="es-CR"/>
        </w:rPr>
        <w:t>a</w:t>
      </w:r>
      <w:r w:rsidRPr="004E3665">
        <w:rPr>
          <w:rFonts w:ascii="Arial Narrow" w:hAnsi="Arial Narrow" w:cstheme="minorHAnsi"/>
          <w:spacing w:val="9"/>
          <w:lang w:val="es-CR"/>
        </w:rPr>
        <w:t xml:space="preserve"> </w:t>
      </w:r>
      <w:r w:rsidRPr="004E3665">
        <w:rPr>
          <w:rFonts w:ascii="Arial Narrow" w:hAnsi="Arial Narrow" w:cstheme="minorHAnsi"/>
          <w:lang w:val="es-CR"/>
        </w:rPr>
        <w:t>a</w:t>
      </w:r>
      <w:r w:rsidRPr="004E3665">
        <w:rPr>
          <w:rFonts w:ascii="Arial Narrow" w:hAnsi="Arial Narrow" w:cstheme="minorHAnsi"/>
          <w:spacing w:val="21"/>
          <w:lang w:val="es-CR"/>
        </w:rPr>
        <w:t xml:space="preserve"> </w:t>
      </w:r>
      <w:r w:rsidRPr="004E3665">
        <w:rPr>
          <w:rFonts w:ascii="Arial Narrow" w:hAnsi="Arial Narrow" w:cstheme="minorHAnsi"/>
          <w:lang w:val="es-CR"/>
        </w:rPr>
        <w:t>n</w:t>
      </w:r>
      <w:r w:rsidRPr="004E3665">
        <w:rPr>
          <w:rFonts w:ascii="Arial Narrow" w:hAnsi="Arial Narrow" w:cstheme="minorHAnsi"/>
          <w:spacing w:val="1"/>
          <w:lang w:val="es-CR"/>
        </w:rPr>
        <w:t>i</w:t>
      </w:r>
      <w:r w:rsidRPr="004E3665">
        <w:rPr>
          <w:rFonts w:ascii="Arial Narrow" w:hAnsi="Arial Narrow" w:cstheme="minorHAnsi"/>
          <w:spacing w:val="-1"/>
          <w:lang w:val="es-CR"/>
        </w:rPr>
        <w:t>v</w:t>
      </w:r>
      <w:r w:rsidRPr="004E3665">
        <w:rPr>
          <w:rFonts w:ascii="Arial Narrow" w:hAnsi="Arial Narrow" w:cstheme="minorHAnsi"/>
          <w:spacing w:val="2"/>
          <w:lang w:val="es-CR"/>
        </w:rPr>
        <w:t>e</w:t>
      </w:r>
      <w:r w:rsidRPr="004E3665">
        <w:rPr>
          <w:rFonts w:ascii="Arial Narrow" w:hAnsi="Arial Narrow" w:cstheme="minorHAnsi"/>
          <w:lang w:val="es-CR"/>
        </w:rPr>
        <w:t>l n</w:t>
      </w:r>
      <w:r w:rsidRPr="004E3665">
        <w:rPr>
          <w:rFonts w:ascii="Arial Narrow" w:hAnsi="Arial Narrow" w:cstheme="minorHAnsi"/>
          <w:spacing w:val="-1"/>
          <w:lang w:val="es-CR"/>
        </w:rPr>
        <w:t>a</w:t>
      </w:r>
      <w:r w:rsidRPr="004E3665">
        <w:rPr>
          <w:rFonts w:ascii="Arial Narrow" w:hAnsi="Arial Narrow" w:cstheme="minorHAnsi"/>
          <w:spacing w:val="1"/>
          <w:lang w:val="es-CR"/>
        </w:rPr>
        <w:t>c</w:t>
      </w:r>
      <w:r w:rsidRPr="004E3665">
        <w:rPr>
          <w:rFonts w:ascii="Arial Narrow" w:hAnsi="Arial Narrow" w:cstheme="minorHAnsi"/>
          <w:spacing w:val="-1"/>
          <w:lang w:val="es-CR"/>
        </w:rPr>
        <w:t>i</w:t>
      </w:r>
      <w:r w:rsidRPr="004E3665">
        <w:rPr>
          <w:rFonts w:ascii="Arial Narrow" w:hAnsi="Arial Narrow" w:cstheme="minorHAnsi"/>
          <w:spacing w:val="2"/>
          <w:lang w:val="es-CR"/>
        </w:rPr>
        <w:t>o</w:t>
      </w:r>
      <w:r w:rsidRPr="004E3665">
        <w:rPr>
          <w:rFonts w:ascii="Arial Narrow" w:hAnsi="Arial Narrow" w:cstheme="minorHAnsi"/>
          <w:lang w:val="es-CR"/>
        </w:rPr>
        <w:t>n</w:t>
      </w:r>
      <w:r w:rsidRPr="004E3665">
        <w:rPr>
          <w:rFonts w:ascii="Arial Narrow" w:hAnsi="Arial Narrow" w:cstheme="minorHAnsi"/>
          <w:spacing w:val="-1"/>
          <w:lang w:val="es-CR"/>
        </w:rPr>
        <w:t>a</w:t>
      </w:r>
      <w:r w:rsidRPr="004E3665">
        <w:rPr>
          <w:rFonts w:ascii="Arial Narrow" w:hAnsi="Arial Narrow" w:cstheme="minorHAnsi"/>
          <w:lang w:val="es-CR"/>
        </w:rPr>
        <w:t>l</w:t>
      </w:r>
      <w:r w:rsidRPr="004E3665">
        <w:rPr>
          <w:rFonts w:ascii="Arial Narrow" w:hAnsi="Arial Narrow" w:cstheme="minorHAnsi"/>
          <w:spacing w:val="1"/>
          <w:lang w:val="es-CR"/>
        </w:rPr>
        <w:t xml:space="preserve"> </w:t>
      </w:r>
      <w:r w:rsidRPr="004E3665">
        <w:rPr>
          <w:rFonts w:ascii="Arial Narrow" w:hAnsi="Arial Narrow" w:cstheme="minorHAnsi"/>
          <w:lang w:val="es-CR"/>
        </w:rPr>
        <w:t>q</w:t>
      </w:r>
      <w:r w:rsidRPr="004E3665">
        <w:rPr>
          <w:rFonts w:ascii="Arial Narrow" w:hAnsi="Arial Narrow" w:cstheme="minorHAnsi"/>
          <w:spacing w:val="1"/>
          <w:lang w:val="es-CR"/>
        </w:rPr>
        <w:t>u</w:t>
      </w:r>
      <w:r w:rsidRPr="004E3665">
        <w:rPr>
          <w:rFonts w:ascii="Arial Narrow" w:hAnsi="Arial Narrow" w:cstheme="minorHAnsi"/>
          <w:lang w:val="es-CR"/>
        </w:rPr>
        <w:t>e</w:t>
      </w:r>
      <w:r w:rsidRPr="004E3665">
        <w:rPr>
          <w:rFonts w:ascii="Arial Narrow" w:hAnsi="Arial Narrow" w:cstheme="minorHAnsi"/>
          <w:spacing w:val="6"/>
          <w:lang w:val="es-CR"/>
        </w:rPr>
        <w:t xml:space="preserve"> </w:t>
      </w:r>
      <w:r w:rsidRPr="004E3665">
        <w:rPr>
          <w:rFonts w:ascii="Arial Narrow" w:hAnsi="Arial Narrow" w:cstheme="minorHAnsi"/>
          <w:lang w:val="es-CR"/>
        </w:rPr>
        <w:t>p</w:t>
      </w:r>
      <w:r w:rsidRPr="004E3665">
        <w:rPr>
          <w:rFonts w:ascii="Arial Narrow" w:hAnsi="Arial Narrow" w:cstheme="minorHAnsi"/>
          <w:spacing w:val="-1"/>
          <w:lang w:val="es-CR"/>
        </w:rPr>
        <w:t>u</w:t>
      </w:r>
      <w:r w:rsidRPr="004E3665">
        <w:rPr>
          <w:rFonts w:ascii="Arial Narrow" w:hAnsi="Arial Narrow" w:cstheme="minorHAnsi"/>
          <w:spacing w:val="2"/>
          <w:lang w:val="es-CR"/>
        </w:rPr>
        <w:t>e</w:t>
      </w:r>
      <w:r w:rsidRPr="004E3665">
        <w:rPr>
          <w:rFonts w:ascii="Arial Narrow" w:hAnsi="Arial Narrow" w:cstheme="minorHAnsi"/>
          <w:lang w:val="es-CR"/>
        </w:rPr>
        <w:t xml:space="preserve">de </w:t>
      </w:r>
      <w:r w:rsidRPr="004E3665">
        <w:rPr>
          <w:rFonts w:ascii="Arial Narrow" w:hAnsi="Arial Narrow" w:cstheme="minorHAnsi"/>
          <w:spacing w:val="1"/>
          <w:lang w:val="es-CR"/>
        </w:rPr>
        <w:t>s</w:t>
      </w:r>
      <w:r w:rsidRPr="004E3665">
        <w:rPr>
          <w:rFonts w:ascii="Arial Narrow" w:hAnsi="Arial Narrow" w:cstheme="minorHAnsi"/>
          <w:lang w:val="es-CR"/>
        </w:rPr>
        <w:t>er</w:t>
      </w:r>
      <w:r w:rsidRPr="004E3665">
        <w:rPr>
          <w:rFonts w:ascii="Arial Narrow" w:hAnsi="Arial Narrow" w:cstheme="minorHAnsi"/>
          <w:spacing w:val="7"/>
          <w:lang w:val="es-CR"/>
        </w:rPr>
        <w:t xml:space="preserve"> </w:t>
      </w:r>
      <w:r w:rsidRPr="004E3665">
        <w:rPr>
          <w:rFonts w:ascii="Arial Narrow" w:hAnsi="Arial Narrow" w:cstheme="minorHAnsi"/>
          <w:lang w:val="es-CR"/>
        </w:rPr>
        <w:t>e</w:t>
      </w:r>
      <w:r w:rsidRPr="004E3665">
        <w:rPr>
          <w:rFonts w:ascii="Arial Narrow" w:hAnsi="Arial Narrow" w:cstheme="minorHAnsi"/>
          <w:spacing w:val="-1"/>
          <w:lang w:val="es-CR"/>
        </w:rPr>
        <w:t>n</w:t>
      </w:r>
      <w:r w:rsidRPr="004E3665">
        <w:rPr>
          <w:rFonts w:ascii="Arial Narrow" w:hAnsi="Arial Narrow" w:cstheme="minorHAnsi"/>
          <w:spacing w:val="2"/>
          <w:lang w:val="es-CR"/>
        </w:rPr>
        <w:t>t</w:t>
      </w:r>
      <w:r w:rsidRPr="004E3665">
        <w:rPr>
          <w:rFonts w:ascii="Arial Narrow" w:hAnsi="Arial Narrow" w:cstheme="minorHAnsi"/>
          <w:spacing w:val="1"/>
          <w:lang w:val="es-CR"/>
        </w:rPr>
        <w:t>r</w:t>
      </w:r>
      <w:r w:rsidRPr="004E3665">
        <w:rPr>
          <w:rFonts w:ascii="Arial Narrow" w:hAnsi="Arial Narrow" w:cstheme="minorHAnsi"/>
          <w:lang w:val="es-CR"/>
        </w:rPr>
        <w:t>e</w:t>
      </w:r>
      <w:r w:rsidRPr="004E3665">
        <w:rPr>
          <w:rFonts w:ascii="Arial Narrow" w:hAnsi="Arial Narrow" w:cstheme="minorHAnsi"/>
          <w:spacing w:val="5"/>
          <w:lang w:val="es-CR"/>
        </w:rPr>
        <w:t xml:space="preserve"> </w:t>
      </w:r>
      <w:r w:rsidRPr="004E3665">
        <w:rPr>
          <w:rFonts w:ascii="Arial Narrow" w:hAnsi="Arial Narrow" w:cstheme="minorHAnsi"/>
          <w:lang w:val="es-CR"/>
        </w:rPr>
        <w:t>2</w:t>
      </w:r>
      <w:r w:rsidRPr="004E3665">
        <w:rPr>
          <w:rFonts w:ascii="Arial Narrow" w:hAnsi="Arial Narrow" w:cstheme="minorHAnsi"/>
          <w:spacing w:val="10"/>
          <w:lang w:val="es-CR"/>
        </w:rPr>
        <w:t xml:space="preserve"> </w:t>
      </w:r>
      <w:r w:rsidRPr="004E3665">
        <w:rPr>
          <w:rFonts w:ascii="Arial Narrow" w:hAnsi="Arial Narrow" w:cstheme="minorHAnsi"/>
          <w:lang w:val="es-CR"/>
        </w:rPr>
        <w:t>y</w:t>
      </w:r>
      <w:r w:rsidRPr="004E3665">
        <w:rPr>
          <w:rFonts w:ascii="Arial Narrow" w:hAnsi="Arial Narrow" w:cstheme="minorHAnsi"/>
          <w:spacing w:val="2"/>
          <w:lang w:val="es-CR"/>
        </w:rPr>
        <w:t xml:space="preserve"> </w:t>
      </w:r>
      <w:r w:rsidRPr="004E3665">
        <w:rPr>
          <w:rFonts w:ascii="Arial Narrow" w:hAnsi="Arial Narrow" w:cstheme="minorHAnsi"/>
          <w:lang w:val="es-CR"/>
        </w:rPr>
        <w:t>6</w:t>
      </w:r>
      <w:r w:rsidRPr="004E3665">
        <w:rPr>
          <w:rFonts w:ascii="Arial Narrow" w:hAnsi="Arial Narrow" w:cstheme="minorHAnsi"/>
          <w:spacing w:val="8"/>
          <w:lang w:val="es-CR"/>
        </w:rPr>
        <w:t xml:space="preserve"> </w:t>
      </w:r>
      <w:r w:rsidRPr="004E3665">
        <w:rPr>
          <w:rFonts w:ascii="Arial Narrow" w:hAnsi="Arial Narrow" w:cstheme="minorHAnsi"/>
          <w:lang w:val="es-CR"/>
        </w:rPr>
        <w:t xml:space="preserve">°C. </w:t>
      </w:r>
      <w:r w:rsidRPr="004E3665">
        <w:rPr>
          <w:rFonts w:ascii="Arial Narrow" w:hAnsi="Arial Narrow" w:cstheme="minorHAnsi"/>
          <w:spacing w:val="15"/>
          <w:lang w:val="es-CR"/>
        </w:rPr>
        <w:t xml:space="preserve"> </w:t>
      </w:r>
      <w:r w:rsidRPr="004E3665">
        <w:rPr>
          <w:rFonts w:ascii="Arial Narrow" w:hAnsi="Arial Narrow" w:cstheme="minorHAnsi"/>
          <w:spacing w:val="-1"/>
          <w:lang w:val="es-CR"/>
        </w:rPr>
        <w:t>S</w:t>
      </w:r>
      <w:r w:rsidRPr="004E3665">
        <w:rPr>
          <w:rFonts w:ascii="Arial Narrow" w:hAnsi="Arial Narrow" w:cstheme="minorHAnsi"/>
          <w:lang w:val="es-CR"/>
        </w:rPr>
        <w:t>i</w:t>
      </w:r>
      <w:r w:rsidRPr="004E3665">
        <w:rPr>
          <w:rFonts w:ascii="Arial Narrow" w:hAnsi="Arial Narrow" w:cstheme="minorHAnsi"/>
          <w:spacing w:val="6"/>
          <w:lang w:val="es-CR"/>
        </w:rPr>
        <w:t xml:space="preserve"> </w:t>
      </w:r>
      <w:r w:rsidRPr="004E3665">
        <w:rPr>
          <w:rFonts w:ascii="Arial Narrow" w:hAnsi="Arial Narrow" w:cstheme="minorHAnsi"/>
          <w:spacing w:val="-1"/>
          <w:lang w:val="es-CR"/>
        </w:rPr>
        <w:t>l</w:t>
      </w:r>
      <w:r w:rsidRPr="004E3665">
        <w:rPr>
          <w:rFonts w:ascii="Arial Narrow" w:hAnsi="Arial Narrow" w:cstheme="minorHAnsi"/>
          <w:lang w:val="es-CR"/>
        </w:rPr>
        <w:t>a</w:t>
      </w:r>
      <w:r w:rsidRPr="004E3665">
        <w:rPr>
          <w:rFonts w:ascii="Arial Narrow" w:hAnsi="Arial Narrow" w:cstheme="minorHAnsi"/>
          <w:spacing w:val="7"/>
          <w:lang w:val="es-CR"/>
        </w:rPr>
        <w:t xml:space="preserve"> </w:t>
      </w:r>
      <w:r w:rsidRPr="004E3665">
        <w:rPr>
          <w:rFonts w:ascii="Arial Narrow" w:hAnsi="Arial Narrow" w:cstheme="minorHAnsi"/>
          <w:lang w:val="es-CR"/>
        </w:rPr>
        <w:t>te</w:t>
      </w:r>
      <w:r w:rsidRPr="004E3665">
        <w:rPr>
          <w:rFonts w:ascii="Arial Narrow" w:hAnsi="Arial Narrow" w:cstheme="minorHAnsi"/>
          <w:spacing w:val="4"/>
          <w:lang w:val="es-CR"/>
        </w:rPr>
        <w:t>m</w:t>
      </w:r>
      <w:r w:rsidRPr="004E3665">
        <w:rPr>
          <w:rFonts w:ascii="Arial Narrow" w:hAnsi="Arial Narrow" w:cstheme="minorHAnsi"/>
          <w:lang w:val="es-CR"/>
        </w:rPr>
        <w:t>p</w:t>
      </w:r>
      <w:r w:rsidRPr="004E3665">
        <w:rPr>
          <w:rFonts w:ascii="Arial Narrow" w:hAnsi="Arial Narrow" w:cstheme="minorHAnsi"/>
          <w:spacing w:val="-1"/>
          <w:lang w:val="es-CR"/>
        </w:rPr>
        <w:t>e</w:t>
      </w:r>
      <w:r w:rsidRPr="004E3665">
        <w:rPr>
          <w:rFonts w:ascii="Arial Narrow" w:hAnsi="Arial Narrow" w:cstheme="minorHAnsi"/>
          <w:spacing w:val="1"/>
          <w:lang w:val="es-CR"/>
        </w:rPr>
        <w:t>r</w:t>
      </w:r>
      <w:r w:rsidRPr="004E3665">
        <w:rPr>
          <w:rFonts w:ascii="Arial Narrow" w:hAnsi="Arial Narrow" w:cstheme="minorHAnsi"/>
          <w:lang w:val="es-CR"/>
        </w:rPr>
        <w:t>a</w:t>
      </w:r>
      <w:r w:rsidRPr="004E3665">
        <w:rPr>
          <w:rFonts w:ascii="Arial Narrow" w:hAnsi="Arial Narrow" w:cstheme="minorHAnsi"/>
          <w:spacing w:val="2"/>
          <w:lang w:val="es-CR"/>
        </w:rPr>
        <w:t>t</w:t>
      </w:r>
      <w:r w:rsidRPr="004E3665">
        <w:rPr>
          <w:rFonts w:ascii="Arial Narrow" w:hAnsi="Arial Narrow" w:cstheme="minorHAnsi"/>
          <w:lang w:val="es-CR"/>
        </w:rPr>
        <w:t>ura</w:t>
      </w:r>
      <w:r w:rsidRPr="004E3665">
        <w:rPr>
          <w:rFonts w:ascii="Arial Narrow" w:hAnsi="Arial Narrow" w:cstheme="minorHAnsi"/>
          <w:spacing w:val="-4"/>
          <w:lang w:val="es-CR"/>
        </w:rPr>
        <w:t xml:space="preserve"> </w:t>
      </w:r>
      <w:r w:rsidRPr="004E3665">
        <w:rPr>
          <w:rFonts w:ascii="Arial Narrow" w:hAnsi="Arial Narrow" w:cstheme="minorHAnsi"/>
          <w:lang w:val="es-CR"/>
        </w:rPr>
        <w:t>a</w:t>
      </w:r>
      <w:r w:rsidRPr="004E3665">
        <w:rPr>
          <w:rFonts w:ascii="Arial Narrow" w:hAnsi="Arial Narrow" w:cstheme="minorHAnsi"/>
          <w:spacing w:val="2"/>
          <w:lang w:val="es-CR"/>
        </w:rPr>
        <w:t>f</w:t>
      </w:r>
      <w:r w:rsidRPr="004E3665">
        <w:rPr>
          <w:rFonts w:ascii="Arial Narrow" w:hAnsi="Arial Narrow" w:cstheme="minorHAnsi"/>
          <w:lang w:val="es-CR"/>
        </w:rPr>
        <w:t>e</w:t>
      </w:r>
      <w:r w:rsidRPr="004E3665">
        <w:rPr>
          <w:rFonts w:ascii="Arial Narrow" w:hAnsi="Arial Narrow" w:cstheme="minorHAnsi"/>
          <w:spacing w:val="1"/>
          <w:lang w:val="es-CR"/>
        </w:rPr>
        <w:t>c</w:t>
      </w:r>
      <w:r w:rsidRPr="004E3665">
        <w:rPr>
          <w:rFonts w:ascii="Arial Narrow" w:hAnsi="Arial Narrow" w:cstheme="minorHAnsi"/>
          <w:lang w:val="es-CR"/>
        </w:rPr>
        <w:t>ta</w:t>
      </w:r>
      <w:r w:rsidRPr="004E3665">
        <w:rPr>
          <w:rFonts w:ascii="Arial Narrow" w:hAnsi="Arial Narrow" w:cstheme="minorHAnsi"/>
          <w:spacing w:val="1"/>
          <w:lang w:val="es-CR"/>
        </w:rPr>
        <w:t xml:space="preserve"> </w:t>
      </w:r>
      <w:r w:rsidRPr="004E3665">
        <w:rPr>
          <w:rFonts w:ascii="Arial Narrow" w:hAnsi="Arial Narrow" w:cstheme="minorHAnsi"/>
          <w:spacing w:val="2"/>
          <w:lang w:val="es-CR"/>
        </w:rPr>
        <w:t>e</w:t>
      </w:r>
      <w:r w:rsidRPr="004E3665">
        <w:rPr>
          <w:rFonts w:ascii="Arial Narrow" w:hAnsi="Arial Narrow" w:cstheme="minorHAnsi"/>
          <w:lang w:val="es-CR"/>
        </w:rPr>
        <w:t>l</w:t>
      </w:r>
      <w:r w:rsidRPr="004E3665">
        <w:rPr>
          <w:rFonts w:ascii="Arial Narrow" w:hAnsi="Arial Narrow" w:cstheme="minorHAnsi"/>
          <w:spacing w:val="4"/>
          <w:lang w:val="es-CR"/>
        </w:rPr>
        <w:t xml:space="preserve"> m</w:t>
      </w:r>
      <w:r w:rsidRPr="004E3665">
        <w:rPr>
          <w:rFonts w:ascii="Arial Narrow" w:hAnsi="Arial Narrow" w:cstheme="minorHAnsi"/>
          <w:lang w:val="es-CR"/>
        </w:rPr>
        <w:t>et</w:t>
      </w:r>
      <w:r w:rsidRPr="004E3665">
        <w:rPr>
          <w:rFonts w:ascii="Arial Narrow" w:hAnsi="Arial Narrow" w:cstheme="minorHAnsi"/>
          <w:spacing w:val="-1"/>
          <w:lang w:val="es-CR"/>
        </w:rPr>
        <w:t>a</w:t>
      </w:r>
      <w:r w:rsidRPr="004E3665">
        <w:rPr>
          <w:rFonts w:ascii="Arial Narrow" w:hAnsi="Arial Narrow" w:cstheme="minorHAnsi"/>
          <w:lang w:val="es-CR"/>
        </w:rPr>
        <w:t>b</w:t>
      </w:r>
      <w:r w:rsidRPr="004E3665">
        <w:rPr>
          <w:rFonts w:ascii="Arial Narrow" w:hAnsi="Arial Narrow" w:cstheme="minorHAnsi"/>
          <w:spacing w:val="1"/>
          <w:lang w:val="es-CR"/>
        </w:rPr>
        <w:t>o</w:t>
      </w:r>
      <w:r w:rsidRPr="004E3665">
        <w:rPr>
          <w:rFonts w:ascii="Arial Narrow" w:hAnsi="Arial Narrow" w:cstheme="minorHAnsi"/>
          <w:spacing w:val="-1"/>
          <w:lang w:val="es-CR"/>
        </w:rPr>
        <w:t>li</w:t>
      </w:r>
      <w:r w:rsidRPr="004E3665">
        <w:rPr>
          <w:rFonts w:ascii="Arial Narrow" w:hAnsi="Arial Narrow" w:cstheme="minorHAnsi"/>
          <w:spacing w:val="1"/>
          <w:lang w:val="es-CR"/>
        </w:rPr>
        <w:t>s</w:t>
      </w:r>
      <w:r w:rsidRPr="004E3665">
        <w:rPr>
          <w:rFonts w:ascii="Arial Narrow" w:hAnsi="Arial Narrow" w:cstheme="minorHAnsi"/>
          <w:spacing w:val="4"/>
          <w:lang w:val="es-CR"/>
        </w:rPr>
        <w:t>m</w:t>
      </w:r>
      <w:r w:rsidRPr="004E3665">
        <w:rPr>
          <w:rFonts w:ascii="Arial Narrow" w:hAnsi="Arial Narrow" w:cstheme="minorHAnsi"/>
          <w:lang w:val="es-CR"/>
        </w:rPr>
        <w:t>o</w:t>
      </w:r>
      <w:r w:rsidRPr="004E3665">
        <w:rPr>
          <w:rFonts w:ascii="Arial Narrow" w:hAnsi="Arial Narrow" w:cstheme="minorHAnsi"/>
          <w:spacing w:val="-5"/>
          <w:lang w:val="es-CR"/>
        </w:rPr>
        <w:t xml:space="preserve"> </w:t>
      </w:r>
      <w:r w:rsidRPr="004E3665">
        <w:rPr>
          <w:rFonts w:ascii="Arial Narrow" w:hAnsi="Arial Narrow" w:cstheme="minorHAnsi"/>
          <w:lang w:val="es-CR"/>
        </w:rPr>
        <w:t>d</w:t>
      </w:r>
      <w:r w:rsidRPr="004E3665">
        <w:rPr>
          <w:rFonts w:ascii="Arial Narrow" w:hAnsi="Arial Narrow" w:cstheme="minorHAnsi"/>
          <w:spacing w:val="-1"/>
          <w:lang w:val="es-CR"/>
        </w:rPr>
        <w:t>e</w:t>
      </w:r>
      <w:r w:rsidRPr="004E3665">
        <w:rPr>
          <w:rFonts w:ascii="Arial Narrow" w:hAnsi="Arial Narrow" w:cstheme="minorHAnsi"/>
          <w:lang w:val="es-CR"/>
        </w:rPr>
        <w:t>l</w:t>
      </w:r>
      <w:r w:rsidRPr="004E3665">
        <w:rPr>
          <w:rFonts w:ascii="Arial Narrow" w:hAnsi="Arial Narrow" w:cstheme="minorHAnsi"/>
          <w:spacing w:val="5"/>
          <w:lang w:val="es-CR"/>
        </w:rPr>
        <w:t xml:space="preserve"> </w:t>
      </w:r>
      <w:r w:rsidRPr="004E3665">
        <w:rPr>
          <w:rFonts w:ascii="Arial Narrow" w:hAnsi="Arial Narrow" w:cstheme="minorHAnsi"/>
          <w:spacing w:val="4"/>
          <w:lang w:val="es-CR"/>
        </w:rPr>
        <w:t>m</w:t>
      </w:r>
      <w:r w:rsidRPr="004E3665">
        <w:rPr>
          <w:rFonts w:ascii="Arial Narrow" w:hAnsi="Arial Narrow" w:cstheme="minorHAnsi"/>
          <w:lang w:val="es-CR"/>
        </w:rPr>
        <w:t>o</w:t>
      </w:r>
      <w:r w:rsidRPr="004E3665">
        <w:rPr>
          <w:rFonts w:ascii="Arial Narrow" w:hAnsi="Arial Narrow" w:cstheme="minorHAnsi"/>
          <w:spacing w:val="1"/>
          <w:lang w:val="es-CR"/>
        </w:rPr>
        <w:t>s</w:t>
      </w:r>
      <w:r w:rsidRPr="004E3665">
        <w:rPr>
          <w:rFonts w:ascii="Arial Narrow" w:hAnsi="Arial Narrow" w:cstheme="minorHAnsi"/>
          <w:lang w:val="es-CR"/>
        </w:rPr>
        <w:t>q</w:t>
      </w:r>
      <w:r w:rsidRPr="004E3665">
        <w:rPr>
          <w:rFonts w:ascii="Arial Narrow" w:hAnsi="Arial Narrow" w:cstheme="minorHAnsi"/>
          <w:spacing w:val="-1"/>
          <w:lang w:val="es-CR"/>
        </w:rPr>
        <w:t>ui</w:t>
      </w:r>
      <w:r w:rsidRPr="004E3665">
        <w:rPr>
          <w:rFonts w:ascii="Arial Narrow" w:hAnsi="Arial Narrow" w:cstheme="minorHAnsi"/>
          <w:lang w:val="es-CR"/>
        </w:rPr>
        <w:t>to del dengue</w:t>
      </w:r>
      <w:r w:rsidRPr="004E3665">
        <w:rPr>
          <w:rFonts w:ascii="Arial Narrow" w:hAnsi="Arial Narrow" w:cstheme="minorHAnsi"/>
          <w:spacing w:val="3"/>
          <w:lang w:val="es-CR"/>
        </w:rPr>
        <w:t xml:space="preserve"> </w:t>
      </w:r>
      <w:r w:rsidRPr="004E3665">
        <w:rPr>
          <w:rFonts w:ascii="Arial Narrow" w:hAnsi="Arial Narrow" w:cstheme="minorHAnsi"/>
          <w:lang w:val="es-CR"/>
        </w:rPr>
        <w:t>y</w:t>
      </w:r>
      <w:r w:rsidRPr="004E3665">
        <w:rPr>
          <w:rFonts w:ascii="Arial Narrow" w:hAnsi="Arial Narrow" w:cstheme="minorHAnsi"/>
          <w:spacing w:val="2"/>
          <w:lang w:val="es-CR"/>
        </w:rPr>
        <w:t xml:space="preserve"> d</w:t>
      </w:r>
      <w:r w:rsidRPr="004E3665">
        <w:rPr>
          <w:rFonts w:ascii="Arial Narrow" w:hAnsi="Arial Narrow" w:cstheme="minorHAnsi"/>
          <w:lang w:val="es-CR"/>
        </w:rPr>
        <w:t>el</w:t>
      </w:r>
      <w:r w:rsidRPr="004E3665">
        <w:rPr>
          <w:rFonts w:ascii="Arial Narrow" w:hAnsi="Arial Narrow" w:cstheme="minorHAnsi"/>
          <w:spacing w:val="5"/>
          <w:lang w:val="es-CR"/>
        </w:rPr>
        <w:t xml:space="preserve"> </w:t>
      </w:r>
      <w:r w:rsidRPr="004E3665">
        <w:rPr>
          <w:rFonts w:ascii="Arial Narrow" w:hAnsi="Arial Narrow" w:cstheme="minorHAnsi"/>
          <w:spacing w:val="1"/>
          <w:lang w:val="es-CR"/>
        </w:rPr>
        <w:t>v</w:t>
      </w:r>
      <w:r w:rsidRPr="004E3665">
        <w:rPr>
          <w:rFonts w:ascii="Arial Narrow" w:hAnsi="Arial Narrow" w:cstheme="minorHAnsi"/>
          <w:spacing w:val="-1"/>
          <w:lang w:val="es-CR"/>
        </w:rPr>
        <w:t>i</w:t>
      </w:r>
      <w:r w:rsidRPr="004E3665">
        <w:rPr>
          <w:rFonts w:ascii="Arial Narrow" w:hAnsi="Arial Narrow" w:cstheme="minorHAnsi"/>
          <w:spacing w:val="1"/>
          <w:lang w:val="es-CR"/>
        </w:rPr>
        <w:t>r</w:t>
      </w:r>
      <w:r w:rsidRPr="004E3665">
        <w:rPr>
          <w:rFonts w:ascii="Arial Narrow" w:hAnsi="Arial Narrow" w:cstheme="minorHAnsi"/>
          <w:lang w:val="es-CR"/>
        </w:rPr>
        <w:t>u</w:t>
      </w:r>
      <w:r w:rsidRPr="004E3665">
        <w:rPr>
          <w:rFonts w:ascii="Arial Narrow" w:hAnsi="Arial Narrow" w:cstheme="minorHAnsi"/>
          <w:spacing w:val="1"/>
          <w:lang w:val="es-CR"/>
        </w:rPr>
        <w:t>s</w:t>
      </w:r>
      <w:r w:rsidRPr="004E3665">
        <w:rPr>
          <w:rFonts w:ascii="Arial Narrow" w:hAnsi="Arial Narrow" w:cstheme="minorHAnsi"/>
          <w:lang w:val="es-CR"/>
        </w:rPr>
        <w:t>, p</w:t>
      </w:r>
      <w:r w:rsidRPr="004E3665">
        <w:rPr>
          <w:rFonts w:ascii="Arial Narrow" w:hAnsi="Arial Narrow" w:cstheme="minorHAnsi"/>
          <w:spacing w:val="-1"/>
          <w:lang w:val="es-CR"/>
        </w:rPr>
        <w:t>o</w:t>
      </w:r>
      <w:r w:rsidRPr="004E3665">
        <w:rPr>
          <w:rFonts w:ascii="Arial Narrow" w:hAnsi="Arial Narrow" w:cstheme="minorHAnsi"/>
          <w:lang w:val="es-CR"/>
        </w:rPr>
        <w:t>drí</w:t>
      </w:r>
      <w:r w:rsidRPr="004E3665">
        <w:rPr>
          <w:rFonts w:ascii="Arial Narrow" w:hAnsi="Arial Narrow" w:cstheme="minorHAnsi"/>
          <w:spacing w:val="2"/>
          <w:lang w:val="es-CR"/>
        </w:rPr>
        <w:t>a</w:t>
      </w:r>
      <w:r w:rsidRPr="004E3665">
        <w:rPr>
          <w:rFonts w:ascii="Arial Narrow" w:hAnsi="Arial Narrow" w:cstheme="minorHAnsi"/>
          <w:lang w:val="es-CR"/>
        </w:rPr>
        <w:t>n</w:t>
      </w:r>
      <w:r w:rsidRPr="004E3665">
        <w:rPr>
          <w:rFonts w:ascii="Arial Narrow" w:hAnsi="Arial Narrow" w:cstheme="minorHAnsi"/>
          <w:spacing w:val="4"/>
          <w:lang w:val="es-CR"/>
        </w:rPr>
        <w:t xml:space="preserve"> </w:t>
      </w:r>
      <w:r w:rsidRPr="004E3665">
        <w:rPr>
          <w:rFonts w:ascii="Arial Narrow" w:hAnsi="Arial Narrow" w:cstheme="minorHAnsi"/>
          <w:lang w:val="es-CR"/>
        </w:rPr>
        <w:t>pre</w:t>
      </w:r>
      <w:r w:rsidRPr="004E3665">
        <w:rPr>
          <w:rFonts w:ascii="Arial Narrow" w:hAnsi="Arial Narrow" w:cstheme="minorHAnsi"/>
          <w:spacing w:val="1"/>
          <w:lang w:val="es-CR"/>
        </w:rPr>
        <w:t>s</w:t>
      </w:r>
      <w:r w:rsidRPr="004E3665">
        <w:rPr>
          <w:rFonts w:ascii="Arial Narrow" w:hAnsi="Arial Narrow" w:cstheme="minorHAnsi"/>
          <w:lang w:val="es-CR"/>
        </w:rPr>
        <w:t>e</w:t>
      </w:r>
      <w:r w:rsidRPr="004E3665">
        <w:rPr>
          <w:rFonts w:ascii="Arial Narrow" w:hAnsi="Arial Narrow" w:cstheme="minorHAnsi"/>
          <w:spacing w:val="-1"/>
          <w:lang w:val="es-CR"/>
        </w:rPr>
        <w:t>n</w:t>
      </w:r>
      <w:r w:rsidRPr="004E3665">
        <w:rPr>
          <w:rFonts w:ascii="Arial Narrow" w:hAnsi="Arial Narrow" w:cstheme="minorHAnsi"/>
          <w:spacing w:val="2"/>
          <w:lang w:val="es-CR"/>
        </w:rPr>
        <w:t>t</w:t>
      </w:r>
      <w:r w:rsidRPr="004E3665">
        <w:rPr>
          <w:rFonts w:ascii="Arial Narrow" w:hAnsi="Arial Narrow" w:cstheme="minorHAnsi"/>
          <w:lang w:val="es-CR"/>
        </w:rPr>
        <w:t>ar</w:t>
      </w:r>
      <w:r w:rsidRPr="004E3665">
        <w:rPr>
          <w:rFonts w:ascii="Arial Narrow" w:hAnsi="Arial Narrow" w:cstheme="minorHAnsi"/>
          <w:spacing w:val="2"/>
          <w:lang w:val="es-CR"/>
        </w:rPr>
        <w:t>s</w:t>
      </w:r>
      <w:r w:rsidRPr="004E3665">
        <w:rPr>
          <w:rFonts w:ascii="Arial Narrow" w:hAnsi="Arial Narrow" w:cstheme="minorHAnsi"/>
          <w:lang w:val="es-CR"/>
        </w:rPr>
        <w:t>e</w:t>
      </w:r>
      <w:r w:rsidRPr="004E3665">
        <w:rPr>
          <w:rFonts w:ascii="Arial Narrow" w:hAnsi="Arial Narrow" w:cstheme="minorHAnsi"/>
          <w:spacing w:val="1"/>
          <w:lang w:val="es-CR"/>
        </w:rPr>
        <w:t xml:space="preserve"> </w:t>
      </w:r>
      <w:r w:rsidRPr="004E3665">
        <w:rPr>
          <w:rFonts w:ascii="Arial Narrow" w:hAnsi="Arial Narrow" w:cstheme="minorHAnsi"/>
          <w:lang w:val="es-CR"/>
        </w:rPr>
        <w:t>a</w:t>
      </w:r>
      <w:r w:rsidRPr="004E3665">
        <w:rPr>
          <w:rFonts w:ascii="Arial Narrow" w:hAnsi="Arial Narrow" w:cstheme="minorHAnsi"/>
          <w:spacing w:val="4"/>
          <w:lang w:val="es-CR"/>
        </w:rPr>
        <w:t>m</w:t>
      </w:r>
      <w:r w:rsidRPr="004E3665">
        <w:rPr>
          <w:rFonts w:ascii="Arial Narrow" w:hAnsi="Arial Narrow" w:cstheme="minorHAnsi"/>
          <w:lang w:val="es-CR"/>
        </w:rPr>
        <w:t>p</w:t>
      </w:r>
      <w:r w:rsidRPr="004E3665">
        <w:rPr>
          <w:rFonts w:ascii="Arial Narrow" w:hAnsi="Arial Narrow" w:cstheme="minorHAnsi"/>
          <w:spacing w:val="-1"/>
          <w:lang w:val="es-CR"/>
        </w:rPr>
        <w:t>li</w:t>
      </w:r>
      <w:r w:rsidRPr="004E3665">
        <w:rPr>
          <w:rFonts w:ascii="Arial Narrow" w:hAnsi="Arial Narrow" w:cstheme="minorHAnsi"/>
          <w:lang w:val="es-CR"/>
        </w:rPr>
        <w:t>tu</w:t>
      </w:r>
      <w:r w:rsidRPr="004E3665">
        <w:rPr>
          <w:rFonts w:ascii="Arial Narrow" w:hAnsi="Arial Narrow" w:cstheme="minorHAnsi"/>
          <w:spacing w:val="-1"/>
          <w:lang w:val="es-CR"/>
        </w:rPr>
        <w:t>d</w:t>
      </w:r>
      <w:r w:rsidRPr="004E3665">
        <w:rPr>
          <w:rFonts w:ascii="Arial Narrow" w:hAnsi="Arial Narrow" w:cstheme="minorHAnsi"/>
          <w:lang w:val="es-CR"/>
        </w:rPr>
        <w:t>es</w:t>
      </w:r>
      <w:r w:rsidRPr="004E3665">
        <w:rPr>
          <w:rFonts w:ascii="Arial Narrow" w:hAnsi="Arial Narrow" w:cstheme="minorHAnsi"/>
          <w:spacing w:val="2"/>
          <w:lang w:val="es-CR"/>
        </w:rPr>
        <w:t xml:space="preserve"> </w:t>
      </w:r>
      <w:r w:rsidRPr="004E3665">
        <w:rPr>
          <w:rFonts w:ascii="Arial Narrow" w:hAnsi="Arial Narrow" w:cstheme="minorHAnsi"/>
          <w:lang w:val="es-CR"/>
        </w:rPr>
        <w:t>de</w:t>
      </w:r>
      <w:r w:rsidRPr="004E3665">
        <w:rPr>
          <w:rFonts w:ascii="Arial Narrow" w:hAnsi="Arial Narrow" w:cstheme="minorHAnsi"/>
          <w:spacing w:val="8"/>
          <w:lang w:val="es-CR"/>
        </w:rPr>
        <w:t xml:space="preserve"> </w:t>
      </w:r>
      <w:r w:rsidRPr="004E3665">
        <w:rPr>
          <w:rFonts w:ascii="Arial Narrow" w:hAnsi="Arial Narrow" w:cstheme="minorHAnsi"/>
          <w:spacing w:val="1"/>
          <w:lang w:val="es-CR"/>
        </w:rPr>
        <w:t>l</w:t>
      </w:r>
      <w:r w:rsidRPr="004E3665">
        <w:rPr>
          <w:rFonts w:ascii="Arial Narrow" w:hAnsi="Arial Narrow" w:cstheme="minorHAnsi"/>
          <w:lang w:val="es-CR"/>
        </w:rPr>
        <w:t>a</w:t>
      </w:r>
      <w:r w:rsidRPr="004E3665">
        <w:rPr>
          <w:rFonts w:ascii="Arial Narrow" w:hAnsi="Arial Narrow" w:cstheme="minorHAnsi"/>
          <w:spacing w:val="13"/>
          <w:lang w:val="es-CR"/>
        </w:rPr>
        <w:t xml:space="preserve"> </w:t>
      </w:r>
      <w:r w:rsidRPr="004E3665">
        <w:rPr>
          <w:rFonts w:ascii="Arial Narrow" w:hAnsi="Arial Narrow" w:cstheme="minorHAnsi"/>
          <w:lang w:val="es-CR"/>
        </w:rPr>
        <w:t>d</w:t>
      </w:r>
      <w:r w:rsidRPr="004E3665">
        <w:rPr>
          <w:rFonts w:ascii="Arial Narrow" w:hAnsi="Arial Narrow" w:cstheme="minorHAnsi"/>
          <w:spacing w:val="-1"/>
          <w:lang w:val="es-CR"/>
        </w:rPr>
        <w:t>i</w:t>
      </w:r>
      <w:r w:rsidRPr="004E3665">
        <w:rPr>
          <w:rFonts w:ascii="Arial Narrow" w:hAnsi="Arial Narrow" w:cstheme="minorHAnsi"/>
          <w:spacing w:val="1"/>
          <w:lang w:val="es-CR"/>
        </w:rPr>
        <w:t>s</w:t>
      </w:r>
      <w:r w:rsidRPr="004E3665">
        <w:rPr>
          <w:rFonts w:ascii="Arial Narrow" w:hAnsi="Arial Narrow" w:cstheme="minorHAnsi"/>
          <w:lang w:val="es-CR"/>
        </w:rPr>
        <w:t>tr</w:t>
      </w:r>
      <w:r w:rsidRPr="004E3665">
        <w:rPr>
          <w:rFonts w:ascii="Arial Narrow" w:hAnsi="Arial Narrow" w:cstheme="minorHAnsi"/>
          <w:spacing w:val="1"/>
          <w:lang w:val="es-CR"/>
        </w:rPr>
        <w:t>i</w:t>
      </w:r>
      <w:r w:rsidRPr="004E3665">
        <w:rPr>
          <w:rFonts w:ascii="Arial Narrow" w:hAnsi="Arial Narrow" w:cstheme="minorHAnsi"/>
          <w:lang w:val="es-CR"/>
        </w:rPr>
        <w:t>b</w:t>
      </w:r>
      <w:r w:rsidRPr="004E3665">
        <w:rPr>
          <w:rFonts w:ascii="Arial Narrow" w:hAnsi="Arial Narrow" w:cstheme="minorHAnsi"/>
          <w:spacing w:val="-1"/>
          <w:lang w:val="es-CR"/>
        </w:rPr>
        <w:t>u</w:t>
      </w:r>
      <w:r w:rsidRPr="004E3665">
        <w:rPr>
          <w:rFonts w:ascii="Arial Narrow" w:hAnsi="Arial Narrow" w:cstheme="minorHAnsi"/>
          <w:spacing w:val="1"/>
          <w:lang w:val="es-CR"/>
        </w:rPr>
        <w:t>ci</w:t>
      </w:r>
      <w:r w:rsidRPr="004E3665">
        <w:rPr>
          <w:rFonts w:ascii="Arial Narrow" w:hAnsi="Arial Narrow" w:cstheme="minorHAnsi"/>
          <w:lang w:val="es-CR"/>
        </w:rPr>
        <w:t>ón e</w:t>
      </w:r>
      <w:r w:rsidRPr="004E3665">
        <w:rPr>
          <w:rFonts w:ascii="Arial Narrow" w:hAnsi="Arial Narrow" w:cstheme="minorHAnsi"/>
          <w:spacing w:val="1"/>
          <w:lang w:val="es-CR"/>
        </w:rPr>
        <w:t>s</w:t>
      </w:r>
      <w:r w:rsidRPr="004E3665">
        <w:rPr>
          <w:rFonts w:ascii="Arial Narrow" w:hAnsi="Arial Narrow" w:cstheme="minorHAnsi"/>
          <w:spacing w:val="2"/>
          <w:lang w:val="es-CR"/>
        </w:rPr>
        <w:t>p</w:t>
      </w:r>
      <w:r w:rsidRPr="004E3665">
        <w:rPr>
          <w:rFonts w:ascii="Arial Narrow" w:hAnsi="Arial Narrow" w:cstheme="minorHAnsi"/>
          <w:lang w:val="es-CR"/>
        </w:rPr>
        <w:t>a</w:t>
      </w:r>
      <w:r w:rsidRPr="004E3665">
        <w:rPr>
          <w:rFonts w:ascii="Arial Narrow" w:hAnsi="Arial Narrow" w:cstheme="minorHAnsi"/>
          <w:spacing w:val="1"/>
          <w:lang w:val="es-CR"/>
        </w:rPr>
        <w:t>c</w:t>
      </w:r>
      <w:r w:rsidRPr="004E3665">
        <w:rPr>
          <w:rFonts w:ascii="Arial Narrow" w:hAnsi="Arial Narrow" w:cstheme="minorHAnsi"/>
          <w:spacing w:val="-1"/>
          <w:lang w:val="es-CR"/>
        </w:rPr>
        <w:t>i</w:t>
      </w:r>
      <w:r w:rsidRPr="004E3665">
        <w:rPr>
          <w:rFonts w:ascii="Arial Narrow" w:hAnsi="Arial Narrow" w:cstheme="minorHAnsi"/>
          <w:lang w:val="es-CR"/>
        </w:rPr>
        <w:t>al</w:t>
      </w:r>
      <w:r w:rsidRPr="004E3665">
        <w:rPr>
          <w:rFonts w:ascii="Arial Narrow" w:hAnsi="Arial Narrow" w:cstheme="minorHAnsi"/>
          <w:spacing w:val="3"/>
          <w:lang w:val="es-CR"/>
        </w:rPr>
        <w:t xml:space="preserve"> </w:t>
      </w:r>
      <w:r w:rsidRPr="004E3665">
        <w:rPr>
          <w:rFonts w:ascii="Arial Narrow" w:hAnsi="Arial Narrow" w:cstheme="minorHAnsi"/>
          <w:spacing w:val="2"/>
          <w:lang w:val="es-CR"/>
        </w:rPr>
        <w:t>d</w:t>
      </w:r>
      <w:r w:rsidRPr="004E3665">
        <w:rPr>
          <w:rFonts w:ascii="Arial Narrow" w:hAnsi="Arial Narrow" w:cstheme="minorHAnsi"/>
          <w:lang w:val="es-CR"/>
        </w:rPr>
        <w:t>el</w:t>
      </w:r>
      <w:r w:rsidRPr="004E3665">
        <w:rPr>
          <w:rFonts w:ascii="Arial Narrow" w:hAnsi="Arial Narrow" w:cstheme="minorHAnsi"/>
          <w:spacing w:val="9"/>
          <w:lang w:val="es-CR"/>
        </w:rPr>
        <w:t xml:space="preserve"> </w:t>
      </w:r>
      <w:r w:rsidRPr="004E3665">
        <w:rPr>
          <w:rFonts w:ascii="Arial Narrow" w:hAnsi="Arial Narrow" w:cstheme="minorHAnsi"/>
          <w:spacing w:val="-1"/>
          <w:lang w:val="es-CR"/>
        </w:rPr>
        <w:t>v</w:t>
      </w:r>
      <w:r w:rsidRPr="004E3665">
        <w:rPr>
          <w:rFonts w:ascii="Arial Narrow" w:hAnsi="Arial Narrow" w:cstheme="minorHAnsi"/>
          <w:lang w:val="es-CR"/>
        </w:rPr>
        <w:t>e</w:t>
      </w:r>
      <w:r w:rsidRPr="004E3665">
        <w:rPr>
          <w:rFonts w:ascii="Arial Narrow" w:hAnsi="Arial Narrow" w:cstheme="minorHAnsi"/>
          <w:spacing w:val="1"/>
          <w:lang w:val="es-CR"/>
        </w:rPr>
        <w:t>c</w:t>
      </w:r>
      <w:r w:rsidRPr="004E3665">
        <w:rPr>
          <w:rFonts w:ascii="Arial Narrow" w:hAnsi="Arial Narrow" w:cstheme="minorHAnsi"/>
          <w:lang w:val="es-CR"/>
        </w:rPr>
        <w:t>tor</w:t>
      </w:r>
      <w:r w:rsidRPr="004E3665">
        <w:rPr>
          <w:rFonts w:ascii="Arial Narrow" w:hAnsi="Arial Narrow" w:cstheme="minorHAnsi"/>
          <w:spacing w:val="9"/>
          <w:lang w:val="es-CR"/>
        </w:rPr>
        <w:t xml:space="preserve"> </w:t>
      </w:r>
      <w:r w:rsidRPr="004E3665">
        <w:rPr>
          <w:rFonts w:ascii="Arial Narrow" w:hAnsi="Arial Narrow" w:cstheme="minorHAnsi"/>
          <w:lang w:val="es-CR"/>
        </w:rPr>
        <w:t>y</w:t>
      </w:r>
      <w:r w:rsidRPr="004E3665">
        <w:rPr>
          <w:rFonts w:ascii="Arial Narrow" w:hAnsi="Arial Narrow" w:cstheme="minorHAnsi"/>
          <w:spacing w:val="6"/>
          <w:lang w:val="es-CR"/>
        </w:rPr>
        <w:t xml:space="preserve"> </w:t>
      </w:r>
      <w:r w:rsidRPr="004E3665">
        <w:rPr>
          <w:rFonts w:ascii="Arial Narrow" w:hAnsi="Arial Narrow" w:cstheme="minorHAnsi"/>
          <w:spacing w:val="4"/>
          <w:lang w:val="es-CR"/>
        </w:rPr>
        <w:t>m</w:t>
      </w:r>
      <w:r w:rsidRPr="004E3665">
        <w:rPr>
          <w:rFonts w:ascii="Arial Narrow" w:hAnsi="Arial Narrow" w:cstheme="minorHAnsi"/>
          <w:spacing w:val="2"/>
          <w:lang w:val="es-CR"/>
        </w:rPr>
        <w:t>a</w:t>
      </w:r>
      <w:r w:rsidRPr="004E3665">
        <w:rPr>
          <w:rFonts w:ascii="Arial Narrow" w:hAnsi="Arial Narrow" w:cstheme="minorHAnsi"/>
          <w:spacing w:val="-4"/>
          <w:lang w:val="es-CR"/>
        </w:rPr>
        <w:t>y</w:t>
      </w:r>
      <w:r w:rsidRPr="004E3665">
        <w:rPr>
          <w:rFonts w:ascii="Arial Narrow" w:hAnsi="Arial Narrow" w:cstheme="minorHAnsi"/>
          <w:lang w:val="es-CR"/>
        </w:rPr>
        <w:t>or</w:t>
      </w:r>
      <w:r w:rsidRPr="004E3665">
        <w:rPr>
          <w:rFonts w:ascii="Arial Narrow" w:hAnsi="Arial Narrow" w:cstheme="minorHAnsi"/>
          <w:spacing w:val="7"/>
          <w:lang w:val="es-CR"/>
        </w:rPr>
        <w:t xml:space="preserve"> </w:t>
      </w:r>
      <w:r w:rsidRPr="004E3665">
        <w:rPr>
          <w:rFonts w:ascii="Arial Narrow" w:hAnsi="Arial Narrow" w:cstheme="minorHAnsi"/>
          <w:lang w:val="es-CR"/>
        </w:rPr>
        <w:t>a</w:t>
      </w:r>
      <w:r w:rsidRPr="004E3665">
        <w:rPr>
          <w:rFonts w:ascii="Arial Narrow" w:hAnsi="Arial Narrow" w:cstheme="minorHAnsi"/>
          <w:spacing w:val="1"/>
          <w:lang w:val="es-CR"/>
        </w:rPr>
        <w:t>gr</w:t>
      </w:r>
      <w:r w:rsidRPr="004E3665">
        <w:rPr>
          <w:rFonts w:ascii="Arial Narrow" w:hAnsi="Arial Narrow" w:cstheme="minorHAnsi"/>
          <w:lang w:val="es-CR"/>
        </w:rPr>
        <w:t>e</w:t>
      </w:r>
      <w:r w:rsidRPr="004E3665">
        <w:rPr>
          <w:rFonts w:ascii="Arial Narrow" w:hAnsi="Arial Narrow" w:cstheme="minorHAnsi"/>
          <w:spacing w:val="1"/>
          <w:lang w:val="es-CR"/>
        </w:rPr>
        <w:t>s</w:t>
      </w:r>
      <w:r w:rsidRPr="004E3665">
        <w:rPr>
          <w:rFonts w:ascii="Arial Narrow" w:hAnsi="Arial Narrow" w:cstheme="minorHAnsi"/>
          <w:spacing w:val="-1"/>
          <w:lang w:val="es-CR"/>
        </w:rPr>
        <w:t>iv</w:t>
      </w:r>
      <w:r w:rsidRPr="004E3665">
        <w:rPr>
          <w:rFonts w:ascii="Arial Narrow" w:hAnsi="Arial Narrow" w:cstheme="minorHAnsi"/>
          <w:spacing w:val="1"/>
          <w:lang w:val="es-CR"/>
        </w:rPr>
        <w:t>i</w:t>
      </w:r>
      <w:r w:rsidRPr="004E3665">
        <w:rPr>
          <w:rFonts w:ascii="Arial Narrow" w:hAnsi="Arial Narrow" w:cstheme="minorHAnsi"/>
          <w:lang w:val="es-CR"/>
        </w:rPr>
        <w:t>d</w:t>
      </w:r>
      <w:r w:rsidRPr="004E3665">
        <w:rPr>
          <w:rFonts w:ascii="Arial Narrow" w:hAnsi="Arial Narrow" w:cstheme="minorHAnsi"/>
          <w:spacing w:val="1"/>
          <w:lang w:val="es-CR"/>
        </w:rPr>
        <w:t>a</w:t>
      </w:r>
      <w:r w:rsidRPr="004E3665">
        <w:rPr>
          <w:rFonts w:ascii="Arial Narrow" w:hAnsi="Arial Narrow" w:cstheme="minorHAnsi"/>
          <w:lang w:val="es-CR"/>
        </w:rPr>
        <w:t xml:space="preserve">d, </w:t>
      </w:r>
      <w:r w:rsidRPr="004E3665">
        <w:rPr>
          <w:rFonts w:ascii="Arial Narrow" w:hAnsi="Arial Narrow" w:cstheme="minorHAnsi"/>
          <w:spacing w:val="1"/>
          <w:lang w:val="es-CR"/>
        </w:rPr>
        <w:t>c</w:t>
      </w:r>
      <w:r w:rsidRPr="004E3665">
        <w:rPr>
          <w:rFonts w:ascii="Arial Narrow" w:hAnsi="Arial Narrow" w:cstheme="minorHAnsi"/>
          <w:lang w:val="es-CR"/>
        </w:rPr>
        <w:t>on</w:t>
      </w:r>
      <w:r w:rsidRPr="004E3665">
        <w:rPr>
          <w:rFonts w:ascii="Arial Narrow" w:hAnsi="Arial Narrow" w:cstheme="minorHAnsi"/>
          <w:spacing w:val="7"/>
          <w:lang w:val="es-CR"/>
        </w:rPr>
        <w:t xml:space="preserve"> </w:t>
      </w:r>
      <w:r w:rsidRPr="004E3665">
        <w:rPr>
          <w:rFonts w:ascii="Arial Narrow" w:hAnsi="Arial Narrow" w:cstheme="minorHAnsi"/>
          <w:spacing w:val="-1"/>
          <w:lang w:val="es-CR"/>
        </w:rPr>
        <w:t>l</w:t>
      </w:r>
      <w:r w:rsidRPr="004E3665">
        <w:rPr>
          <w:rFonts w:ascii="Arial Narrow" w:hAnsi="Arial Narrow" w:cstheme="minorHAnsi"/>
          <w:lang w:val="es-CR"/>
        </w:rPr>
        <w:t>o</w:t>
      </w:r>
      <w:r w:rsidRPr="004E3665">
        <w:rPr>
          <w:rFonts w:ascii="Arial Narrow" w:hAnsi="Arial Narrow" w:cstheme="minorHAnsi"/>
          <w:spacing w:val="10"/>
          <w:lang w:val="es-CR"/>
        </w:rPr>
        <w:t xml:space="preserve"> </w:t>
      </w:r>
      <w:r w:rsidRPr="004E3665">
        <w:rPr>
          <w:rFonts w:ascii="Arial Narrow" w:hAnsi="Arial Narrow" w:cstheme="minorHAnsi"/>
          <w:spacing w:val="1"/>
          <w:lang w:val="es-CR"/>
        </w:rPr>
        <w:t>c</w:t>
      </w:r>
      <w:r w:rsidRPr="004E3665">
        <w:rPr>
          <w:rFonts w:ascii="Arial Narrow" w:hAnsi="Arial Narrow" w:cstheme="minorHAnsi"/>
          <w:lang w:val="es-CR"/>
        </w:rPr>
        <w:t>u</w:t>
      </w:r>
      <w:r w:rsidRPr="004E3665">
        <w:rPr>
          <w:rFonts w:ascii="Arial Narrow" w:hAnsi="Arial Narrow" w:cstheme="minorHAnsi"/>
          <w:spacing w:val="1"/>
          <w:lang w:val="es-CR"/>
        </w:rPr>
        <w:t>a</w:t>
      </w:r>
      <w:r w:rsidRPr="004E3665">
        <w:rPr>
          <w:rFonts w:ascii="Arial Narrow" w:hAnsi="Arial Narrow" w:cstheme="minorHAnsi"/>
          <w:lang w:val="es-CR"/>
        </w:rPr>
        <w:t>l</w:t>
      </w:r>
      <w:r w:rsidRPr="004E3665">
        <w:rPr>
          <w:rFonts w:ascii="Arial Narrow" w:hAnsi="Arial Narrow" w:cstheme="minorHAnsi"/>
          <w:spacing w:val="6"/>
          <w:lang w:val="es-CR"/>
        </w:rPr>
        <w:t xml:space="preserve"> </w:t>
      </w:r>
      <w:r w:rsidRPr="004E3665">
        <w:rPr>
          <w:rFonts w:ascii="Arial Narrow" w:hAnsi="Arial Narrow" w:cstheme="minorHAnsi"/>
          <w:lang w:val="es-CR"/>
        </w:rPr>
        <w:t xml:space="preserve">el </w:t>
      </w:r>
      <w:r w:rsidRPr="004E3665">
        <w:rPr>
          <w:rFonts w:ascii="Arial Narrow" w:hAnsi="Arial Narrow" w:cstheme="minorHAnsi"/>
          <w:spacing w:val="1"/>
          <w:lang w:val="es-CR"/>
        </w:rPr>
        <w:t>r</w:t>
      </w:r>
      <w:r w:rsidRPr="004E3665">
        <w:rPr>
          <w:rFonts w:ascii="Arial Narrow" w:hAnsi="Arial Narrow" w:cstheme="minorHAnsi"/>
          <w:spacing w:val="-1"/>
          <w:lang w:val="es-CR"/>
        </w:rPr>
        <w:t>i</w:t>
      </w:r>
      <w:r w:rsidRPr="004E3665">
        <w:rPr>
          <w:rFonts w:ascii="Arial Narrow" w:hAnsi="Arial Narrow" w:cstheme="minorHAnsi"/>
          <w:lang w:val="es-CR"/>
        </w:rPr>
        <w:t>e</w:t>
      </w:r>
      <w:r w:rsidRPr="004E3665">
        <w:rPr>
          <w:rFonts w:ascii="Arial Narrow" w:hAnsi="Arial Narrow" w:cstheme="minorHAnsi"/>
          <w:spacing w:val="1"/>
          <w:lang w:val="es-CR"/>
        </w:rPr>
        <w:t>s</w:t>
      </w:r>
      <w:r w:rsidRPr="004E3665">
        <w:rPr>
          <w:rFonts w:ascii="Arial Narrow" w:hAnsi="Arial Narrow" w:cstheme="minorHAnsi"/>
          <w:lang w:val="es-CR"/>
        </w:rPr>
        <w:t>go</w:t>
      </w:r>
      <w:r w:rsidRPr="004E3665">
        <w:rPr>
          <w:rFonts w:ascii="Arial Narrow" w:hAnsi="Arial Narrow" w:cstheme="minorHAnsi"/>
          <w:spacing w:val="-6"/>
          <w:lang w:val="es-CR"/>
        </w:rPr>
        <w:t xml:space="preserve"> </w:t>
      </w:r>
      <w:r w:rsidRPr="004E3665">
        <w:rPr>
          <w:rFonts w:ascii="Arial Narrow" w:hAnsi="Arial Narrow" w:cstheme="minorHAnsi"/>
          <w:spacing w:val="2"/>
          <w:lang w:val="es-CR"/>
        </w:rPr>
        <w:t>a</w:t>
      </w:r>
      <w:r w:rsidRPr="004E3665">
        <w:rPr>
          <w:rFonts w:ascii="Arial Narrow" w:hAnsi="Arial Narrow" w:cstheme="minorHAnsi"/>
          <w:lang w:val="es-CR"/>
        </w:rPr>
        <w:t>u</w:t>
      </w:r>
      <w:r w:rsidRPr="004E3665">
        <w:rPr>
          <w:rFonts w:ascii="Arial Narrow" w:hAnsi="Arial Narrow" w:cstheme="minorHAnsi"/>
          <w:spacing w:val="4"/>
          <w:lang w:val="es-CR"/>
        </w:rPr>
        <w:t>m</w:t>
      </w:r>
      <w:r w:rsidRPr="004E3665">
        <w:rPr>
          <w:rFonts w:ascii="Arial Narrow" w:hAnsi="Arial Narrow" w:cstheme="minorHAnsi"/>
          <w:lang w:val="es-CR"/>
        </w:rPr>
        <w:t>e</w:t>
      </w:r>
      <w:r w:rsidRPr="004E3665">
        <w:rPr>
          <w:rFonts w:ascii="Arial Narrow" w:hAnsi="Arial Narrow" w:cstheme="minorHAnsi"/>
          <w:spacing w:val="-1"/>
          <w:lang w:val="es-CR"/>
        </w:rPr>
        <w:t>n</w:t>
      </w:r>
      <w:r w:rsidRPr="004E3665">
        <w:rPr>
          <w:rFonts w:ascii="Arial Narrow" w:hAnsi="Arial Narrow" w:cstheme="minorHAnsi"/>
          <w:lang w:val="es-CR"/>
        </w:rPr>
        <w:t>tará</w:t>
      </w:r>
      <w:r w:rsidRPr="004E3665">
        <w:rPr>
          <w:rFonts w:ascii="Arial Narrow" w:hAnsi="Arial Narrow" w:cstheme="minorHAnsi"/>
          <w:spacing w:val="-10"/>
          <w:lang w:val="es-CR"/>
        </w:rPr>
        <w:t xml:space="preserve"> </w:t>
      </w:r>
      <w:r w:rsidRPr="004E3665">
        <w:rPr>
          <w:rFonts w:ascii="Arial Narrow" w:hAnsi="Arial Narrow" w:cstheme="minorHAnsi"/>
          <w:lang w:val="es-CR"/>
        </w:rPr>
        <w:t>en</w:t>
      </w:r>
      <w:r w:rsidRPr="004E3665">
        <w:rPr>
          <w:rFonts w:ascii="Arial Narrow" w:hAnsi="Arial Narrow" w:cstheme="minorHAnsi"/>
          <w:spacing w:val="-1"/>
          <w:lang w:val="es-CR"/>
        </w:rPr>
        <w:t xml:space="preserve"> </w:t>
      </w:r>
      <w:r w:rsidRPr="004E3665">
        <w:rPr>
          <w:rFonts w:ascii="Arial Narrow" w:hAnsi="Arial Narrow" w:cstheme="minorHAnsi"/>
          <w:lang w:val="es-CR"/>
        </w:rPr>
        <w:t>t</w:t>
      </w:r>
      <w:r w:rsidRPr="004E3665">
        <w:rPr>
          <w:rFonts w:ascii="Arial Narrow" w:hAnsi="Arial Narrow" w:cstheme="minorHAnsi"/>
          <w:spacing w:val="-1"/>
          <w:lang w:val="es-CR"/>
        </w:rPr>
        <w:t>o</w:t>
      </w:r>
      <w:r w:rsidRPr="004E3665">
        <w:rPr>
          <w:rFonts w:ascii="Arial Narrow" w:hAnsi="Arial Narrow" w:cstheme="minorHAnsi"/>
          <w:spacing w:val="2"/>
          <w:lang w:val="es-CR"/>
        </w:rPr>
        <w:t>d</w:t>
      </w:r>
      <w:r w:rsidRPr="004E3665">
        <w:rPr>
          <w:rFonts w:ascii="Arial Narrow" w:hAnsi="Arial Narrow" w:cstheme="minorHAnsi"/>
          <w:lang w:val="es-CR"/>
        </w:rPr>
        <w:t>o</w:t>
      </w:r>
      <w:r w:rsidRPr="004E3665">
        <w:rPr>
          <w:rFonts w:ascii="Arial Narrow" w:hAnsi="Arial Narrow" w:cstheme="minorHAnsi"/>
          <w:spacing w:val="-4"/>
          <w:lang w:val="es-CR"/>
        </w:rPr>
        <w:t xml:space="preserve"> </w:t>
      </w:r>
      <w:r w:rsidRPr="004E3665">
        <w:rPr>
          <w:rFonts w:ascii="Arial Narrow" w:hAnsi="Arial Narrow" w:cstheme="minorHAnsi"/>
          <w:spacing w:val="1"/>
          <w:lang w:val="es-CR"/>
        </w:rPr>
        <w:t>e</w:t>
      </w:r>
      <w:r w:rsidRPr="004E3665">
        <w:rPr>
          <w:rFonts w:ascii="Arial Narrow" w:hAnsi="Arial Narrow" w:cstheme="minorHAnsi"/>
          <w:lang w:val="es-CR"/>
        </w:rPr>
        <w:t>l</w:t>
      </w:r>
      <w:r w:rsidRPr="004E3665">
        <w:rPr>
          <w:rFonts w:ascii="Arial Narrow" w:hAnsi="Arial Narrow" w:cstheme="minorHAnsi"/>
          <w:spacing w:val="-3"/>
          <w:lang w:val="es-CR"/>
        </w:rPr>
        <w:t xml:space="preserve"> </w:t>
      </w:r>
      <w:r w:rsidRPr="004E3665">
        <w:rPr>
          <w:rFonts w:ascii="Arial Narrow" w:hAnsi="Arial Narrow" w:cstheme="minorHAnsi"/>
          <w:lang w:val="es-CR"/>
        </w:rPr>
        <w:t>p</w:t>
      </w:r>
      <w:r w:rsidRPr="004E3665">
        <w:rPr>
          <w:rFonts w:ascii="Arial Narrow" w:hAnsi="Arial Narrow" w:cstheme="minorHAnsi"/>
          <w:spacing w:val="1"/>
          <w:lang w:val="es-CR"/>
        </w:rPr>
        <w:t>a</w:t>
      </w:r>
      <w:r w:rsidRPr="004E3665">
        <w:rPr>
          <w:rFonts w:ascii="Arial Narrow" w:hAnsi="Arial Narrow" w:cstheme="minorHAnsi"/>
          <w:lang w:val="es-CR"/>
        </w:rPr>
        <w:t>í</w:t>
      </w:r>
      <w:r w:rsidRPr="004E3665">
        <w:rPr>
          <w:rFonts w:ascii="Arial Narrow" w:hAnsi="Arial Narrow" w:cstheme="minorHAnsi"/>
          <w:spacing w:val="1"/>
          <w:lang w:val="es-CR"/>
        </w:rPr>
        <w:t>s</w:t>
      </w:r>
      <w:r w:rsidRPr="004E3665">
        <w:rPr>
          <w:rFonts w:ascii="Arial Narrow" w:hAnsi="Arial Narrow" w:cstheme="minorHAnsi"/>
          <w:lang w:val="es-CR"/>
        </w:rPr>
        <w:t>,</w:t>
      </w:r>
      <w:r w:rsidRPr="004E3665">
        <w:rPr>
          <w:rFonts w:ascii="Arial Narrow" w:hAnsi="Arial Narrow" w:cstheme="minorHAnsi"/>
          <w:spacing w:val="-4"/>
          <w:lang w:val="es-CR"/>
        </w:rPr>
        <w:t xml:space="preserve"> </w:t>
      </w:r>
      <w:r w:rsidRPr="004E3665">
        <w:rPr>
          <w:rFonts w:ascii="Arial Narrow" w:hAnsi="Arial Narrow" w:cstheme="minorHAnsi"/>
          <w:spacing w:val="-1"/>
          <w:lang w:val="es-CR"/>
        </w:rPr>
        <w:t>p</w:t>
      </w:r>
      <w:r w:rsidRPr="004E3665">
        <w:rPr>
          <w:rFonts w:ascii="Arial Narrow" w:hAnsi="Arial Narrow" w:cstheme="minorHAnsi"/>
          <w:spacing w:val="1"/>
          <w:lang w:val="es-CR"/>
        </w:rPr>
        <w:t>r</w:t>
      </w:r>
      <w:r w:rsidRPr="004E3665">
        <w:rPr>
          <w:rFonts w:ascii="Arial Narrow" w:hAnsi="Arial Narrow" w:cstheme="minorHAnsi"/>
          <w:spacing w:val="-1"/>
          <w:lang w:val="es-CR"/>
        </w:rPr>
        <w:t>i</w:t>
      </w:r>
      <w:r w:rsidRPr="004E3665">
        <w:rPr>
          <w:rFonts w:ascii="Arial Narrow" w:hAnsi="Arial Narrow" w:cstheme="minorHAnsi"/>
          <w:lang w:val="es-CR"/>
        </w:rPr>
        <w:t>n</w:t>
      </w:r>
      <w:r w:rsidRPr="004E3665">
        <w:rPr>
          <w:rFonts w:ascii="Arial Narrow" w:hAnsi="Arial Narrow" w:cstheme="minorHAnsi"/>
          <w:spacing w:val="3"/>
          <w:lang w:val="es-CR"/>
        </w:rPr>
        <w:t>c</w:t>
      </w:r>
      <w:r w:rsidRPr="004E3665">
        <w:rPr>
          <w:rFonts w:ascii="Arial Narrow" w:hAnsi="Arial Narrow" w:cstheme="minorHAnsi"/>
          <w:spacing w:val="-1"/>
          <w:lang w:val="es-CR"/>
        </w:rPr>
        <w:t>i</w:t>
      </w:r>
      <w:r w:rsidRPr="004E3665">
        <w:rPr>
          <w:rFonts w:ascii="Arial Narrow" w:hAnsi="Arial Narrow" w:cstheme="minorHAnsi"/>
          <w:lang w:val="es-CR"/>
        </w:rPr>
        <w:t>p</w:t>
      </w:r>
      <w:r w:rsidRPr="004E3665">
        <w:rPr>
          <w:rFonts w:ascii="Arial Narrow" w:hAnsi="Arial Narrow" w:cstheme="minorHAnsi"/>
          <w:spacing w:val="1"/>
          <w:lang w:val="es-CR"/>
        </w:rPr>
        <w:t>a</w:t>
      </w:r>
      <w:r w:rsidRPr="004E3665">
        <w:rPr>
          <w:rFonts w:ascii="Arial Narrow" w:hAnsi="Arial Narrow" w:cstheme="minorHAnsi"/>
          <w:spacing w:val="-1"/>
          <w:lang w:val="es-CR"/>
        </w:rPr>
        <w:t>l</w:t>
      </w:r>
      <w:r w:rsidRPr="004E3665">
        <w:rPr>
          <w:rFonts w:ascii="Arial Narrow" w:hAnsi="Arial Narrow" w:cstheme="minorHAnsi"/>
          <w:spacing w:val="4"/>
          <w:lang w:val="es-CR"/>
        </w:rPr>
        <w:t>m</w:t>
      </w:r>
      <w:r w:rsidRPr="004E3665">
        <w:rPr>
          <w:rFonts w:ascii="Arial Narrow" w:hAnsi="Arial Narrow" w:cstheme="minorHAnsi"/>
          <w:lang w:val="es-CR"/>
        </w:rPr>
        <w:t>e</w:t>
      </w:r>
      <w:r w:rsidRPr="004E3665">
        <w:rPr>
          <w:rFonts w:ascii="Arial Narrow" w:hAnsi="Arial Narrow" w:cstheme="minorHAnsi"/>
          <w:spacing w:val="-1"/>
          <w:lang w:val="es-CR"/>
        </w:rPr>
        <w:t>n</w:t>
      </w:r>
      <w:r w:rsidRPr="004E3665">
        <w:rPr>
          <w:rFonts w:ascii="Arial Narrow" w:hAnsi="Arial Narrow" w:cstheme="minorHAnsi"/>
          <w:lang w:val="es-CR"/>
        </w:rPr>
        <w:t>te</w:t>
      </w:r>
      <w:r w:rsidRPr="004E3665">
        <w:rPr>
          <w:rFonts w:ascii="Arial Narrow" w:hAnsi="Arial Narrow" w:cstheme="minorHAnsi"/>
          <w:spacing w:val="-14"/>
          <w:lang w:val="es-CR"/>
        </w:rPr>
        <w:t xml:space="preserve"> </w:t>
      </w:r>
      <w:r w:rsidRPr="004E3665">
        <w:rPr>
          <w:rFonts w:ascii="Arial Narrow" w:hAnsi="Arial Narrow" w:cstheme="minorHAnsi"/>
          <w:lang w:val="es-CR"/>
        </w:rPr>
        <w:t>en</w:t>
      </w:r>
      <w:r w:rsidRPr="004E3665">
        <w:rPr>
          <w:rFonts w:ascii="Arial Narrow" w:hAnsi="Arial Narrow" w:cstheme="minorHAnsi"/>
          <w:spacing w:val="-1"/>
          <w:lang w:val="es-CR"/>
        </w:rPr>
        <w:t xml:space="preserve"> l</w:t>
      </w:r>
      <w:r w:rsidRPr="004E3665">
        <w:rPr>
          <w:rFonts w:ascii="Arial Narrow" w:hAnsi="Arial Narrow" w:cstheme="minorHAnsi"/>
          <w:spacing w:val="2"/>
          <w:lang w:val="es-CR"/>
        </w:rPr>
        <w:t>a</w:t>
      </w:r>
      <w:r w:rsidRPr="004E3665">
        <w:rPr>
          <w:rFonts w:ascii="Arial Narrow" w:hAnsi="Arial Narrow" w:cstheme="minorHAnsi"/>
          <w:lang w:val="es-CR"/>
        </w:rPr>
        <w:t>s</w:t>
      </w:r>
      <w:r w:rsidRPr="004E3665">
        <w:rPr>
          <w:rFonts w:ascii="Arial Narrow" w:hAnsi="Arial Narrow" w:cstheme="minorHAnsi"/>
          <w:spacing w:val="-2"/>
          <w:lang w:val="es-CR"/>
        </w:rPr>
        <w:t xml:space="preserve"> </w:t>
      </w:r>
      <w:r w:rsidRPr="004E3665">
        <w:rPr>
          <w:rFonts w:ascii="Arial Narrow" w:hAnsi="Arial Narrow" w:cstheme="minorHAnsi"/>
          <w:spacing w:val="-1"/>
          <w:lang w:val="es-CR"/>
        </w:rPr>
        <w:t>z</w:t>
      </w:r>
      <w:r w:rsidRPr="004E3665">
        <w:rPr>
          <w:rFonts w:ascii="Arial Narrow" w:hAnsi="Arial Narrow" w:cstheme="minorHAnsi"/>
          <w:lang w:val="es-CR"/>
        </w:rPr>
        <w:t>o</w:t>
      </w:r>
      <w:r w:rsidRPr="004E3665">
        <w:rPr>
          <w:rFonts w:ascii="Arial Narrow" w:hAnsi="Arial Narrow" w:cstheme="minorHAnsi"/>
          <w:spacing w:val="1"/>
          <w:lang w:val="es-CR"/>
        </w:rPr>
        <w:t>n</w:t>
      </w:r>
      <w:r w:rsidRPr="004E3665">
        <w:rPr>
          <w:rFonts w:ascii="Arial Narrow" w:hAnsi="Arial Narrow" w:cstheme="minorHAnsi"/>
          <w:lang w:val="es-CR"/>
        </w:rPr>
        <w:t>as</w:t>
      </w:r>
      <w:r w:rsidRPr="004E3665">
        <w:rPr>
          <w:rFonts w:ascii="Arial Narrow" w:hAnsi="Arial Narrow" w:cstheme="minorHAnsi"/>
          <w:spacing w:val="-4"/>
          <w:lang w:val="es-CR"/>
        </w:rPr>
        <w:t xml:space="preserve"> </w:t>
      </w:r>
      <w:r w:rsidRPr="004E3665">
        <w:rPr>
          <w:rFonts w:ascii="Arial Narrow" w:hAnsi="Arial Narrow" w:cstheme="minorHAnsi"/>
          <w:lang w:val="es-CR"/>
        </w:rPr>
        <w:t>q</w:t>
      </w:r>
      <w:r w:rsidRPr="004E3665">
        <w:rPr>
          <w:rFonts w:ascii="Arial Narrow" w:hAnsi="Arial Narrow" w:cstheme="minorHAnsi"/>
          <w:spacing w:val="-1"/>
          <w:lang w:val="es-CR"/>
        </w:rPr>
        <w:t>u</w:t>
      </w:r>
      <w:r w:rsidRPr="004E3665">
        <w:rPr>
          <w:rFonts w:ascii="Arial Narrow" w:hAnsi="Arial Narrow" w:cstheme="minorHAnsi"/>
          <w:lang w:val="es-CR"/>
        </w:rPr>
        <w:t>e</w:t>
      </w:r>
      <w:r w:rsidRPr="004E3665">
        <w:rPr>
          <w:rFonts w:ascii="Arial Narrow" w:hAnsi="Arial Narrow" w:cstheme="minorHAnsi"/>
          <w:spacing w:val="1"/>
          <w:lang w:val="es-CR"/>
        </w:rPr>
        <w:t xml:space="preserve"> </w:t>
      </w:r>
      <w:r w:rsidRPr="004E3665">
        <w:rPr>
          <w:rFonts w:ascii="Arial Narrow" w:hAnsi="Arial Narrow" w:cstheme="minorHAnsi"/>
          <w:spacing w:val="-4"/>
          <w:lang w:val="es-CR"/>
        </w:rPr>
        <w:t>y</w:t>
      </w:r>
      <w:r w:rsidRPr="004E3665">
        <w:rPr>
          <w:rFonts w:ascii="Arial Narrow" w:hAnsi="Arial Narrow" w:cstheme="minorHAnsi"/>
          <w:lang w:val="es-CR"/>
        </w:rPr>
        <w:t xml:space="preserve">a </w:t>
      </w:r>
      <w:r w:rsidRPr="004E3665">
        <w:rPr>
          <w:rFonts w:ascii="Arial Narrow" w:hAnsi="Arial Narrow" w:cstheme="minorHAnsi"/>
          <w:spacing w:val="1"/>
          <w:lang w:val="es-CR"/>
        </w:rPr>
        <w:t>s</w:t>
      </w:r>
      <w:r w:rsidRPr="004E3665">
        <w:rPr>
          <w:rFonts w:ascii="Arial Narrow" w:hAnsi="Arial Narrow" w:cstheme="minorHAnsi"/>
          <w:lang w:val="es-CR"/>
        </w:rPr>
        <w:t>on</w:t>
      </w:r>
      <w:r w:rsidRPr="004E3665">
        <w:rPr>
          <w:rFonts w:ascii="Arial Narrow" w:hAnsi="Arial Narrow" w:cstheme="minorHAnsi"/>
          <w:spacing w:val="5"/>
          <w:lang w:val="es-CR"/>
        </w:rPr>
        <w:t xml:space="preserve"> </w:t>
      </w:r>
      <w:r w:rsidRPr="004E3665">
        <w:rPr>
          <w:rFonts w:ascii="Arial Narrow" w:hAnsi="Arial Narrow" w:cstheme="minorHAnsi"/>
          <w:lang w:val="es-CR"/>
        </w:rPr>
        <w:t>de</w:t>
      </w:r>
      <w:r w:rsidRPr="004E3665">
        <w:rPr>
          <w:rFonts w:ascii="Arial Narrow" w:hAnsi="Arial Narrow" w:cstheme="minorHAnsi"/>
          <w:spacing w:val="-3"/>
          <w:lang w:val="es-CR"/>
        </w:rPr>
        <w:t xml:space="preserve"> </w:t>
      </w:r>
      <w:r w:rsidRPr="004E3665">
        <w:rPr>
          <w:rFonts w:ascii="Arial Narrow" w:hAnsi="Arial Narrow" w:cstheme="minorHAnsi"/>
          <w:spacing w:val="2"/>
          <w:lang w:val="es-CR"/>
        </w:rPr>
        <w:t>a</w:t>
      </w:r>
      <w:r w:rsidRPr="004E3665">
        <w:rPr>
          <w:rFonts w:ascii="Arial Narrow" w:hAnsi="Arial Narrow" w:cstheme="minorHAnsi"/>
          <w:spacing w:val="-1"/>
          <w:lang w:val="es-CR"/>
        </w:rPr>
        <w:t>l</w:t>
      </w:r>
      <w:r w:rsidRPr="004E3665">
        <w:rPr>
          <w:rFonts w:ascii="Arial Narrow" w:hAnsi="Arial Narrow" w:cstheme="minorHAnsi"/>
          <w:lang w:val="es-CR"/>
        </w:rPr>
        <w:t>to</w:t>
      </w:r>
      <w:r w:rsidRPr="004E3665">
        <w:rPr>
          <w:rFonts w:ascii="Arial Narrow" w:hAnsi="Arial Narrow" w:cstheme="minorHAnsi"/>
          <w:spacing w:val="1"/>
          <w:lang w:val="es-CR"/>
        </w:rPr>
        <w:t xml:space="preserve"> </w:t>
      </w:r>
      <w:r w:rsidRPr="004E3665">
        <w:rPr>
          <w:rFonts w:ascii="Arial Narrow" w:hAnsi="Arial Narrow" w:cstheme="minorHAnsi"/>
          <w:spacing w:val="2"/>
          <w:lang w:val="es-CR"/>
        </w:rPr>
        <w:t>riesgo (IMN, 2008, Efecto del clima, su variabilidad y cambio climático obre la salud humana en Costa Rica</w:t>
      </w:r>
      <w:r w:rsidRPr="004E3665">
        <w:rPr>
          <w:rFonts w:ascii="Arial Narrow" w:hAnsi="Arial Narrow"/>
          <w:lang w:val="es-CR"/>
        </w:rPr>
        <w:t>)</w:t>
      </w:r>
      <w:r w:rsidR="00FF3A5F" w:rsidRPr="004E3665">
        <w:rPr>
          <w:rFonts w:ascii="Arial Narrow" w:hAnsi="Arial Narrow"/>
          <w:lang w:val="es-CR"/>
        </w:rPr>
        <w:t>.</w:t>
      </w:r>
    </w:p>
    <w:p w:rsidR="00FF3A5F" w:rsidRPr="004E3665" w:rsidRDefault="00FF3A5F" w:rsidP="00E055D8">
      <w:pPr>
        <w:spacing w:before="120" w:line="276" w:lineRule="auto"/>
        <w:rPr>
          <w:rFonts w:ascii="Arial Narrow" w:hAnsi="Arial Narrow"/>
          <w:color w:val="000000" w:themeColor="text1"/>
          <w:lang w:val="es-CR" w:eastAsia="es-CR"/>
        </w:rPr>
      </w:pPr>
    </w:p>
    <w:p w:rsidR="00E055D8" w:rsidRPr="004E3665" w:rsidRDefault="00E055D8" w:rsidP="00271BDF">
      <w:pPr>
        <w:pStyle w:val="m8381374529690721796gmail-msolistparagraph"/>
        <w:shd w:val="clear" w:color="auto" w:fill="FFFFFF"/>
        <w:spacing w:before="0" w:beforeAutospacing="0" w:after="0" w:afterAutospacing="0" w:line="276" w:lineRule="auto"/>
        <w:jc w:val="both"/>
        <w:rPr>
          <w:rFonts w:ascii="Arial Narrow" w:hAnsi="Arial Narrow" w:cs="Arial"/>
          <w:color w:val="000000" w:themeColor="text1"/>
          <w:sz w:val="22"/>
          <w:szCs w:val="22"/>
        </w:rPr>
      </w:pPr>
      <w:r w:rsidRPr="004E3665">
        <w:rPr>
          <w:rFonts w:ascii="Arial Narrow" w:hAnsi="Arial Narrow" w:cs="Arial"/>
          <w:color w:val="000000" w:themeColor="text1"/>
          <w:sz w:val="22"/>
          <w:szCs w:val="22"/>
          <w:lang w:val="es-ES_tradnl"/>
        </w:rPr>
        <w:t>Resultados:</w:t>
      </w:r>
    </w:p>
    <w:p w:rsidR="00E055D8" w:rsidRPr="004E3665" w:rsidRDefault="00E055D8" w:rsidP="00E055D8">
      <w:pPr>
        <w:pStyle w:val="m8381374529690721796gmail-msolistparagraph"/>
        <w:shd w:val="clear" w:color="auto" w:fill="FFFFFF"/>
        <w:spacing w:before="0" w:beforeAutospacing="0" w:after="0" w:afterAutospacing="0" w:line="276" w:lineRule="auto"/>
        <w:ind w:left="21"/>
        <w:jc w:val="both"/>
        <w:rPr>
          <w:rFonts w:ascii="Arial Narrow" w:hAnsi="Arial Narrow" w:cs="Arial"/>
          <w:color w:val="000000" w:themeColor="text1"/>
          <w:sz w:val="22"/>
          <w:szCs w:val="22"/>
          <w:lang w:val="es-ES_tradnl"/>
        </w:rPr>
      </w:pPr>
      <w:r w:rsidRPr="004E3665">
        <w:rPr>
          <w:rFonts w:ascii="Arial Narrow" w:hAnsi="Arial Narrow" w:cs="Arial"/>
          <w:color w:val="000000" w:themeColor="text1"/>
          <w:sz w:val="22"/>
          <w:szCs w:val="22"/>
          <w:lang w:val="es-ES_tradnl"/>
        </w:rPr>
        <w:t>Los resultados esperados son:</w:t>
      </w:r>
    </w:p>
    <w:p w:rsidR="00E055D8" w:rsidRPr="004E3665" w:rsidRDefault="00E055D8" w:rsidP="00D56787">
      <w:pPr>
        <w:pStyle w:val="m8381374529690721796gmail-msolistparagraph"/>
        <w:numPr>
          <w:ilvl w:val="0"/>
          <w:numId w:val="41"/>
        </w:numPr>
        <w:shd w:val="clear" w:color="auto" w:fill="FFFFFF"/>
        <w:spacing w:before="0" w:beforeAutospacing="0" w:after="0" w:afterAutospacing="0" w:line="276" w:lineRule="auto"/>
        <w:jc w:val="both"/>
        <w:rPr>
          <w:rFonts w:ascii="Arial Narrow" w:hAnsi="Arial Narrow" w:cs="Arial"/>
          <w:color w:val="000000" w:themeColor="text1"/>
          <w:sz w:val="22"/>
          <w:szCs w:val="22"/>
          <w:lang w:val="es-ES_tradnl"/>
        </w:rPr>
      </w:pPr>
      <w:r w:rsidRPr="004E3665">
        <w:rPr>
          <w:rFonts w:ascii="Arial Narrow" w:hAnsi="Arial Narrow" w:cs="Arial"/>
          <w:color w:val="000000" w:themeColor="text1"/>
          <w:sz w:val="22"/>
          <w:szCs w:val="22"/>
          <w:lang w:val="es-ES_tradnl"/>
        </w:rPr>
        <w:t>Mapa de la amenaza de inundaciones fluviales, tomando en cuenta el incremento causado por el CGA</w:t>
      </w:r>
    </w:p>
    <w:p w:rsidR="00E055D8" w:rsidRPr="004E3665" w:rsidRDefault="00E055D8" w:rsidP="00D56787">
      <w:pPr>
        <w:pStyle w:val="m8381374529690721796gmail-msolistparagraph"/>
        <w:numPr>
          <w:ilvl w:val="0"/>
          <w:numId w:val="41"/>
        </w:numPr>
        <w:shd w:val="clear" w:color="auto" w:fill="FFFFFF"/>
        <w:spacing w:before="0" w:beforeAutospacing="0" w:after="0" w:afterAutospacing="0" w:line="276" w:lineRule="auto"/>
        <w:jc w:val="both"/>
        <w:rPr>
          <w:rFonts w:ascii="Arial Narrow" w:hAnsi="Arial Narrow" w:cs="Arial"/>
          <w:color w:val="000000" w:themeColor="text1"/>
          <w:sz w:val="22"/>
          <w:szCs w:val="22"/>
          <w:lang w:val="es-ES_tradnl"/>
        </w:rPr>
      </w:pPr>
      <w:r w:rsidRPr="004E3665">
        <w:rPr>
          <w:rFonts w:ascii="Arial Narrow" w:hAnsi="Arial Narrow" w:cs="Arial"/>
          <w:color w:val="000000" w:themeColor="text1"/>
          <w:sz w:val="22"/>
          <w:szCs w:val="22"/>
          <w:lang w:val="es-ES_tradnl"/>
        </w:rPr>
        <w:t>Mapa de la amenaza de la inestabilidad de laderas, tomando en cuenta el CGA</w:t>
      </w:r>
    </w:p>
    <w:p w:rsidR="00E055D8" w:rsidRPr="004E3665" w:rsidRDefault="00E055D8" w:rsidP="00D56787">
      <w:pPr>
        <w:pStyle w:val="m8381374529690721796gmail-msolistparagraph"/>
        <w:numPr>
          <w:ilvl w:val="0"/>
          <w:numId w:val="41"/>
        </w:numPr>
        <w:shd w:val="clear" w:color="auto" w:fill="FFFFFF"/>
        <w:spacing w:before="0" w:beforeAutospacing="0" w:after="0" w:afterAutospacing="0" w:line="276" w:lineRule="auto"/>
        <w:jc w:val="both"/>
        <w:rPr>
          <w:rFonts w:ascii="Arial Narrow" w:hAnsi="Arial Narrow" w:cs="Arial"/>
          <w:color w:val="000000" w:themeColor="text1"/>
          <w:sz w:val="22"/>
          <w:szCs w:val="22"/>
          <w:lang w:val="es-ES_tradnl"/>
        </w:rPr>
      </w:pPr>
      <w:r w:rsidRPr="004E3665">
        <w:rPr>
          <w:rFonts w:ascii="Arial Narrow" w:hAnsi="Arial Narrow" w:cs="Arial"/>
          <w:color w:val="000000" w:themeColor="text1"/>
          <w:sz w:val="22"/>
          <w:szCs w:val="22"/>
          <w:lang w:val="es-ES_tradnl"/>
        </w:rPr>
        <w:t>Mapa de la amenaza de erosión, tomando en cuenta el CGA</w:t>
      </w:r>
    </w:p>
    <w:p w:rsidR="00E055D8" w:rsidRPr="004E3665" w:rsidRDefault="00E055D8" w:rsidP="00D56787">
      <w:pPr>
        <w:pStyle w:val="m8381374529690721796gmail-msolistparagraph"/>
        <w:numPr>
          <w:ilvl w:val="0"/>
          <w:numId w:val="41"/>
        </w:numPr>
        <w:shd w:val="clear" w:color="auto" w:fill="FFFFFF"/>
        <w:spacing w:before="0" w:beforeAutospacing="0" w:after="0" w:afterAutospacing="0" w:line="276" w:lineRule="auto"/>
        <w:jc w:val="both"/>
        <w:rPr>
          <w:rFonts w:ascii="Arial Narrow" w:hAnsi="Arial Narrow" w:cs="Arial"/>
          <w:color w:val="000000" w:themeColor="text1"/>
          <w:sz w:val="22"/>
          <w:szCs w:val="22"/>
          <w:lang w:val="es-ES_tradnl"/>
        </w:rPr>
      </w:pPr>
      <w:r w:rsidRPr="004E3665">
        <w:rPr>
          <w:rFonts w:ascii="Arial Narrow" w:hAnsi="Arial Narrow" w:cs="Arial"/>
          <w:color w:val="000000" w:themeColor="text1"/>
          <w:sz w:val="22"/>
          <w:szCs w:val="22"/>
          <w:lang w:val="es-ES_tradnl"/>
        </w:rPr>
        <w:t>Mapa de amenaza de inundación costera, tomando en cuenta el CGA</w:t>
      </w:r>
    </w:p>
    <w:p w:rsidR="00E055D8" w:rsidRPr="004E3665" w:rsidRDefault="00E055D8" w:rsidP="00D56787">
      <w:pPr>
        <w:pStyle w:val="m8381374529690721796gmail-msolistparagraph"/>
        <w:numPr>
          <w:ilvl w:val="0"/>
          <w:numId w:val="41"/>
        </w:numPr>
        <w:shd w:val="clear" w:color="auto" w:fill="FFFFFF"/>
        <w:spacing w:before="0" w:beforeAutospacing="0" w:after="0" w:afterAutospacing="0" w:line="276" w:lineRule="auto"/>
        <w:jc w:val="both"/>
        <w:rPr>
          <w:rFonts w:ascii="Arial Narrow" w:hAnsi="Arial Narrow" w:cs="Arial"/>
          <w:color w:val="000000" w:themeColor="text1"/>
          <w:sz w:val="22"/>
          <w:szCs w:val="22"/>
          <w:lang w:val="es-ES_tradnl"/>
        </w:rPr>
      </w:pPr>
      <w:r w:rsidRPr="004E3665">
        <w:rPr>
          <w:rFonts w:ascii="Arial Narrow" w:hAnsi="Arial Narrow" w:cs="Arial"/>
          <w:color w:val="000000" w:themeColor="text1"/>
          <w:sz w:val="22"/>
          <w:szCs w:val="22"/>
          <w:lang w:val="es-ES_tradnl"/>
        </w:rPr>
        <w:t>Mapa de áreas afectadas por el déficit hídrico adicional (i.e. sequía) tomando en cuenta el CGA</w:t>
      </w:r>
    </w:p>
    <w:p w:rsidR="00E055D8" w:rsidRPr="004E3665" w:rsidRDefault="00E055D8" w:rsidP="00D56787">
      <w:pPr>
        <w:pStyle w:val="m8381374529690721796gmail-msolistparagraph"/>
        <w:numPr>
          <w:ilvl w:val="0"/>
          <w:numId w:val="41"/>
        </w:numPr>
        <w:shd w:val="clear" w:color="auto" w:fill="FFFFFF"/>
        <w:spacing w:before="0" w:beforeAutospacing="0" w:after="0" w:afterAutospacing="0" w:line="276" w:lineRule="auto"/>
        <w:jc w:val="both"/>
        <w:rPr>
          <w:rFonts w:ascii="Arial Narrow" w:hAnsi="Arial Narrow" w:cs="Arial"/>
          <w:color w:val="000000" w:themeColor="text1"/>
          <w:sz w:val="22"/>
          <w:szCs w:val="22"/>
          <w:lang w:val="es-ES_tradnl"/>
        </w:rPr>
      </w:pPr>
      <w:r w:rsidRPr="004E3665">
        <w:rPr>
          <w:rFonts w:ascii="Arial Narrow" w:hAnsi="Arial Narrow" w:cs="Arial"/>
          <w:color w:val="000000" w:themeColor="text1"/>
          <w:sz w:val="22"/>
          <w:szCs w:val="22"/>
          <w:lang w:val="es-ES_tradnl"/>
        </w:rPr>
        <w:t xml:space="preserve">Mapa con el impacto del CGA sobre los ecosistemas </w:t>
      </w:r>
    </w:p>
    <w:p w:rsidR="00E055D8" w:rsidRPr="004E3665" w:rsidRDefault="00E055D8" w:rsidP="00D56787">
      <w:pPr>
        <w:pStyle w:val="m8381374529690721796gmail-msolistparagraph"/>
        <w:numPr>
          <w:ilvl w:val="0"/>
          <w:numId w:val="41"/>
        </w:numPr>
        <w:shd w:val="clear" w:color="auto" w:fill="FFFFFF"/>
        <w:spacing w:before="0" w:beforeAutospacing="0" w:after="0" w:afterAutospacing="0" w:line="276" w:lineRule="auto"/>
        <w:jc w:val="both"/>
        <w:rPr>
          <w:rFonts w:ascii="Arial Narrow" w:hAnsi="Arial Narrow" w:cs="Arial"/>
          <w:color w:val="000000" w:themeColor="text1"/>
          <w:sz w:val="22"/>
          <w:szCs w:val="22"/>
          <w:lang w:val="es-ES_tradnl"/>
        </w:rPr>
      </w:pPr>
      <w:r w:rsidRPr="004E3665">
        <w:rPr>
          <w:rFonts w:ascii="Arial Narrow" w:hAnsi="Arial Narrow" w:cs="Arial"/>
          <w:i/>
          <w:iCs/>
          <w:color w:val="000000" w:themeColor="text1"/>
          <w:sz w:val="22"/>
          <w:szCs w:val="22"/>
          <w:lang w:val="es-ES_tradnl"/>
        </w:rPr>
        <w:t>Mapa con los elementos de la exposición, fragilidad y elementos humanos (i.e. hacia la estimación de la vulnerabilidad) por CGA</w:t>
      </w:r>
      <w:r w:rsidRPr="004E3665">
        <w:rPr>
          <w:rFonts w:ascii="Arial Narrow" w:hAnsi="Arial Narrow" w:cs="Arial"/>
          <w:color w:val="000000" w:themeColor="text1"/>
          <w:sz w:val="22"/>
          <w:szCs w:val="22"/>
          <w:lang w:val="es-ES_tradnl"/>
        </w:rPr>
        <w:t xml:space="preserve"> (≤</w:t>
      </w:r>
      <w:r w:rsidRPr="004E3665">
        <w:rPr>
          <w:rFonts w:ascii="Arial Narrow" w:hAnsi="Arial Narrow" w:cs="Arial"/>
          <w:color w:val="000000" w:themeColor="text1"/>
          <w:sz w:val="22"/>
          <w:szCs w:val="22"/>
          <w:lang w:val="es-ES"/>
        </w:rPr>
        <w:t xml:space="preserve">1:50000 y </w:t>
      </w:r>
      <w:r w:rsidRPr="004E3665">
        <w:rPr>
          <w:rFonts w:ascii="Arial Narrow" w:hAnsi="Arial Narrow" w:cs="Arial"/>
          <w:color w:val="000000" w:themeColor="text1"/>
          <w:sz w:val="22"/>
          <w:szCs w:val="22"/>
          <w:lang w:val="es-ES_tradnl"/>
        </w:rPr>
        <w:t>≤</w:t>
      </w:r>
      <w:r w:rsidRPr="004E3665">
        <w:rPr>
          <w:rFonts w:ascii="Arial Narrow" w:hAnsi="Arial Narrow" w:cs="Arial"/>
          <w:color w:val="000000" w:themeColor="text1"/>
          <w:sz w:val="22"/>
          <w:szCs w:val="22"/>
          <w:lang w:val="es-ES"/>
        </w:rPr>
        <w:t>1:5000 para ZMT</w:t>
      </w:r>
      <w:r w:rsidRPr="004E3665">
        <w:rPr>
          <w:rFonts w:ascii="Arial Narrow" w:hAnsi="Arial Narrow" w:cs="Arial"/>
          <w:color w:val="000000" w:themeColor="text1"/>
          <w:sz w:val="22"/>
          <w:szCs w:val="22"/>
          <w:lang w:val="es-ES_tradnl"/>
        </w:rPr>
        <w:t>), respecto al uso actual y el zonificación, según los horizontes temporales correspondientes.</w:t>
      </w:r>
    </w:p>
    <w:p w:rsidR="00E055D8" w:rsidRPr="004E3665" w:rsidRDefault="00E055D8" w:rsidP="00E055D8">
      <w:pPr>
        <w:spacing w:after="160" w:line="276" w:lineRule="auto"/>
        <w:rPr>
          <w:rFonts w:ascii="Arial Narrow" w:hAnsi="Arial Narrow"/>
          <w:lang w:val="es-ES_tradnl"/>
        </w:rPr>
      </w:pPr>
    </w:p>
    <w:p w:rsidR="00E055D8" w:rsidRPr="004E3665" w:rsidRDefault="00E055D8" w:rsidP="00DD320B">
      <w:pPr>
        <w:rPr>
          <w:rFonts w:ascii="Arial Narrow" w:hAnsi="Arial Narrow"/>
          <w:color w:val="0D0D0D" w:themeColor="text1" w:themeTint="F2"/>
          <w:sz w:val="24"/>
          <w:szCs w:val="24"/>
          <w:lang w:val="es-CR"/>
        </w:rPr>
      </w:pPr>
    </w:p>
    <w:p w:rsidR="00E055D8" w:rsidRPr="004E3665" w:rsidRDefault="00E055D8">
      <w:pPr>
        <w:rPr>
          <w:rFonts w:ascii="Arial Narrow" w:hAnsi="Arial Narrow"/>
          <w:color w:val="0D0D0D" w:themeColor="text1" w:themeTint="F2"/>
          <w:sz w:val="24"/>
          <w:szCs w:val="24"/>
          <w:lang w:val="es-CR"/>
        </w:rPr>
      </w:pPr>
      <w:r w:rsidRPr="004E3665">
        <w:rPr>
          <w:rFonts w:ascii="Arial Narrow" w:hAnsi="Arial Narrow"/>
          <w:color w:val="0D0D0D" w:themeColor="text1" w:themeTint="F2"/>
          <w:sz w:val="24"/>
          <w:szCs w:val="24"/>
          <w:lang w:val="es-CR"/>
        </w:rPr>
        <w:br w:type="page"/>
      </w:r>
    </w:p>
    <w:p w:rsidR="00E055D8" w:rsidRPr="004E3665" w:rsidRDefault="00E055D8" w:rsidP="00E055D8">
      <w:pPr>
        <w:pStyle w:val="Heading1"/>
        <w:spacing w:line="276" w:lineRule="auto"/>
        <w:jc w:val="center"/>
        <w:rPr>
          <w:rFonts w:ascii="Arial Narrow" w:hAnsi="Arial Narrow"/>
          <w:b/>
          <w:color w:val="0D0D0D" w:themeColor="text1" w:themeTint="F2"/>
          <w:sz w:val="22"/>
          <w:szCs w:val="22"/>
          <w:lang w:val="es-CR"/>
        </w:rPr>
      </w:pPr>
      <w:bookmarkStart w:id="292" w:name="_Toc510472953"/>
      <w:r w:rsidRPr="004E3665">
        <w:rPr>
          <w:rFonts w:ascii="Arial Narrow" w:hAnsi="Arial Narrow"/>
          <w:b/>
          <w:color w:val="0D0D0D" w:themeColor="text1" w:themeTint="F2"/>
          <w:sz w:val="22"/>
          <w:szCs w:val="22"/>
          <w:lang w:val="es-CR"/>
        </w:rPr>
        <w:t>RECOMENDACIONES PARA LA INCORPORACIÓN DE LOS EFECTOS ACUMULATIVOS EN LA PLANIFICACIÓN TERRITORIAL LOCAL</w:t>
      </w:r>
      <w:bookmarkEnd w:id="292"/>
    </w:p>
    <w:p w:rsidR="00E055D8" w:rsidRPr="004E3665" w:rsidRDefault="00E055D8" w:rsidP="00E055D8">
      <w:pPr>
        <w:spacing w:line="276" w:lineRule="auto"/>
        <w:outlineLvl w:val="0"/>
        <w:rPr>
          <w:rFonts w:ascii="Arial Narrow" w:hAnsi="Arial Narrow"/>
          <w:b/>
          <w:color w:val="0D0D0D" w:themeColor="text1" w:themeTint="F2"/>
          <w:lang w:val="es-CR"/>
        </w:rPr>
      </w:pPr>
    </w:p>
    <w:p w:rsidR="00E055D8" w:rsidRPr="004E3665" w:rsidRDefault="00E055D8" w:rsidP="00E055D8">
      <w:pPr>
        <w:spacing w:line="276" w:lineRule="auto"/>
        <w:jc w:val="right"/>
        <w:outlineLvl w:val="0"/>
        <w:rPr>
          <w:rFonts w:ascii="Arial Narrow" w:hAnsi="Arial Narrow"/>
          <w:b/>
          <w:color w:val="0D0D0D" w:themeColor="text1" w:themeTint="F2"/>
          <w:lang w:val="es-CR"/>
        </w:rPr>
      </w:pPr>
      <w:bookmarkStart w:id="293" w:name="_Toc510472954"/>
      <w:r w:rsidRPr="004E3665">
        <w:rPr>
          <w:rFonts w:ascii="Arial Narrow" w:hAnsi="Arial Narrow"/>
          <w:b/>
          <w:color w:val="0D0D0D" w:themeColor="text1" w:themeTint="F2"/>
          <w:lang w:val="es-CR"/>
        </w:rPr>
        <w:t>Dr. Sergio Mora</w:t>
      </w:r>
      <w:bookmarkEnd w:id="293"/>
    </w:p>
    <w:p w:rsidR="00E055D8" w:rsidRPr="004E3665" w:rsidRDefault="00E055D8" w:rsidP="00E055D8">
      <w:pPr>
        <w:spacing w:line="276" w:lineRule="auto"/>
        <w:jc w:val="right"/>
        <w:outlineLvl w:val="0"/>
        <w:rPr>
          <w:rFonts w:ascii="Arial Narrow" w:hAnsi="Arial Narrow"/>
          <w:b/>
          <w:color w:val="0D0D0D" w:themeColor="text1" w:themeTint="F2"/>
          <w:lang w:val="es-CR"/>
        </w:rPr>
      </w:pPr>
      <w:bookmarkStart w:id="294" w:name="_Toc510472955"/>
      <w:r w:rsidRPr="004E3665">
        <w:rPr>
          <w:rFonts w:ascii="Arial Narrow" w:hAnsi="Arial Narrow"/>
          <w:b/>
          <w:color w:val="0D0D0D" w:themeColor="text1" w:themeTint="F2"/>
          <w:lang w:val="es-CR"/>
        </w:rPr>
        <w:t>MSc. Javier Saborío Bejarano</w:t>
      </w:r>
      <w:bookmarkEnd w:id="294"/>
    </w:p>
    <w:p w:rsidR="00E055D8" w:rsidRPr="004E3665" w:rsidRDefault="00E055D8" w:rsidP="00E055D8">
      <w:pPr>
        <w:spacing w:line="276" w:lineRule="auto"/>
        <w:jc w:val="right"/>
        <w:outlineLvl w:val="0"/>
        <w:rPr>
          <w:rFonts w:ascii="Arial Narrow" w:hAnsi="Arial Narrow"/>
          <w:b/>
          <w:color w:val="0D0D0D" w:themeColor="text1" w:themeTint="F2"/>
        </w:rPr>
      </w:pPr>
      <w:bookmarkStart w:id="295" w:name="_Toc510472956"/>
      <w:r w:rsidRPr="004E3665">
        <w:rPr>
          <w:rFonts w:ascii="Arial Narrow" w:hAnsi="Arial Narrow"/>
          <w:b/>
          <w:color w:val="0D0D0D" w:themeColor="text1" w:themeTint="F2"/>
        </w:rPr>
        <w:t>MSc María del Mar Saborío</w:t>
      </w:r>
      <w:bookmarkEnd w:id="295"/>
    </w:p>
    <w:p w:rsidR="00E055D8" w:rsidRPr="004E3665" w:rsidRDefault="00E055D8" w:rsidP="00D56787">
      <w:pPr>
        <w:pStyle w:val="Heading1"/>
        <w:numPr>
          <w:ilvl w:val="0"/>
          <w:numId w:val="39"/>
        </w:numPr>
        <w:spacing w:before="480" w:line="276" w:lineRule="auto"/>
        <w:jc w:val="left"/>
        <w:rPr>
          <w:rFonts w:ascii="Arial Narrow" w:hAnsi="Arial Narrow"/>
          <w:b/>
          <w:color w:val="0D0D0D" w:themeColor="text1" w:themeTint="F2"/>
          <w:sz w:val="22"/>
          <w:szCs w:val="22"/>
        </w:rPr>
      </w:pPr>
      <w:bookmarkStart w:id="296" w:name="_Toc510472957"/>
      <w:r w:rsidRPr="004E3665">
        <w:rPr>
          <w:rFonts w:ascii="Arial Narrow" w:hAnsi="Arial Narrow"/>
          <w:b/>
          <w:color w:val="0D0D0D" w:themeColor="text1" w:themeTint="F2"/>
          <w:sz w:val="22"/>
          <w:szCs w:val="22"/>
        </w:rPr>
        <w:t>Aplicación al cantón de Esparza</w:t>
      </w:r>
      <w:bookmarkEnd w:id="296"/>
    </w:p>
    <w:p w:rsidR="00E055D8" w:rsidRPr="004E3665" w:rsidRDefault="00E055D8" w:rsidP="00E055D8">
      <w:pPr>
        <w:autoSpaceDE w:val="0"/>
        <w:autoSpaceDN w:val="0"/>
        <w:adjustRightInd w:val="0"/>
        <w:spacing w:before="240" w:line="276" w:lineRule="auto"/>
        <w:rPr>
          <w:rFonts w:ascii="Arial Narrow" w:hAnsi="Arial Narrow"/>
          <w:color w:val="0D0D0D" w:themeColor="text1" w:themeTint="F2"/>
        </w:rPr>
      </w:pPr>
    </w:p>
    <w:p w:rsidR="00E055D8" w:rsidRPr="004E3665" w:rsidRDefault="00E055D8" w:rsidP="00E055D8">
      <w:pPr>
        <w:widowControl w:val="0"/>
        <w:autoSpaceDE w:val="0"/>
        <w:autoSpaceDN w:val="0"/>
        <w:adjustRightInd w:val="0"/>
        <w:spacing w:line="276" w:lineRule="auto"/>
        <w:ind w:right="85"/>
        <w:rPr>
          <w:rFonts w:ascii="Arial Narrow" w:hAnsi="Arial Narrow"/>
          <w:color w:val="0D0D0D" w:themeColor="text1" w:themeTint="F2"/>
          <w:spacing w:val="-1"/>
          <w:lang w:val="es-CR"/>
        </w:rPr>
      </w:pPr>
      <w:r w:rsidRPr="004E3665">
        <w:rPr>
          <w:rFonts w:ascii="Arial Narrow" w:hAnsi="Arial Narrow"/>
          <w:color w:val="0D0D0D" w:themeColor="text1" w:themeTint="F2"/>
          <w:lang w:val="es-CR"/>
        </w:rPr>
        <w:t>Para la incorporación de los efectos acumulativos en la planificación territorial local, el</w:t>
      </w:r>
      <w:r w:rsidRPr="004E3665">
        <w:rPr>
          <w:rFonts w:ascii="Arial Narrow" w:hAnsi="Arial Narrow"/>
          <w:color w:val="0D0D0D" w:themeColor="text1" w:themeTint="F2"/>
          <w:spacing w:val="7"/>
          <w:lang w:val="es-CR"/>
        </w:rPr>
        <w:t xml:space="preserve"> </w:t>
      </w:r>
      <w:r w:rsidRPr="004E3665">
        <w:rPr>
          <w:rFonts w:ascii="Arial Narrow" w:hAnsi="Arial Narrow"/>
          <w:color w:val="0D0D0D" w:themeColor="text1" w:themeTint="F2"/>
          <w:spacing w:val="-1"/>
          <w:lang w:val="es-CR"/>
        </w:rPr>
        <w:t>a</w:t>
      </w:r>
      <w:r w:rsidRPr="004E3665">
        <w:rPr>
          <w:rFonts w:ascii="Arial Narrow" w:hAnsi="Arial Narrow"/>
          <w:color w:val="0D0D0D" w:themeColor="text1" w:themeTint="F2"/>
          <w:lang w:val="es-CR"/>
        </w:rPr>
        <w:t>n</w:t>
      </w:r>
      <w:r w:rsidRPr="004E3665">
        <w:rPr>
          <w:rFonts w:ascii="Arial Narrow" w:hAnsi="Arial Narrow"/>
          <w:color w:val="0D0D0D" w:themeColor="text1" w:themeTint="F2"/>
          <w:spacing w:val="-1"/>
          <w:lang w:val="es-CR"/>
        </w:rPr>
        <w:t>á</w:t>
      </w:r>
      <w:r w:rsidRPr="004E3665">
        <w:rPr>
          <w:rFonts w:ascii="Arial Narrow" w:hAnsi="Arial Narrow"/>
          <w:color w:val="0D0D0D" w:themeColor="text1" w:themeTint="F2"/>
          <w:lang w:val="es-CR"/>
        </w:rPr>
        <w:t>l</w:t>
      </w:r>
      <w:r w:rsidRPr="004E3665">
        <w:rPr>
          <w:rFonts w:ascii="Arial Narrow" w:hAnsi="Arial Narrow"/>
          <w:color w:val="0D0D0D" w:themeColor="text1" w:themeTint="F2"/>
          <w:spacing w:val="1"/>
          <w:lang w:val="es-CR"/>
        </w:rPr>
        <w:t>i</w:t>
      </w:r>
      <w:r w:rsidRPr="004E3665">
        <w:rPr>
          <w:rFonts w:ascii="Arial Narrow" w:hAnsi="Arial Narrow"/>
          <w:color w:val="0D0D0D" w:themeColor="text1" w:themeTint="F2"/>
          <w:lang w:val="es-CR"/>
        </w:rPr>
        <w:t>sis</w:t>
      </w:r>
      <w:r w:rsidRPr="004E3665">
        <w:rPr>
          <w:rFonts w:ascii="Arial Narrow" w:hAnsi="Arial Narrow"/>
          <w:color w:val="0D0D0D" w:themeColor="text1" w:themeTint="F2"/>
          <w:spacing w:val="8"/>
          <w:lang w:val="es-CR"/>
        </w:rPr>
        <w:t xml:space="preserve"> del impacto </w:t>
      </w:r>
      <w:r w:rsidRPr="004E3665">
        <w:rPr>
          <w:rFonts w:ascii="Arial Narrow" w:hAnsi="Arial Narrow"/>
          <w:color w:val="0D0D0D" w:themeColor="text1" w:themeTint="F2"/>
          <w:lang w:val="es-CR"/>
        </w:rPr>
        <w:t>de</w:t>
      </w:r>
      <w:r w:rsidRPr="004E3665">
        <w:rPr>
          <w:rFonts w:ascii="Arial Narrow" w:hAnsi="Arial Narrow"/>
          <w:color w:val="0D0D0D" w:themeColor="text1" w:themeTint="F2"/>
          <w:spacing w:val="8"/>
          <w:lang w:val="es-CR"/>
        </w:rPr>
        <w:t xml:space="preserve"> </w:t>
      </w:r>
      <w:r w:rsidRPr="004E3665">
        <w:rPr>
          <w:rFonts w:ascii="Arial Narrow" w:hAnsi="Arial Narrow"/>
          <w:color w:val="0D0D0D" w:themeColor="text1" w:themeTint="F2"/>
          <w:lang w:val="es-CR"/>
        </w:rPr>
        <w:t>los e</w:t>
      </w:r>
      <w:r w:rsidRPr="004E3665">
        <w:rPr>
          <w:rFonts w:ascii="Arial Narrow" w:hAnsi="Arial Narrow"/>
          <w:color w:val="0D0D0D" w:themeColor="text1" w:themeTint="F2"/>
          <w:spacing w:val="-1"/>
          <w:lang w:val="es-CR"/>
        </w:rPr>
        <w:t>f</w:t>
      </w:r>
      <w:r w:rsidRPr="004E3665">
        <w:rPr>
          <w:rFonts w:ascii="Arial Narrow" w:hAnsi="Arial Narrow"/>
          <w:color w:val="0D0D0D" w:themeColor="text1" w:themeTint="F2"/>
          <w:spacing w:val="1"/>
          <w:lang w:val="es-CR"/>
        </w:rPr>
        <w:t>e</w:t>
      </w:r>
      <w:r w:rsidRPr="004E3665">
        <w:rPr>
          <w:rFonts w:ascii="Arial Narrow" w:hAnsi="Arial Narrow"/>
          <w:color w:val="0D0D0D" w:themeColor="text1" w:themeTint="F2"/>
          <w:spacing w:val="-1"/>
          <w:lang w:val="es-CR"/>
        </w:rPr>
        <w:t>c</w:t>
      </w:r>
      <w:r w:rsidRPr="004E3665">
        <w:rPr>
          <w:rFonts w:ascii="Arial Narrow" w:hAnsi="Arial Narrow"/>
          <w:color w:val="0D0D0D" w:themeColor="text1" w:themeTint="F2"/>
          <w:lang w:val="es-CR"/>
        </w:rPr>
        <w:t>tos</w:t>
      </w:r>
      <w:r w:rsidRPr="004E3665">
        <w:rPr>
          <w:rFonts w:ascii="Arial Narrow" w:hAnsi="Arial Narrow"/>
          <w:color w:val="0D0D0D" w:themeColor="text1" w:themeTint="F2"/>
          <w:spacing w:val="8"/>
          <w:lang w:val="es-CR"/>
        </w:rPr>
        <w:t xml:space="preserve"> adversos a</w:t>
      </w:r>
      <w:r w:rsidRPr="004E3665">
        <w:rPr>
          <w:rFonts w:ascii="Arial Narrow" w:hAnsi="Arial Narrow"/>
          <w:color w:val="0D0D0D" w:themeColor="text1" w:themeTint="F2"/>
          <w:spacing w:val="1"/>
          <w:lang w:val="es-CR"/>
        </w:rPr>
        <w:t>c</w:t>
      </w:r>
      <w:r w:rsidRPr="004E3665">
        <w:rPr>
          <w:rFonts w:ascii="Arial Narrow" w:hAnsi="Arial Narrow"/>
          <w:color w:val="0D0D0D" w:themeColor="text1" w:themeTint="F2"/>
          <w:lang w:val="es-CR"/>
        </w:rPr>
        <w:t>umu</w:t>
      </w:r>
      <w:r w:rsidRPr="004E3665">
        <w:rPr>
          <w:rFonts w:ascii="Arial Narrow" w:hAnsi="Arial Narrow"/>
          <w:color w:val="0D0D0D" w:themeColor="text1" w:themeTint="F2"/>
          <w:spacing w:val="1"/>
          <w:lang w:val="es-CR"/>
        </w:rPr>
        <w:t>l</w:t>
      </w:r>
      <w:r w:rsidRPr="004E3665">
        <w:rPr>
          <w:rFonts w:ascii="Arial Narrow" w:hAnsi="Arial Narrow"/>
          <w:color w:val="0D0D0D" w:themeColor="text1" w:themeTint="F2"/>
          <w:spacing w:val="-1"/>
          <w:lang w:val="es-CR"/>
        </w:rPr>
        <w:t>a</w:t>
      </w:r>
      <w:r w:rsidRPr="004E3665">
        <w:rPr>
          <w:rFonts w:ascii="Arial Narrow" w:hAnsi="Arial Narrow"/>
          <w:color w:val="0D0D0D" w:themeColor="text1" w:themeTint="F2"/>
          <w:lang w:val="es-CR"/>
        </w:rPr>
        <w:t>t</w:t>
      </w:r>
      <w:r w:rsidRPr="004E3665">
        <w:rPr>
          <w:rFonts w:ascii="Arial Narrow" w:hAnsi="Arial Narrow"/>
          <w:color w:val="0D0D0D" w:themeColor="text1" w:themeTint="F2"/>
          <w:spacing w:val="1"/>
          <w:lang w:val="es-CR"/>
        </w:rPr>
        <w:t>i</w:t>
      </w:r>
      <w:r w:rsidRPr="004E3665">
        <w:rPr>
          <w:rFonts w:ascii="Arial Narrow" w:hAnsi="Arial Narrow"/>
          <w:color w:val="0D0D0D" w:themeColor="text1" w:themeTint="F2"/>
          <w:lang w:val="es-CR"/>
        </w:rPr>
        <w:t>vos (IAAAc)</w:t>
      </w:r>
      <w:r w:rsidRPr="004E3665">
        <w:rPr>
          <w:rFonts w:ascii="Arial Narrow" w:hAnsi="Arial Narrow"/>
          <w:color w:val="0D0D0D" w:themeColor="text1" w:themeTint="F2"/>
          <w:spacing w:val="7"/>
          <w:lang w:val="es-CR"/>
        </w:rPr>
        <w:t xml:space="preserve"> </w:t>
      </w:r>
      <w:r w:rsidRPr="004E3665">
        <w:rPr>
          <w:rFonts w:ascii="Arial Narrow" w:hAnsi="Arial Narrow"/>
          <w:color w:val="0D0D0D" w:themeColor="text1" w:themeTint="F2"/>
          <w:lang w:val="es-CR"/>
        </w:rPr>
        <w:t>se</w:t>
      </w:r>
      <w:r w:rsidRPr="004E3665">
        <w:rPr>
          <w:rFonts w:ascii="Arial Narrow" w:hAnsi="Arial Narrow"/>
          <w:color w:val="0D0D0D" w:themeColor="text1" w:themeTint="F2"/>
          <w:spacing w:val="6"/>
          <w:lang w:val="es-CR"/>
        </w:rPr>
        <w:t xml:space="preserve"> </w:t>
      </w:r>
      <w:r w:rsidRPr="004E3665">
        <w:rPr>
          <w:rFonts w:ascii="Arial Narrow" w:hAnsi="Arial Narrow"/>
          <w:color w:val="0D0D0D" w:themeColor="text1" w:themeTint="F2"/>
          <w:lang w:val="es-CR"/>
        </w:rPr>
        <w:t>re</w:t>
      </w:r>
      <w:r w:rsidRPr="004E3665">
        <w:rPr>
          <w:rFonts w:ascii="Arial Narrow" w:hAnsi="Arial Narrow"/>
          <w:color w:val="0D0D0D" w:themeColor="text1" w:themeTint="F2"/>
          <w:spacing w:val="-1"/>
          <w:lang w:val="es-CR"/>
        </w:rPr>
        <w:t>a</w:t>
      </w:r>
      <w:r w:rsidRPr="004E3665">
        <w:rPr>
          <w:rFonts w:ascii="Arial Narrow" w:hAnsi="Arial Narrow"/>
          <w:color w:val="0D0D0D" w:themeColor="text1" w:themeTint="F2"/>
          <w:lang w:val="es-CR"/>
        </w:rPr>
        <w:t>l</w:t>
      </w:r>
      <w:r w:rsidRPr="004E3665">
        <w:rPr>
          <w:rFonts w:ascii="Arial Narrow" w:hAnsi="Arial Narrow"/>
          <w:color w:val="0D0D0D" w:themeColor="text1" w:themeTint="F2"/>
          <w:spacing w:val="1"/>
          <w:lang w:val="es-CR"/>
        </w:rPr>
        <w:t>iz</w:t>
      </w:r>
      <w:r w:rsidRPr="004E3665">
        <w:rPr>
          <w:rFonts w:ascii="Arial Narrow" w:hAnsi="Arial Narrow"/>
          <w:color w:val="0D0D0D" w:themeColor="text1" w:themeTint="F2"/>
          <w:lang w:val="es-CR"/>
        </w:rPr>
        <w:t>a</w:t>
      </w:r>
      <w:r w:rsidRPr="004E3665">
        <w:rPr>
          <w:rFonts w:ascii="Arial Narrow" w:hAnsi="Arial Narrow"/>
          <w:color w:val="0D0D0D" w:themeColor="text1" w:themeTint="F2"/>
          <w:spacing w:val="6"/>
          <w:lang w:val="es-CR"/>
        </w:rPr>
        <w:t xml:space="preserve"> </w:t>
      </w:r>
      <w:r w:rsidRPr="004E3665">
        <w:rPr>
          <w:rFonts w:ascii="Arial Narrow" w:hAnsi="Arial Narrow"/>
          <w:color w:val="0D0D0D" w:themeColor="text1" w:themeTint="F2"/>
          <w:lang w:val="es-CR"/>
        </w:rPr>
        <w:t>m</w:t>
      </w:r>
      <w:r w:rsidRPr="004E3665">
        <w:rPr>
          <w:rFonts w:ascii="Arial Narrow" w:hAnsi="Arial Narrow"/>
          <w:color w:val="0D0D0D" w:themeColor="text1" w:themeTint="F2"/>
          <w:spacing w:val="2"/>
          <w:lang w:val="es-CR"/>
        </w:rPr>
        <w:t>e</w:t>
      </w:r>
      <w:r w:rsidRPr="004E3665">
        <w:rPr>
          <w:rFonts w:ascii="Arial Narrow" w:hAnsi="Arial Narrow"/>
          <w:color w:val="0D0D0D" w:themeColor="text1" w:themeTint="F2"/>
          <w:lang w:val="es-CR"/>
        </w:rPr>
        <w:t>diante</w:t>
      </w:r>
      <w:r w:rsidRPr="004E3665">
        <w:rPr>
          <w:rFonts w:ascii="Arial Narrow" w:hAnsi="Arial Narrow"/>
          <w:color w:val="0D0D0D" w:themeColor="text1" w:themeTint="F2"/>
          <w:spacing w:val="6"/>
          <w:lang w:val="es-CR"/>
        </w:rPr>
        <w:t xml:space="preserve"> </w:t>
      </w:r>
      <w:r w:rsidRPr="004E3665">
        <w:rPr>
          <w:rFonts w:ascii="Arial Narrow" w:hAnsi="Arial Narrow"/>
          <w:color w:val="0D0D0D" w:themeColor="text1" w:themeTint="F2"/>
          <w:lang w:val="es-CR"/>
        </w:rPr>
        <w:t>la</w:t>
      </w:r>
      <w:r w:rsidRPr="004E3665">
        <w:rPr>
          <w:rFonts w:ascii="Arial Narrow" w:hAnsi="Arial Narrow"/>
          <w:color w:val="0D0D0D" w:themeColor="text1" w:themeTint="F2"/>
          <w:spacing w:val="9"/>
          <w:lang w:val="es-CR"/>
        </w:rPr>
        <w:t xml:space="preserve"> </w:t>
      </w:r>
      <w:r w:rsidRPr="004E3665">
        <w:rPr>
          <w:rFonts w:ascii="Arial Narrow" w:hAnsi="Arial Narrow"/>
          <w:color w:val="0D0D0D" w:themeColor="text1" w:themeTint="F2"/>
          <w:spacing w:val="-1"/>
          <w:lang w:val="es-CR"/>
        </w:rPr>
        <w:t>a</w:t>
      </w:r>
      <w:r w:rsidRPr="004E3665">
        <w:rPr>
          <w:rFonts w:ascii="Arial Narrow" w:hAnsi="Arial Narrow"/>
          <w:color w:val="0D0D0D" w:themeColor="text1" w:themeTint="F2"/>
          <w:lang w:val="es-CR"/>
        </w:rPr>
        <w:t>pl</w:t>
      </w:r>
      <w:r w:rsidRPr="004E3665">
        <w:rPr>
          <w:rFonts w:ascii="Arial Narrow" w:hAnsi="Arial Narrow"/>
          <w:color w:val="0D0D0D" w:themeColor="text1" w:themeTint="F2"/>
          <w:spacing w:val="1"/>
          <w:lang w:val="es-CR"/>
        </w:rPr>
        <w:t>i</w:t>
      </w:r>
      <w:r w:rsidRPr="004E3665">
        <w:rPr>
          <w:rFonts w:ascii="Arial Narrow" w:hAnsi="Arial Narrow"/>
          <w:color w:val="0D0D0D" w:themeColor="text1" w:themeTint="F2"/>
          <w:spacing w:val="-1"/>
          <w:lang w:val="es-CR"/>
        </w:rPr>
        <w:t>cac</w:t>
      </w:r>
      <w:r w:rsidRPr="004E3665">
        <w:rPr>
          <w:rFonts w:ascii="Arial Narrow" w:hAnsi="Arial Narrow"/>
          <w:color w:val="0D0D0D" w:themeColor="text1" w:themeTint="F2"/>
          <w:lang w:val="es-CR"/>
        </w:rPr>
        <w:t>ión</w:t>
      </w:r>
      <w:r w:rsidRPr="004E3665">
        <w:rPr>
          <w:rFonts w:ascii="Arial Narrow" w:hAnsi="Arial Narrow"/>
          <w:color w:val="0D0D0D" w:themeColor="text1" w:themeTint="F2"/>
          <w:spacing w:val="10"/>
          <w:lang w:val="es-CR"/>
        </w:rPr>
        <w:t xml:space="preserve"> </w:t>
      </w:r>
      <w:r w:rsidRPr="004E3665">
        <w:rPr>
          <w:rFonts w:ascii="Arial Narrow" w:hAnsi="Arial Narrow"/>
          <w:color w:val="0D0D0D" w:themeColor="text1" w:themeTint="F2"/>
          <w:lang w:val="es-CR"/>
        </w:rPr>
        <w:t>de</w:t>
      </w:r>
      <w:r w:rsidRPr="004E3665">
        <w:rPr>
          <w:rFonts w:ascii="Arial Narrow" w:hAnsi="Arial Narrow"/>
          <w:color w:val="0D0D0D" w:themeColor="text1" w:themeTint="F2"/>
          <w:spacing w:val="6"/>
          <w:lang w:val="es-CR"/>
        </w:rPr>
        <w:t xml:space="preserve"> </w:t>
      </w:r>
      <w:r w:rsidRPr="004E3665">
        <w:rPr>
          <w:rFonts w:ascii="Arial Narrow" w:hAnsi="Arial Narrow"/>
          <w:color w:val="0D0D0D" w:themeColor="text1" w:themeTint="F2"/>
          <w:spacing w:val="2"/>
          <w:lang w:val="es-CR"/>
        </w:rPr>
        <w:t>u</w:t>
      </w:r>
      <w:r w:rsidRPr="004E3665">
        <w:rPr>
          <w:rFonts w:ascii="Arial Narrow" w:hAnsi="Arial Narrow"/>
          <w:color w:val="0D0D0D" w:themeColor="text1" w:themeTint="F2"/>
          <w:lang w:val="es-CR"/>
        </w:rPr>
        <w:t>na</w:t>
      </w:r>
      <w:r w:rsidRPr="004E3665">
        <w:rPr>
          <w:rFonts w:ascii="Arial Narrow" w:hAnsi="Arial Narrow"/>
          <w:color w:val="0D0D0D" w:themeColor="text1" w:themeTint="F2"/>
          <w:spacing w:val="6"/>
          <w:lang w:val="es-CR"/>
        </w:rPr>
        <w:t xml:space="preserve"> </w:t>
      </w:r>
      <w:r w:rsidRPr="004E3665">
        <w:rPr>
          <w:rFonts w:ascii="Arial Narrow" w:hAnsi="Arial Narrow"/>
          <w:color w:val="0D0D0D" w:themeColor="text1" w:themeTint="F2"/>
          <w:lang w:val="es-CR"/>
        </w:rPr>
        <w:t>matriz</w:t>
      </w:r>
      <w:r w:rsidRPr="004E3665">
        <w:rPr>
          <w:rFonts w:ascii="Arial Narrow" w:hAnsi="Arial Narrow"/>
          <w:color w:val="0D0D0D" w:themeColor="text1" w:themeTint="F2"/>
          <w:spacing w:val="8"/>
          <w:lang w:val="es-CR"/>
        </w:rPr>
        <w:t xml:space="preserve"> </w:t>
      </w:r>
      <w:r w:rsidRPr="004E3665">
        <w:rPr>
          <w:rFonts w:ascii="Arial Narrow" w:hAnsi="Arial Narrow"/>
          <w:color w:val="0D0D0D" w:themeColor="text1" w:themeTint="F2"/>
          <w:lang w:val="es-CR"/>
        </w:rPr>
        <w:t>que</w:t>
      </w:r>
      <w:r w:rsidRPr="004E3665">
        <w:rPr>
          <w:rFonts w:ascii="Arial Narrow" w:hAnsi="Arial Narrow"/>
          <w:color w:val="0D0D0D" w:themeColor="text1" w:themeTint="F2"/>
          <w:spacing w:val="6"/>
          <w:lang w:val="es-CR"/>
        </w:rPr>
        <w:t xml:space="preserve"> </w:t>
      </w:r>
      <w:r w:rsidRPr="004E3665">
        <w:rPr>
          <w:rFonts w:ascii="Arial Narrow" w:hAnsi="Arial Narrow"/>
          <w:color w:val="0D0D0D" w:themeColor="text1" w:themeTint="F2"/>
          <w:lang w:val="es-CR"/>
        </w:rPr>
        <w:t>to</w:t>
      </w:r>
      <w:r w:rsidRPr="004E3665">
        <w:rPr>
          <w:rFonts w:ascii="Arial Narrow" w:hAnsi="Arial Narrow"/>
          <w:color w:val="0D0D0D" w:themeColor="text1" w:themeTint="F2"/>
          <w:spacing w:val="3"/>
          <w:lang w:val="es-CR"/>
        </w:rPr>
        <w:t>m</w:t>
      </w:r>
      <w:r w:rsidRPr="004E3665">
        <w:rPr>
          <w:rFonts w:ascii="Arial Narrow" w:hAnsi="Arial Narrow"/>
          <w:color w:val="0D0D0D" w:themeColor="text1" w:themeTint="F2"/>
          <w:lang w:val="es-CR"/>
        </w:rPr>
        <w:t xml:space="preserve">a, </w:t>
      </w:r>
      <w:r w:rsidRPr="004E3665">
        <w:rPr>
          <w:rFonts w:ascii="Arial Narrow" w:hAnsi="Arial Narrow"/>
          <w:color w:val="0D0D0D" w:themeColor="text1" w:themeTint="F2"/>
          <w:spacing w:val="-1"/>
          <w:lang w:val="es-CR"/>
        </w:rPr>
        <w:t>c</w:t>
      </w:r>
      <w:r w:rsidRPr="004E3665">
        <w:rPr>
          <w:rFonts w:ascii="Arial Narrow" w:hAnsi="Arial Narrow"/>
          <w:color w:val="0D0D0D" w:themeColor="text1" w:themeTint="F2"/>
          <w:lang w:val="es-CR"/>
        </w:rPr>
        <w:t>omo</w:t>
      </w:r>
      <w:r w:rsidRPr="004E3665">
        <w:rPr>
          <w:rFonts w:ascii="Arial Narrow" w:hAnsi="Arial Narrow"/>
          <w:color w:val="0D0D0D" w:themeColor="text1" w:themeTint="F2"/>
          <w:spacing w:val="2"/>
          <w:lang w:val="es-CR"/>
        </w:rPr>
        <w:t xml:space="preserve"> </w:t>
      </w:r>
      <w:r w:rsidRPr="004E3665">
        <w:rPr>
          <w:rFonts w:ascii="Arial Narrow" w:hAnsi="Arial Narrow"/>
          <w:color w:val="0D0D0D" w:themeColor="text1" w:themeTint="F2"/>
          <w:lang w:val="es-CR"/>
        </w:rPr>
        <w:t>fu</w:t>
      </w:r>
      <w:r w:rsidRPr="004E3665">
        <w:rPr>
          <w:rFonts w:ascii="Arial Narrow" w:hAnsi="Arial Narrow"/>
          <w:color w:val="0D0D0D" w:themeColor="text1" w:themeTint="F2"/>
          <w:spacing w:val="-2"/>
          <w:lang w:val="es-CR"/>
        </w:rPr>
        <w:t>e</w:t>
      </w:r>
      <w:r w:rsidRPr="004E3665">
        <w:rPr>
          <w:rFonts w:ascii="Arial Narrow" w:hAnsi="Arial Narrow"/>
          <w:color w:val="0D0D0D" w:themeColor="text1" w:themeTint="F2"/>
          <w:lang w:val="es-CR"/>
        </w:rPr>
        <w:t>nte</w:t>
      </w:r>
      <w:r w:rsidRPr="004E3665">
        <w:rPr>
          <w:rFonts w:ascii="Arial Narrow" w:hAnsi="Arial Narrow"/>
          <w:color w:val="0D0D0D" w:themeColor="text1" w:themeTint="F2"/>
          <w:spacing w:val="1"/>
          <w:lang w:val="es-CR"/>
        </w:rPr>
        <w:t xml:space="preserve"> </w:t>
      </w:r>
      <w:r w:rsidRPr="004E3665">
        <w:rPr>
          <w:rFonts w:ascii="Arial Narrow" w:hAnsi="Arial Narrow"/>
          <w:color w:val="0D0D0D" w:themeColor="text1" w:themeTint="F2"/>
          <w:lang w:val="es-CR"/>
        </w:rPr>
        <w:t>p</w:t>
      </w:r>
      <w:r w:rsidRPr="004E3665">
        <w:rPr>
          <w:rFonts w:ascii="Arial Narrow" w:hAnsi="Arial Narrow"/>
          <w:color w:val="0D0D0D" w:themeColor="text1" w:themeTint="F2"/>
          <w:spacing w:val="-1"/>
          <w:lang w:val="es-CR"/>
        </w:rPr>
        <w:t>r</w:t>
      </w:r>
      <w:r w:rsidRPr="004E3665">
        <w:rPr>
          <w:rFonts w:ascii="Arial Narrow" w:hAnsi="Arial Narrow"/>
          <w:color w:val="0D0D0D" w:themeColor="text1" w:themeTint="F2"/>
          <w:lang w:val="es-CR"/>
        </w:rPr>
        <w:t>incip</w:t>
      </w:r>
      <w:r w:rsidRPr="004E3665">
        <w:rPr>
          <w:rFonts w:ascii="Arial Narrow" w:hAnsi="Arial Narrow"/>
          <w:color w:val="0D0D0D" w:themeColor="text1" w:themeTint="F2"/>
          <w:spacing w:val="-1"/>
          <w:lang w:val="es-CR"/>
        </w:rPr>
        <w:t>a</w:t>
      </w:r>
      <w:r w:rsidRPr="004E3665">
        <w:rPr>
          <w:rFonts w:ascii="Arial Narrow" w:hAnsi="Arial Narrow"/>
          <w:color w:val="0D0D0D" w:themeColor="text1" w:themeTint="F2"/>
          <w:lang w:val="es-CR"/>
        </w:rPr>
        <w:t>l</w:t>
      </w:r>
      <w:r w:rsidRPr="004E3665">
        <w:rPr>
          <w:rFonts w:ascii="Arial Narrow" w:hAnsi="Arial Narrow"/>
          <w:color w:val="0D0D0D" w:themeColor="text1" w:themeTint="F2"/>
          <w:spacing w:val="2"/>
          <w:lang w:val="es-CR"/>
        </w:rPr>
        <w:t xml:space="preserve"> </w:t>
      </w:r>
      <w:r w:rsidRPr="004E3665">
        <w:rPr>
          <w:rFonts w:ascii="Arial Narrow" w:hAnsi="Arial Narrow"/>
          <w:color w:val="0D0D0D" w:themeColor="text1" w:themeTint="F2"/>
          <w:lang w:val="es-CR"/>
        </w:rPr>
        <w:t>de</w:t>
      </w:r>
      <w:r w:rsidRPr="004E3665">
        <w:rPr>
          <w:rFonts w:ascii="Arial Narrow" w:hAnsi="Arial Narrow"/>
          <w:color w:val="0D0D0D" w:themeColor="text1" w:themeTint="F2"/>
          <w:spacing w:val="2"/>
          <w:lang w:val="es-CR"/>
        </w:rPr>
        <w:t xml:space="preserve"> </w:t>
      </w:r>
      <w:r w:rsidRPr="004E3665">
        <w:rPr>
          <w:rFonts w:ascii="Arial Narrow" w:hAnsi="Arial Narrow"/>
          <w:color w:val="0D0D0D" w:themeColor="text1" w:themeTint="F2"/>
          <w:lang w:val="es-CR"/>
        </w:rPr>
        <w:t>info</w:t>
      </w:r>
      <w:r w:rsidRPr="004E3665">
        <w:rPr>
          <w:rFonts w:ascii="Arial Narrow" w:hAnsi="Arial Narrow"/>
          <w:color w:val="0D0D0D" w:themeColor="text1" w:themeTint="F2"/>
          <w:spacing w:val="-1"/>
          <w:lang w:val="es-CR"/>
        </w:rPr>
        <w:t>r</w:t>
      </w:r>
      <w:r w:rsidRPr="004E3665">
        <w:rPr>
          <w:rFonts w:ascii="Arial Narrow" w:hAnsi="Arial Narrow"/>
          <w:color w:val="0D0D0D" w:themeColor="text1" w:themeTint="F2"/>
          <w:lang w:val="es-CR"/>
        </w:rPr>
        <w:t>ma</w:t>
      </w:r>
      <w:r w:rsidRPr="004E3665">
        <w:rPr>
          <w:rFonts w:ascii="Arial Narrow" w:hAnsi="Arial Narrow"/>
          <w:color w:val="0D0D0D" w:themeColor="text1" w:themeTint="F2"/>
          <w:spacing w:val="-1"/>
          <w:lang w:val="es-CR"/>
        </w:rPr>
        <w:t>c</w:t>
      </w:r>
      <w:r w:rsidRPr="004E3665">
        <w:rPr>
          <w:rFonts w:ascii="Arial Narrow" w:hAnsi="Arial Narrow"/>
          <w:color w:val="0D0D0D" w:themeColor="text1" w:themeTint="F2"/>
          <w:lang w:val="es-CR"/>
        </w:rPr>
        <w:t>ión,</w:t>
      </w:r>
      <w:r w:rsidRPr="004E3665">
        <w:rPr>
          <w:rFonts w:ascii="Arial Narrow" w:hAnsi="Arial Narrow"/>
          <w:color w:val="0D0D0D" w:themeColor="text1" w:themeTint="F2"/>
          <w:spacing w:val="2"/>
          <w:lang w:val="es-CR"/>
        </w:rPr>
        <w:t xml:space="preserve"> </w:t>
      </w:r>
      <w:r w:rsidRPr="004E3665">
        <w:rPr>
          <w:rFonts w:ascii="Arial Narrow" w:hAnsi="Arial Narrow"/>
          <w:color w:val="0D0D0D" w:themeColor="text1" w:themeTint="F2"/>
          <w:lang w:val="es-CR"/>
        </w:rPr>
        <w:t>las</w:t>
      </w:r>
      <w:r w:rsidRPr="004E3665">
        <w:rPr>
          <w:rFonts w:ascii="Arial Narrow" w:hAnsi="Arial Narrow"/>
          <w:color w:val="0D0D0D" w:themeColor="text1" w:themeTint="F2"/>
          <w:spacing w:val="1"/>
          <w:lang w:val="es-CR"/>
        </w:rPr>
        <w:t xml:space="preserve"> áreas determinadas como condicionantes en el e</w:t>
      </w:r>
      <w:r w:rsidRPr="004E3665">
        <w:rPr>
          <w:rFonts w:ascii="Arial Narrow" w:hAnsi="Arial Narrow"/>
          <w:color w:val="0D0D0D" w:themeColor="text1" w:themeTint="F2"/>
          <w:lang w:val="es-CR"/>
        </w:rPr>
        <w:t>stud</w:t>
      </w:r>
      <w:r w:rsidRPr="004E3665">
        <w:rPr>
          <w:rFonts w:ascii="Arial Narrow" w:hAnsi="Arial Narrow"/>
          <w:color w:val="0D0D0D" w:themeColor="text1" w:themeTint="F2"/>
          <w:spacing w:val="1"/>
          <w:lang w:val="es-CR"/>
        </w:rPr>
        <w:t>i</w:t>
      </w:r>
      <w:r w:rsidRPr="004E3665">
        <w:rPr>
          <w:rFonts w:ascii="Arial Narrow" w:hAnsi="Arial Narrow"/>
          <w:color w:val="0D0D0D" w:themeColor="text1" w:themeTint="F2"/>
          <w:lang w:val="es-CR"/>
        </w:rPr>
        <w:t>o</w:t>
      </w:r>
      <w:r w:rsidRPr="004E3665">
        <w:rPr>
          <w:rFonts w:ascii="Arial Narrow" w:hAnsi="Arial Narrow"/>
          <w:color w:val="0D0D0D" w:themeColor="text1" w:themeTint="F2"/>
          <w:spacing w:val="1"/>
          <w:lang w:val="es-CR"/>
        </w:rPr>
        <w:t xml:space="preserve"> de la línea b</w:t>
      </w:r>
      <w:r w:rsidRPr="004E3665">
        <w:rPr>
          <w:rFonts w:ascii="Arial Narrow" w:hAnsi="Arial Narrow"/>
          <w:color w:val="0D0D0D" w:themeColor="text1" w:themeTint="F2"/>
          <w:spacing w:val="-1"/>
          <w:lang w:val="es-CR"/>
        </w:rPr>
        <w:t>a</w:t>
      </w:r>
      <w:r w:rsidRPr="004E3665">
        <w:rPr>
          <w:rFonts w:ascii="Arial Narrow" w:hAnsi="Arial Narrow"/>
          <w:color w:val="0D0D0D" w:themeColor="text1" w:themeTint="F2"/>
          <w:lang w:val="es-CR"/>
        </w:rPr>
        <w:t xml:space="preserve">se </w:t>
      </w:r>
      <w:r w:rsidRPr="004E3665">
        <w:rPr>
          <w:rFonts w:ascii="Arial Narrow" w:hAnsi="Arial Narrow"/>
          <w:color w:val="0D0D0D" w:themeColor="text1" w:themeTint="F2"/>
          <w:spacing w:val="2"/>
          <w:lang w:val="es-CR"/>
        </w:rPr>
        <w:t>t</w:t>
      </w:r>
      <w:r w:rsidRPr="004E3665">
        <w:rPr>
          <w:rFonts w:ascii="Arial Narrow" w:hAnsi="Arial Narrow"/>
          <w:color w:val="0D0D0D" w:themeColor="text1" w:themeTint="F2"/>
          <w:spacing w:val="-1"/>
          <w:lang w:val="es-CR"/>
        </w:rPr>
        <w:t>e</w:t>
      </w:r>
      <w:r w:rsidRPr="004E3665">
        <w:rPr>
          <w:rFonts w:ascii="Arial Narrow" w:hAnsi="Arial Narrow"/>
          <w:color w:val="0D0D0D" w:themeColor="text1" w:themeTint="F2"/>
          <w:lang w:val="es-CR"/>
        </w:rPr>
        <w:t>r</w:t>
      </w:r>
      <w:r w:rsidRPr="004E3665">
        <w:rPr>
          <w:rFonts w:ascii="Arial Narrow" w:hAnsi="Arial Narrow"/>
          <w:color w:val="0D0D0D" w:themeColor="text1" w:themeTint="F2"/>
          <w:spacing w:val="-1"/>
          <w:lang w:val="es-CR"/>
        </w:rPr>
        <w:t>r</w:t>
      </w:r>
      <w:r w:rsidRPr="004E3665">
        <w:rPr>
          <w:rFonts w:ascii="Arial Narrow" w:hAnsi="Arial Narrow"/>
          <w:color w:val="0D0D0D" w:themeColor="text1" w:themeTint="F2"/>
          <w:lang w:val="es-CR"/>
        </w:rPr>
        <w:t>i</w:t>
      </w:r>
      <w:r w:rsidRPr="004E3665">
        <w:rPr>
          <w:rFonts w:ascii="Arial Narrow" w:hAnsi="Arial Narrow"/>
          <w:color w:val="0D0D0D" w:themeColor="text1" w:themeTint="F2"/>
          <w:spacing w:val="1"/>
          <w:lang w:val="es-CR"/>
        </w:rPr>
        <w:t>t</w:t>
      </w:r>
      <w:r w:rsidRPr="004E3665">
        <w:rPr>
          <w:rFonts w:ascii="Arial Narrow" w:hAnsi="Arial Narrow"/>
          <w:color w:val="0D0D0D" w:themeColor="text1" w:themeTint="F2"/>
          <w:lang w:val="es-CR"/>
        </w:rPr>
        <w:t>o</w:t>
      </w:r>
      <w:r w:rsidRPr="004E3665">
        <w:rPr>
          <w:rFonts w:ascii="Arial Narrow" w:hAnsi="Arial Narrow"/>
          <w:color w:val="0D0D0D" w:themeColor="text1" w:themeTint="F2"/>
          <w:spacing w:val="-1"/>
          <w:lang w:val="es-CR"/>
        </w:rPr>
        <w:t>r</w:t>
      </w:r>
      <w:r w:rsidRPr="004E3665">
        <w:rPr>
          <w:rFonts w:ascii="Arial Narrow" w:hAnsi="Arial Narrow"/>
          <w:color w:val="0D0D0D" w:themeColor="text1" w:themeTint="F2"/>
          <w:lang w:val="es-CR"/>
        </w:rPr>
        <w:t>ial</w:t>
      </w:r>
      <w:r w:rsidRPr="004E3665">
        <w:rPr>
          <w:rFonts w:ascii="Arial Narrow" w:hAnsi="Arial Narrow"/>
          <w:color w:val="0D0D0D" w:themeColor="text1" w:themeTint="F2"/>
          <w:spacing w:val="1"/>
          <w:lang w:val="es-CR"/>
        </w:rPr>
        <w:t>.</w:t>
      </w: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lang w:val="es-CR"/>
        </w:rPr>
      </w:pPr>
    </w:p>
    <w:p w:rsidR="00E055D8" w:rsidRPr="004E3665" w:rsidRDefault="00E055D8" w:rsidP="00D56787">
      <w:pPr>
        <w:pStyle w:val="Heading1"/>
        <w:numPr>
          <w:ilvl w:val="0"/>
          <w:numId w:val="39"/>
        </w:numPr>
        <w:spacing w:before="480" w:line="276" w:lineRule="auto"/>
        <w:jc w:val="left"/>
        <w:rPr>
          <w:rFonts w:ascii="Arial Narrow" w:hAnsi="Arial Narrow"/>
          <w:b/>
          <w:color w:val="0D0D0D" w:themeColor="text1" w:themeTint="F2"/>
          <w:sz w:val="22"/>
          <w:szCs w:val="22"/>
          <w:lang w:val="es-CR"/>
        </w:rPr>
      </w:pPr>
      <w:bookmarkStart w:id="297" w:name="_Toc510472958"/>
      <w:r w:rsidRPr="004E3665">
        <w:rPr>
          <w:rFonts w:ascii="Arial Narrow" w:hAnsi="Arial Narrow"/>
          <w:b/>
          <w:color w:val="0D0D0D" w:themeColor="text1" w:themeTint="F2"/>
          <w:sz w:val="22"/>
          <w:szCs w:val="22"/>
          <w:lang w:val="es-CR"/>
        </w:rPr>
        <w:t>Taller con grupo de informantes claves</w:t>
      </w:r>
      <w:bookmarkEnd w:id="297"/>
      <w:r w:rsidRPr="004E3665">
        <w:rPr>
          <w:rFonts w:ascii="Arial Narrow" w:hAnsi="Arial Narrow"/>
          <w:b/>
          <w:color w:val="0D0D0D" w:themeColor="text1" w:themeTint="F2"/>
          <w:sz w:val="22"/>
          <w:szCs w:val="22"/>
          <w:lang w:val="es-CR"/>
        </w:rPr>
        <w:t xml:space="preserve"> </w:t>
      </w:r>
    </w:p>
    <w:p w:rsidR="00E055D8" w:rsidRPr="004E3665" w:rsidRDefault="00E055D8" w:rsidP="00E055D8">
      <w:pPr>
        <w:widowControl w:val="0"/>
        <w:autoSpaceDE w:val="0"/>
        <w:autoSpaceDN w:val="0"/>
        <w:adjustRightInd w:val="0"/>
        <w:spacing w:line="276" w:lineRule="auto"/>
        <w:ind w:right="85"/>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5"/>
        <w:rPr>
          <w:rFonts w:ascii="Arial Narrow" w:hAnsi="Arial Narrow"/>
          <w:color w:val="0D0D0D" w:themeColor="text1" w:themeTint="F2"/>
          <w:lang w:val="es-CR"/>
        </w:rPr>
      </w:pPr>
      <w:r w:rsidRPr="004E3665">
        <w:rPr>
          <w:rFonts w:ascii="Arial Narrow" w:hAnsi="Arial Narrow"/>
          <w:color w:val="0D0D0D" w:themeColor="text1" w:themeTint="F2"/>
          <w:spacing w:val="-1"/>
          <w:lang w:val="es-CR"/>
        </w:rPr>
        <w:t>Mediante el diagnóstico ambiental y el acercamiento a la municipalidad, se deberán identificar los informantes clave para esta actividad, un e</w:t>
      </w:r>
      <w:r w:rsidRPr="004E3665">
        <w:rPr>
          <w:rFonts w:ascii="Arial Narrow" w:hAnsi="Arial Narrow"/>
          <w:color w:val="0D0D0D" w:themeColor="text1" w:themeTint="F2"/>
          <w:lang w:val="es-CR"/>
        </w:rPr>
        <w:t>quipo</w:t>
      </w:r>
      <w:r w:rsidRPr="004E3665">
        <w:rPr>
          <w:rFonts w:ascii="Arial Narrow" w:hAnsi="Arial Narrow"/>
          <w:color w:val="0D0D0D" w:themeColor="text1" w:themeTint="F2"/>
          <w:spacing w:val="3"/>
          <w:lang w:val="es-CR"/>
        </w:rPr>
        <w:t xml:space="preserve"> </w:t>
      </w:r>
      <w:r w:rsidRPr="004E3665">
        <w:rPr>
          <w:rFonts w:ascii="Arial Narrow" w:hAnsi="Arial Narrow"/>
          <w:color w:val="0D0D0D" w:themeColor="text1" w:themeTint="F2"/>
          <w:lang w:val="es-CR"/>
        </w:rPr>
        <w:t>de</w:t>
      </w:r>
      <w:r w:rsidRPr="004E3665">
        <w:rPr>
          <w:rFonts w:ascii="Arial Narrow" w:hAnsi="Arial Narrow"/>
          <w:color w:val="0D0D0D" w:themeColor="text1" w:themeTint="F2"/>
          <w:spacing w:val="-1"/>
          <w:lang w:val="es-CR"/>
        </w:rPr>
        <w:t xml:space="preserve"> ac</w:t>
      </w:r>
      <w:r w:rsidRPr="004E3665">
        <w:rPr>
          <w:rFonts w:ascii="Arial Narrow" w:hAnsi="Arial Narrow"/>
          <w:color w:val="0D0D0D" w:themeColor="text1" w:themeTint="F2"/>
          <w:lang w:val="es-CR"/>
        </w:rPr>
        <w:t>to</w:t>
      </w:r>
      <w:r w:rsidRPr="004E3665">
        <w:rPr>
          <w:rFonts w:ascii="Arial Narrow" w:hAnsi="Arial Narrow"/>
          <w:color w:val="0D0D0D" w:themeColor="text1" w:themeTint="F2"/>
          <w:spacing w:val="2"/>
          <w:lang w:val="es-CR"/>
        </w:rPr>
        <w:t>r</w:t>
      </w:r>
      <w:r w:rsidRPr="004E3665">
        <w:rPr>
          <w:rFonts w:ascii="Arial Narrow" w:hAnsi="Arial Narrow"/>
          <w:color w:val="0D0D0D" w:themeColor="text1" w:themeTint="F2"/>
          <w:spacing w:val="-1"/>
          <w:lang w:val="es-CR"/>
        </w:rPr>
        <w:t>e</w:t>
      </w:r>
      <w:r w:rsidRPr="004E3665">
        <w:rPr>
          <w:rFonts w:ascii="Arial Narrow" w:hAnsi="Arial Narrow"/>
          <w:color w:val="0D0D0D" w:themeColor="text1" w:themeTint="F2"/>
          <w:lang w:val="es-CR"/>
        </w:rPr>
        <w:t>s loc</w:t>
      </w:r>
      <w:r w:rsidRPr="004E3665">
        <w:rPr>
          <w:rFonts w:ascii="Arial Narrow" w:hAnsi="Arial Narrow"/>
          <w:color w:val="0D0D0D" w:themeColor="text1" w:themeTint="F2"/>
          <w:spacing w:val="-1"/>
          <w:lang w:val="es-CR"/>
        </w:rPr>
        <w:t>a</w:t>
      </w:r>
      <w:r w:rsidRPr="004E3665">
        <w:rPr>
          <w:rFonts w:ascii="Arial Narrow" w:hAnsi="Arial Narrow"/>
          <w:color w:val="0D0D0D" w:themeColor="text1" w:themeTint="F2"/>
          <w:lang w:val="es-CR"/>
        </w:rPr>
        <w:t>les,</w:t>
      </w:r>
      <w:r w:rsidRPr="004E3665">
        <w:rPr>
          <w:rFonts w:ascii="Arial Narrow" w:hAnsi="Arial Narrow"/>
          <w:color w:val="0D0D0D" w:themeColor="text1" w:themeTint="F2"/>
          <w:spacing w:val="4"/>
          <w:lang w:val="es-CR"/>
        </w:rPr>
        <w:t xml:space="preserve"> </w:t>
      </w:r>
      <w:r w:rsidRPr="004E3665">
        <w:rPr>
          <w:rFonts w:ascii="Arial Narrow" w:hAnsi="Arial Narrow"/>
          <w:color w:val="0D0D0D" w:themeColor="text1" w:themeTint="F2"/>
          <w:lang w:val="es-CR"/>
        </w:rPr>
        <w:t>té</w:t>
      </w:r>
      <w:r w:rsidRPr="004E3665">
        <w:rPr>
          <w:rFonts w:ascii="Arial Narrow" w:hAnsi="Arial Narrow"/>
          <w:color w:val="0D0D0D" w:themeColor="text1" w:themeTint="F2"/>
          <w:spacing w:val="-1"/>
          <w:lang w:val="es-CR"/>
        </w:rPr>
        <w:t>c</w:t>
      </w:r>
      <w:r w:rsidRPr="004E3665">
        <w:rPr>
          <w:rFonts w:ascii="Arial Narrow" w:hAnsi="Arial Narrow"/>
          <w:color w:val="0D0D0D" w:themeColor="text1" w:themeTint="F2"/>
          <w:lang w:val="es-CR"/>
        </w:rPr>
        <w:t>ni</w:t>
      </w:r>
      <w:r w:rsidRPr="004E3665">
        <w:rPr>
          <w:rFonts w:ascii="Arial Narrow" w:hAnsi="Arial Narrow"/>
          <w:color w:val="0D0D0D" w:themeColor="text1" w:themeTint="F2"/>
          <w:spacing w:val="2"/>
          <w:lang w:val="es-CR"/>
        </w:rPr>
        <w:t>c</w:t>
      </w:r>
      <w:r w:rsidRPr="004E3665">
        <w:rPr>
          <w:rFonts w:ascii="Arial Narrow" w:hAnsi="Arial Narrow"/>
          <w:color w:val="0D0D0D" w:themeColor="text1" w:themeTint="F2"/>
          <w:lang w:val="es-CR"/>
        </w:rPr>
        <w:t>os</w:t>
      </w:r>
      <w:r w:rsidRPr="004E3665">
        <w:rPr>
          <w:rFonts w:ascii="Arial Narrow" w:hAnsi="Arial Narrow"/>
          <w:color w:val="0D0D0D" w:themeColor="text1" w:themeTint="F2"/>
          <w:spacing w:val="2"/>
          <w:lang w:val="es-CR"/>
        </w:rPr>
        <w:t xml:space="preserve"> </w:t>
      </w:r>
      <w:r w:rsidRPr="004E3665">
        <w:rPr>
          <w:rFonts w:ascii="Arial Narrow" w:hAnsi="Arial Narrow"/>
          <w:color w:val="0D0D0D" w:themeColor="text1" w:themeTint="F2"/>
          <w:lang w:val="es-CR"/>
        </w:rPr>
        <w:t>y</w:t>
      </w:r>
      <w:r w:rsidRPr="004E3665">
        <w:rPr>
          <w:rFonts w:ascii="Arial Narrow" w:hAnsi="Arial Narrow"/>
          <w:color w:val="0D0D0D" w:themeColor="text1" w:themeTint="F2"/>
          <w:spacing w:val="-5"/>
          <w:lang w:val="es-CR"/>
        </w:rPr>
        <w:t xml:space="preserve"> </w:t>
      </w:r>
      <w:r w:rsidRPr="004E3665">
        <w:rPr>
          <w:rFonts w:ascii="Arial Narrow" w:hAnsi="Arial Narrow"/>
          <w:color w:val="0D0D0D" w:themeColor="text1" w:themeTint="F2"/>
          <w:spacing w:val="1"/>
          <w:lang w:val="es-CR"/>
        </w:rPr>
        <w:t>r</w:t>
      </w:r>
      <w:r w:rsidRPr="004E3665">
        <w:rPr>
          <w:rFonts w:ascii="Arial Narrow" w:hAnsi="Arial Narrow"/>
          <w:color w:val="0D0D0D" w:themeColor="text1" w:themeTint="F2"/>
          <w:spacing w:val="-1"/>
          <w:lang w:val="es-CR"/>
        </w:rPr>
        <w:t>e</w:t>
      </w:r>
      <w:r w:rsidRPr="004E3665">
        <w:rPr>
          <w:rFonts w:ascii="Arial Narrow" w:hAnsi="Arial Narrow"/>
          <w:color w:val="0D0D0D" w:themeColor="text1" w:themeTint="F2"/>
          <w:lang w:val="es-CR"/>
        </w:rPr>
        <w:t>p</w:t>
      </w:r>
      <w:r w:rsidRPr="004E3665">
        <w:rPr>
          <w:rFonts w:ascii="Arial Narrow" w:hAnsi="Arial Narrow"/>
          <w:color w:val="0D0D0D" w:themeColor="text1" w:themeTint="F2"/>
          <w:spacing w:val="-1"/>
          <w:lang w:val="es-CR"/>
        </w:rPr>
        <w:t>re</w:t>
      </w:r>
      <w:r w:rsidRPr="004E3665">
        <w:rPr>
          <w:rFonts w:ascii="Arial Narrow" w:hAnsi="Arial Narrow"/>
          <w:color w:val="0D0D0D" w:themeColor="text1" w:themeTint="F2"/>
          <w:spacing w:val="2"/>
          <w:lang w:val="es-CR"/>
        </w:rPr>
        <w:t>s</w:t>
      </w:r>
      <w:r w:rsidRPr="004E3665">
        <w:rPr>
          <w:rFonts w:ascii="Arial Narrow" w:hAnsi="Arial Narrow"/>
          <w:color w:val="0D0D0D" w:themeColor="text1" w:themeTint="F2"/>
          <w:spacing w:val="-1"/>
          <w:lang w:val="es-CR"/>
        </w:rPr>
        <w:t>e</w:t>
      </w:r>
      <w:r w:rsidRPr="004E3665">
        <w:rPr>
          <w:rFonts w:ascii="Arial Narrow" w:hAnsi="Arial Narrow"/>
          <w:color w:val="0D0D0D" w:themeColor="text1" w:themeTint="F2"/>
          <w:lang w:val="es-CR"/>
        </w:rPr>
        <w:t>ntant</w:t>
      </w:r>
      <w:r w:rsidRPr="004E3665">
        <w:rPr>
          <w:rFonts w:ascii="Arial Narrow" w:hAnsi="Arial Narrow"/>
          <w:color w:val="0D0D0D" w:themeColor="text1" w:themeTint="F2"/>
          <w:spacing w:val="-1"/>
          <w:lang w:val="es-CR"/>
        </w:rPr>
        <w:t>e</w:t>
      </w:r>
      <w:r w:rsidRPr="004E3665">
        <w:rPr>
          <w:rFonts w:ascii="Arial Narrow" w:hAnsi="Arial Narrow"/>
          <w:color w:val="0D0D0D" w:themeColor="text1" w:themeTint="F2"/>
          <w:lang w:val="es-CR"/>
        </w:rPr>
        <w:t xml:space="preserve">s de la </w:t>
      </w:r>
      <w:r w:rsidRPr="004E3665">
        <w:rPr>
          <w:rFonts w:ascii="Arial Narrow" w:hAnsi="Arial Narrow"/>
          <w:color w:val="0D0D0D" w:themeColor="text1" w:themeTint="F2"/>
          <w:spacing w:val="2"/>
          <w:lang w:val="es-CR"/>
        </w:rPr>
        <w:t>m</w:t>
      </w:r>
      <w:r w:rsidRPr="004E3665">
        <w:rPr>
          <w:rFonts w:ascii="Arial Narrow" w:hAnsi="Arial Narrow"/>
          <w:color w:val="0D0D0D" w:themeColor="text1" w:themeTint="F2"/>
          <w:lang w:val="es-CR"/>
        </w:rPr>
        <w:t xml:space="preserve">unicipalidad, </w:t>
      </w:r>
      <w:r w:rsidRPr="004E3665">
        <w:rPr>
          <w:rFonts w:ascii="Arial Narrow" w:hAnsi="Arial Narrow"/>
          <w:color w:val="0D0D0D" w:themeColor="text1" w:themeTint="F2"/>
          <w:spacing w:val="1"/>
          <w:lang w:val="es-CR"/>
        </w:rPr>
        <w:t>m</w:t>
      </w:r>
      <w:r w:rsidRPr="004E3665">
        <w:rPr>
          <w:rFonts w:ascii="Arial Narrow" w:hAnsi="Arial Narrow"/>
          <w:color w:val="0D0D0D" w:themeColor="text1" w:themeTint="F2"/>
          <w:lang w:val="es-CR"/>
        </w:rPr>
        <w:t>in</w:t>
      </w:r>
      <w:r w:rsidRPr="004E3665">
        <w:rPr>
          <w:rFonts w:ascii="Arial Narrow" w:hAnsi="Arial Narrow"/>
          <w:color w:val="0D0D0D" w:themeColor="text1" w:themeTint="F2"/>
          <w:spacing w:val="1"/>
          <w:lang w:val="es-CR"/>
        </w:rPr>
        <w:t>i</w:t>
      </w:r>
      <w:r w:rsidRPr="004E3665">
        <w:rPr>
          <w:rFonts w:ascii="Arial Narrow" w:hAnsi="Arial Narrow"/>
          <w:color w:val="0D0D0D" w:themeColor="text1" w:themeTint="F2"/>
          <w:lang w:val="es-CR"/>
        </w:rPr>
        <w:t>ste</w:t>
      </w:r>
      <w:r w:rsidRPr="004E3665">
        <w:rPr>
          <w:rFonts w:ascii="Arial Narrow" w:hAnsi="Arial Narrow"/>
          <w:color w:val="0D0D0D" w:themeColor="text1" w:themeTint="F2"/>
          <w:spacing w:val="-1"/>
          <w:lang w:val="es-CR"/>
        </w:rPr>
        <w:t>r</w:t>
      </w:r>
      <w:r w:rsidRPr="004E3665">
        <w:rPr>
          <w:rFonts w:ascii="Arial Narrow" w:hAnsi="Arial Narrow"/>
          <w:color w:val="0D0D0D" w:themeColor="text1" w:themeTint="F2"/>
          <w:lang w:val="es-CR"/>
        </w:rPr>
        <w:t>io de s</w:t>
      </w:r>
      <w:r w:rsidRPr="004E3665">
        <w:rPr>
          <w:rFonts w:ascii="Arial Narrow" w:hAnsi="Arial Narrow"/>
          <w:color w:val="0D0D0D" w:themeColor="text1" w:themeTint="F2"/>
          <w:spacing w:val="-1"/>
          <w:lang w:val="es-CR"/>
        </w:rPr>
        <w:t>a</w:t>
      </w:r>
      <w:r w:rsidRPr="004E3665">
        <w:rPr>
          <w:rFonts w:ascii="Arial Narrow" w:hAnsi="Arial Narrow"/>
          <w:color w:val="0D0D0D" w:themeColor="text1" w:themeTint="F2"/>
          <w:lang w:val="es-CR"/>
        </w:rPr>
        <w:t>lud,</w:t>
      </w:r>
      <w:r w:rsidRPr="004E3665">
        <w:rPr>
          <w:rFonts w:ascii="Arial Narrow" w:hAnsi="Arial Narrow"/>
          <w:color w:val="0D0D0D" w:themeColor="text1" w:themeTint="F2"/>
          <w:spacing w:val="4"/>
          <w:lang w:val="es-CR"/>
        </w:rPr>
        <w:t xml:space="preserve"> </w:t>
      </w:r>
      <w:r w:rsidRPr="004E3665">
        <w:rPr>
          <w:rFonts w:ascii="Arial Narrow" w:hAnsi="Arial Narrow"/>
          <w:color w:val="0D0D0D" w:themeColor="text1" w:themeTint="F2"/>
          <w:spacing w:val="-1"/>
          <w:lang w:val="es-CR"/>
        </w:rPr>
        <w:t>f</w:t>
      </w:r>
      <w:r w:rsidRPr="004E3665">
        <w:rPr>
          <w:rFonts w:ascii="Arial Narrow" w:hAnsi="Arial Narrow"/>
          <w:color w:val="0D0D0D" w:themeColor="text1" w:themeTint="F2"/>
          <w:lang w:val="es-CR"/>
        </w:rPr>
        <w:t>u</w:t>
      </w:r>
      <w:r w:rsidRPr="004E3665">
        <w:rPr>
          <w:rFonts w:ascii="Arial Narrow" w:hAnsi="Arial Narrow"/>
          <w:color w:val="0D0D0D" w:themeColor="text1" w:themeTint="F2"/>
          <w:spacing w:val="1"/>
          <w:lang w:val="es-CR"/>
        </w:rPr>
        <w:t>e</w:t>
      </w:r>
      <w:r w:rsidRPr="004E3665">
        <w:rPr>
          <w:rFonts w:ascii="Arial Narrow" w:hAnsi="Arial Narrow"/>
          <w:color w:val="0D0D0D" w:themeColor="text1" w:themeTint="F2"/>
          <w:lang w:val="es-CR"/>
        </w:rPr>
        <w:t xml:space="preserve">rza </w:t>
      </w:r>
      <w:r w:rsidRPr="004E3665">
        <w:rPr>
          <w:rFonts w:ascii="Arial Narrow" w:hAnsi="Arial Narrow"/>
          <w:color w:val="0D0D0D" w:themeColor="text1" w:themeTint="F2"/>
          <w:spacing w:val="1"/>
          <w:lang w:val="es-CR"/>
        </w:rPr>
        <w:t>p</w:t>
      </w:r>
      <w:r w:rsidRPr="004E3665">
        <w:rPr>
          <w:rFonts w:ascii="Arial Narrow" w:hAnsi="Arial Narrow"/>
          <w:color w:val="0D0D0D" w:themeColor="text1" w:themeTint="F2"/>
          <w:lang w:val="es-CR"/>
        </w:rPr>
        <w:t>úbl</w:t>
      </w:r>
      <w:r w:rsidRPr="004E3665">
        <w:rPr>
          <w:rFonts w:ascii="Arial Narrow" w:hAnsi="Arial Narrow"/>
          <w:color w:val="0D0D0D" w:themeColor="text1" w:themeTint="F2"/>
          <w:spacing w:val="1"/>
          <w:lang w:val="es-CR"/>
        </w:rPr>
        <w:t>i</w:t>
      </w:r>
      <w:r w:rsidRPr="004E3665">
        <w:rPr>
          <w:rFonts w:ascii="Arial Narrow" w:hAnsi="Arial Narrow"/>
          <w:color w:val="0D0D0D" w:themeColor="text1" w:themeTint="F2"/>
          <w:spacing w:val="-1"/>
          <w:lang w:val="es-CR"/>
        </w:rPr>
        <w:t>ca</w:t>
      </w:r>
      <w:r w:rsidRPr="004E3665">
        <w:rPr>
          <w:rFonts w:ascii="Arial Narrow" w:hAnsi="Arial Narrow"/>
          <w:color w:val="0D0D0D" w:themeColor="text1" w:themeTint="F2"/>
          <w:lang w:val="es-CR"/>
        </w:rPr>
        <w:t>,</w:t>
      </w:r>
      <w:r w:rsidRPr="004E3665">
        <w:rPr>
          <w:rFonts w:ascii="Arial Narrow" w:hAnsi="Arial Narrow"/>
          <w:color w:val="0D0D0D" w:themeColor="text1" w:themeTint="F2"/>
          <w:spacing w:val="3"/>
          <w:lang w:val="es-CR"/>
        </w:rPr>
        <w:t xml:space="preserve"> instituciones clav</w:t>
      </w:r>
      <w:r w:rsidRPr="004E3665">
        <w:rPr>
          <w:rFonts w:ascii="Arial Narrow" w:hAnsi="Arial Narrow"/>
          <w:color w:val="0D0D0D" w:themeColor="text1" w:themeTint="F2"/>
          <w:spacing w:val="-1"/>
          <w:lang w:val="es-CR"/>
        </w:rPr>
        <w:t>es, e</w:t>
      </w:r>
      <w:r w:rsidRPr="004E3665">
        <w:rPr>
          <w:rFonts w:ascii="Arial Narrow" w:hAnsi="Arial Narrow"/>
          <w:color w:val="0D0D0D" w:themeColor="text1" w:themeTint="F2"/>
          <w:lang w:val="es-CR"/>
        </w:rPr>
        <w:t>ntre</w:t>
      </w:r>
      <w:r w:rsidRPr="004E3665">
        <w:rPr>
          <w:rFonts w:ascii="Arial Narrow" w:hAnsi="Arial Narrow"/>
          <w:color w:val="0D0D0D" w:themeColor="text1" w:themeTint="F2"/>
          <w:spacing w:val="2"/>
          <w:lang w:val="es-CR"/>
        </w:rPr>
        <w:t xml:space="preserve"> </w:t>
      </w:r>
      <w:r w:rsidRPr="004E3665">
        <w:rPr>
          <w:rFonts w:ascii="Arial Narrow" w:hAnsi="Arial Narrow"/>
          <w:color w:val="0D0D0D" w:themeColor="text1" w:themeTint="F2"/>
          <w:lang w:val="es-CR"/>
        </w:rPr>
        <w:t>otro</w:t>
      </w:r>
      <w:r w:rsidRPr="004E3665">
        <w:rPr>
          <w:rFonts w:ascii="Arial Narrow" w:hAnsi="Arial Narrow"/>
          <w:color w:val="0D0D0D" w:themeColor="text1" w:themeTint="F2"/>
          <w:spacing w:val="3"/>
          <w:lang w:val="es-CR"/>
        </w:rPr>
        <w:t>s</w:t>
      </w:r>
      <w:r w:rsidRPr="004E3665">
        <w:rPr>
          <w:rFonts w:ascii="Arial Narrow" w:hAnsi="Arial Narrow"/>
          <w:color w:val="0D0D0D" w:themeColor="text1" w:themeTint="F2"/>
          <w:lang w:val="es-CR"/>
        </w:rPr>
        <w:t>,</w:t>
      </w:r>
      <w:r w:rsidRPr="004E3665">
        <w:rPr>
          <w:rFonts w:ascii="Arial Narrow" w:hAnsi="Arial Narrow"/>
          <w:color w:val="0D0D0D" w:themeColor="text1" w:themeTint="F2"/>
          <w:spacing w:val="3"/>
          <w:lang w:val="es-CR"/>
        </w:rPr>
        <w:t xml:space="preserve"> </w:t>
      </w:r>
      <w:r w:rsidRPr="004E3665">
        <w:rPr>
          <w:rFonts w:ascii="Arial Narrow" w:hAnsi="Arial Narrow"/>
          <w:color w:val="0D0D0D" w:themeColor="text1" w:themeTint="F2"/>
          <w:spacing w:val="-1"/>
          <w:lang w:val="es-CR"/>
        </w:rPr>
        <w:t>c</w:t>
      </w:r>
      <w:r w:rsidRPr="004E3665">
        <w:rPr>
          <w:rFonts w:ascii="Arial Narrow" w:hAnsi="Arial Narrow"/>
          <w:color w:val="0D0D0D" w:themeColor="text1" w:themeTint="F2"/>
          <w:lang w:val="es-CR"/>
        </w:rPr>
        <w:t>ono</w:t>
      </w:r>
      <w:r w:rsidRPr="004E3665">
        <w:rPr>
          <w:rFonts w:ascii="Arial Narrow" w:hAnsi="Arial Narrow"/>
          <w:color w:val="0D0D0D" w:themeColor="text1" w:themeTint="F2"/>
          <w:spacing w:val="-1"/>
          <w:lang w:val="es-CR"/>
        </w:rPr>
        <w:t>ce</w:t>
      </w:r>
      <w:r w:rsidRPr="004E3665">
        <w:rPr>
          <w:rFonts w:ascii="Arial Narrow" w:hAnsi="Arial Narrow"/>
          <w:color w:val="0D0D0D" w:themeColor="text1" w:themeTint="F2"/>
          <w:lang w:val="es-CR"/>
        </w:rPr>
        <w:t>d</w:t>
      </w:r>
      <w:r w:rsidRPr="004E3665">
        <w:rPr>
          <w:rFonts w:ascii="Arial Narrow" w:hAnsi="Arial Narrow"/>
          <w:color w:val="0D0D0D" w:themeColor="text1" w:themeTint="F2"/>
          <w:spacing w:val="2"/>
          <w:lang w:val="es-CR"/>
        </w:rPr>
        <w:t>o</w:t>
      </w:r>
      <w:r w:rsidRPr="004E3665">
        <w:rPr>
          <w:rFonts w:ascii="Arial Narrow" w:hAnsi="Arial Narrow"/>
          <w:color w:val="0D0D0D" w:themeColor="text1" w:themeTint="F2"/>
          <w:lang w:val="es-CR"/>
        </w:rPr>
        <w:t>res</w:t>
      </w:r>
      <w:r w:rsidRPr="004E3665">
        <w:rPr>
          <w:rFonts w:ascii="Arial Narrow" w:hAnsi="Arial Narrow"/>
          <w:color w:val="0D0D0D" w:themeColor="text1" w:themeTint="F2"/>
          <w:spacing w:val="1"/>
          <w:lang w:val="es-CR"/>
        </w:rPr>
        <w:t xml:space="preserve"> </w:t>
      </w:r>
      <w:r w:rsidRPr="004E3665">
        <w:rPr>
          <w:rFonts w:ascii="Arial Narrow" w:hAnsi="Arial Narrow"/>
          <w:color w:val="0D0D0D" w:themeColor="text1" w:themeTint="F2"/>
          <w:lang w:val="es-CR"/>
        </w:rPr>
        <w:t>no</w:t>
      </w:r>
      <w:r w:rsidRPr="004E3665">
        <w:rPr>
          <w:rFonts w:ascii="Arial Narrow" w:hAnsi="Arial Narrow"/>
          <w:color w:val="0D0D0D" w:themeColor="text1" w:themeTint="F2"/>
          <w:spacing w:val="1"/>
          <w:lang w:val="es-CR"/>
        </w:rPr>
        <w:t xml:space="preserve"> </w:t>
      </w:r>
      <w:r w:rsidRPr="004E3665">
        <w:rPr>
          <w:rFonts w:ascii="Arial Narrow" w:hAnsi="Arial Narrow"/>
          <w:color w:val="0D0D0D" w:themeColor="text1" w:themeTint="F2"/>
          <w:lang w:val="es-CR"/>
        </w:rPr>
        <w:t>solam</w:t>
      </w:r>
      <w:r w:rsidRPr="004E3665">
        <w:rPr>
          <w:rFonts w:ascii="Arial Narrow" w:hAnsi="Arial Narrow"/>
          <w:color w:val="0D0D0D" w:themeColor="text1" w:themeTint="F2"/>
          <w:spacing w:val="-1"/>
          <w:lang w:val="es-CR"/>
        </w:rPr>
        <w:t>e</w:t>
      </w:r>
      <w:r w:rsidRPr="004E3665">
        <w:rPr>
          <w:rFonts w:ascii="Arial Narrow" w:hAnsi="Arial Narrow"/>
          <w:color w:val="0D0D0D" w:themeColor="text1" w:themeTint="F2"/>
          <w:lang w:val="es-CR"/>
        </w:rPr>
        <w:t xml:space="preserve">nte </w:t>
      </w:r>
      <w:r w:rsidRPr="004E3665">
        <w:rPr>
          <w:rFonts w:ascii="Arial Narrow" w:hAnsi="Arial Narrow"/>
          <w:color w:val="0D0D0D" w:themeColor="text1" w:themeTint="F2"/>
          <w:spacing w:val="2"/>
          <w:lang w:val="es-CR"/>
        </w:rPr>
        <w:t>d</w:t>
      </w:r>
      <w:r w:rsidRPr="004E3665">
        <w:rPr>
          <w:rFonts w:ascii="Arial Narrow" w:hAnsi="Arial Narrow"/>
          <w:color w:val="0D0D0D" w:themeColor="text1" w:themeTint="F2"/>
          <w:spacing w:val="-1"/>
          <w:lang w:val="es-CR"/>
        </w:rPr>
        <w:t>e</w:t>
      </w:r>
      <w:r w:rsidRPr="004E3665">
        <w:rPr>
          <w:rFonts w:ascii="Arial Narrow" w:hAnsi="Arial Narrow"/>
          <w:color w:val="0D0D0D" w:themeColor="text1" w:themeTint="F2"/>
          <w:lang w:val="es-CR"/>
        </w:rPr>
        <w:t>l territorio del c</w:t>
      </w:r>
      <w:r w:rsidRPr="004E3665">
        <w:rPr>
          <w:rFonts w:ascii="Arial Narrow" w:hAnsi="Arial Narrow"/>
          <w:color w:val="0D0D0D" w:themeColor="text1" w:themeTint="F2"/>
          <w:spacing w:val="-1"/>
          <w:lang w:val="es-CR"/>
        </w:rPr>
        <w:t>a</w:t>
      </w:r>
      <w:r w:rsidRPr="004E3665">
        <w:rPr>
          <w:rFonts w:ascii="Arial Narrow" w:hAnsi="Arial Narrow"/>
          <w:color w:val="0D0D0D" w:themeColor="text1" w:themeTint="F2"/>
          <w:lang w:val="es-CR"/>
        </w:rPr>
        <w:t>n</w:t>
      </w:r>
      <w:r w:rsidRPr="004E3665">
        <w:rPr>
          <w:rFonts w:ascii="Arial Narrow" w:hAnsi="Arial Narrow"/>
          <w:color w:val="0D0D0D" w:themeColor="text1" w:themeTint="F2"/>
          <w:spacing w:val="3"/>
          <w:lang w:val="es-CR"/>
        </w:rPr>
        <w:t>t</w:t>
      </w:r>
      <w:r w:rsidRPr="004E3665">
        <w:rPr>
          <w:rFonts w:ascii="Arial Narrow" w:hAnsi="Arial Narrow"/>
          <w:color w:val="0D0D0D" w:themeColor="text1" w:themeTint="F2"/>
          <w:lang w:val="es-CR"/>
        </w:rPr>
        <w:t>ón,</w:t>
      </w:r>
      <w:r w:rsidRPr="004E3665">
        <w:rPr>
          <w:rFonts w:ascii="Arial Narrow" w:hAnsi="Arial Narrow"/>
          <w:color w:val="0D0D0D" w:themeColor="text1" w:themeTint="F2"/>
          <w:spacing w:val="1"/>
          <w:lang w:val="es-CR"/>
        </w:rPr>
        <w:t xml:space="preserve"> </w:t>
      </w:r>
      <w:r w:rsidRPr="004E3665">
        <w:rPr>
          <w:rFonts w:ascii="Arial Narrow" w:hAnsi="Arial Narrow"/>
          <w:color w:val="0D0D0D" w:themeColor="text1" w:themeTint="F2"/>
          <w:lang w:val="es-CR"/>
        </w:rPr>
        <w:t>sino</w:t>
      </w:r>
      <w:r w:rsidRPr="004E3665">
        <w:rPr>
          <w:rFonts w:ascii="Arial Narrow" w:hAnsi="Arial Narrow"/>
          <w:color w:val="0D0D0D" w:themeColor="text1" w:themeTint="F2"/>
          <w:spacing w:val="1"/>
          <w:lang w:val="es-CR"/>
        </w:rPr>
        <w:t xml:space="preserve"> </w:t>
      </w:r>
      <w:r w:rsidRPr="004E3665">
        <w:rPr>
          <w:rFonts w:ascii="Arial Narrow" w:hAnsi="Arial Narrow"/>
          <w:color w:val="0D0D0D" w:themeColor="text1" w:themeTint="F2"/>
          <w:lang w:val="es-CR"/>
        </w:rPr>
        <w:t xml:space="preserve">también de los </w:t>
      </w:r>
      <w:r w:rsidRPr="004E3665">
        <w:rPr>
          <w:rFonts w:ascii="Arial Narrow" w:hAnsi="Arial Narrow"/>
          <w:color w:val="0D0D0D" w:themeColor="text1" w:themeTint="F2"/>
          <w:spacing w:val="-1"/>
          <w:lang w:val="es-CR"/>
        </w:rPr>
        <w:t>a</w:t>
      </w:r>
      <w:r w:rsidRPr="004E3665">
        <w:rPr>
          <w:rFonts w:ascii="Arial Narrow" w:hAnsi="Arial Narrow"/>
          <w:color w:val="0D0D0D" w:themeColor="text1" w:themeTint="F2"/>
          <w:lang w:val="es-CR"/>
        </w:rPr>
        <w:t>spe</w:t>
      </w:r>
      <w:r w:rsidRPr="004E3665">
        <w:rPr>
          <w:rFonts w:ascii="Arial Narrow" w:hAnsi="Arial Narrow"/>
          <w:color w:val="0D0D0D" w:themeColor="text1" w:themeTint="F2"/>
          <w:spacing w:val="-2"/>
          <w:lang w:val="es-CR"/>
        </w:rPr>
        <w:t>c</w:t>
      </w:r>
      <w:r w:rsidRPr="004E3665">
        <w:rPr>
          <w:rFonts w:ascii="Arial Narrow" w:hAnsi="Arial Narrow"/>
          <w:color w:val="0D0D0D" w:themeColor="text1" w:themeTint="F2"/>
          <w:lang w:val="es-CR"/>
        </w:rPr>
        <w:t>tos e imp</w:t>
      </w:r>
      <w:r w:rsidRPr="004E3665">
        <w:rPr>
          <w:rFonts w:ascii="Arial Narrow" w:hAnsi="Arial Narrow"/>
          <w:color w:val="0D0D0D" w:themeColor="text1" w:themeTint="F2"/>
          <w:spacing w:val="1"/>
          <w:lang w:val="es-CR"/>
        </w:rPr>
        <w:t>a</w:t>
      </w:r>
      <w:r w:rsidRPr="004E3665">
        <w:rPr>
          <w:rFonts w:ascii="Arial Narrow" w:hAnsi="Arial Narrow"/>
          <w:color w:val="0D0D0D" w:themeColor="text1" w:themeTint="F2"/>
          <w:spacing w:val="-1"/>
          <w:lang w:val="es-CR"/>
        </w:rPr>
        <w:t>c</w:t>
      </w:r>
      <w:r w:rsidRPr="004E3665">
        <w:rPr>
          <w:rFonts w:ascii="Arial Narrow" w:hAnsi="Arial Narrow"/>
          <w:color w:val="0D0D0D" w:themeColor="text1" w:themeTint="F2"/>
          <w:lang w:val="es-CR"/>
        </w:rPr>
        <w:t>tos am</w:t>
      </w:r>
      <w:r w:rsidRPr="004E3665">
        <w:rPr>
          <w:rFonts w:ascii="Arial Narrow" w:hAnsi="Arial Narrow"/>
          <w:color w:val="0D0D0D" w:themeColor="text1" w:themeTint="F2"/>
          <w:spacing w:val="2"/>
          <w:lang w:val="es-CR"/>
        </w:rPr>
        <w:t>b</w:t>
      </w:r>
      <w:r w:rsidRPr="004E3665">
        <w:rPr>
          <w:rFonts w:ascii="Arial Narrow" w:hAnsi="Arial Narrow"/>
          <w:color w:val="0D0D0D" w:themeColor="text1" w:themeTint="F2"/>
          <w:lang w:val="es-CR"/>
        </w:rPr>
        <w:t>ient</w:t>
      </w:r>
      <w:r w:rsidRPr="004E3665">
        <w:rPr>
          <w:rFonts w:ascii="Arial Narrow" w:hAnsi="Arial Narrow"/>
          <w:color w:val="0D0D0D" w:themeColor="text1" w:themeTint="F2"/>
          <w:spacing w:val="-1"/>
          <w:lang w:val="es-CR"/>
        </w:rPr>
        <w:t>a</w:t>
      </w:r>
      <w:r w:rsidRPr="004E3665">
        <w:rPr>
          <w:rFonts w:ascii="Arial Narrow" w:hAnsi="Arial Narrow"/>
          <w:color w:val="0D0D0D" w:themeColor="text1" w:themeTint="F2"/>
          <w:lang w:val="es-CR"/>
        </w:rPr>
        <w:t>les y los efectos y peligros para la sociedad, el ambiente y los recursos naturales.</w:t>
      </w:r>
    </w:p>
    <w:p w:rsidR="00E055D8" w:rsidRPr="004E3665" w:rsidRDefault="00E055D8" w:rsidP="00E055D8">
      <w:pPr>
        <w:widowControl w:val="0"/>
        <w:autoSpaceDE w:val="0"/>
        <w:autoSpaceDN w:val="0"/>
        <w:adjustRightInd w:val="0"/>
        <w:spacing w:line="276" w:lineRule="auto"/>
        <w:ind w:right="85"/>
        <w:rPr>
          <w:rFonts w:ascii="Arial Narrow" w:hAnsi="Arial Narrow"/>
          <w:color w:val="0D0D0D" w:themeColor="text1" w:themeTint="F2"/>
          <w:lang w:val="es-CR"/>
        </w:rPr>
      </w:pPr>
    </w:p>
    <w:p w:rsidR="00E055D8" w:rsidRPr="004E3665" w:rsidRDefault="00E055D8" w:rsidP="00E055D8">
      <w:pPr>
        <w:widowControl w:val="0"/>
        <w:autoSpaceDE w:val="0"/>
        <w:autoSpaceDN w:val="0"/>
        <w:adjustRightInd w:val="0"/>
        <w:spacing w:line="276" w:lineRule="auto"/>
        <w:ind w:right="85"/>
        <w:rPr>
          <w:rFonts w:ascii="Arial Narrow" w:hAnsi="Arial Narrow"/>
          <w:color w:val="0D0D0D" w:themeColor="text1" w:themeTint="F2"/>
          <w:lang w:val="es-CR"/>
        </w:rPr>
      </w:pPr>
      <w:r w:rsidRPr="004E3665">
        <w:rPr>
          <w:rFonts w:ascii="Arial Narrow" w:hAnsi="Arial Narrow"/>
          <w:color w:val="0D0D0D" w:themeColor="text1" w:themeTint="F2"/>
          <w:lang w:val="es-CR"/>
        </w:rPr>
        <w:t>La recoleccción de información se puede realizar a través de diferentes técnicas sociales de manejo de los grupos locales. A partir de este proceso, se construye una matriz de percepción, con apoyo de herramientas, como por ejemplo CRISTAL (</w:t>
      </w:r>
      <w:hyperlink r:id="rId118" w:history="1">
        <w:r w:rsidRPr="004E3665">
          <w:rPr>
            <w:rStyle w:val="Hyperlink"/>
            <w:rFonts w:ascii="Arial Narrow" w:hAnsi="Arial Narrow"/>
            <w:color w:val="0D0D0D" w:themeColor="text1" w:themeTint="F2"/>
            <w:lang w:val="es-CR"/>
          </w:rPr>
          <w:t>https://www.iisd.org/cristaltool/</w:t>
        </w:r>
      </w:hyperlink>
      <w:r w:rsidRPr="004E3665">
        <w:rPr>
          <w:rFonts w:ascii="Arial Narrow" w:hAnsi="Arial Narrow"/>
          <w:color w:val="0D0D0D" w:themeColor="text1" w:themeTint="F2"/>
          <w:lang w:val="es-CR"/>
        </w:rPr>
        <w:t>) u otras, con la condición de que los efectos, en cada área, queden plasmados en forma espacial. Para ello, se recomienda la aplicación de una herramienta para la cartografía de la percepción comunitaria, como por ejemplo el AVC (</w:t>
      </w:r>
      <w:hyperlink r:id="rId119" w:history="1">
        <w:r w:rsidRPr="004E3665">
          <w:rPr>
            <w:rStyle w:val="Hyperlink"/>
            <w:rFonts w:ascii="Arial Narrow" w:hAnsi="Arial Narrow"/>
            <w:color w:val="0D0D0D" w:themeColor="text1" w:themeTint="F2"/>
            <w:lang w:val="es-CR"/>
          </w:rPr>
          <w:t>http://www.ifrc.org/Global/Publications/disasters/vca/vca-toolbox-es.PDF</w:t>
        </w:r>
      </w:hyperlink>
      <w:r w:rsidRPr="004E3665">
        <w:rPr>
          <w:rFonts w:ascii="Arial Narrow" w:hAnsi="Arial Narrow"/>
          <w:color w:val="0D0D0D" w:themeColor="text1" w:themeTint="F2"/>
          <w:lang w:val="es-CR"/>
        </w:rPr>
        <w:t>) , desarrollada por la Cruz Roja.</w:t>
      </w:r>
    </w:p>
    <w:p w:rsidR="00E055D8" w:rsidRPr="004E3665" w:rsidRDefault="00E055D8" w:rsidP="00E055D8">
      <w:pPr>
        <w:widowControl w:val="0"/>
        <w:autoSpaceDE w:val="0"/>
        <w:autoSpaceDN w:val="0"/>
        <w:adjustRightInd w:val="0"/>
        <w:spacing w:before="120" w:line="276" w:lineRule="auto"/>
        <w:ind w:right="85"/>
        <w:rPr>
          <w:rFonts w:ascii="Arial Narrow" w:hAnsi="Arial Narrow"/>
          <w:color w:val="0D0D0D" w:themeColor="text1" w:themeTint="F2"/>
          <w:lang w:val="es-CR"/>
        </w:rPr>
      </w:pPr>
      <w:r w:rsidRPr="004E3665">
        <w:rPr>
          <w:rFonts w:ascii="Arial Narrow" w:hAnsi="Arial Narrow"/>
          <w:color w:val="0D0D0D" w:themeColor="text1" w:themeTint="F2"/>
          <w:lang w:val="es-CR"/>
        </w:rPr>
        <w:t>Para ello se debe contar, al menos, con los siguientes insumos:</w:t>
      </w:r>
    </w:p>
    <w:p w:rsidR="00E055D8" w:rsidRPr="004E3665" w:rsidRDefault="00E055D8" w:rsidP="00D56787">
      <w:pPr>
        <w:pStyle w:val="ListParagraph"/>
        <w:widowControl w:val="0"/>
        <w:numPr>
          <w:ilvl w:val="0"/>
          <w:numId w:val="38"/>
        </w:numPr>
        <w:autoSpaceDE w:val="0"/>
        <w:autoSpaceDN w:val="0"/>
        <w:adjustRightInd w:val="0"/>
        <w:spacing w:line="276" w:lineRule="auto"/>
        <w:ind w:right="85"/>
        <w:rPr>
          <w:rFonts w:ascii="Arial Narrow" w:hAnsi="Arial Narrow"/>
          <w:color w:val="0D0D0D" w:themeColor="text1" w:themeTint="F2"/>
          <w:lang w:val="es-CR"/>
        </w:rPr>
      </w:pPr>
      <w:r w:rsidRPr="004E3665">
        <w:rPr>
          <w:rFonts w:ascii="Arial Narrow" w:hAnsi="Arial Narrow"/>
          <w:color w:val="0D0D0D" w:themeColor="text1" w:themeTint="F2"/>
          <w:lang w:val="es-CR"/>
        </w:rPr>
        <w:t>Mapa del uso actual de la tierra (correspondiente al desarrollado durante la Fase I del Diagnóstico del MECSA- POT).</w:t>
      </w:r>
    </w:p>
    <w:p w:rsidR="00E055D8" w:rsidRPr="004E3665" w:rsidRDefault="00E055D8" w:rsidP="00D56787">
      <w:pPr>
        <w:pStyle w:val="ListParagraph"/>
        <w:widowControl w:val="0"/>
        <w:numPr>
          <w:ilvl w:val="0"/>
          <w:numId w:val="38"/>
        </w:numPr>
        <w:autoSpaceDE w:val="0"/>
        <w:autoSpaceDN w:val="0"/>
        <w:adjustRightInd w:val="0"/>
        <w:spacing w:line="276" w:lineRule="auto"/>
        <w:ind w:right="85"/>
        <w:rPr>
          <w:rFonts w:ascii="Arial Narrow" w:hAnsi="Arial Narrow"/>
          <w:color w:val="0D0D0D" w:themeColor="text1" w:themeTint="F2"/>
          <w:lang w:val="es-CR"/>
        </w:rPr>
      </w:pPr>
      <w:r w:rsidRPr="004E3665">
        <w:rPr>
          <w:rFonts w:ascii="Arial Narrow" w:hAnsi="Arial Narrow"/>
          <w:color w:val="0D0D0D" w:themeColor="text1" w:themeTint="F2"/>
          <w:lang w:val="es-CR"/>
        </w:rPr>
        <w:t>Mapa con los condicionantes acumulados (correspondiente con el mapa integrado de condicionantes desarrollado durante la Fase I del Diagnóstico del MECSA- POT).</w:t>
      </w:r>
    </w:p>
    <w:p w:rsidR="00E055D8" w:rsidRPr="004E3665" w:rsidRDefault="00E055D8" w:rsidP="00D56787">
      <w:pPr>
        <w:pStyle w:val="ListParagraph"/>
        <w:widowControl w:val="0"/>
        <w:numPr>
          <w:ilvl w:val="0"/>
          <w:numId w:val="38"/>
        </w:numPr>
        <w:autoSpaceDE w:val="0"/>
        <w:autoSpaceDN w:val="0"/>
        <w:adjustRightInd w:val="0"/>
        <w:spacing w:line="276" w:lineRule="auto"/>
        <w:ind w:right="85"/>
        <w:rPr>
          <w:rFonts w:ascii="Arial Narrow" w:hAnsi="Arial Narrow"/>
          <w:color w:val="0D0D0D" w:themeColor="text1" w:themeTint="F2"/>
          <w:lang w:val="es-CR"/>
        </w:rPr>
      </w:pPr>
      <w:r w:rsidRPr="004E3665">
        <w:rPr>
          <w:rFonts w:ascii="Arial Narrow" w:hAnsi="Arial Narrow"/>
          <w:color w:val="0D0D0D" w:themeColor="text1" w:themeTint="F2"/>
          <w:lang w:val="es-CR"/>
        </w:rPr>
        <w:t>Zonificación territorial propuesta (desarrollada durante la Fase 3 del MECSA- POT).</w:t>
      </w:r>
    </w:p>
    <w:p w:rsidR="00E055D8" w:rsidRPr="004E3665" w:rsidRDefault="00E055D8" w:rsidP="00D56787">
      <w:pPr>
        <w:pStyle w:val="Heading1"/>
        <w:numPr>
          <w:ilvl w:val="0"/>
          <w:numId w:val="39"/>
        </w:numPr>
        <w:spacing w:before="480" w:line="276" w:lineRule="auto"/>
        <w:jc w:val="left"/>
        <w:rPr>
          <w:rFonts w:ascii="Arial Narrow" w:hAnsi="Arial Narrow"/>
          <w:b/>
          <w:color w:val="0D0D0D" w:themeColor="text1" w:themeTint="F2"/>
          <w:sz w:val="22"/>
          <w:szCs w:val="22"/>
          <w:lang w:val="es-CR"/>
        </w:rPr>
      </w:pPr>
      <w:bookmarkStart w:id="298" w:name="_Toc510472959"/>
      <w:r w:rsidRPr="004E3665">
        <w:rPr>
          <w:rFonts w:ascii="Arial Narrow" w:hAnsi="Arial Narrow"/>
          <w:b/>
          <w:color w:val="0D0D0D" w:themeColor="text1" w:themeTint="F2"/>
          <w:sz w:val="22"/>
          <w:szCs w:val="22"/>
          <w:lang w:val="es-CR"/>
        </w:rPr>
        <w:t>Definición de las variables para el análisis de los efectos acumulativos</w:t>
      </w:r>
      <w:bookmarkEnd w:id="298"/>
    </w:p>
    <w:p w:rsidR="00E055D8" w:rsidRPr="004E3665" w:rsidRDefault="00E055D8" w:rsidP="00E055D8">
      <w:pPr>
        <w:rPr>
          <w:rFonts w:ascii="Arial Narrow" w:hAnsi="Arial Narrow"/>
          <w:lang w:val="es-CR"/>
        </w:rPr>
      </w:pPr>
    </w:p>
    <w:p w:rsidR="00E055D8" w:rsidRPr="004E3665" w:rsidRDefault="00E055D8" w:rsidP="00E055D8">
      <w:pPr>
        <w:widowControl w:val="0"/>
        <w:autoSpaceDE w:val="0"/>
        <w:autoSpaceDN w:val="0"/>
        <w:adjustRightInd w:val="0"/>
        <w:spacing w:line="276" w:lineRule="auto"/>
        <w:ind w:right="85"/>
        <w:rPr>
          <w:rFonts w:ascii="Arial Narrow" w:hAnsi="Arial Narrow"/>
          <w:color w:val="0D0D0D" w:themeColor="text1" w:themeTint="F2"/>
          <w:lang w:val="es-CR"/>
        </w:rPr>
      </w:pPr>
      <w:r w:rsidRPr="004E3665">
        <w:rPr>
          <w:rFonts w:ascii="Arial Narrow" w:hAnsi="Arial Narrow"/>
          <w:color w:val="0D0D0D" w:themeColor="text1" w:themeTint="F2"/>
          <w:lang w:val="es-CR"/>
        </w:rPr>
        <w:t xml:space="preserve">Aunque esto es propio para cada cantón, al menos se deben considerar las variables propuestas en el Cuadro </w:t>
      </w:r>
      <w:r w:rsidR="009651C0" w:rsidRPr="004E3665">
        <w:rPr>
          <w:rFonts w:ascii="Arial Narrow" w:hAnsi="Arial Narrow"/>
          <w:color w:val="0D0D0D" w:themeColor="text1" w:themeTint="F2"/>
          <w:lang w:val="es-CR"/>
        </w:rPr>
        <w:t>45</w:t>
      </w:r>
      <w:r w:rsidRPr="004E3665">
        <w:rPr>
          <w:rFonts w:ascii="Arial Narrow" w:hAnsi="Arial Narrow"/>
          <w:color w:val="0D0D0D" w:themeColor="text1" w:themeTint="F2"/>
          <w:lang w:val="es-CR"/>
        </w:rPr>
        <w:t xml:space="preserve">, y que deben ser definidas de acuerdo con la capacidad de uso del territorio, por lo que deben ser identificadas en el diagnóstico sin excluir las que surjan durante el ejercicio con el grupo de expertos. Lo anterior se traslada a una matriz (Cuadro </w:t>
      </w:r>
      <w:r w:rsidR="009651C0" w:rsidRPr="004E3665">
        <w:rPr>
          <w:rFonts w:ascii="Arial Narrow" w:hAnsi="Arial Narrow"/>
          <w:color w:val="0D0D0D" w:themeColor="text1" w:themeTint="F2"/>
          <w:lang w:val="es-CR"/>
        </w:rPr>
        <w:t>46</w:t>
      </w:r>
      <w:r w:rsidRPr="004E3665">
        <w:rPr>
          <w:rFonts w:ascii="Arial Narrow" w:hAnsi="Arial Narrow"/>
          <w:color w:val="0D0D0D" w:themeColor="text1" w:themeTint="F2"/>
          <w:lang w:val="es-CR"/>
        </w:rPr>
        <w:t>).</w:t>
      </w:r>
    </w:p>
    <w:p w:rsidR="00E055D8" w:rsidRPr="004E3665" w:rsidRDefault="00E055D8" w:rsidP="00E055D8">
      <w:pPr>
        <w:widowControl w:val="0"/>
        <w:autoSpaceDE w:val="0"/>
        <w:autoSpaceDN w:val="0"/>
        <w:adjustRightInd w:val="0"/>
        <w:spacing w:line="276" w:lineRule="auto"/>
        <w:ind w:right="85"/>
        <w:rPr>
          <w:rFonts w:ascii="Arial Narrow" w:hAnsi="Arial Narrow"/>
          <w:color w:val="0D0D0D" w:themeColor="text1" w:themeTint="F2"/>
          <w:lang w:val="es-CR"/>
        </w:rPr>
      </w:pPr>
      <w:r w:rsidRPr="004E3665">
        <w:rPr>
          <w:rFonts w:ascii="Arial Narrow" w:hAnsi="Arial Narrow"/>
          <w:color w:val="0D0D0D" w:themeColor="text1" w:themeTint="F2"/>
          <w:lang w:val="es-CR"/>
        </w:rPr>
        <w:t>Para la valoración de la matriz y de su correspondiente representación espacial, se propone una codificación binaria (1 = se produce algún efecto; 0= no hay efecto). Cabe destacar que un sitio puede tener varios efectos. La sumatoria indicaría los sitios con mayor cantidad e intensidad de efectos. Aunque en la matriz se mencionan varios tipos de mapas, al final se debe integrar toda la información en un solo mapa llamado “criterio de expertos”.</w:t>
      </w:r>
    </w:p>
    <w:p w:rsidR="00E055D8" w:rsidRPr="004E3665" w:rsidRDefault="009651C0" w:rsidP="009651C0">
      <w:pPr>
        <w:pStyle w:val="Caption"/>
        <w:jc w:val="center"/>
        <w:rPr>
          <w:rFonts w:ascii="Arial Narrow" w:hAnsi="Arial Narrow"/>
          <w:b/>
          <w:i w:val="0"/>
          <w:color w:val="0D0D0D" w:themeColor="text1" w:themeTint="F2"/>
          <w:sz w:val="22"/>
          <w:szCs w:val="22"/>
          <w:lang w:val="es-CR"/>
        </w:rPr>
      </w:pPr>
      <w:bookmarkStart w:id="299" w:name="_Toc510473423"/>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Pr="004E3665">
        <w:rPr>
          <w:rFonts w:ascii="Arial Narrow" w:hAnsi="Arial Narrow"/>
          <w:b/>
          <w:i w:val="0"/>
          <w:noProof/>
          <w:color w:val="0D0D0D" w:themeColor="text1" w:themeTint="F2"/>
          <w:sz w:val="22"/>
          <w:szCs w:val="22"/>
          <w:lang w:val="es-CR"/>
        </w:rPr>
        <w:t>45</w:t>
      </w:r>
      <w:r w:rsidRPr="004E3665">
        <w:rPr>
          <w:rFonts w:ascii="Arial Narrow" w:hAnsi="Arial Narrow"/>
          <w:b/>
          <w:i w:val="0"/>
          <w:color w:val="0D0D0D" w:themeColor="text1" w:themeTint="F2"/>
          <w:sz w:val="22"/>
          <w:szCs w:val="22"/>
        </w:rPr>
        <w:fldChar w:fldCharType="end"/>
      </w:r>
      <w:r w:rsidR="00E055D8" w:rsidRPr="004E3665">
        <w:rPr>
          <w:rFonts w:ascii="Arial Narrow" w:hAnsi="Arial Narrow"/>
          <w:b/>
          <w:i w:val="0"/>
          <w:color w:val="0D0D0D" w:themeColor="text1" w:themeTint="F2"/>
          <w:sz w:val="22"/>
          <w:szCs w:val="22"/>
          <w:lang w:val="es-CR"/>
        </w:rPr>
        <w:t>. Variables en consideración para el cantón de Esparza</w:t>
      </w:r>
      <w:bookmarkEnd w:id="299"/>
    </w:p>
    <w:tbl>
      <w:tblPr>
        <w:tblStyle w:val="Cuadrculadetablaclara1"/>
        <w:tblW w:w="0" w:type="auto"/>
        <w:tblLook w:val="04A0" w:firstRow="1" w:lastRow="0" w:firstColumn="1" w:lastColumn="0" w:noHBand="0" w:noVBand="1"/>
      </w:tblPr>
      <w:tblGrid>
        <w:gridCol w:w="3026"/>
        <w:gridCol w:w="3002"/>
        <w:gridCol w:w="3026"/>
      </w:tblGrid>
      <w:tr w:rsidR="00E055D8" w:rsidRPr="004E3665" w:rsidTr="009651C0">
        <w:tc>
          <w:tcPr>
            <w:tcW w:w="3026" w:type="dxa"/>
          </w:tcPr>
          <w:p w:rsidR="00E055D8" w:rsidRPr="004E3665" w:rsidRDefault="00E055D8" w:rsidP="00E055D8">
            <w:pPr>
              <w:widowControl w:val="0"/>
              <w:autoSpaceDE w:val="0"/>
              <w:autoSpaceDN w:val="0"/>
              <w:adjustRightInd w:val="0"/>
              <w:spacing w:line="276" w:lineRule="auto"/>
              <w:ind w:right="83"/>
              <w:jc w:val="center"/>
              <w:rPr>
                <w:rFonts w:ascii="Arial Narrow" w:hAnsi="Arial Narrow"/>
                <w:b/>
                <w:color w:val="0D0D0D" w:themeColor="text1" w:themeTint="F2"/>
                <w:spacing w:val="-1"/>
              </w:rPr>
            </w:pPr>
            <w:r w:rsidRPr="004E3665">
              <w:rPr>
                <w:rFonts w:ascii="Arial Narrow" w:hAnsi="Arial Narrow"/>
                <w:b/>
                <w:color w:val="0D0D0D" w:themeColor="text1" w:themeTint="F2"/>
                <w:spacing w:val="-1"/>
              </w:rPr>
              <w:t>Variable</w:t>
            </w:r>
          </w:p>
        </w:tc>
        <w:tc>
          <w:tcPr>
            <w:tcW w:w="3002" w:type="dxa"/>
          </w:tcPr>
          <w:p w:rsidR="00E055D8" w:rsidRPr="004E3665" w:rsidRDefault="00E055D8" w:rsidP="00E055D8">
            <w:pPr>
              <w:widowControl w:val="0"/>
              <w:autoSpaceDE w:val="0"/>
              <w:autoSpaceDN w:val="0"/>
              <w:adjustRightInd w:val="0"/>
              <w:spacing w:line="276" w:lineRule="auto"/>
              <w:ind w:right="83"/>
              <w:jc w:val="center"/>
              <w:rPr>
                <w:rFonts w:ascii="Arial Narrow" w:hAnsi="Arial Narrow"/>
                <w:b/>
                <w:color w:val="0D0D0D" w:themeColor="text1" w:themeTint="F2"/>
                <w:spacing w:val="-1"/>
              </w:rPr>
            </w:pPr>
            <w:r w:rsidRPr="004E3665">
              <w:rPr>
                <w:rFonts w:ascii="Arial Narrow" w:hAnsi="Arial Narrow"/>
                <w:b/>
                <w:color w:val="0D0D0D" w:themeColor="text1" w:themeTint="F2"/>
                <w:spacing w:val="-1"/>
              </w:rPr>
              <w:t>Explicación</w:t>
            </w:r>
          </w:p>
        </w:tc>
        <w:tc>
          <w:tcPr>
            <w:tcW w:w="3026" w:type="dxa"/>
          </w:tcPr>
          <w:p w:rsidR="00E055D8" w:rsidRPr="004E3665" w:rsidRDefault="00E055D8" w:rsidP="00E055D8">
            <w:pPr>
              <w:widowControl w:val="0"/>
              <w:autoSpaceDE w:val="0"/>
              <w:autoSpaceDN w:val="0"/>
              <w:adjustRightInd w:val="0"/>
              <w:spacing w:line="276" w:lineRule="auto"/>
              <w:ind w:right="83"/>
              <w:jc w:val="center"/>
              <w:rPr>
                <w:rFonts w:ascii="Arial Narrow" w:hAnsi="Arial Narrow"/>
                <w:b/>
                <w:color w:val="0D0D0D" w:themeColor="text1" w:themeTint="F2"/>
                <w:spacing w:val="-1"/>
              </w:rPr>
            </w:pPr>
            <w:r w:rsidRPr="004E3665">
              <w:rPr>
                <w:rFonts w:ascii="Arial Narrow" w:hAnsi="Arial Narrow"/>
                <w:b/>
                <w:color w:val="0D0D0D" w:themeColor="text1" w:themeTint="F2"/>
                <w:spacing w:val="-1"/>
              </w:rPr>
              <w:t>Producto</w:t>
            </w:r>
          </w:p>
        </w:tc>
      </w:tr>
      <w:tr w:rsidR="00E055D8" w:rsidRPr="004E3665" w:rsidTr="009651C0">
        <w:tc>
          <w:tcPr>
            <w:tcW w:w="3026"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spacing w:val="-1"/>
                <w:lang w:val="es-CR"/>
              </w:rPr>
            </w:pPr>
            <w:r w:rsidRPr="004E3665">
              <w:rPr>
                <w:rFonts w:ascii="Arial Narrow" w:hAnsi="Arial Narrow" w:cstheme="minorHAnsi"/>
                <w:color w:val="0D0D0D" w:themeColor="text1" w:themeTint="F2"/>
                <w:lang w:val="es-CR"/>
              </w:rPr>
              <w:t>A</w:t>
            </w:r>
            <w:r w:rsidRPr="004E3665">
              <w:rPr>
                <w:rFonts w:ascii="Arial Narrow" w:hAnsi="Arial Narrow" w:cstheme="minorHAnsi"/>
                <w:color w:val="0D0D0D" w:themeColor="text1" w:themeTint="F2"/>
                <w:spacing w:val="-3"/>
                <w:lang w:val="es-CR"/>
              </w:rPr>
              <w:t>g</w:t>
            </w:r>
            <w:r w:rsidRPr="004E3665">
              <w:rPr>
                <w:rFonts w:ascii="Arial Narrow" w:hAnsi="Arial Narrow" w:cstheme="minorHAnsi"/>
                <w:color w:val="0D0D0D" w:themeColor="text1" w:themeTint="F2"/>
                <w:spacing w:val="2"/>
                <w:lang w:val="es-CR"/>
              </w:rPr>
              <w:t>u</w:t>
            </w:r>
            <w:r w:rsidRPr="004E3665">
              <w:rPr>
                <w:rFonts w:ascii="Arial Narrow" w:hAnsi="Arial Narrow" w:cstheme="minorHAnsi"/>
                <w:color w:val="0D0D0D" w:themeColor="text1" w:themeTint="F2"/>
                <w:lang w:val="es-CR"/>
              </w:rPr>
              <w:t>a</w:t>
            </w:r>
            <w:r w:rsidRPr="004E3665">
              <w:rPr>
                <w:rFonts w:ascii="Arial Narrow" w:hAnsi="Arial Narrow" w:cstheme="minorHAnsi"/>
                <w:color w:val="0D0D0D" w:themeColor="text1" w:themeTint="F2"/>
                <w:spacing w:val="-1"/>
                <w:lang w:val="es-CR"/>
              </w:rPr>
              <w:t xml:space="preserve"> para el c</w:t>
            </w:r>
            <w:r w:rsidRPr="004E3665">
              <w:rPr>
                <w:rFonts w:ascii="Arial Narrow" w:hAnsi="Arial Narrow" w:cstheme="minorHAnsi"/>
                <w:color w:val="0D0D0D" w:themeColor="text1" w:themeTint="F2"/>
                <w:lang w:val="es-CR"/>
              </w:rPr>
              <w:t>onsumo humano:</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lang w:val="es-CR"/>
              </w:rPr>
              <w:t>subt</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r</w:t>
            </w:r>
            <w:r w:rsidRPr="004E3665">
              <w:rPr>
                <w:rFonts w:ascii="Arial Narrow" w:hAnsi="Arial Narrow" w:cstheme="minorHAnsi"/>
                <w:color w:val="0D0D0D" w:themeColor="text1" w:themeTint="F2"/>
                <w:spacing w:val="-1"/>
                <w:lang w:val="es-CR"/>
              </w:rPr>
              <w:t>rá</w:t>
            </w:r>
            <w:r w:rsidRPr="004E3665">
              <w:rPr>
                <w:rFonts w:ascii="Arial Narrow" w:hAnsi="Arial Narrow" w:cstheme="minorHAnsi"/>
                <w:color w:val="0D0D0D" w:themeColor="text1" w:themeTint="F2"/>
                <w:lang w:val="es-CR"/>
              </w:rPr>
              <w:t>n</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a</w:t>
            </w:r>
            <w:r w:rsidRPr="004E3665">
              <w:rPr>
                <w:rFonts w:ascii="Arial Narrow" w:hAnsi="Arial Narrow" w:cstheme="minorHAnsi"/>
                <w:color w:val="0D0D0D" w:themeColor="text1" w:themeTint="F2"/>
                <w:spacing w:val="4"/>
                <w:lang w:val="es-CR"/>
              </w:rPr>
              <w:t xml:space="preserve"> </w:t>
            </w:r>
            <w:r w:rsidRPr="004E3665">
              <w:rPr>
                <w:rFonts w:ascii="Arial Narrow" w:hAnsi="Arial Narrow" w:cstheme="minorHAnsi"/>
                <w:color w:val="0D0D0D" w:themeColor="text1" w:themeTint="F2"/>
                <w:lang w:val="es-CR"/>
              </w:rPr>
              <w:t>y</w:t>
            </w:r>
            <w:r w:rsidRPr="004E3665">
              <w:rPr>
                <w:rFonts w:ascii="Arial Narrow" w:hAnsi="Arial Narrow" w:cstheme="minorHAnsi"/>
                <w:color w:val="0D0D0D" w:themeColor="text1" w:themeTint="F2"/>
                <w:spacing w:val="-5"/>
                <w:lang w:val="es-CR"/>
              </w:rPr>
              <w:t xml:space="preserve"> </w:t>
            </w:r>
            <w:r w:rsidRPr="004E3665">
              <w:rPr>
                <w:rFonts w:ascii="Arial Narrow" w:hAnsi="Arial Narrow" w:cstheme="minorHAnsi"/>
                <w:color w:val="0D0D0D" w:themeColor="text1" w:themeTint="F2"/>
                <w:lang w:val="es-CR"/>
              </w:rPr>
              <w:t>sup</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r</w:t>
            </w:r>
            <w:r w:rsidRPr="004E3665">
              <w:rPr>
                <w:rFonts w:ascii="Arial Narrow" w:hAnsi="Arial Narrow" w:cstheme="minorHAnsi"/>
                <w:color w:val="0D0D0D" w:themeColor="text1" w:themeTint="F2"/>
                <w:spacing w:val="-1"/>
                <w:lang w:val="es-CR"/>
              </w:rPr>
              <w:t>f</w:t>
            </w:r>
            <w:r w:rsidRPr="004E3665">
              <w:rPr>
                <w:rFonts w:ascii="Arial Narrow" w:hAnsi="Arial Narrow" w:cstheme="minorHAnsi"/>
                <w:color w:val="0D0D0D" w:themeColor="text1" w:themeTint="F2"/>
                <w:lang w:val="es-CR"/>
              </w:rPr>
              <w:t>ici</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l.</w:t>
            </w:r>
          </w:p>
        </w:tc>
        <w:tc>
          <w:tcPr>
            <w:tcW w:w="3002"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spacing w:val="-1"/>
                <w:lang w:val="es-CR"/>
              </w:rPr>
            </w:pPr>
            <w:r w:rsidRPr="004E3665">
              <w:rPr>
                <w:rFonts w:ascii="Arial Narrow" w:hAnsi="Arial Narrow" w:cstheme="minorHAnsi"/>
                <w:color w:val="0D0D0D" w:themeColor="text1" w:themeTint="F2"/>
                <w:lang w:val="es-CR"/>
              </w:rPr>
              <w:t>Esta v</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ri</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ble</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b</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spacing w:val="1"/>
                <w:lang w:val="es-CR"/>
              </w:rPr>
              <w:t>r</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a</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 xml:space="preserve">l </w:t>
            </w:r>
            <w:r w:rsidRPr="004E3665">
              <w:rPr>
                <w:rFonts w:ascii="Arial Narrow" w:hAnsi="Arial Narrow" w:cstheme="minorHAnsi"/>
                <w:color w:val="0D0D0D" w:themeColor="text1" w:themeTint="F2"/>
                <w:spacing w:val="2"/>
                <w:lang w:val="es-CR"/>
              </w:rPr>
              <w:t>a</w:t>
            </w:r>
            <w:r w:rsidRPr="004E3665">
              <w:rPr>
                <w:rFonts w:ascii="Arial Narrow" w:hAnsi="Arial Narrow" w:cstheme="minorHAnsi"/>
                <w:color w:val="0D0D0D" w:themeColor="text1" w:themeTint="F2"/>
                <w:lang w:val="es-CR"/>
              </w:rPr>
              <w:t>n</w:t>
            </w:r>
            <w:r w:rsidRPr="004E3665">
              <w:rPr>
                <w:rFonts w:ascii="Arial Narrow" w:hAnsi="Arial Narrow" w:cstheme="minorHAnsi"/>
                <w:color w:val="0D0D0D" w:themeColor="text1" w:themeTint="F2"/>
                <w:spacing w:val="-1"/>
                <w:lang w:val="es-CR"/>
              </w:rPr>
              <w:t>á</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1"/>
                <w:lang w:val="es-CR"/>
              </w:rPr>
              <w:t>i</w:t>
            </w:r>
            <w:r w:rsidRPr="004E3665">
              <w:rPr>
                <w:rFonts w:ascii="Arial Narrow" w:hAnsi="Arial Narrow" w:cstheme="minorHAnsi"/>
                <w:color w:val="0D0D0D" w:themeColor="text1" w:themeTint="F2"/>
                <w:lang w:val="es-CR"/>
              </w:rPr>
              <w:t>sis</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lang w:val="es-CR"/>
              </w:rPr>
              <w:t>de</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lang w:val="es-CR"/>
              </w:rPr>
              <w:t xml:space="preserve">la </w:t>
            </w:r>
            <w:r w:rsidRPr="004E3665">
              <w:rPr>
                <w:rFonts w:ascii="Arial Narrow" w:hAnsi="Arial Narrow" w:cstheme="minorHAnsi"/>
                <w:color w:val="0D0D0D" w:themeColor="text1" w:themeTint="F2"/>
                <w:spacing w:val="-1"/>
                <w:lang w:val="es-CR"/>
              </w:rPr>
              <w:t>ca</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1"/>
                <w:lang w:val="es-CR"/>
              </w:rPr>
              <w:t>i</w:t>
            </w: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20"/>
                <w:lang w:val="es-CR"/>
              </w:rPr>
              <w:t xml:space="preserve"> </w:t>
            </w:r>
            <w:r w:rsidRPr="004E3665">
              <w:rPr>
                <w:rFonts w:ascii="Arial Narrow" w:hAnsi="Arial Narrow" w:cstheme="minorHAnsi"/>
                <w:color w:val="0D0D0D" w:themeColor="text1" w:themeTint="F2"/>
                <w:lang w:val="es-CR"/>
              </w:rPr>
              <w:t>de</w:t>
            </w:r>
            <w:r w:rsidRPr="004E3665">
              <w:rPr>
                <w:rFonts w:ascii="Arial Narrow" w:hAnsi="Arial Narrow" w:cstheme="minorHAnsi"/>
                <w:color w:val="0D0D0D" w:themeColor="text1" w:themeTint="F2"/>
                <w:spacing w:val="19"/>
                <w:lang w:val="es-CR"/>
              </w:rPr>
              <w:t xml:space="preserve">l </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spacing w:val="-2"/>
                <w:lang w:val="es-CR"/>
              </w:rPr>
              <w:t>g</w:t>
            </w:r>
            <w:r w:rsidRPr="004E3665">
              <w:rPr>
                <w:rFonts w:ascii="Arial Narrow" w:hAnsi="Arial Narrow" w:cstheme="minorHAnsi"/>
                <w:color w:val="0D0D0D" w:themeColor="text1" w:themeTint="F2"/>
                <w:spacing w:val="2"/>
                <w:lang w:val="es-CR"/>
              </w:rPr>
              <w:t>u</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spacing w:val="20"/>
                <w:lang w:val="es-CR"/>
              </w:rPr>
              <w:t xml:space="preserve"> </w:t>
            </w:r>
            <w:r w:rsidRPr="004E3665">
              <w:rPr>
                <w:rFonts w:ascii="Arial Narrow" w:hAnsi="Arial Narrow" w:cstheme="minorHAnsi"/>
                <w:color w:val="0D0D0D" w:themeColor="text1" w:themeTint="F2"/>
                <w:lang w:val="es-CR"/>
              </w:rPr>
              <w:t>de</w:t>
            </w:r>
            <w:r w:rsidRPr="004E3665">
              <w:rPr>
                <w:rFonts w:ascii="Arial Narrow" w:hAnsi="Arial Narrow" w:cstheme="minorHAnsi"/>
                <w:color w:val="0D0D0D" w:themeColor="text1" w:themeTint="F2"/>
                <w:spacing w:val="21"/>
                <w:lang w:val="es-CR"/>
              </w:rPr>
              <w:t xml:space="preserve"> </w:t>
            </w:r>
            <w:r w:rsidRPr="004E3665">
              <w:rPr>
                <w:rFonts w:ascii="Arial Narrow" w:hAnsi="Arial Narrow" w:cstheme="minorHAnsi"/>
                <w:color w:val="0D0D0D" w:themeColor="text1" w:themeTint="F2"/>
                <w:lang w:val="es-CR"/>
              </w:rPr>
              <w:t>po</w:t>
            </w:r>
            <w:r w:rsidRPr="004E3665">
              <w:rPr>
                <w:rFonts w:ascii="Arial Narrow" w:hAnsi="Arial Narrow" w:cstheme="minorHAnsi"/>
                <w:color w:val="0D0D0D" w:themeColor="text1" w:themeTint="F2"/>
                <w:spacing w:val="1"/>
                <w:lang w:val="es-CR"/>
              </w:rPr>
              <w:t>z</w:t>
            </w:r>
            <w:r w:rsidRPr="004E3665">
              <w:rPr>
                <w:rFonts w:ascii="Arial Narrow" w:hAnsi="Arial Narrow" w:cstheme="minorHAnsi"/>
                <w:color w:val="0D0D0D" w:themeColor="text1" w:themeTint="F2"/>
                <w:lang w:val="es-CR"/>
              </w:rPr>
              <w:t>os,</w:t>
            </w:r>
            <w:r w:rsidRPr="004E3665">
              <w:rPr>
                <w:rFonts w:ascii="Arial Narrow" w:hAnsi="Arial Narrow" w:cstheme="minorHAnsi"/>
                <w:color w:val="0D0D0D" w:themeColor="text1" w:themeTint="F2"/>
                <w:spacing w:val="20"/>
                <w:lang w:val="es-CR"/>
              </w:rPr>
              <w:t xml:space="preserve"> </w:t>
            </w:r>
            <w:r w:rsidRPr="004E3665">
              <w:rPr>
                <w:rFonts w:ascii="Arial Narrow" w:hAnsi="Arial Narrow" w:cstheme="minorHAnsi"/>
                <w:color w:val="0D0D0D" w:themeColor="text1" w:themeTint="F2"/>
                <w:lang w:val="es-CR"/>
              </w:rPr>
              <w:t>man</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nt</w:t>
            </w:r>
            <w:r w:rsidRPr="004E3665">
              <w:rPr>
                <w:rFonts w:ascii="Arial Narrow" w:hAnsi="Arial Narrow" w:cstheme="minorHAnsi"/>
                <w:color w:val="0D0D0D" w:themeColor="text1" w:themeTint="F2"/>
                <w:spacing w:val="1"/>
                <w:lang w:val="es-CR"/>
              </w:rPr>
              <w:t>i</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les,</w:t>
            </w:r>
            <w:r w:rsidRPr="004E3665">
              <w:rPr>
                <w:rFonts w:ascii="Arial Narrow" w:hAnsi="Arial Narrow" w:cstheme="minorHAnsi"/>
                <w:color w:val="0D0D0D" w:themeColor="text1" w:themeTint="F2"/>
                <w:spacing w:val="19"/>
                <w:lang w:val="es-CR"/>
              </w:rPr>
              <w:t xml:space="preserve"> </w:t>
            </w:r>
            <w:r w:rsidRPr="004E3665">
              <w:rPr>
                <w:rFonts w:ascii="Arial Narrow" w:hAnsi="Arial Narrow" w:cstheme="minorHAnsi"/>
                <w:color w:val="0D0D0D" w:themeColor="text1" w:themeTint="F2"/>
                <w:lang w:val="es-CR"/>
              </w:rPr>
              <w:t>n</w:t>
            </w:r>
            <w:r w:rsidRPr="004E3665">
              <w:rPr>
                <w:rFonts w:ascii="Arial Narrow" w:hAnsi="Arial Narrow" w:cstheme="minorHAnsi"/>
                <w:color w:val="0D0D0D" w:themeColor="text1" w:themeTint="F2"/>
                <w:spacing w:val="-1"/>
                <w:lang w:val="es-CR"/>
              </w:rPr>
              <w:t>ac</w:t>
            </w:r>
            <w:r w:rsidRPr="004E3665">
              <w:rPr>
                <w:rFonts w:ascii="Arial Narrow" w:hAnsi="Arial Narrow" w:cstheme="minorHAnsi"/>
                <w:color w:val="0D0D0D" w:themeColor="text1" w:themeTint="F2"/>
                <w:lang w:val="es-CR"/>
              </w:rPr>
              <w:t>ient</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25"/>
                <w:lang w:val="es-CR"/>
              </w:rPr>
              <w:t xml:space="preserve"> </w:t>
            </w:r>
            <w:r w:rsidRPr="004E3665">
              <w:rPr>
                <w:rFonts w:ascii="Arial Narrow" w:hAnsi="Arial Narrow" w:cstheme="minorHAnsi"/>
                <w:color w:val="0D0D0D" w:themeColor="text1" w:themeTint="F2"/>
                <w:lang w:val="es-CR"/>
              </w:rPr>
              <w:t>y</w:t>
            </w:r>
            <w:r w:rsidRPr="004E3665">
              <w:rPr>
                <w:rFonts w:ascii="Arial Narrow" w:hAnsi="Arial Narrow" w:cstheme="minorHAnsi"/>
                <w:color w:val="0D0D0D" w:themeColor="text1" w:themeTint="F2"/>
                <w:spacing w:val="15"/>
                <w:lang w:val="es-CR"/>
              </w:rPr>
              <w:t xml:space="preserve"> </w:t>
            </w:r>
            <w:r w:rsidRPr="004E3665">
              <w:rPr>
                <w:rFonts w:ascii="Arial Narrow" w:hAnsi="Arial Narrow" w:cstheme="minorHAnsi"/>
                <w:color w:val="0D0D0D" w:themeColor="text1" w:themeTint="F2"/>
                <w:lang w:val="es-CR"/>
              </w:rPr>
              <w:t>ríos del</w:t>
            </w:r>
            <w:r w:rsidRPr="004E3665">
              <w:rPr>
                <w:rFonts w:ascii="Arial Narrow" w:hAnsi="Arial Narrow" w:cstheme="minorHAnsi"/>
                <w:color w:val="0D0D0D" w:themeColor="text1" w:themeTint="F2"/>
                <w:spacing w:val="20"/>
                <w:lang w:val="es-CR"/>
              </w:rPr>
              <w:t xml:space="preserve"> c</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ntón</w:t>
            </w:r>
          </w:p>
        </w:tc>
        <w:tc>
          <w:tcPr>
            <w:tcW w:w="3026"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spacing w:val="-1"/>
                <w:lang w:val="es-CR"/>
              </w:rPr>
            </w:pPr>
            <w:r w:rsidRPr="004E3665">
              <w:rPr>
                <w:rFonts w:ascii="Arial Narrow" w:hAnsi="Arial Narrow" w:cstheme="minorHAnsi"/>
                <w:color w:val="0D0D0D" w:themeColor="text1" w:themeTint="F2"/>
                <w:spacing w:val="1"/>
                <w:lang w:val="es-CR"/>
              </w:rPr>
              <w:t>P</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ra</w:t>
            </w:r>
            <w:r w:rsidRPr="004E3665">
              <w:rPr>
                <w:rFonts w:ascii="Arial Narrow" w:hAnsi="Arial Narrow" w:cstheme="minorHAnsi"/>
                <w:color w:val="0D0D0D" w:themeColor="text1" w:themeTint="F2"/>
                <w:spacing w:val="18"/>
                <w:lang w:val="es-CR"/>
              </w:rPr>
              <w:t xml:space="preserve"> </w:t>
            </w:r>
            <w:r w:rsidRPr="004E3665">
              <w:rPr>
                <w:rFonts w:ascii="Arial Narrow" w:hAnsi="Arial Narrow" w:cstheme="minorHAnsi"/>
                <w:color w:val="0D0D0D" w:themeColor="text1" w:themeTint="F2"/>
                <w:lang w:val="es-CR"/>
              </w:rPr>
              <w:t xml:space="preserve">su </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n</w:t>
            </w:r>
            <w:r w:rsidRPr="004E3665">
              <w:rPr>
                <w:rFonts w:ascii="Arial Narrow" w:hAnsi="Arial Narrow" w:cstheme="minorHAnsi"/>
                <w:color w:val="0D0D0D" w:themeColor="text1" w:themeTint="F2"/>
                <w:spacing w:val="-1"/>
                <w:lang w:val="es-CR"/>
              </w:rPr>
              <w:t>á</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1"/>
                <w:lang w:val="es-CR"/>
              </w:rPr>
              <w:t>i</w:t>
            </w:r>
            <w:r w:rsidRPr="004E3665">
              <w:rPr>
                <w:rFonts w:ascii="Arial Narrow" w:hAnsi="Arial Narrow" w:cstheme="minorHAnsi"/>
                <w:color w:val="0D0D0D" w:themeColor="text1" w:themeTint="F2"/>
                <w:lang w:val="es-CR"/>
              </w:rPr>
              <w:t>sis,</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lang w:val="es-CR"/>
              </w:rPr>
              <w:t>se</w:t>
            </w:r>
            <w:r w:rsidRPr="004E3665">
              <w:rPr>
                <w:rFonts w:ascii="Arial Narrow" w:hAnsi="Arial Narrow" w:cstheme="minorHAnsi"/>
                <w:color w:val="0D0D0D" w:themeColor="text1" w:themeTint="F2"/>
                <w:spacing w:val="-1"/>
                <w:lang w:val="es-CR"/>
              </w:rPr>
              <w:t xml:space="preserve"> deben integrar, en un mapa comunitario, las áreas con problemas de: a) cantidad, b) calidad y, c)</w:t>
            </w:r>
            <w:r w:rsidR="00271BDF"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spacing w:val="-1"/>
                <w:lang w:val="es-CR"/>
              </w:rPr>
              <w:t>por su importancia, contrastar con los focos de enf</w:t>
            </w:r>
            <w:r w:rsidRPr="004E3665">
              <w:rPr>
                <w:rFonts w:ascii="Arial Narrow" w:hAnsi="Arial Narrow" w:cstheme="minorHAnsi"/>
                <w:color w:val="0D0D0D" w:themeColor="text1" w:themeTint="F2"/>
                <w:lang w:val="es-CR"/>
              </w:rPr>
              <w:t>ermedades derivadas del uso del agua de calidad deficiente, según los impactos a la población (i.e. registros de EBAIS, ASADAS y AyA).</w:t>
            </w:r>
          </w:p>
        </w:tc>
      </w:tr>
      <w:tr w:rsidR="00E055D8" w:rsidRPr="004E3665" w:rsidTr="009651C0">
        <w:tc>
          <w:tcPr>
            <w:tcW w:w="3026"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spacing w:val="-1"/>
                <w:lang w:val="es-CR"/>
              </w:rPr>
            </w:pPr>
            <w:r w:rsidRPr="004E3665">
              <w:rPr>
                <w:rFonts w:ascii="Arial Narrow" w:hAnsi="Arial Narrow" w:cstheme="minorHAnsi"/>
                <w:color w:val="0D0D0D" w:themeColor="text1" w:themeTint="F2"/>
                <w:spacing w:val="1"/>
                <w:lang w:val="es-CR"/>
              </w:rPr>
              <w:t>P</w:t>
            </w:r>
            <w:r w:rsidRPr="004E3665">
              <w:rPr>
                <w:rFonts w:ascii="Arial Narrow" w:hAnsi="Arial Narrow" w:cstheme="minorHAnsi"/>
                <w:color w:val="0D0D0D" w:themeColor="text1" w:themeTint="F2"/>
                <w:lang w:val="es-CR"/>
              </w:rPr>
              <w:t>rodu</w:t>
            </w:r>
            <w:r w:rsidRPr="004E3665">
              <w:rPr>
                <w:rFonts w:ascii="Arial Narrow" w:hAnsi="Arial Narrow" w:cstheme="minorHAnsi"/>
                <w:color w:val="0D0D0D" w:themeColor="text1" w:themeTint="F2"/>
                <w:spacing w:val="-2"/>
                <w:lang w:val="es-CR"/>
              </w:rPr>
              <w:t>c</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ión</w:t>
            </w:r>
            <w:r w:rsidRPr="004E3665">
              <w:rPr>
                <w:rFonts w:ascii="Arial Narrow" w:hAnsi="Arial Narrow" w:cstheme="minorHAnsi"/>
                <w:color w:val="0D0D0D" w:themeColor="text1" w:themeTint="F2"/>
                <w:spacing w:val="24"/>
                <w:lang w:val="es-CR"/>
              </w:rPr>
              <w:t xml:space="preserve"> </w:t>
            </w:r>
            <w:r w:rsidRPr="004E3665">
              <w:rPr>
                <w:rFonts w:ascii="Arial Narrow" w:hAnsi="Arial Narrow" w:cstheme="minorHAnsi"/>
                <w:color w:val="0D0D0D" w:themeColor="text1" w:themeTint="F2"/>
                <w:lang w:val="es-CR"/>
              </w:rPr>
              <w:t>y</w:t>
            </w:r>
            <w:r w:rsidRPr="004E3665">
              <w:rPr>
                <w:rFonts w:ascii="Arial Narrow" w:hAnsi="Arial Narrow" w:cstheme="minorHAnsi"/>
                <w:color w:val="0D0D0D" w:themeColor="text1" w:themeTint="F2"/>
                <w:spacing w:val="17"/>
                <w:lang w:val="es-CR"/>
              </w:rPr>
              <w:t xml:space="preserve"> </w:t>
            </w:r>
            <w:r w:rsidRPr="004E3665">
              <w:rPr>
                <w:rFonts w:ascii="Arial Narrow" w:hAnsi="Arial Narrow" w:cstheme="minorHAnsi"/>
                <w:color w:val="0D0D0D" w:themeColor="text1" w:themeTint="F2"/>
                <w:lang w:val="es-CR"/>
              </w:rPr>
              <w:t>ma</w:t>
            </w:r>
            <w:r w:rsidRPr="004E3665">
              <w:rPr>
                <w:rFonts w:ascii="Arial Narrow" w:hAnsi="Arial Narrow" w:cstheme="minorHAnsi"/>
                <w:color w:val="0D0D0D" w:themeColor="text1" w:themeTint="F2"/>
                <w:spacing w:val="2"/>
                <w:lang w:val="es-CR"/>
              </w:rPr>
              <w:t>n</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jo</w:t>
            </w:r>
            <w:r w:rsidRPr="004E3665">
              <w:rPr>
                <w:rFonts w:ascii="Arial Narrow" w:hAnsi="Arial Narrow" w:cstheme="minorHAnsi"/>
                <w:color w:val="0D0D0D" w:themeColor="text1" w:themeTint="F2"/>
                <w:spacing w:val="22"/>
                <w:lang w:val="es-CR"/>
              </w:rPr>
              <w:t xml:space="preserve"> </w:t>
            </w:r>
            <w:r w:rsidRPr="004E3665">
              <w:rPr>
                <w:rFonts w:ascii="Arial Narrow" w:hAnsi="Arial Narrow" w:cstheme="minorHAnsi"/>
                <w:color w:val="0D0D0D" w:themeColor="text1" w:themeTint="F2"/>
                <w:lang w:val="es-CR"/>
              </w:rPr>
              <w:t>de</w:t>
            </w:r>
            <w:r w:rsidRPr="004E3665">
              <w:rPr>
                <w:rFonts w:ascii="Arial Narrow" w:hAnsi="Arial Narrow" w:cstheme="minorHAnsi"/>
                <w:color w:val="0D0D0D" w:themeColor="text1" w:themeTint="F2"/>
                <w:spacing w:val="23"/>
                <w:lang w:val="es-CR"/>
              </w:rPr>
              <w:t xml:space="preserve"> </w:t>
            </w: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1"/>
                <w:lang w:val="es-CR"/>
              </w:rPr>
              <w:t>ec</w:t>
            </w:r>
            <w:r w:rsidRPr="004E3665">
              <w:rPr>
                <w:rFonts w:ascii="Arial Narrow" w:hAnsi="Arial Narrow" w:cstheme="minorHAnsi"/>
                <w:color w:val="0D0D0D" w:themeColor="text1" w:themeTint="F2"/>
                <w:lang w:val="es-CR"/>
              </w:rPr>
              <w:t>hos</w:t>
            </w:r>
            <w:r w:rsidRPr="004E3665">
              <w:rPr>
                <w:rFonts w:ascii="Arial Narrow" w:hAnsi="Arial Narrow" w:cstheme="minorHAnsi"/>
                <w:color w:val="0D0D0D" w:themeColor="text1" w:themeTint="F2"/>
                <w:spacing w:val="22"/>
                <w:lang w:val="es-CR"/>
              </w:rPr>
              <w:t xml:space="preserve"> </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1"/>
                <w:lang w:val="es-CR"/>
              </w:rPr>
              <w:t>í</w:t>
            </w:r>
            <w:r w:rsidRPr="004E3665">
              <w:rPr>
                <w:rFonts w:ascii="Arial Narrow" w:hAnsi="Arial Narrow" w:cstheme="minorHAnsi"/>
                <w:color w:val="0D0D0D" w:themeColor="text1" w:themeTint="F2"/>
                <w:lang w:val="es-CR"/>
              </w:rPr>
              <w:t>quidos:</w:t>
            </w:r>
            <w:r w:rsidRPr="004E3665">
              <w:rPr>
                <w:rFonts w:ascii="Arial Narrow" w:hAnsi="Arial Narrow" w:cstheme="minorHAnsi"/>
                <w:color w:val="0D0D0D" w:themeColor="text1" w:themeTint="F2"/>
                <w:spacing w:val="22"/>
                <w:lang w:val="es-CR"/>
              </w:rPr>
              <w:t xml:space="preserve"> </w:t>
            </w:r>
            <w:r w:rsidRPr="004E3665">
              <w:rPr>
                <w:rFonts w:ascii="Arial Narrow" w:hAnsi="Arial Narrow" w:cstheme="minorHAnsi"/>
                <w:color w:val="0D0D0D" w:themeColor="text1" w:themeTint="F2"/>
                <w:lang w:val="es-CR"/>
              </w:rPr>
              <w:t>pluv</w:t>
            </w:r>
            <w:r w:rsidRPr="004E3665">
              <w:rPr>
                <w:rFonts w:ascii="Arial Narrow" w:hAnsi="Arial Narrow" w:cstheme="minorHAnsi"/>
                <w:color w:val="0D0D0D" w:themeColor="text1" w:themeTint="F2"/>
                <w:spacing w:val="-1"/>
                <w:lang w:val="es-CR"/>
              </w:rPr>
              <w:t>ia</w:t>
            </w:r>
            <w:r w:rsidRPr="004E3665">
              <w:rPr>
                <w:rFonts w:ascii="Arial Narrow" w:hAnsi="Arial Narrow" w:cstheme="minorHAnsi"/>
                <w:color w:val="0D0D0D" w:themeColor="text1" w:themeTint="F2"/>
                <w:lang w:val="es-CR"/>
              </w:rPr>
              <w:t>les</w:t>
            </w:r>
            <w:r w:rsidRPr="004E3665">
              <w:rPr>
                <w:rFonts w:ascii="Arial Narrow" w:hAnsi="Arial Narrow" w:cstheme="minorHAnsi"/>
                <w:color w:val="0D0D0D" w:themeColor="text1" w:themeTint="F2"/>
                <w:spacing w:val="24"/>
                <w:lang w:val="es-CR"/>
              </w:rPr>
              <w:t xml:space="preserve"> </w:t>
            </w:r>
            <w:r w:rsidRPr="004E3665">
              <w:rPr>
                <w:rFonts w:ascii="Arial Narrow" w:hAnsi="Arial Narrow" w:cstheme="minorHAnsi"/>
                <w:color w:val="0D0D0D" w:themeColor="text1" w:themeTint="F2"/>
                <w:lang w:val="es-CR"/>
              </w:rPr>
              <w:t>y</w:t>
            </w:r>
            <w:r w:rsidRPr="004E3665">
              <w:rPr>
                <w:rFonts w:ascii="Arial Narrow" w:hAnsi="Arial Narrow" w:cstheme="minorHAnsi"/>
                <w:color w:val="0D0D0D" w:themeColor="text1" w:themeTint="F2"/>
                <w:spacing w:val="17"/>
                <w:lang w:val="es-CR"/>
              </w:rPr>
              <w:t xml:space="preserve"> </w:t>
            </w:r>
            <w:r w:rsidRPr="004E3665">
              <w:rPr>
                <w:rFonts w:ascii="Arial Narrow" w:hAnsi="Arial Narrow" w:cstheme="minorHAnsi"/>
                <w:color w:val="0D0D0D" w:themeColor="text1" w:themeTint="F2"/>
                <w:spacing w:val="1"/>
                <w:lang w:val="es-CR"/>
              </w:rPr>
              <w:t>r</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sidual</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w:t>
            </w:r>
          </w:p>
        </w:tc>
        <w:tc>
          <w:tcPr>
            <w:tcW w:w="3002"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spacing w:val="-1"/>
                <w:lang w:val="es-CR"/>
              </w:rPr>
            </w:pPr>
            <w:r w:rsidRPr="004E3665">
              <w:rPr>
                <w:rFonts w:ascii="Arial Narrow" w:hAnsi="Arial Narrow" w:cstheme="minorHAnsi"/>
                <w:color w:val="0D0D0D" w:themeColor="text1" w:themeTint="F2"/>
                <w:spacing w:val="1"/>
                <w:lang w:val="es-CR"/>
              </w:rPr>
              <w:t>S</w:t>
            </w:r>
            <w:r w:rsidRPr="004E3665">
              <w:rPr>
                <w:rFonts w:ascii="Arial Narrow" w:hAnsi="Arial Narrow" w:cstheme="minorHAnsi"/>
                <w:color w:val="0D0D0D" w:themeColor="text1" w:themeTint="F2"/>
                <w:lang w:val="es-CR"/>
              </w:rPr>
              <w:t>e</w:t>
            </w:r>
            <w:r w:rsidRPr="004E3665">
              <w:rPr>
                <w:rFonts w:ascii="Arial Narrow" w:hAnsi="Arial Narrow" w:cstheme="minorHAnsi"/>
                <w:color w:val="0D0D0D" w:themeColor="text1" w:themeTint="F2"/>
                <w:spacing w:val="20"/>
                <w:lang w:val="es-CR"/>
              </w:rPr>
              <w:t xml:space="preserve"> </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n</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1"/>
                <w:lang w:val="es-CR"/>
              </w:rPr>
              <w:t>iz</w:t>
            </w:r>
            <w:r w:rsidRPr="004E3665">
              <w:rPr>
                <w:rFonts w:ascii="Arial Narrow" w:hAnsi="Arial Narrow" w:cstheme="minorHAnsi"/>
                <w:color w:val="0D0D0D" w:themeColor="text1" w:themeTint="F2"/>
                <w:lang w:val="es-CR"/>
              </w:rPr>
              <w:t>a,</w:t>
            </w:r>
            <w:r w:rsidRPr="004E3665">
              <w:rPr>
                <w:rFonts w:ascii="Arial Narrow" w:hAnsi="Arial Narrow" w:cstheme="minorHAnsi"/>
                <w:color w:val="0D0D0D" w:themeColor="text1" w:themeTint="F2"/>
                <w:spacing w:val="20"/>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n</w:t>
            </w:r>
            <w:r w:rsidRPr="004E3665">
              <w:rPr>
                <w:rFonts w:ascii="Arial Narrow" w:hAnsi="Arial Narrow" w:cstheme="minorHAnsi"/>
                <w:color w:val="0D0D0D" w:themeColor="text1" w:themeTint="F2"/>
                <w:spacing w:val="21"/>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sta v</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ri</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ble: la</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spacing w:val="2"/>
                <w:lang w:val="es-CR"/>
              </w:rPr>
              <w:t>x</w:t>
            </w:r>
            <w:r w:rsidRPr="004E3665">
              <w:rPr>
                <w:rFonts w:ascii="Arial Narrow" w:hAnsi="Arial Narrow" w:cstheme="minorHAnsi"/>
                <w:color w:val="0D0D0D" w:themeColor="text1" w:themeTint="F2"/>
                <w:lang w:val="es-CR"/>
              </w:rPr>
              <w:t>is</w:t>
            </w:r>
            <w:r w:rsidRPr="004E3665">
              <w:rPr>
                <w:rFonts w:ascii="Arial Narrow" w:hAnsi="Arial Narrow" w:cstheme="minorHAnsi"/>
                <w:color w:val="0D0D0D" w:themeColor="text1" w:themeTint="F2"/>
                <w:spacing w:val="1"/>
                <w:lang w:val="es-CR"/>
              </w:rPr>
              <w:t>t</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n</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ia o</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lang w:val="es-CR"/>
              </w:rPr>
              <w:t>no de</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lc</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nt</w:t>
            </w:r>
            <w:r w:rsidRPr="004E3665">
              <w:rPr>
                <w:rFonts w:ascii="Arial Narrow" w:hAnsi="Arial Narrow" w:cstheme="minorHAnsi"/>
                <w:color w:val="0D0D0D" w:themeColor="text1" w:themeTint="F2"/>
                <w:spacing w:val="2"/>
                <w:lang w:val="es-CR"/>
              </w:rPr>
              <w:t>a</w:t>
            </w:r>
            <w:r w:rsidRPr="004E3665">
              <w:rPr>
                <w:rFonts w:ascii="Arial Narrow" w:hAnsi="Arial Narrow" w:cstheme="minorHAnsi"/>
                <w:color w:val="0D0D0D" w:themeColor="text1" w:themeTint="F2"/>
                <w:lang w:val="es-CR"/>
              </w:rPr>
              <w:t>rillado pluvi</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l y sanit</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 xml:space="preserve">rio,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3"/>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 xml:space="preserve">stado </w:t>
            </w:r>
            <w:r w:rsidRPr="004E3665">
              <w:rPr>
                <w:rFonts w:ascii="Arial Narrow" w:hAnsi="Arial Narrow" w:cstheme="minorHAnsi"/>
                <w:color w:val="0D0D0D" w:themeColor="text1" w:themeTint="F2"/>
                <w:spacing w:val="2"/>
                <w:lang w:val="es-CR"/>
              </w:rPr>
              <w:t>d</w:t>
            </w:r>
            <w:r w:rsidRPr="004E3665">
              <w:rPr>
                <w:rFonts w:ascii="Arial Narrow" w:hAnsi="Arial Narrow" w:cstheme="minorHAnsi"/>
                <w:color w:val="0D0D0D" w:themeColor="text1" w:themeTint="F2"/>
                <w:spacing w:val="-1"/>
                <w:lang w:val="es-CR"/>
              </w:rPr>
              <w:t xml:space="preserve">e </w:t>
            </w:r>
            <w:r w:rsidRPr="004E3665">
              <w:rPr>
                <w:rFonts w:ascii="Arial Narrow" w:hAnsi="Arial Narrow" w:cstheme="minorHAnsi"/>
                <w:color w:val="0D0D0D" w:themeColor="text1" w:themeTint="F2"/>
                <w:lang w:val="es-CR"/>
              </w:rPr>
              <w:t xml:space="preserve">los </w:t>
            </w:r>
            <w:r w:rsidRPr="004E3665">
              <w:rPr>
                <w:rFonts w:ascii="Arial Narrow" w:hAnsi="Arial Narrow" w:cstheme="minorHAnsi"/>
                <w:color w:val="0D0D0D" w:themeColor="text1" w:themeTint="F2"/>
                <w:spacing w:val="1"/>
                <w:lang w:val="es-CR"/>
              </w:rPr>
              <w:t>m</w:t>
            </w:r>
            <w:r w:rsidRPr="004E3665">
              <w:rPr>
                <w:rFonts w:ascii="Arial Narrow" w:hAnsi="Arial Narrow" w:cstheme="minorHAnsi"/>
                <w:color w:val="0D0D0D" w:themeColor="text1" w:themeTint="F2"/>
                <w:lang w:val="es-CR"/>
              </w:rPr>
              <w:t>is</w:t>
            </w:r>
            <w:r w:rsidRPr="004E3665">
              <w:rPr>
                <w:rFonts w:ascii="Arial Narrow" w:hAnsi="Arial Narrow" w:cstheme="minorHAnsi"/>
                <w:color w:val="0D0D0D" w:themeColor="text1" w:themeTint="F2"/>
                <w:spacing w:val="1"/>
                <w:lang w:val="es-CR"/>
              </w:rPr>
              <w:t>m</w:t>
            </w:r>
            <w:r w:rsidRPr="004E3665">
              <w:rPr>
                <w:rFonts w:ascii="Arial Narrow" w:hAnsi="Arial Narrow" w:cstheme="minorHAnsi"/>
                <w:color w:val="0D0D0D" w:themeColor="text1" w:themeTint="F2"/>
                <w:lang w:val="es-CR"/>
              </w:rPr>
              <w:t xml:space="preserve">os, </w:t>
            </w:r>
            <w:r w:rsidRPr="004E3665">
              <w:rPr>
                <w:rFonts w:ascii="Arial Narrow" w:hAnsi="Arial Narrow" w:cstheme="minorHAnsi"/>
                <w:color w:val="0D0D0D" w:themeColor="text1" w:themeTint="F2"/>
                <w:spacing w:val="2"/>
                <w:lang w:val="es-CR"/>
              </w:rPr>
              <w:t>d</w:t>
            </w:r>
            <w:r w:rsidRPr="004E3665">
              <w:rPr>
                <w:rFonts w:ascii="Arial Narrow" w:hAnsi="Arial Narrow" w:cstheme="minorHAnsi"/>
                <w:color w:val="0D0D0D" w:themeColor="text1" w:themeTint="F2"/>
                <w:lang w:val="es-CR"/>
              </w:rPr>
              <w:t xml:space="preserve">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spacing w:val="2"/>
                <w:lang w:val="es-CR"/>
              </w:rPr>
              <w:t>x</w:t>
            </w:r>
            <w:r w:rsidRPr="004E3665">
              <w:rPr>
                <w:rFonts w:ascii="Arial Narrow" w:hAnsi="Arial Narrow" w:cstheme="minorHAnsi"/>
                <w:color w:val="0D0D0D" w:themeColor="text1" w:themeTint="F2"/>
                <w:lang w:val="es-CR"/>
              </w:rPr>
              <w:t>is</w:t>
            </w:r>
            <w:r w:rsidRPr="004E3665">
              <w:rPr>
                <w:rFonts w:ascii="Arial Narrow" w:hAnsi="Arial Narrow" w:cstheme="minorHAnsi"/>
                <w:color w:val="0D0D0D" w:themeColor="text1" w:themeTint="F2"/>
                <w:spacing w:val="1"/>
                <w:lang w:val="es-CR"/>
              </w:rPr>
              <w:t>t</w:t>
            </w:r>
            <w:r w:rsidRPr="004E3665">
              <w:rPr>
                <w:rFonts w:ascii="Arial Narrow" w:hAnsi="Arial Narrow" w:cstheme="minorHAnsi"/>
                <w:color w:val="0D0D0D" w:themeColor="text1" w:themeTint="F2"/>
                <w:lang w:val="es-CR"/>
              </w:rPr>
              <w:t>ir, los</w:t>
            </w:r>
            <w:r w:rsidRPr="004E3665">
              <w:rPr>
                <w:rFonts w:ascii="Arial Narrow" w:hAnsi="Arial Narrow" w:cstheme="minorHAnsi"/>
                <w:color w:val="0D0D0D" w:themeColor="text1" w:themeTint="F2"/>
                <w:spacing w:val="3"/>
                <w:lang w:val="es-CR"/>
              </w:rPr>
              <w:t xml:space="preserve"> </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2"/>
                <w:lang w:val="es-CR"/>
              </w:rPr>
              <w:t>i</w:t>
            </w:r>
            <w:r w:rsidRPr="004E3665">
              <w:rPr>
                <w:rFonts w:ascii="Arial Narrow" w:hAnsi="Arial Narrow" w:cstheme="minorHAnsi"/>
                <w:color w:val="0D0D0D" w:themeColor="text1" w:themeTint="F2"/>
                <w:lang w:val="es-CR"/>
              </w:rPr>
              <w:t>t</w:t>
            </w:r>
            <w:r w:rsidRPr="004E3665">
              <w:rPr>
                <w:rFonts w:ascii="Arial Narrow" w:hAnsi="Arial Narrow" w:cstheme="minorHAnsi"/>
                <w:color w:val="0D0D0D" w:themeColor="text1" w:themeTint="F2"/>
                <w:spacing w:val="1"/>
                <w:lang w:val="es-CR"/>
              </w:rPr>
              <w:t>i</w:t>
            </w:r>
            <w:r w:rsidRPr="004E3665">
              <w:rPr>
                <w:rFonts w:ascii="Arial Narrow" w:hAnsi="Arial Narrow" w:cstheme="minorHAnsi"/>
                <w:color w:val="0D0D0D" w:themeColor="text1" w:themeTint="F2"/>
                <w:lang w:val="es-CR"/>
              </w:rPr>
              <w:t>os</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lang w:val="es-CR"/>
              </w:rPr>
              <w:t>de</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lang w:val="es-CR"/>
              </w:rPr>
              <w:t>disposición</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lang w:val="es-CR"/>
              </w:rPr>
              <w:t>fin</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3"/>
                <w:lang w:val="es-CR"/>
              </w:rPr>
              <w:t xml:space="preserve"> </w:t>
            </w:r>
            <w:r w:rsidRPr="004E3665">
              <w:rPr>
                <w:rFonts w:ascii="Arial Narrow" w:hAnsi="Arial Narrow" w:cstheme="minorHAnsi"/>
                <w:color w:val="0D0D0D" w:themeColor="text1" w:themeTint="F2"/>
                <w:lang w:val="es-CR"/>
              </w:rPr>
              <w:t>de</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lang w:val="es-CR"/>
              </w:rPr>
              <w:t>tal</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4"/>
                <w:lang w:val="es-CR"/>
              </w:rPr>
              <w:t xml:space="preserve"> </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1"/>
                <w:lang w:val="es-CR"/>
              </w:rPr>
              <w:t>í</w:t>
            </w:r>
            <w:r w:rsidRPr="004E3665">
              <w:rPr>
                <w:rFonts w:ascii="Arial Narrow" w:hAnsi="Arial Narrow" w:cstheme="minorHAnsi"/>
                <w:color w:val="0D0D0D" w:themeColor="text1" w:themeTint="F2"/>
                <w:lang w:val="es-CR"/>
              </w:rPr>
              <w:t>quidos,</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3"/>
                <w:lang w:val="es-CR"/>
              </w:rPr>
              <w:t xml:space="preserve"> </w:t>
            </w:r>
            <w:r w:rsidRPr="004E3665">
              <w:rPr>
                <w:rFonts w:ascii="Arial Narrow" w:hAnsi="Arial Narrow" w:cstheme="minorHAnsi"/>
                <w:color w:val="0D0D0D" w:themeColor="text1" w:themeTint="F2"/>
                <w:spacing w:val="-2"/>
                <w:lang w:val="es-CR"/>
              </w:rPr>
              <w:t>i</w:t>
            </w:r>
            <w:r w:rsidRPr="004E3665">
              <w:rPr>
                <w:rFonts w:ascii="Arial Narrow" w:hAnsi="Arial Narrow" w:cstheme="minorHAnsi"/>
                <w:color w:val="0D0D0D" w:themeColor="text1" w:themeTint="F2"/>
                <w:lang w:val="es-CR"/>
              </w:rPr>
              <w:t>mpa</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to</w:t>
            </w:r>
            <w:r w:rsidRPr="004E3665">
              <w:rPr>
                <w:rFonts w:ascii="Arial Narrow" w:hAnsi="Arial Narrow" w:cstheme="minorHAnsi"/>
                <w:color w:val="0D0D0D" w:themeColor="text1" w:themeTint="F2"/>
                <w:spacing w:val="3"/>
                <w:lang w:val="es-CR"/>
              </w:rPr>
              <w:t xml:space="preserve"> </w:t>
            </w:r>
            <w:r w:rsidRPr="004E3665">
              <w:rPr>
                <w:rFonts w:ascii="Arial Narrow" w:hAnsi="Arial Narrow" w:cstheme="minorHAnsi"/>
                <w:color w:val="0D0D0D" w:themeColor="text1" w:themeTint="F2"/>
                <w:lang w:val="es-CR"/>
              </w:rPr>
              <w:t>de</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lang w:val="es-CR"/>
              </w:rPr>
              <w:t>los</w:t>
            </w:r>
            <w:r w:rsidRPr="004E3665">
              <w:rPr>
                <w:rFonts w:ascii="Arial Narrow" w:hAnsi="Arial Narrow" w:cstheme="minorHAnsi"/>
                <w:color w:val="0D0D0D" w:themeColor="text1" w:themeTint="F2"/>
                <w:spacing w:val="3"/>
                <w:lang w:val="es-CR"/>
              </w:rPr>
              <w:t xml:space="preserve"> </w:t>
            </w:r>
            <w:r w:rsidRPr="004E3665">
              <w:rPr>
                <w:rFonts w:ascii="Arial Narrow" w:hAnsi="Arial Narrow" w:cstheme="minorHAnsi"/>
                <w:color w:val="0D0D0D" w:themeColor="text1" w:themeTint="F2"/>
                <w:lang w:val="es-CR"/>
              </w:rPr>
              <w:t>nivel</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lang w:val="es-CR"/>
              </w:rPr>
              <w:t xml:space="preserve">de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o</w:t>
            </w:r>
            <w:r w:rsidRPr="004E3665">
              <w:rPr>
                <w:rFonts w:ascii="Arial Narrow" w:hAnsi="Arial Narrow" w:cstheme="minorHAnsi"/>
                <w:color w:val="0D0D0D" w:themeColor="text1" w:themeTint="F2"/>
                <w:spacing w:val="-1"/>
                <w:lang w:val="es-CR"/>
              </w:rPr>
              <w:t>r</w:t>
            </w:r>
            <w:r w:rsidRPr="004E3665">
              <w:rPr>
                <w:rFonts w:ascii="Arial Narrow" w:hAnsi="Arial Narrow" w:cstheme="minorHAnsi"/>
                <w:color w:val="0D0D0D" w:themeColor="text1" w:themeTint="F2"/>
                <w:spacing w:val="1"/>
                <w:lang w:val="es-CR"/>
              </w:rPr>
              <w:t>r</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nt</w:t>
            </w:r>
            <w:r w:rsidRPr="004E3665">
              <w:rPr>
                <w:rFonts w:ascii="Arial Narrow" w:hAnsi="Arial Narrow" w:cstheme="minorHAnsi"/>
                <w:color w:val="0D0D0D" w:themeColor="text1" w:themeTint="F2"/>
                <w:spacing w:val="1"/>
                <w:lang w:val="es-CR"/>
              </w:rPr>
              <w:t>í</w:t>
            </w:r>
            <w:r w:rsidRPr="004E3665">
              <w:rPr>
                <w:rFonts w:ascii="Arial Narrow" w:hAnsi="Arial Narrow" w:cstheme="minorHAnsi"/>
                <w:color w:val="0D0D0D" w:themeColor="text1" w:themeTint="F2"/>
                <w:lang w:val="es-CR"/>
              </w:rPr>
              <w:t>a</w:t>
            </w:r>
            <w:r w:rsidRPr="004E3665">
              <w:rPr>
                <w:rFonts w:ascii="Arial Narrow" w:hAnsi="Arial Narrow" w:cstheme="minorHAnsi"/>
                <w:color w:val="0D0D0D" w:themeColor="text1" w:themeTint="F2"/>
                <w:spacing w:val="3"/>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n</w:t>
            </w:r>
            <w:r w:rsidRPr="004E3665">
              <w:rPr>
                <w:rFonts w:ascii="Arial Narrow" w:hAnsi="Arial Narrow" w:cstheme="minorHAnsi"/>
                <w:color w:val="0D0D0D" w:themeColor="text1" w:themeTint="F2"/>
                <w:spacing w:val="6"/>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4"/>
                <w:lang w:val="es-CR"/>
              </w:rPr>
              <w:t xml:space="preserve"> </w:t>
            </w:r>
            <w:r w:rsidRPr="004E3665">
              <w:rPr>
                <w:rFonts w:ascii="Arial Narrow" w:hAnsi="Arial Narrow" w:cstheme="minorHAnsi"/>
                <w:color w:val="0D0D0D" w:themeColor="text1" w:themeTint="F2"/>
                <w:lang w:val="es-CR"/>
              </w:rPr>
              <w:t>te</w:t>
            </w:r>
            <w:r w:rsidRPr="004E3665">
              <w:rPr>
                <w:rFonts w:ascii="Arial Narrow" w:hAnsi="Arial Narrow" w:cstheme="minorHAnsi"/>
                <w:color w:val="0D0D0D" w:themeColor="text1" w:themeTint="F2"/>
                <w:spacing w:val="1"/>
                <w:lang w:val="es-CR"/>
              </w:rPr>
              <w:t>r</w:t>
            </w:r>
            <w:r w:rsidRPr="004E3665">
              <w:rPr>
                <w:rFonts w:ascii="Arial Narrow" w:hAnsi="Arial Narrow" w:cstheme="minorHAnsi"/>
                <w:color w:val="0D0D0D" w:themeColor="text1" w:themeTint="F2"/>
                <w:lang w:val="es-CR"/>
              </w:rPr>
              <w:t>r</w:t>
            </w:r>
            <w:r w:rsidRPr="004E3665">
              <w:rPr>
                <w:rFonts w:ascii="Arial Narrow" w:hAnsi="Arial Narrow" w:cstheme="minorHAnsi"/>
                <w:color w:val="0D0D0D" w:themeColor="text1" w:themeTint="F2"/>
                <w:spacing w:val="-2"/>
                <w:lang w:val="es-CR"/>
              </w:rPr>
              <w:t>e</w:t>
            </w:r>
            <w:r w:rsidRPr="004E3665">
              <w:rPr>
                <w:rFonts w:ascii="Arial Narrow" w:hAnsi="Arial Narrow" w:cstheme="minorHAnsi"/>
                <w:color w:val="0D0D0D" w:themeColor="text1" w:themeTint="F2"/>
                <w:lang w:val="es-CR"/>
              </w:rPr>
              <w:t>n</w:t>
            </w:r>
            <w:r w:rsidRPr="004E3665">
              <w:rPr>
                <w:rFonts w:ascii="Arial Narrow" w:hAnsi="Arial Narrow" w:cstheme="minorHAnsi"/>
                <w:color w:val="0D0D0D" w:themeColor="text1" w:themeTint="F2"/>
                <w:spacing w:val="2"/>
                <w:lang w:val="es-CR"/>
              </w:rPr>
              <w:t>o</w:t>
            </w:r>
            <w:r w:rsidRPr="004E3665">
              <w:rPr>
                <w:rFonts w:ascii="Arial Narrow" w:hAnsi="Arial Narrow" w:cstheme="minorHAnsi"/>
                <w:color w:val="0D0D0D" w:themeColor="text1" w:themeTint="F2"/>
                <w:lang w:val="es-CR"/>
              </w:rPr>
              <w:t>.</w:t>
            </w:r>
          </w:p>
        </w:tc>
        <w:tc>
          <w:tcPr>
            <w:tcW w:w="3026"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spacing w:val="-1"/>
                <w:lang w:val="es-CR"/>
              </w:rPr>
            </w:pPr>
            <w:r w:rsidRPr="004E3665">
              <w:rPr>
                <w:rFonts w:ascii="Arial Narrow" w:hAnsi="Arial Narrow" w:cstheme="minorHAnsi"/>
                <w:color w:val="0D0D0D" w:themeColor="text1" w:themeTint="F2"/>
                <w:spacing w:val="-1"/>
                <w:lang w:val="es-CR"/>
              </w:rPr>
              <w:t>Mapa de áreas afectadas y afectables por los desechos líquidos asociados a las condiciones cambiantes de la lluvia</w:t>
            </w:r>
          </w:p>
        </w:tc>
      </w:tr>
      <w:tr w:rsidR="00E055D8" w:rsidRPr="004E3665" w:rsidTr="009651C0">
        <w:tc>
          <w:tcPr>
            <w:tcW w:w="3026"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spacing w:val="-1"/>
                <w:lang w:val="es-CR"/>
              </w:rPr>
            </w:pPr>
            <w:r w:rsidRPr="004E3665">
              <w:rPr>
                <w:rFonts w:ascii="Arial Narrow" w:hAnsi="Arial Narrow" w:cstheme="minorHAnsi"/>
                <w:color w:val="0D0D0D" w:themeColor="text1" w:themeTint="F2"/>
                <w:lang w:val="es-CR"/>
              </w:rPr>
              <w:t>Air</w:t>
            </w:r>
            <w:r w:rsidRPr="004E3665">
              <w:rPr>
                <w:rFonts w:ascii="Arial Narrow" w:hAnsi="Arial Narrow" w:cstheme="minorHAnsi"/>
                <w:color w:val="0D0D0D" w:themeColor="text1" w:themeTint="F2"/>
                <w:spacing w:val="-2"/>
                <w:lang w:val="es-CR"/>
              </w:rPr>
              <w:t>e</w:t>
            </w:r>
            <w:r w:rsidRPr="004E3665">
              <w:rPr>
                <w:rFonts w:ascii="Arial Narrow" w:hAnsi="Arial Narrow" w:cstheme="minorHAnsi"/>
                <w:color w:val="0D0D0D" w:themeColor="text1" w:themeTint="F2"/>
                <w:lang w:val="es-CR"/>
              </w:rPr>
              <w:t>:</w:t>
            </w:r>
            <w:r w:rsidRPr="004E3665">
              <w:rPr>
                <w:rFonts w:ascii="Arial Narrow" w:hAnsi="Arial Narrow" w:cstheme="minorHAnsi"/>
                <w:color w:val="0D0D0D" w:themeColor="text1" w:themeTint="F2"/>
                <w:spacing w:val="31"/>
                <w:lang w:val="es-CR"/>
              </w:rPr>
              <w:t xml:space="preserve"> </w:t>
            </w:r>
            <w:r w:rsidRPr="004E3665">
              <w:rPr>
                <w:rFonts w:ascii="Arial Narrow" w:hAnsi="Arial Narrow" w:cstheme="minorHAnsi"/>
                <w:color w:val="0D0D0D" w:themeColor="text1" w:themeTint="F2"/>
                <w:spacing w:val="-1"/>
                <w:lang w:val="es-CR"/>
              </w:rPr>
              <w:t>ca</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1"/>
                <w:lang w:val="es-CR"/>
              </w:rPr>
              <w:t>i</w:t>
            </w: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36"/>
                <w:lang w:val="es-CR"/>
              </w:rPr>
              <w:t xml:space="preserve"> </w:t>
            </w:r>
            <w:r w:rsidRPr="004E3665">
              <w:rPr>
                <w:rFonts w:ascii="Arial Narrow" w:hAnsi="Arial Narrow" w:cstheme="minorHAnsi"/>
                <w:color w:val="0D0D0D" w:themeColor="text1" w:themeTint="F2"/>
                <w:lang w:val="es-CR"/>
              </w:rPr>
              <w:t>y</w:t>
            </w:r>
            <w:r w:rsidRPr="004E3665">
              <w:rPr>
                <w:rFonts w:ascii="Arial Narrow" w:hAnsi="Arial Narrow" w:cstheme="minorHAnsi"/>
                <w:color w:val="0D0D0D" w:themeColor="text1" w:themeTint="F2"/>
                <w:spacing w:val="26"/>
                <w:lang w:val="es-CR"/>
              </w:rPr>
              <w:t xml:space="preserve"> </w:t>
            </w:r>
            <w:r w:rsidRPr="004E3665">
              <w:rPr>
                <w:rFonts w:ascii="Arial Narrow" w:hAnsi="Arial Narrow" w:cstheme="minorHAnsi"/>
                <w:color w:val="0D0D0D" w:themeColor="text1" w:themeTint="F2"/>
                <w:lang w:val="es-CR"/>
              </w:rPr>
              <w:t>ruido, foco de calor, malos olores, exceso de emisiones de dióxido de carbono y otras emisiones nocivas.</w:t>
            </w:r>
          </w:p>
        </w:tc>
        <w:tc>
          <w:tcPr>
            <w:tcW w:w="3002"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spacing w:val="-1"/>
                <w:lang w:val="es-CR"/>
              </w:rPr>
            </w:pPr>
            <w:r w:rsidRPr="004E3665">
              <w:rPr>
                <w:rFonts w:ascii="Arial Narrow" w:hAnsi="Arial Narrow" w:cstheme="minorHAnsi"/>
                <w:color w:val="0D0D0D" w:themeColor="text1" w:themeTint="F2"/>
                <w:spacing w:val="1"/>
                <w:lang w:val="es-CR"/>
              </w:rPr>
              <w:t>P</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ra</w:t>
            </w:r>
            <w:r w:rsidRPr="004E3665">
              <w:rPr>
                <w:rFonts w:ascii="Arial Narrow" w:hAnsi="Arial Narrow" w:cstheme="minorHAnsi"/>
                <w:color w:val="0D0D0D" w:themeColor="text1" w:themeTint="F2"/>
                <w:spacing w:val="29"/>
                <w:lang w:val="es-CR"/>
              </w:rPr>
              <w:t xml:space="preserve"> </w:t>
            </w:r>
            <w:r w:rsidRPr="004E3665">
              <w:rPr>
                <w:rFonts w:ascii="Arial Narrow" w:hAnsi="Arial Narrow" w:cstheme="minorHAnsi"/>
                <w:color w:val="0D0D0D" w:themeColor="text1" w:themeTint="F2"/>
                <w:lang w:val="es-CR"/>
              </w:rPr>
              <w:t>dicha</w:t>
            </w:r>
            <w:r w:rsidRPr="004E3665">
              <w:rPr>
                <w:rFonts w:ascii="Arial Narrow" w:hAnsi="Arial Narrow" w:cstheme="minorHAnsi"/>
                <w:color w:val="0D0D0D" w:themeColor="text1" w:themeTint="F2"/>
                <w:spacing w:val="30"/>
                <w:lang w:val="es-CR"/>
              </w:rPr>
              <w:t xml:space="preserve"> </w:t>
            </w:r>
            <w:r w:rsidRPr="004E3665">
              <w:rPr>
                <w:rFonts w:ascii="Arial Narrow" w:hAnsi="Arial Narrow" w:cstheme="minorHAnsi"/>
                <w:color w:val="0D0D0D" w:themeColor="text1" w:themeTint="F2"/>
                <w:lang w:val="es-CR"/>
              </w:rPr>
              <w:t>v</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ri</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ble</w:t>
            </w:r>
            <w:r w:rsidRPr="004E3665">
              <w:rPr>
                <w:rFonts w:ascii="Arial Narrow" w:hAnsi="Arial Narrow" w:cstheme="minorHAnsi"/>
                <w:color w:val="0D0D0D" w:themeColor="text1" w:themeTint="F2"/>
                <w:spacing w:val="30"/>
                <w:lang w:val="es-CR"/>
              </w:rPr>
              <w:t xml:space="preserve"> </w:t>
            </w:r>
            <w:r w:rsidRPr="004E3665">
              <w:rPr>
                <w:rFonts w:ascii="Arial Narrow" w:hAnsi="Arial Narrow" w:cstheme="minorHAnsi"/>
                <w:color w:val="0D0D0D" w:themeColor="text1" w:themeTint="F2"/>
                <w:lang w:val="es-CR"/>
              </w:rPr>
              <w:t>se</w:t>
            </w:r>
            <w:r w:rsidRPr="004E3665">
              <w:rPr>
                <w:rFonts w:ascii="Arial Narrow" w:hAnsi="Arial Narrow" w:cstheme="minorHAnsi"/>
                <w:color w:val="0D0D0D" w:themeColor="text1" w:themeTint="F2"/>
                <w:spacing w:val="30"/>
                <w:lang w:val="es-CR"/>
              </w:rPr>
              <w:t xml:space="preserve"> </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spacing w:val="2"/>
                <w:lang w:val="es-CR"/>
              </w:rPr>
              <w:t>n</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1"/>
                <w:lang w:val="es-CR"/>
              </w:rPr>
              <w:t>iz</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w:t>
            </w:r>
            <w:r w:rsidRPr="004E3665">
              <w:rPr>
                <w:rFonts w:ascii="Arial Narrow" w:hAnsi="Arial Narrow" w:cstheme="minorHAnsi"/>
                <w:color w:val="0D0D0D" w:themeColor="text1" w:themeTint="F2"/>
                <w:spacing w:val="31"/>
                <w:lang w:val="es-CR"/>
              </w:rPr>
              <w:t xml:space="preserve"> </w:t>
            </w:r>
            <w:r w:rsidRPr="004E3665">
              <w:rPr>
                <w:rFonts w:ascii="Arial Narrow" w:hAnsi="Arial Narrow" w:cstheme="minorHAnsi"/>
                <w:color w:val="0D0D0D" w:themeColor="text1" w:themeTint="F2"/>
                <w:lang w:val="es-CR"/>
              </w:rPr>
              <w:t>la</w:t>
            </w:r>
            <w:r w:rsidRPr="004E3665">
              <w:rPr>
                <w:rFonts w:ascii="Arial Narrow" w:hAnsi="Arial Narrow" w:cstheme="minorHAnsi"/>
                <w:color w:val="0D0D0D" w:themeColor="text1" w:themeTint="F2"/>
                <w:spacing w:val="30"/>
                <w:lang w:val="es-CR"/>
              </w:rPr>
              <w:t xml:space="preserve"> </w:t>
            </w:r>
            <w:r w:rsidRPr="004E3665">
              <w:rPr>
                <w:rFonts w:ascii="Arial Narrow" w:hAnsi="Arial Narrow" w:cstheme="minorHAnsi"/>
                <w:color w:val="0D0D0D" w:themeColor="text1" w:themeTint="F2"/>
                <w:spacing w:val="-3"/>
                <w:lang w:val="es-CR"/>
              </w:rPr>
              <w:t>e</w:t>
            </w:r>
            <w:r w:rsidRPr="004E3665">
              <w:rPr>
                <w:rFonts w:ascii="Arial Narrow" w:hAnsi="Arial Narrow" w:cstheme="minorHAnsi"/>
                <w:color w:val="0D0D0D" w:themeColor="text1" w:themeTint="F2"/>
                <w:spacing w:val="2"/>
                <w:lang w:val="es-CR"/>
              </w:rPr>
              <w:t>x</w:t>
            </w:r>
            <w:r w:rsidRPr="004E3665">
              <w:rPr>
                <w:rFonts w:ascii="Arial Narrow" w:hAnsi="Arial Narrow" w:cstheme="minorHAnsi"/>
                <w:color w:val="0D0D0D" w:themeColor="text1" w:themeTint="F2"/>
                <w:lang w:val="es-CR"/>
              </w:rPr>
              <w:t>is</w:t>
            </w:r>
            <w:r w:rsidRPr="004E3665">
              <w:rPr>
                <w:rFonts w:ascii="Arial Narrow" w:hAnsi="Arial Narrow" w:cstheme="minorHAnsi"/>
                <w:color w:val="0D0D0D" w:themeColor="text1" w:themeTint="F2"/>
                <w:spacing w:val="1"/>
                <w:lang w:val="es-CR"/>
              </w:rPr>
              <w:t>t</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n</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ia</w:t>
            </w:r>
            <w:r w:rsidRPr="004E3665">
              <w:rPr>
                <w:rFonts w:ascii="Arial Narrow" w:hAnsi="Arial Narrow" w:cstheme="minorHAnsi"/>
                <w:color w:val="0D0D0D" w:themeColor="text1" w:themeTint="F2"/>
                <w:spacing w:val="30"/>
                <w:lang w:val="es-CR"/>
              </w:rPr>
              <w:t xml:space="preserve"> </w:t>
            </w:r>
            <w:r w:rsidRPr="004E3665">
              <w:rPr>
                <w:rFonts w:ascii="Arial Narrow" w:hAnsi="Arial Narrow" w:cstheme="minorHAnsi"/>
                <w:color w:val="0D0D0D" w:themeColor="text1" w:themeTint="F2"/>
                <w:lang w:val="es-CR"/>
              </w:rPr>
              <w:t>de</w:t>
            </w:r>
            <w:r w:rsidRPr="004E3665">
              <w:rPr>
                <w:rFonts w:ascii="Arial Narrow" w:hAnsi="Arial Narrow" w:cstheme="minorHAnsi"/>
                <w:color w:val="0D0D0D" w:themeColor="text1" w:themeTint="F2"/>
                <w:spacing w:val="30"/>
                <w:lang w:val="es-CR"/>
              </w:rPr>
              <w:t xml:space="preserve"> </w:t>
            </w:r>
            <w:r w:rsidRPr="004E3665">
              <w:rPr>
                <w:rFonts w:ascii="Arial Narrow" w:hAnsi="Arial Narrow" w:cstheme="minorHAnsi"/>
                <w:color w:val="0D0D0D" w:themeColor="text1" w:themeTint="F2"/>
                <w:spacing w:val="-1"/>
                <w:lang w:val="es-CR"/>
              </w:rPr>
              <w:t>ca</w:t>
            </w:r>
            <w:r w:rsidRPr="004E3665">
              <w:rPr>
                <w:rFonts w:ascii="Arial Narrow" w:hAnsi="Arial Narrow" w:cstheme="minorHAnsi"/>
                <w:color w:val="0D0D0D" w:themeColor="text1" w:themeTint="F2"/>
                <w:lang w:val="es-CR"/>
              </w:rPr>
              <w:t>r</w:t>
            </w:r>
            <w:r w:rsidRPr="004E3665">
              <w:rPr>
                <w:rFonts w:ascii="Arial Narrow" w:hAnsi="Arial Narrow" w:cstheme="minorHAnsi"/>
                <w:color w:val="0D0D0D" w:themeColor="text1" w:themeTint="F2"/>
                <w:spacing w:val="-1"/>
                <w:lang w:val="es-CR"/>
              </w:rPr>
              <w:t>re</w:t>
            </w:r>
            <w:r w:rsidRPr="004E3665">
              <w:rPr>
                <w:rFonts w:ascii="Arial Narrow" w:hAnsi="Arial Narrow" w:cstheme="minorHAnsi"/>
                <w:color w:val="0D0D0D" w:themeColor="text1" w:themeTint="F2"/>
                <w:lang w:val="es-CR"/>
              </w:rPr>
              <w:t>te</w:t>
            </w:r>
            <w:r w:rsidRPr="004E3665">
              <w:rPr>
                <w:rFonts w:ascii="Arial Narrow" w:hAnsi="Arial Narrow" w:cstheme="minorHAnsi"/>
                <w:color w:val="0D0D0D" w:themeColor="text1" w:themeTint="F2"/>
                <w:spacing w:val="8"/>
                <w:lang w:val="es-CR"/>
              </w:rPr>
              <w:t>r</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31"/>
                <w:lang w:val="es-CR"/>
              </w:rPr>
              <w:t xml:space="preserve"> </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 xml:space="preserve">on </w:t>
            </w:r>
            <w:r w:rsidRPr="004E3665">
              <w:rPr>
                <w:rFonts w:ascii="Arial Narrow" w:hAnsi="Arial Narrow" w:cstheme="minorHAnsi"/>
                <w:color w:val="0D0D0D" w:themeColor="text1" w:themeTint="F2"/>
                <w:spacing w:val="-1"/>
                <w:lang w:val="es-CR"/>
              </w:rPr>
              <w:t>elevado</w:t>
            </w:r>
            <w:r w:rsidRPr="004E3665">
              <w:rPr>
                <w:rFonts w:ascii="Arial Narrow" w:hAnsi="Arial Narrow" w:cstheme="minorHAnsi"/>
                <w:color w:val="0D0D0D" w:themeColor="text1" w:themeTint="F2"/>
                <w:lang w:val="es-CR"/>
              </w:rPr>
              <w:t>,</w:t>
            </w:r>
            <w:r w:rsidRPr="004E3665">
              <w:rPr>
                <w:rFonts w:ascii="Arial Narrow" w:hAnsi="Arial Narrow" w:cstheme="minorHAnsi"/>
                <w:color w:val="0D0D0D" w:themeColor="text1" w:themeTint="F2"/>
                <w:spacing w:val="5"/>
                <w:lang w:val="es-CR"/>
              </w:rPr>
              <w:t xml:space="preserve"> </w:t>
            </w:r>
            <w:r w:rsidRPr="004E3665">
              <w:rPr>
                <w:rFonts w:ascii="Arial Narrow" w:hAnsi="Arial Narrow" w:cstheme="minorHAnsi"/>
                <w:color w:val="0D0D0D" w:themeColor="text1" w:themeTint="F2"/>
                <w:lang w:val="es-CR"/>
              </w:rPr>
              <w:t>medi</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no</w:t>
            </w:r>
            <w:r w:rsidRPr="004E3665">
              <w:rPr>
                <w:rFonts w:ascii="Arial Narrow" w:hAnsi="Arial Narrow" w:cstheme="minorHAnsi"/>
                <w:color w:val="0D0D0D" w:themeColor="text1" w:themeTint="F2"/>
                <w:spacing w:val="10"/>
                <w:lang w:val="es-CR"/>
              </w:rPr>
              <w:t xml:space="preserve"> </w:t>
            </w:r>
            <w:r w:rsidRPr="004E3665">
              <w:rPr>
                <w:rFonts w:ascii="Arial Narrow" w:hAnsi="Arial Narrow" w:cstheme="minorHAnsi"/>
                <w:color w:val="0D0D0D" w:themeColor="text1" w:themeTint="F2"/>
                <w:lang w:val="es-CR"/>
              </w:rPr>
              <w:t>y b</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jo</w:t>
            </w:r>
            <w:r w:rsidRPr="004E3665">
              <w:rPr>
                <w:rFonts w:ascii="Arial Narrow" w:hAnsi="Arial Narrow" w:cstheme="minorHAnsi"/>
                <w:color w:val="0D0D0D" w:themeColor="text1" w:themeTint="F2"/>
                <w:spacing w:val="6"/>
                <w:lang w:val="es-CR"/>
              </w:rPr>
              <w:t xml:space="preserve"> </w:t>
            </w:r>
            <w:r w:rsidRPr="004E3665">
              <w:rPr>
                <w:rFonts w:ascii="Arial Narrow" w:hAnsi="Arial Narrow" w:cstheme="minorHAnsi"/>
                <w:color w:val="0D0D0D" w:themeColor="text1" w:themeTint="F2"/>
                <w:lang w:val="es-CR"/>
              </w:rPr>
              <w:t>fl</w:t>
            </w:r>
            <w:r w:rsidRPr="004E3665">
              <w:rPr>
                <w:rFonts w:ascii="Arial Narrow" w:hAnsi="Arial Narrow" w:cstheme="minorHAnsi"/>
                <w:color w:val="0D0D0D" w:themeColor="text1" w:themeTint="F2"/>
                <w:spacing w:val="2"/>
                <w:lang w:val="es-CR"/>
              </w:rPr>
              <w:t>u</w:t>
            </w:r>
            <w:r w:rsidRPr="004E3665">
              <w:rPr>
                <w:rFonts w:ascii="Arial Narrow" w:hAnsi="Arial Narrow" w:cstheme="minorHAnsi"/>
                <w:color w:val="0D0D0D" w:themeColor="text1" w:themeTint="F2"/>
                <w:lang w:val="es-CR"/>
              </w:rPr>
              <w:t>jo</w:t>
            </w:r>
            <w:r w:rsidRPr="004E3665">
              <w:rPr>
                <w:rFonts w:ascii="Arial Narrow" w:hAnsi="Arial Narrow" w:cstheme="minorHAnsi"/>
                <w:color w:val="0D0D0D" w:themeColor="text1" w:themeTint="F2"/>
                <w:spacing w:val="6"/>
                <w:lang w:val="es-CR"/>
              </w:rPr>
              <w:t xml:space="preserve"> </w:t>
            </w:r>
            <w:r w:rsidRPr="004E3665">
              <w:rPr>
                <w:rFonts w:ascii="Arial Narrow" w:hAnsi="Arial Narrow" w:cstheme="minorHAnsi"/>
                <w:color w:val="0D0D0D" w:themeColor="text1" w:themeTint="F2"/>
                <w:lang w:val="es-CR"/>
              </w:rPr>
              <w:t>v</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hicul</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r,</w:t>
            </w:r>
            <w:r w:rsidRPr="004E3665">
              <w:rPr>
                <w:rFonts w:ascii="Arial Narrow" w:hAnsi="Arial Narrow" w:cstheme="minorHAnsi"/>
                <w:color w:val="0D0D0D" w:themeColor="text1" w:themeTint="F2"/>
                <w:spacing w:val="4"/>
                <w:lang w:val="es-CR"/>
              </w:rPr>
              <w:t xml:space="preserve"> </w:t>
            </w:r>
            <w:r w:rsidRPr="004E3665">
              <w:rPr>
                <w:rFonts w:ascii="Arial Narrow" w:hAnsi="Arial Narrow" w:cstheme="minorHAnsi"/>
                <w:color w:val="0D0D0D" w:themeColor="text1" w:themeTint="F2"/>
                <w:spacing w:val="2"/>
                <w:lang w:val="es-CR"/>
              </w:rPr>
              <w:t>p</w:t>
            </w:r>
            <w:r w:rsidRPr="004E3665">
              <w:rPr>
                <w:rFonts w:ascii="Arial Narrow" w:hAnsi="Arial Narrow" w:cstheme="minorHAnsi"/>
                <w:color w:val="0D0D0D" w:themeColor="text1" w:themeTint="F2"/>
                <w:lang w:val="es-CR"/>
              </w:rPr>
              <w:t>r</w:t>
            </w:r>
            <w:r w:rsidRPr="004E3665">
              <w:rPr>
                <w:rFonts w:ascii="Arial Narrow" w:hAnsi="Arial Narrow" w:cstheme="minorHAnsi"/>
                <w:color w:val="0D0D0D" w:themeColor="text1" w:themeTint="F2"/>
                <w:spacing w:val="-2"/>
                <w:lang w:val="es-CR"/>
              </w:rPr>
              <w:t>e</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spacing w:val="2"/>
                <w:lang w:val="es-CR"/>
              </w:rPr>
              <w:t>n</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spacing w:val="3"/>
                <w:lang w:val="es-CR"/>
              </w:rPr>
              <w:t>i</w:t>
            </w:r>
            <w:r w:rsidRPr="004E3665">
              <w:rPr>
                <w:rFonts w:ascii="Arial Narrow" w:hAnsi="Arial Narrow" w:cstheme="minorHAnsi"/>
                <w:color w:val="0D0D0D" w:themeColor="text1" w:themeTint="F2"/>
                <w:lang w:val="es-CR"/>
              </w:rPr>
              <w:t>a</w:t>
            </w:r>
            <w:r w:rsidRPr="004E3665">
              <w:rPr>
                <w:rFonts w:ascii="Arial Narrow" w:hAnsi="Arial Narrow" w:cstheme="minorHAnsi"/>
                <w:color w:val="0D0D0D" w:themeColor="text1" w:themeTint="F2"/>
                <w:spacing w:val="9"/>
                <w:lang w:val="es-CR"/>
              </w:rPr>
              <w:t xml:space="preserve"> </w:t>
            </w:r>
            <w:r w:rsidRPr="004E3665">
              <w:rPr>
                <w:rFonts w:ascii="Arial Narrow" w:hAnsi="Arial Narrow" w:cstheme="minorHAnsi"/>
                <w:color w:val="0D0D0D" w:themeColor="text1" w:themeTint="F2"/>
                <w:lang w:val="es-CR"/>
              </w:rPr>
              <w:t xml:space="preserve">y </w:t>
            </w:r>
            <w:r w:rsidRPr="004E3665">
              <w:rPr>
                <w:rFonts w:ascii="Arial Narrow" w:hAnsi="Arial Narrow" w:cstheme="minorHAnsi"/>
                <w:color w:val="0D0D0D" w:themeColor="text1" w:themeTint="F2"/>
                <w:spacing w:val="-2"/>
                <w:lang w:val="es-CR"/>
              </w:rPr>
              <w:t>g</w:t>
            </w:r>
            <w:r w:rsidRPr="004E3665">
              <w:rPr>
                <w:rFonts w:ascii="Arial Narrow" w:hAnsi="Arial Narrow" w:cstheme="minorHAnsi"/>
                <w:color w:val="0D0D0D" w:themeColor="text1" w:themeTint="F2"/>
                <w:spacing w:val="1"/>
                <w:lang w:val="es-CR"/>
              </w:rPr>
              <w:t>r</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do</w:t>
            </w:r>
            <w:r w:rsidRPr="004E3665">
              <w:rPr>
                <w:rFonts w:ascii="Arial Narrow" w:hAnsi="Arial Narrow" w:cstheme="minorHAnsi"/>
                <w:color w:val="0D0D0D" w:themeColor="text1" w:themeTint="F2"/>
                <w:spacing w:val="5"/>
                <w:lang w:val="es-CR"/>
              </w:rPr>
              <w:t xml:space="preserve"> </w:t>
            </w:r>
            <w:r w:rsidRPr="004E3665">
              <w:rPr>
                <w:rFonts w:ascii="Arial Narrow" w:hAnsi="Arial Narrow" w:cstheme="minorHAnsi"/>
                <w:color w:val="0D0D0D" w:themeColor="text1" w:themeTint="F2"/>
                <w:lang w:val="es-CR"/>
              </w:rPr>
              <w:t>de</w:t>
            </w:r>
            <w:r w:rsidRPr="004E3665">
              <w:rPr>
                <w:rFonts w:ascii="Arial Narrow" w:hAnsi="Arial Narrow" w:cstheme="minorHAnsi"/>
                <w:color w:val="0D0D0D" w:themeColor="text1" w:themeTint="F2"/>
                <w:spacing w:val="4"/>
                <w:lang w:val="es-CR"/>
              </w:rPr>
              <w:t xml:space="preserve"> </w:t>
            </w:r>
            <w:r w:rsidRPr="004E3665">
              <w:rPr>
                <w:rFonts w:ascii="Arial Narrow" w:hAnsi="Arial Narrow" w:cstheme="minorHAnsi"/>
                <w:color w:val="0D0D0D" w:themeColor="text1" w:themeTint="F2"/>
                <w:lang w:val="es-CR"/>
              </w:rPr>
              <w:t>uso</w:t>
            </w:r>
            <w:r w:rsidRPr="004E3665">
              <w:rPr>
                <w:rFonts w:ascii="Arial Narrow" w:hAnsi="Arial Narrow" w:cstheme="minorHAnsi"/>
                <w:color w:val="0D0D0D" w:themeColor="text1" w:themeTint="F2"/>
                <w:spacing w:val="5"/>
                <w:lang w:val="es-CR"/>
              </w:rPr>
              <w:t xml:space="preserve"> </w:t>
            </w:r>
            <w:r w:rsidRPr="004E3665">
              <w:rPr>
                <w:rFonts w:ascii="Arial Narrow" w:hAnsi="Arial Narrow" w:cstheme="minorHAnsi"/>
                <w:color w:val="0D0D0D" w:themeColor="text1" w:themeTint="F2"/>
                <w:spacing w:val="2"/>
                <w:lang w:val="es-CR"/>
              </w:rPr>
              <w:t>d</w:t>
            </w:r>
            <w:r w:rsidRPr="004E3665">
              <w:rPr>
                <w:rFonts w:ascii="Arial Narrow" w:hAnsi="Arial Narrow" w:cstheme="minorHAnsi"/>
                <w:color w:val="0D0D0D" w:themeColor="text1" w:themeTint="F2"/>
                <w:lang w:val="es-CR"/>
              </w:rPr>
              <w:t>e</w:t>
            </w:r>
            <w:r w:rsidRPr="004E3665">
              <w:rPr>
                <w:rFonts w:ascii="Arial Narrow" w:hAnsi="Arial Narrow" w:cstheme="minorHAnsi"/>
                <w:color w:val="0D0D0D" w:themeColor="text1" w:themeTint="F2"/>
                <w:spacing w:val="7"/>
                <w:lang w:val="es-CR"/>
              </w:rPr>
              <w:t xml:space="preserve"> </w:t>
            </w:r>
            <w:r w:rsidRPr="004E3665">
              <w:rPr>
                <w:rFonts w:ascii="Arial Narrow" w:hAnsi="Arial Narrow" w:cstheme="minorHAnsi"/>
                <w:color w:val="0D0D0D" w:themeColor="text1" w:themeTint="F2"/>
                <w:lang w:val="es-CR"/>
              </w:rPr>
              <w:t>bombas</w:t>
            </w:r>
            <w:r w:rsidRPr="004E3665">
              <w:rPr>
                <w:rFonts w:ascii="Arial Narrow" w:hAnsi="Arial Narrow" w:cstheme="minorHAnsi"/>
                <w:color w:val="0D0D0D" w:themeColor="text1" w:themeTint="F2"/>
                <w:spacing w:val="5"/>
                <w:lang w:val="es-CR"/>
              </w:rPr>
              <w:t xml:space="preserve"> </w:t>
            </w:r>
            <w:r w:rsidRPr="004E3665">
              <w:rPr>
                <w:rFonts w:ascii="Arial Narrow" w:hAnsi="Arial Narrow" w:cstheme="minorHAnsi"/>
                <w:color w:val="0D0D0D" w:themeColor="text1" w:themeTint="F2"/>
                <w:lang w:val="es-CR"/>
              </w:rPr>
              <w:t>p</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 xml:space="preserve">ra la </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pl</w:t>
            </w:r>
            <w:r w:rsidRPr="004E3665">
              <w:rPr>
                <w:rFonts w:ascii="Arial Narrow" w:hAnsi="Arial Narrow" w:cstheme="minorHAnsi"/>
                <w:color w:val="0D0D0D" w:themeColor="text1" w:themeTint="F2"/>
                <w:spacing w:val="1"/>
                <w:lang w:val="es-CR"/>
              </w:rPr>
              <w:t>i</w:t>
            </w:r>
            <w:r w:rsidRPr="004E3665">
              <w:rPr>
                <w:rFonts w:ascii="Arial Narrow" w:hAnsi="Arial Narrow" w:cstheme="minorHAnsi"/>
                <w:color w:val="0D0D0D" w:themeColor="text1" w:themeTint="F2"/>
                <w:spacing w:val="-1"/>
                <w:lang w:val="es-CR"/>
              </w:rPr>
              <w:t>cac</w:t>
            </w:r>
            <w:r w:rsidRPr="004E3665">
              <w:rPr>
                <w:rFonts w:ascii="Arial Narrow" w:hAnsi="Arial Narrow" w:cstheme="minorHAnsi"/>
                <w:color w:val="0D0D0D" w:themeColor="text1" w:themeTint="F2"/>
                <w:lang w:val="es-CR"/>
              </w:rPr>
              <w:t>ión</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spacing w:val="2"/>
                <w:lang w:val="es-CR"/>
              </w:rPr>
              <w:t>d</w:t>
            </w:r>
            <w:r w:rsidRPr="004E3665">
              <w:rPr>
                <w:rFonts w:ascii="Arial Narrow" w:hAnsi="Arial Narrow" w:cstheme="minorHAnsi"/>
                <w:color w:val="0D0D0D" w:themeColor="text1" w:themeTint="F2"/>
                <w:lang w:val="es-CR"/>
              </w:rPr>
              <w:t xml:space="preserve">e </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g</w:t>
            </w:r>
            <w:r w:rsidRPr="004E3665">
              <w:rPr>
                <w:rFonts w:ascii="Arial Narrow" w:hAnsi="Arial Narrow" w:cstheme="minorHAnsi"/>
                <w:color w:val="0D0D0D" w:themeColor="text1" w:themeTint="F2"/>
                <w:spacing w:val="-1"/>
                <w:lang w:val="es-CR"/>
              </w:rPr>
              <w:t>r</w:t>
            </w:r>
            <w:r w:rsidRPr="004E3665">
              <w:rPr>
                <w:rFonts w:ascii="Arial Narrow" w:hAnsi="Arial Narrow" w:cstheme="minorHAnsi"/>
                <w:color w:val="0D0D0D" w:themeColor="text1" w:themeTint="F2"/>
                <w:lang w:val="es-CR"/>
              </w:rPr>
              <w:t>oquí</w:t>
            </w:r>
            <w:r w:rsidRPr="004E3665">
              <w:rPr>
                <w:rFonts w:ascii="Arial Narrow" w:hAnsi="Arial Narrow" w:cstheme="minorHAnsi"/>
                <w:color w:val="0D0D0D" w:themeColor="text1" w:themeTint="F2"/>
                <w:spacing w:val="1"/>
                <w:lang w:val="es-CR"/>
              </w:rPr>
              <w:t>m</w:t>
            </w:r>
            <w:r w:rsidRPr="004E3665">
              <w:rPr>
                <w:rFonts w:ascii="Arial Narrow" w:hAnsi="Arial Narrow" w:cstheme="minorHAnsi"/>
                <w:color w:val="0D0D0D" w:themeColor="text1" w:themeTint="F2"/>
                <w:lang w:val="es-CR"/>
              </w:rPr>
              <w:t>icos</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n</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lang w:val="es-CR"/>
              </w:rPr>
              <w:t>los</w:t>
            </w:r>
            <w:r w:rsidRPr="004E3665">
              <w:rPr>
                <w:rFonts w:ascii="Arial Narrow" w:hAnsi="Arial Narrow" w:cstheme="minorHAnsi"/>
                <w:color w:val="0D0D0D" w:themeColor="text1" w:themeTint="F2"/>
                <w:spacing w:val="4"/>
                <w:lang w:val="es-CR"/>
              </w:rPr>
              <w:t xml:space="preserve"> </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ul</w:t>
            </w:r>
            <w:r w:rsidRPr="004E3665">
              <w:rPr>
                <w:rFonts w:ascii="Arial Narrow" w:hAnsi="Arial Narrow" w:cstheme="minorHAnsi"/>
                <w:color w:val="0D0D0D" w:themeColor="text1" w:themeTint="F2"/>
                <w:spacing w:val="1"/>
                <w:lang w:val="es-CR"/>
              </w:rPr>
              <w:t>t</w:t>
            </w:r>
            <w:r w:rsidRPr="004E3665">
              <w:rPr>
                <w:rFonts w:ascii="Arial Narrow" w:hAnsi="Arial Narrow" w:cstheme="minorHAnsi"/>
                <w:color w:val="0D0D0D" w:themeColor="text1" w:themeTint="F2"/>
                <w:lang w:val="es-CR"/>
              </w:rPr>
              <w:t>ivos</w:t>
            </w:r>
            <w:r w:rsidRPr="004E3665">
              <w:rPr>
                <w:rFonts w:ascii="Arial Narrow" w:hAnsi="Arial Narrow" w:cstheme="minorHAnsi"/>
                <w:color w:val="0D0D0D" w:themeColor="text1" w:themeTint="F2"/>
                <w:spacing w:val="4"/>
                <w:lang w:val="es-CR"/>
              </w:rPr>
              <w:t xml:space="preserve"> </w:t>
            </w:r>
            <w:r w:rsidRPr="004E3665">
              <w:rPr>
                <w:rFonts w:ascii="Arial Narrow" w:hAnsi="Arial Narrow" w:cstheme="minorHAnsi"/>
                <w:color w:val="0D0D0D" w:themeColor="text1" w:themeTint="F2"/>
                <w:lang w:val="es-CR"/>
              </w:rPr>
              <w:t>y la p</w:t>
            </w:r>
            <w:r w:rsidRPr="004E3665">
              <w:rPr>
                <w:rFonts w:ascii="Arial Narrow" w:hAnsi="Arial Narrow" w:cstheme="minorHAnsi"/>
                <w:color w:val="0D0D0D" w:themeColor="text1" w:themeTint="F2"/>
                <w:spacing w:val="-1"/>
                <w:lang w:val="es-CR"/>
              </w:rPr>
              <w:t>re</w:t>
            </w:r>
            <w:r w:rsidRPr="004E3665">
              <w:rPr>
                <w:rFonts w:ascii="Arial Narrow" w:hAnsi="Arial Narrow" w:cstheme="minorHAnsi"/>
                <w:color w:val="0D0D0D" w:themeColor="text1" w:themeTint="F2"/>
                <w:spacing w:val="2"/>
                <w:lang w:val="es-CR"/>
              </w:rPr>
              <w:t>s</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n</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 xml:space="preserve">ia </w:t>
            </w:r>
            <w:r w:rsidRPr="004E3665">
              <w:rPr>
                <w:rFonts w:ascii="Arial Narrow" w:hAnsi="Arial Narrow" w:cstheme="minorHAnsi"/>
                <w:color w:val="0D0D0D" w:themeColor="text1" w:themeTint="F2"/>
                <w:spacing w:val="2"/>
                <w:lang w:val="es-CR"/>
              </w:rPr>
              <w:t>d</w:t>
            </w:r>
            <w:r w:rsidRPr="004E3665">
              <w:rPr>
                <w:rFonts w:ascii="Arial Narrow" w:hAnsi="Arial Narrow" w:cstheme="minorHAnsi"/>
                <w:color w:val="0D0D0D" w:themeColor="text1" w:themeTint="F2"/>
                <w:lang w:val="es-CR"/>
              </w:rPr>
              <w:t>e</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lang w:val="es-CR"/>
              </w:rPr>
              <w:t>g</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3"/>
                <w:lang w:val="es-CR"/>
              </w:rPr>
              <w:t xml:space="preserve"> de origen natural (e.g. </w:t>
            </w:r>
            <w:r w:rsidRPr="004E3665">
              <w:rPr>
                <w:rFonts w:ascii="Arial Narrow" w:hAnsi="Arial Narrow" w:cstheme="minorHAnsi"/>
                <w:color w:val="0D0D0D" w:themeColor="text1" w:themeTint="F2"/>
                <w:lang w:val="es-CR"/>
              </w:rPr>
              <w:t>volc</w:t>
            </w:r>
            <w:r w:rsidRPr="004E3665">
              <w:rPr>
                <w:rFonts w:ascii="Arial Narrow" w:hAnsi="Arial Narrow" w:cstheme="minorHAnsi"/>
                <w:color w:val="0D0D0D" w:themeColor="text1" w:themeTint="F2"/>
                <w:spacing w:val="-1"/>
                <w:lang w:val="es-CR"/>
              </w:rPr>
              <w:t>á</w:t>
            </w:r>
            <w:r w:rsidRPr="004E3665">
              <w:rPr>
                <w:rFonts w:ascii="Arial Narrow" w:hAnsi="Arial Narrow" w:cstheme="minorHAnsi"/>
                <w:color w:val="0D0D0D" w:themeColor="text1" w:themeTint="F2"/>
                <w:lang w:val="es-CR"/>
              </w:rPr>
              <w:t>nicos, hidrocarburos, etc.)</w:t>
            </w:r>
          </w:p>
        </w:tc>
        <w:tc>
          <w:tcPr>
            <w:tcW w:w="3026"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spacing w:val="-1"/>
                <w:lang w:val="es-CR"/>
              </w:rPr>
            </w:pPr>
            <w:r w:rsidRPr="004E3665">
              <w:rPr>
                <w:rFonts w:ascii="Arial Narrow" w:hAnsi="Arial Narrow" w:cstheme="minorHAnsi"/>
                <w:color w:val="0D0D0D" w:themeColor="text1" w:themeTint="F2"/>
                <w:spacing w:val="-1"/>
                <w:lang w:val="es-CR"/>
              </w:rPr>
              <w:t>Mapa de áreas afectada</w:t>
            </w:r>
            <w:r w:rsidR="00271BDF" w:rsidRPr="004E3665">
              <w:rPr>
                <w:rFonts w:ascii="Arial Narrow" w:hAnsi="Arial Narrow" w:cstheme="minorHAnsi"/>
                <w:color w:val="0D0D0D" w:themeColor="text1" w:themeTint="F2"/>
                <w:spacing w:val="-1"/>
                <w:lang w:val="es-CR"/>
              </w:rPr>
              <w:t>s</w:t>
            </w:r>
            <w:r w:rsidRPr="004E3665">
              <w:rPr>
                <w:rFonts w:ascii="Arial Narrow" w:hAnsi="Arial Narrow" w:cstheme="minorHAnsi"/>
                <w:color w:val="0D0D0D" w:themeColor="text1" w:themeTint="F2"/>
                <w:spacing w:val="-1"/>
                <w:lang w:val="es-CR"/>
              </w:rPr>
              <w:t xml:space="preserve"> y contraste de datos con EBAIS y Ministerio de Salud, mediciones del MOPT</w:t>
            </w:r>
          </w:p>
        </w:tc>
      </w:tr>
      <w:tr w:rsidR="00E055D8" w:rsidRPr="004E3665" w:rsidTr="009651C0">
        <w:tc>
          <w:tcPr>
            <w:tcW w:w="3026"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lang w:val="es-CR"/>
              </w:rPr>
            </w:pPr>
            <w:r w:rsidRPr="004E3665">
              <w:rPr>
                <w:rFonts w:ascii="Arial Narrow" w:hAnsi="Arial Narrow" w:cstheme="minorHAnsi"/>
                <w:color w:val="0D0D0D" w:themeColor="text1" w:themeTint="F2"/>
                <w:lang w:val="es-CR"/>
              </w:rPr>
              <w:t>O</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up</w:t>
            </w:r>
            <w:r w:rsidRPr="004E3665">
              <w:rPr>
                <w:rFonts w:ascii="Arial Narrow" w:hAnsi="Arial Narrow" w:cstheme="minorHAnsi"/>
                <w:color w:val="0D0D0D" w:themeColor="text1" w:themeTint="F2"/>
                <w:spacing w:val="-1"/>
                <w:lang w:val="es-CR"/>
              </w:rPr>
              <w:t>ac</w:t>
            </w:r>
            <w:r w:rsidRPr="004E3665">
              <w:rPr>
                <w:rFonts w:ascii="Arial Narrow" w:hAnsi="Arial Narrow" w:cstheme="minorHAnsi"/>
                <w:color w:val="0D0D0D" w:themeColor="text1" w:themeTint="F2"/>
                <w:lang w:val="es-CR"/>
              </w:rPr>
              <w:t>ión</w:t>
            </w:r>
            <w:r w:rsidRPr="004E3665">
              <w:rPr>
                <w:rFonts w:ascii="Arial Narrow" w:hAnsi="Arial Narrow" w:cstheme="minorHAnsi"/>
                <w:color w:val="0D0D0D" w:themeColor="text1" w:themeTint="F2"/>
                <w:spacing w:val="3"/>
                <w:lang w:val="es-CR"/>
              </w:rPr>
              <w:t xml:space="preserve"> y uso </w:t>
            </w: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1"/>
                <w:lang w:val="es-CR"/>
              </w:rPr>
              <w:t xml:space="preserve">e </w:t>
            </w:r>
            <w:r w:rsidRPr="004E3665">
              <w:rPr>
                <w:rFonts w:ascii="Arial Narrow" w:hAnsi="Arial Narrow" w:cstheme="minorHAnsi"/>
                <w:color w:val="0D0D0D" w:themeColor="text1" w:themeTint="F2"/>
                <w:lang w:val="es-CR"/>
              </w:rPr>
              <w:t>la</w:t>
            </w:r>
            <w:r w:rsidRPr="004E3665">
              <w:rPr>
                <w:rFonts w:ascii="Arial Narrow" w:hAnsi="Arial Narrow" w:cstheme="minorHAnsi"/>
                <w:color w:val="0D0D0D" w:themeColor="text1" w:themeTint="F2"/>
                <w:spacing w:val="3"/>
                <w:lang w:val="es-CR"/>
              </w:rPr>
              <w:t xml:space="preserve"> tierra; </w:t>
            </w: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g</w:t>
            </w:r>
            <w:r w:rsidRPr="004E3665">
              <w:rPr>
                <w:rFonts w:ascii="Arial Narrow" w:hAnsi="Arial Narrow" w:cstheme="minorHAnsi"/>
                <w:color w:val="0D0D0D" w:themeColor="text1" w:themeTint="F2"/>
                <w:spacing w:val="-1"/>
                <w:lang w:val="es-CR"/>
              </w:rPr>
              <w:t>ra</w:t>
            </w: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1"/>
                <w:lang w:val="es-CR"/>
              </w:rPr>
              <w:t>ac</w:t>
            </w:r>
            <w:r w:rsidRPr="004E3665">
              <w:rPr>
                <w:rFonts w:ascii="Arial Narrow" w:hAnsi="Arial Narrow" w:cstheme="minorHAnsi"/>
                <w:color w:val="0D0D0D" w:themeColor="text1" w:themeTint="F2"/>
                <w:lang w:val="es-CR"/>
              </w:rPr>
              <w:t>ión</w:t>
            </w:r>
            <w:r w:rsidRPr="004E3665">
              <w:rPr>
                <w:rFonts w:ascii="Arial Narrow" w:hAnsi="Arial Narrow" w:cstheme="minorHAnsi"/>
                <w:color w:val="0D0D0D" w:themeColor="text1" w:themeTint="F2"/>
                <w:spacing w:val="3"/>
                <w:lang w:val="es-CR"/>
              </w:rPr>
              <w:t xml:space="preserve"> </w:t>
            </w:r>
            <w:r w:rsidRPr="004E3665">
              <w:rPr>
                <w:rFonts w:ascii="Arial Narrow" w:hAnsi="Arial Narrow" w:cstheme="minorHAnsi"/>
                <w:color w:val="0D0D0D" w:themeColor="text1" w:themeTint="F2"/>
                <w:spacing w:val="2"/>
                <w:lang w:val="es-CR"/>
              </w:rPr>
              <w:t>d</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3"/>
                <w:lang w:val="es-CR"/>
              </w:rPr>
              <w:t xml:space="preserve"> </w:t>
            </w:r>
            <w:r w:rsidRPr="004E3665">
              <w:rPr>
                <w:rFonts w:ascii="Arial Narrow" w:hAnsi="Arial Narrow" w:cstheme="minorHAnsi"/>
                <w:color w:val="0D0D0D" w:themeColor="text1" w:themeTint="F2"/>
                <w:lang w:val="es-CR"/>
              </w:rPr>
              <w:t>suelo,</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lang w:val="es-CR"/>
              </w:rPr>
              <w:t>i</w:t>
            </w:r>
            <w:r w:rsidRPr="004E3665">
              <w:rPr>
                <w:rFonts w:ascii="Arial Narrow" w:hAnsi="Arial Narrow" w:cstheme="minorHAnsi"/>
                <w:color w:val="0D0D0D" w:themeColor="text1" w:themeTint="F2"/>
                <w:spacing w:val="1"/>
                <w:lang w:val="es-CR"/>
              </w:rPr>
              <w:t>m</w:t>
            </w:r>
            <w:r w:rsidRPr="004E3665">
              <w:rPr>
                <w:rFonts w:ascii="Arial Narrow" w:hAnsi="Arial Narrow" w:cstheme="minorHAnsi"/>
                <w:color w:val="0D0D0D" w:themeColor="text1" w:themeTint="F2"/>
                <w:lang w:val="es-CR"/>
              </w:rPr>
              <w:t>p</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rm</w:t>
            </w:r>
            <w:r w:rsidRPr="004E3665">
              <w:rPr>
                <w:rFonts w:ascii="Arial Narrow" w:hAnsi="Arial Narrow" w:cstheme="minorHAnsi"/>
                <w:color w:val="0D0D0D" w:themeColor="text1" w:themeTint="F2"/>
                <w:spacing w:val="-1"/>
                <w:lang w:val="es-CR"/>
              </w:rPr>
              <w:t>ea</w:t>
            </w:r>
            <w:r w:rsidRPr="004E3665">
              <w:rPr>
                <w:rFonts w:ascii="Arial Narrow" w:hAnsi="Arial Narrow" w:cstheme="minorHAnsi"/>
                <w:color w:val="0D0D0D" w:themeColor="text1" w:themeTint="F2"/>
                <w:lang w:val="es-CR"/>
              </w:rPr>
              <w:t>bi</w:t>
            </w:r>
            <w:r w:rsidRPr="004E3665">
              <w:rPr>
                <w:rFonts w:ascii="Arial Narrow" w:hAnsi="Arial Narrow" w:cstheme="minorHAnsi"/>
                <w:color w:val="0D0D0D" w:themeColor="text1" w:themeTint="F2"/>
                <w:spacing w:val="1"/>
                <w:lang w:val="es-CR"/>
              </w:rPr>
              <w:t>l</w:t>
            </w:r>
            <w:r w:rsidRPr="004E3665">
              <w:rPr>
                <w:rFonts w:ascii="Arial Narrow" w:hAnsi="Arial Narrow" w:cstheme="minorHAnsi"/>
                <w:color w:val="0D0D0D" w:themeColor="text1" w:themeTint="F2"/>
                <w:lang w:val="es-CR"/>
              </w:rPr>
              <w:t>i</w:t>
            </w:r>
            <w:r w:rsidRPr="004E3665">
              <w:rPr>
                <w:rFonts w:ascii="Arial Narrow" w:hAnsi="Arial Narrow" w:cstheme="minorHAnsi"/>
                <w:color w:val="0D0D0D" w:themeColor="text1" w:themeTint="F2"/>
                <w:spacing w:val="2"/>
                <w:lang w:val="es-CR"/>
              </w:rPr>
              <w:t>z</w:t>
            </w:r>
            <w:r w:rsidRPr="004E3665">
              <w:rPr>
                <w:rFonts w:ascii="Arial Narrow" w:hAnsi="Arial Narrow" w:cstheme="minorHAnsi"/>
                <w:color w:val="0D0D0D" w:themeColor="text1" w:themeTint="F2"/>
                <w:spacing w:val="-1"/>
                <w:lang w:val="es-CR"/>
              </w:rPr>
              <w:t>ac</w:t>
            </w:r>
            <w:r w:rsidRPr="004E3665">
              <w:rPr>
                <w:rFonts w:ascii="Arial Narrow" w:hAnsi="Arial Narrow" w:cstheme="minorHAnsi"/>
                <w:color w:val="0D0D0D" w:themeColor="text1" w:themeTint="F2"/>
                <w:lang w:val="es-CR"/>
              </w:rPr>
              <w:t>ión, erosión, sobrepastoreo, etc.</w:t>
            </w:r>
          </w:p>
        </w:tc>
        <w:tc>
          <w:tcPr>
            <w:tcW w:w="3002"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spacing w:val="1"/>
                <w:lang w:val="es-CR"/>
              </w:rPr>
            </w:pPr>
            <w:r w:rsidRPr="004E3665">
              <w:rPr>
                <w:rFonts w:ascii="Arial Narrow" w:hAnsi="Arial Narrow" w:cstheme="minorHAnsi"/>
                <w:color w:val="0D0D0D" w:themeColor="text1" w:themeTint="F2"/>
                <w:lang w:val="es-CR"/>
              </w:rPr>
              <w:t>Esta</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spacing w:val="2"/>
                <w:lang w:val="es-CR"/>
              </w:rPr>
              <w:t>v</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ri</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 xml:space="preserve">ble </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b</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r</w:t>
            </w:r>
            <w:r w:rsidRPr="004E3665">
              <w:rPr>
                <w:rFonts w:ascii="Arial Narrow" w:hAnsi="Arial Narrow" w:cstheme="minorHAnsi"/>
                <w:color w:val="0D0D0D" w:themeColor="text1" w:themeTint="F2"/>
                <w:spacing w:val="-2"/>
                <w:lang w:val="es-CR"/>
              </w:rPr>
              <w:t>c</w:t>
            </w:r>
            <w:r w:rsidRPr="004E3665">
              <w:rPr>
                <w:rFonts w:ascii="Arial Narrow" w:hAnsi="Arial Narrow" w:cstheme="minorHAnsi"/>
                <w:color w:val="0D0D0D" w:themeColor="text1" w:themeTint="F2"/>
                <w:lang w:val="es-CR"/>
              </w:rPr>
              <w:t>a</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spacing w:val="2"/>
                <w:lang w:val="es-CR"/>
              </w:rPr>
              <w:t>n</w:t>
            </w:r>
            <w:r w:rsidRPr="004E3665">
              <w:rPr>
                <w:rFonts w:ascii="Arial Narrow" w:hAnsi="Arial Narrow" w:cstheme="minorHAnsi"/>
                <w:color w:val="0D0D0D" w:themeColor="text1" w:themeTint="F2"/>
                <w:spacing w:val="-1"/>
                <w:lang w:val="es-CR"/>
              </w:rPr>
              <w:t>á</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1"/>
                <w:lang w:val="es-CR"/>
              </w:rPr>
              <w:t>i</w:t>
            </w:r>
            <w:r w:rsidRPr="004E3665">
              <w:rPr>
                <w:rFonts w:ascii="Arial Narrow" w:hAnsi="Arial Narrow" w:cstheme="minorHAnsi"/>
                <w:color w:val="0D0D0D" w:themeColor="text1" w:themeTint="F2"/>
                <w:lang w:val="es-CR"/>
              </w:rPr>
              <w:t>sis</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lang w:val="es-CR"/>
              </w:rPr>
              <w:t>de</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lang w:val="es-CR"/>
              </w:rPr>
              <w:t>la o</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u</w:t>
            </w:r>
            <w:r w:rsidRPr="004E3665">
              <w:rPr>
                <w:rFonts w:ascii="Arial Narrow" w:hAnsi="Arial Narrow" w:cstheme="minorHAnsi"/>
                <w:color w:val="0D0D0D" w:themeColor="text1" w:themeTint="F2"/>
                <w:spacing w:val="2"/>
                <w:lang w:val="es-CR"/>
              </w:rPr>
              <w:t>p</w:t>
            </w:r>
            <w:r w:rsidRPr="004E3665">
              <w:rPr>
                <w:rFonts w:ascii="Arial Narrow" w:hAnsi="Arial Narrow" w:cstheme="minorHAnsi"/>
                <w:color w:val="0D0D0D" w:themeColor="text1" w:themeTint="F2"/>
                <w:spacing w:val="-1"/>
                <w:lang w:val="es-CR"/>
              </w:rPr>
              <w:t>ac</w:t>
            </w:r>
            <w:r w:rsidRPr="004E3665">
              <w:rPr>
                <w:rFonts w:ascii="Arial Narrow" w:hAnsi="Arial Narrow" w:cstheme="minorHAnsi"/>
                <w:color w:val="0D0D0D" w:themeColor="text1" w:themeTint="F2"/>
                <w:lang w:val="es-CR"/>
              </w:rPr>
              <w:t>ión</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1"/>
                <w:lang w:val="es-CR"/>
              </w:rPr>
              <w:t xml:space="preserve">e </w:t>
            </w:r>
            <w:r w:rsidRPr="004E3665">
              <w:rPr>
                <w:rFonts w:ascii="Arial Narrow" w:hAnsi="Arial Narrow" w:cstheme="minorHAnsi"/>
                <w:color w:val="0D0D0D" w:themeColor="text1" w:themeTint="F2"/>
                <w:lang w:val="es-CR"/>
              </w:rPr>
              <w:t>la</w:t>
            </w:r>
            <w:r w:rsidRPr="004E3665">
              <w:rPr>
                <w:rFonts w:ascii="Arial Narrow" w:hAnsi="Arial Narrow" w:cstheme="minorHAnsi"/>
                <w:color w:val="0D0D0D" w:themeColor="text1" w:themeTint="F2"/>
                <w:spacing w:val="1"/>
                <w:lang w:val="es-CR"/>
              </w:rPr>
              <w:t xml:space="preserve"> tierra</w:t>
            </w:r>
            <w:r w:rsidRPr="004E3665">
              <w:rPr>
                <w:rFonts w:ascii="Arial Narrow" w:hAnsi="Arial Narrow" w:cstheme="minorHAnsi"/>
                <w:color w:val="0D0D0D" w:themeColor="text1" w:themeTint="F2"/>
                <w:spacing w:val="4"/>
                <w:lang w:val="es-CR"/>
              </w:rPr>
              <w:t xml:space="preserve"> </w:t>
            </w:r>
            <w:r w:rsidRPr="004E3665">
              <w:rPr>
                <w:rFonts w:ascii="Arial Narrow" w:hAnsi="Arial Narrow" w:cstheme="minorHAnsi"/>
                <w:color w:val="0D0D0D" w:themeColor="text1" w:themeTint="F2"/>
                <w:lang w:val="es-CR"/>
              </w:rPr>
              <w:t xml:space="preserve">por </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ul</w:t>
            </w:r>
            <w:r w:rsidRPr="004E3665">
              <w:rPr>
                <w:rFonts w:ascii="Arial Narrow" w:hAnsi="Arial Narrow" w:cstheme="minorHAnsi"/>
                <w:color w:val="0D0D0D" w:themeColor="text1" w:themeTint="F2"/>
                <w:spacing w:val="1"/>
                <w:lang w:val="es-CR"/>
              </w:rPr>
              <w:t>t</w:t>
            </w:r>
            <w:r w:rsidRPr="004E3665">
              <w:rPr>
                <w:rFonts w:ascii="Arial Narrow" w:hAnsi="Arial Narrow" w:cstheme="minorHAnsi"/>
                <w:color w:val="0D0D0D" w:themeColor="text1" w:themeTint="F2"/>
                <w:lang w:val="es-CR"/>
              </w:rPr>
              <w:t xml:space="preserve">ivos,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difi</w:t>
            </w:r>
            <w:r w:rsidRPr="004E3665">
              <w:rPr>
                <w:rFonts w:ascii="Arial Narrow" w:hAnsi="Arial Narrow" w:cstheme="minorHAnsi"/>
                <w:color w:val="0D0D0D" w:themeColor="text1" w:themeTint="F2"/>
                <w:spacing w:val="-1"/>
                <w:lang w:val="es-CR"/>
              </w:rPr>
              <w:t>cac</w:t>
            </w:r>
            <w:r w:rsidRPr="004E3665">
              <w:rPr>
                <w:rFonts w:ascii="Arial Narrow" w:hAnsi="Arial Narrow" w:cstheme="minorHAnsi"/>
                <w:color w:val="0D0D0D" w:themeColor="text1" w:themeTint="F2"/>
                <w:lang w:val="es-CR"/>
              </w:rPr>
              <w:t>io</w:t>
            </w:r>
            <w:r w:rsidRPr="004E3665">
              <w:rPr>
                <w:rFonts w:ascii="Arial Narrow" w:hAnsi="Arial Narrow" w:cstheme="minorHAnsi"/>
                <w:color w:val="0D0D0D" w:themeColor="text1" w:themeTint="F2"/>
                <w:spacing w:val="3"/>
                <w:lang w:val="es-CR"/>
              </w:rPr>
              <w:t>n</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3"/>
                <w:lang w:val="es-CR"/>
              </w:rPr>
              <w:t xml:space="preserve"> </w:t>
            </w:r>
            <w:r w:rsidRPr="004E3665">
              <w:rPr>
                <w:rFonts w:ascii="Arial Narrow" w:hAnsi="Arial Narrow" w:cstheme="minorHAnsi"/>
                <w:color w:val="0D0D0D" w:themeColor="text1" w:themeTint="F2"/>
                <w:lang w:val="es-CR"/>
              </w:rPr>
              <w:t>(dom</w:t>
            </w:r>
            <w:r w:rsidRPr="004E3665">
              <w:rPr>
                <w:rFonts w:ascii="Arial Narrow" w:hAnsi="Arial Narrow" w:cstheme="minorHAnsi"/>
                <w:color w:val="0D0D0D" w:themeColor="text1" w:themeTint="F2"/>
                <w:spacing w:val="-1"/>
                <w:lang w:val="es-CR"/>
              </w:rPr>
              <w:t>é</w:t>
            </w:r>
            <w:r w:rsidRPr="004E3665">
              <w:rPr>
                <w:rFonts w:ascii="Arial Narrow" w:hAnsi="Arial Narrow" w:cstheme="minorHAnsi"/>
                <w:color w:val="0D0D0D" w:themeColor="text1" w:themeTint="F2"/>
                <w:lang w:val="es-CR"/>
              </w:rPr>
              <w:t>st</w:t>
            </w:r>
            <w:r w:rsidRPr="004E3665">
              <w:rPr>
                <w:rFonts w:ascii="Arial Narrow" w:hAnsi="Arial Narrow" w:cstheme="minorHAnsi"/>
                <w:color w:val="0D0D0D" w:themeColor="text1" w:themeTint="F2"/>
                <w:spacing w:val="1"/>
                <w:lang w:val="es-CR"/>
              </w:rPr>
              <w:t>ic</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3"/>
                <w:lang w:val="es-CR"/>
              </w:rPr>
              <w:t xml:space="preserve"> </w:t>
            </w:r>
            <w:r w:rsidRPr="004E3665">
              <w:rPr>
                <w:rFonts w:ascii="Arial Narrow" w:hAnsi="Arial Narrow" w:cstheme="minorHAnsi"/>
                <w:color w:val="0D0D0D" w:themeColor="text1" w:themeTint="F2"/>
                <w:lang w:val="es-CR"/>
              </w:rPr>
              <w:t>e</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lang w:val="es-CR"/>
              </w:rPr>
              <w:t>industrial</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spacing w:val="3"/>
                <w:lang w:val="es-CR"/>
              </w:rPr>
              <w:t>s</w:t>
            </w:r>
            <w:r w:rsidRPr="004E3665">
              <w:rPr>
                <w:rFonts w:ascii="Arial Narrow" w:hAnsi="Arial Narrow" w:cstheme="minorHAnsi"/>
                <w:color w:val="0D0D0D" w:themeColor="text1" w:themeTint="F2"/>
                <w:lang w:val="es-CR"/>
              </w:rPr>
              <w:t>)</w:t>
            </w:r>
            <w:r w:rsidRPr="004E3665">
              <w:rPr>
                <w:rFonts w:ascii="Arial Narrow" w:hAnsi="Arial Narrow" w:cstheme="minorHAnsi"/>
                <w:color w:val="0D0D0D" w:themeColor="text1" w:themeTint="F2"/>
                <w:spacing w:val="7"/>
                <w:lang w:val="es-CR"/>
              </w:rPr>
              <w:t xml:space="preserve"> </w:t>
            </w:r>
            <w:r w:rsidRPr="004E3665">
              <w:rPr>
                <w:rFonts w:ascii="Arial Narrow" w:hAnsi="Arial Narrow" w:cstheme="minorHAnsi"/>
                <w:color w:val="0D0D0D" w:themeColor="text1" w:themeTint="F2"/>
                <w:lang w:val="es-CR"/>
              </w:rPr>
              <w:t xml:space="preserve">y </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r</w:t>
            </w:r>
            <w:r w:rsidRPr="004E3665">
              <w:rPr>
                <w:rFonts w:ascii="Arial Narrow" w:hAnsi="Arial Narrow" w:cstheme="minorHAnsi"/>
                <w:color w:val="0D0D0D" w:themeColor="text1" w:themeTint="F2"/>
                <w:spacing w:val="-1"/>
                <w:lang w:val="es-CR"/>
              </w:rPr>
              <w:t>re</w:t>
            </w:r>
            <w:r w:rsidRPr="004E3665">
              <w:rPr>
                <w:rFonts w:ascii="Arial Narrow" w:hAnsi="Arial Narrow" w:cstheme="minorHAnsi"/>
                <w:color w:val="0D0D0D" w:themeColor="text1" w:themeTint="F2"/>
                <w:spacing w:val="3"/>
                <w:lang w:val="es-CR"/>
              </w:rPr>
              <w:t>t</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r</w:t>
            </w:r>
            <w:r w:rsidRPr="004E3665">
              <w:rPr>
                <w:rFonts w:ascii="Arial Narrow" w:hAnsi="Arial Narrow" w:cstheme="minorHAnsi"/>
                <w:color w:val="0D0D0D" w:themeColor="text1" w:themeTint="F2"/>
                <w:spacing w:val="-2"/>
                <w:lang w:val="es-CR"/>
              </w:rPr>
              <w:t>a</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3"/>
                <w:lang w:val="es-CR"/>
              </w:rPr>
              <w:t xml:space="preserve"> </w:t>
            </w:r>
            <w:r w:rsidRPr="004E3665">
              <w:rPr>
                <w:rFonts w:ascii="Arial Narrow" w:hAnsi="Arial Narrow" w:cstheme="minorHAnsi"/>
                <w:color w:val="0D0D0D" w:themeColor="text1" w:themeTint="F2"/>
                <w:lang w:val="es-CR"/>
              </w:rPr>
              <w:t>A</w:t>
            </w:r>
            <w:r w:rsidRPr="004E3665">
              <w:rPr>
                <w:rFonts w:ascii="Arial Narrow" w:hAnsi="Arial Narrow" w:cstheme="minorHAnsi"/>
                <w:color w:val="0D0D0D" w:themeColor="text1" w:themeTint="F2"/>
                <w:spacing w:val="2"/>
                <w:lang w:val="es-CR"/>
              </w:rPr>
              <w:t>d</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más,</w:t>
            </w:r>
            <w:r w:rsidRPr="004E3665">
              <w:rPr>
                <w:rFonts w:ascii="Arial Narrow" w:hAnsi="Arial Narrow" w:cstheme="minorHAnsi"/>
                <w:color w:val="0D0D0D" w:themeColor="text1" w:themeTint="F2"/>
                <w:spacing w:val="3"/>
                <w:lang w:val="es-CR"/>
              </w:rPr>
              <w:t xml:space="preserve"> </w:t>
            </w:r>
            <w:r w:rsidRPr="004E3665">
              <w:rPr>
                <w:rFonts w:ascii="Arial Narrow" w:hAnsi="Arial Narrow" w:cstheme="minorHAnsi"/>
                <w:color w:val="0D0D0D" w:themeColor="text1" w:themeTint="F2"/>
                <w:lang w:val="es-CR"/>
              </w:rPr>
              <w:t>se</w:t>
            </w:r>
            <w:r w:rsidRPr="004E3665">
              <w:rPr>
                <w:rFonts w:ascii="Arial Narrow" w:hAnsi="Arial Narrow" w:cstheme="minorHAnsi"/>
                <w:color w:val="0D0D0D" w:themeColor="text1" w:themeTint="F2"/>
                <w:spacing w:val="4"/>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stud</w:t>
            </w:r>
            <w:r w:rsidRPr="004E3665">
              <w:rPr>
                <w:rFonts w:ascii="Arial Narrow" w:hAnsi="Arial Narrow" w:cstheme="minorHAnsi"/>
                <w:color w:val="0D0D0D" w:themeColor="text1" w:themeTint="F2"/>
                <w:spacing w:val="1"/>
                <w:lang w:val="es-CR"/>
              </w:rPr>
              <w:t>i</w:t>
            </w:r>
            <w:r w:rsidRPr="004E3665">
              <w:rPr>
                <w:rFonts w:ascii="Arial Narrow" w:hAnsi="Arial Narrow" w:cstheme="minorHAnsi"/>
                <w:color w:val="0D0D0D" w:themeColor="text1" w:themeTint="F2"/>
                <w:lang w:val="es-CR"/>
              </w:rPr>
              <w:t>a</w:t>
            </w:r>
            <w:r w:rsidRPr="004E3665">
              <w:rPr>
                <w:rFonts w:ascii="Arial Narrow" w:hAnsi="Arial Narrow" w:cstheme="minorHAnsi"/>
                <w:color w:val="0D0D0D" w:themeColor="text1" w:themeTint="F2"/>
                <w:spacing w:val="3"/>
                <w:lang w:val="es-CR"/>
              </w:rPr>
              <w:t xml:space="preserve"> </w:t>
            </w:r>
            <w:r w:rsidRPr="004E3665">
              <w:rPr>
                <w:rFonts w:ascii="Arial Narrow" w:hAnsi="Arial Narrow" w:cstheme="minorHAnsi"/>
                <w:color w:val="0D0D0D" w:themeColor="text1" w:themeTint="F2"/>
                <w:lang w:val="es-CR"/>
              </w:rPr>
              <w:t>la d</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g</w:t>
            </w:r>
            <w:r w:rsidRPr="004E3665">
              <w:rPr>
                <w:rFonts w:ascii="Arial Narrow" w:hAnsi="Arial Narrow" w:cstheme="minorHAnsi"/>
                <w:color w:val="0D0D0D" w:themeColor="text1" w:themeTint="F2"/>
                <w:spacing w:val="-1"/>
                <w:lang w:val="es-CR"/>
              </w:rPr>
              <w:t>ra</w:t>
            </w: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ión</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lang w:val="es-CR"/>
              </w:rPr>
              <w:t>suelo</w:t>
            </w:r>
            <w:r w:rsidRPr="004E3665">
              <w:rPr>
                <w:rFonts w:ascii="Arial Narrow" w:hAnsi="Arial Narrow" w:cstheme="minorHAnsi"/>
                <w:color w:val="0D0D0D" w:themeColor="text1" w:themeTint="F2"/>
                <w:spacing w:val="3"/>
                <w:lang w:val="es-CR"/>
              </w:rPr>
              <w:t xml:space="preserve"> </w:t>
            </w: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 xml:space="preserve">sde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lang w:val="es-CR"/>
              </w:rPr>
              <w:t>punto</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lang w:val="es-CR"/>
              </w:rPr>
              <w:t>de</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lang w:val="es-CR"/>
              </w:rPr>
              <w:t>vis</w:t>
            </w:r>
            <w:r w:rsidRPr="004E3665">
              <w:rPr>
                <w:rFonts w:ascii="Arial Narrow" w:hAnsi="Arial Narrow" w:cstheme="minorHAnsi"/>
                <w:color w:val="0D0D0D" w:themeColor="text1" w:themeTint="F2"/>
                <w:spacing w:val="1"/>
                <w:lang w:val="es-CR"/>
              </w:rPr>
              <w:t>t</w:t>
            </w:r>
            <w:r w:rsidRPr="004E3665">
              <w:rPr>
                <w:rFonts w:ascii="Arial Narrow" w:hAnsi="Arial Narrow" w:cstheme="minorHAnsi"/>
                <w:color w:val="0D0D0D" w:themeColor="text1" w:themeTint="F2"/>
                <w:lang w:val="es-CR"/>
              </w:rPr>
              <w:t>a físico (</w:t>
            </w:r>
            <w:r w:rsidRPr="004E3665">
              <w:rPr>
                <w:rFonts w:ascii="Arial Narrow" w:hAnsi="Arial Narrow" w:cstheme="minorHAnsi"/>
                <w:color w:val="0D0D0D" w:themeColor="text1" w:themeTint="F2"/>
                <w:spacing w:val="-2"/>
                <w:lang w:val="es-CR"/>
              </w:rPr>
              <w:t>a</w:t>
            </w:r>
            <w:r w:rsidRPr="004E3665">
              <w:rPr>
                <w:rFonts w:ascii="Arial Narrow" w:hAnsi="Arial Narrow" w:cstheme="minorHAnsi"/>
                <w:color w:val="0D0D0D" w:themeColor="text1" w:themeTint="F2"/>
                <w:lang w:val="es-CR"/>
              </w:rPr>
              <w:t>ludes,</w:t>
            </w:r>
            <w:r w:rsidRPr="004E3665">
              <w:rPr>
                <w:rFonts w:ascii="Arial Narrow" w:hAnsi="Arial Narrow" w:cstheme="minorHAnsi"/>
                <w:color w:val="0D0D0D" w:themeColor="text1" w:themeTint="F2"/>
                <w:spacing w:val="1"/>
                <w:lang w:val="es-CR"/>
              </w:rPr>
              <w:t xml:space="preserve"> erosión, </w:t>
            </w:r>
            <w:r w:rsidRPr="004E3665">
              <w:rPr>
                <w:rFonts w:ascii="Arial Narrow" w:hAnsi="Arial Narrow" w:cstheme="minorHAnsi"/>
                <w:color w:val="0D0D0D" w:themeColor="text1" w:themeTint="F2"/>
                <w:spacing w:val="2"/>
                <w:lang w:val="es-CR"/>
              </w:rPr>
              <w:t>d</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sl</w:t>
            </w:r>
            <w:r w:rsidRPr="004E3665">
              <w:rPr>
                <w:rFonts w:ascii="Arial Narrow" w:hAnsi="Arial Narrow" w:cstheme="minorHAnsi"/>
                <w:color w:val="0D0D0D" w:themeColor="text1" w:themeTint="F2"/>
                <w:spacing w:val="1"/>
                <w:lang w:val="es-CR"/>
              </w:rPr>
              <w:t>iz</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m</w:t>
            </w:r>
            <w:r w:rsidRPr="004E3665">
              <w:rPr>
                <w:rFonts w:ascii="Arial Narrow" w:hAnsi="Arial Narrow" w:cstheme="minorHAnsi"/>
                <w:color w:val="0D0D0D" w:themeColor="text1" w:themeTint="F2"/>
                <w:spacing w:val="1"/>
                <w:lang w:val="es-CR"/>
              </w:rPr>
              <w:t>i</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 xml:space="preserve">nto, </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ompa</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t</w:t>
            </w:r>
            <w:r w:rsidRPr="004E3665">
              <w:rPr>
                <w:rFonts w:ascii="Arial Narrow" w:hAnsi="Arial Narrow" w:cstheme="minorHAnsi"/>
                <w:color w:val="0D0D0D" w:themeColor="text1" w:themeTint="F2"/>
                <w:spacing w:val="2"/>
                <w:lang w:val="es-CR"/>
              </w:rPr>
              <w:t>a</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ión, sobrepastoreo, etc.)</w:t>
            </w:r>
            <w:r w:rsidRPr="004E3665">
              <w:rPr>
                <w:rFonts w:ascii="Arial Narrow" w:hAnsi="Arial Narrow" w:cstheme="minorHAnsi"/>
                <w:color w:val="0D0D0D" w:themeColor="text1" w:themeTint="F2"/>
                <w:spacing w:val="4"/>
                <w:lang w:val="es-CR"/>
              </w:rPr>
              <w:t xml:space="preserve"> </w:t>
            </w:r>
            <w:r w:rsidRPr="004E3665">
              <w:rPr>
                <w:rFonts w:ascii="Arial Narrow" w:hAnsi="Arial Narrow" w:cstheme="minorHAnsi"/>
                <w:color w:val="0D0D0D" w:themeColor="text1" w:themeTint="F2"/>
                <w:lang w:val="es-CR"/>
              </w:rPr>
              <w:t>y quí</w:t>
            </w:r>
            <w:r w:rsidRPr="004E3665">
              <w:rPr>
                <w:rFonts w:ascii="Arial Narrow" w:hAnsi="Arial Narrow" w:cstheme="minorHAnsi"/>
                <w:color w:val="0D0D0D" w:themeColor="text1" w:themeTint="F2"/>
                <w:spacing w:val="1"/>
                <w:lang w:val="es-CR"/>
              </w:rPr>
              <w:t>m</w:t>
            </w:r>
            <w:r w:rsidRPr="004E3665">
              <w:rPr>
                <w:rFonts w:ascii="Arial Narrow" w:hAnsi="Arial Narrow" w:cstheme="minorHAnsi"/>
                <w:color w:val="0D0D0D" w:themeColor="text1" w:themeTint="F2"/>
                <w:lang w:val="es-CR"/>
              </w:rPr>
              <w:t>ico</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lang w:val="es-CR"/>
              </w:rPr>
              <w:t>(uso de</w:t>
            </w:r>
            <w:r w:rsidRPr="004E3665">
              <w:rPr>
                <w:rFonts w:ascii="Arial Narrow" w:hAnsi="Arial Narrow" w:cstheme="minorHAnsi"/>
                <w:color w:val="0D0D0D" w:themeColor="text1" w:themeTint="F2"/>
                <w:spacing w:val="4"/>
                <w:lang w:val="es-CR"/>
              </w:rPr>
              <w:t xml:space="preserve"> </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g</w:t>
            </w:r>
            <w:r w:rsidRPr="004E3665">
              <w:rPr>
                <w:rFonts w:ascii="Arial Narrow" w:hAnsi="Arial Narrow" w:cstheme="minorHAnsi"/>
                <w:color w:val="0D0D0D" w:themeColor="text1" w:themeTint="F2"/>
                <w:spacing w:val="-1"/>
                <w:lang w:val="es-CR"/>
              </w:rPr>
              <w:t>r</w:t>
            </w:r>
            <w:r w:rsidRPr="004E3665">
              <w:rPr>
                <w:rFonts w:ascii="Arial Narrow" w:hAnsi="Arial Narrow" w:cstheme="minorHAnsi"/>
                <w:color w:val="0D0D0D" w:themeColor="text1" w:themeTint="F2"/>
                <w:lang w:val="es-CR"/>
              </w:rPr>
              <w:t>oquí</w:t>
            </w:r>
            <w:r w:rsidRPr="004E3665">
              <w:rPr>
                <w:rFonts w:ascii="Arial Narrow" w:hAnsi="Arial Narrow" w:cstheme="minorHAnsi"/>
                <w:color w:val="0D0D0D" w:themeColor="text1" w:themeTint="F2"/>
                <w:spacing w:val="1"/>
                <w:lang w:val="es-CR"/>
              </w:rPr>
              <w:t>m</w:t>
            </w:r>
            <w:r w:rsidRPr="004E3665">
              <w:rPr>
                <w:rFonts w:ascii="Arial Narrow" w:hAnsi="Arial Narrow" w:cstheme="minorHAnsi"/>
                <w:color w:val="0D0D0D" w:themeColor="text1" w:themeTint="F2"/>
                <w:lang w:val="es-CR"/>
              </w:rPr>
              <w:t>icos,</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1"/>
                <w:lang w:val="es-CR"/>
              </w:rPr>
              <w:t>ec</w:t>
            </w:r>
            <w:r w:rsidRPr="004E3665">
              <w:rPr>
                <w:rFonts w:ascii="Arial Narrow" w:hAnsi="Arial Narrow" w:cstheme="minorHAnsi"/>
                <w:color w:val="0D0D0D" w:themeColor="text1" w:themeTint="F2"/>
                <w:lang w:val="es-CR"/>
              </w:rPr>
              <w:t>hos</w:t>
            </w:r>
            <w:r w:rsidRPr="004E3665">
              <w:rPr>
                <w:rFonts w:ascii="Arial Narrow" w:hAnsi="Arial Narrow" w:cstheme="minorHAnsi"/>
                <w:color w:val="0D0D0D" w:themeColor="text1" w:themeTint="F2"/>
                <w:spacing w:val="4"/>
                <w:lang w:val="es-CR"/>
              </w:rPr>
              <w:t xml:space="preserve"> </w:t>
            </w:r>
            <w:r w:rsidRPr="004E3665">
              <w:rPr>
                <w:rFonts w:ascii="Arial Narrow" w:hAnsi="Arial Narrow" w:cstheme="minorHAnsi"/>
                <w:color w:val="0D0D0D" w:themeColor="text1" w:themeTint="F2"/>
                <w:spacing w:val="2"/>
                <w:lang w:val="es-CR"/>
              </w:rPr>
              <w:t>q</w:t>
            </w:r>
            <w:r w:rsidRPr="004E3665">
              <w:rPr>
                <w:rFonts w:ascii="Arial Narrow" w:hAnsi="Arial Narrow" w:cstheme="minorHAnsi"/>
                <w:color w:val="0D0D0D" w:themeColor="text1" w:themeTint="F2"/>
                <w:lang w:val="es-CR"/>
              </w:rPr>
              <w:t>uí</w:t>
            </w:r>
            <w:r w:rsidRPr="004E3665">
              <w:rPr>
                <w:rFonts w:ascii="Arial Narrow" w:hAnsi="Arial Narrow" w:cstheme="minorHAnsi"/>
                <w:color w:val="0D0D0D" w:themeColor="text1" w:themeTint="F2"/>
                <w:spacing w:val="1"/>
                <w:lang w:val="es-CR"/>
              </w:rPr>
              <w:t>m</w:t>
            </w:r>
            <w:r w:rsidRPr="004E3665">
              <w:rPr>
                <w:rFonts w:ascii="Arial Narrow" w:hAnsi="Arial Narrow" w:cstheme="minorHAnsi"/>
                <w:color w:val="0D0D0D" w:themeColor="text1" w:themeTint="F2"/>
                <w:lang w:val="es-CR"/>
              </w:rPr>
              <w:t>icos</w:t>
            </w:r>
            <w:r w:rsidRPr="004E3665">
              <w:rPr>
                <w:rFonts w:ascii="Arial Narrow" w:hAnsi="Arial Narrow" w:cstheme="minorHAnsi"/>
                <w:color w:val="0D0D0D" w:themeColor="text1" w:themeTint="F2"/>
                <w:spacing w:val="4"/>
                <w:lang w:val="es-CR"/>
              </w:rPr>
              <w:t xml:space="preserve"> </w:t>
            </w:r>
            <w:r w:rsidRPr="004E3665">
              <w:rPr>
                <w:rFonts w:ascii="Arial Narrow" w:hAnsi="Arial Narrow" w:cstheme="minorHAnsi"/>
                <w:color w:val="0D0D0D" w:themeColor="text1" w:themeTint="F2"/>
                <w:lang w:val="es-CR"/>
              </w:rPr>
              <w:t>y l</w:t>
            </w:r>
            <w:r w:rsidRPr="004E3665">
              <w:rPr>
                <w:rFonts w:ascii="Arial Narrow" w:hAnsi="Arial Narrow" w:cstheme="minorHAnsi"/>
                <w:color w:val="0D0D0D" w:themeColor="text1" w:themeTint="F2"/>
                <w:spacing w:val="1"/>
                <w:lang w:val="es-CR"/>
              </w:rPr>
              <w:t>i</w:t>
            </w:r>
            <w:r w:rsidRPr="004E3665">
              <w:rPr>
                <w:rFonts w:ascii="Arial Narrow" w:hAnsi="Arial Narrow" w:cstheme="minorHAnsi"/>
                <w:color w:val="0D0D0D" w:themeColor="text1" w:themeTint="F2"/>
                <w:lang w:val="es-CR"/>
              </w:rPr>
              <w:t>xiv</w:t>
            </w:r>
            <w:r w:rsidRPr="004E3665">
              <w:rPr>
                <w:rFonts w:ascii="Arial Narrow" w:hAnsi="Arial Narrow" w:cstheme="minorHAnsi"/>
                <w:color w:val="0D0D0D" w:themeColor="text1" w:themeTint="F2"/>
                <w:spacing w:val="1"/>
                <w:lang w:val="es-CR"/>
              </w:rPr>
              <w:t>i</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dos).</w:t>
            </w:r>
          </w:p>
        </w:tc>
        <w:tc>
          <w:tcPr>
            <w:tcW w:w="3026" w:type="dxa"/>
          </w:tcPr>
          <w:p w:rsidR="00E055D8" w:rsidRPr="004E3665" w:rsidRDefault="00E055D8" w:rsidP="00271BDF">
            <w:pPr>
              <w:widowControl w:val="0"/>
              <w:autoSpaceDE w:val="0"/>
              <w:autoSpaceDN w:val="0"/>
              <w:adjustRightInd w:val="0"/>
              <w:spacing w:line="276" w:lineRule="auto"/>
              <w:ind w:right="83"/>
              <w:rPr>
                <w:rFonts w:ascii="Arial Narrow" w:hAnsi="Arial Narrow" w:cstheme="minorHAnsi"/>
                <w:color w:val="0D0D0D" w:themeColor="text1" w:themeTint="F2"/>
                <w:spacing w:val="-1"/>
                <w:lang w:val="es-CR"/>
              </w:rPr>
            </w:pPr>
            <w:r w:rsidRPr="004E3665">
              <w:rPr>
                <w:rFonts w:ascii="Arial Narrow" w:hAnsi="Arial Narrow" w:cstheme="minorHAnsi"/>
                <w:color w:val="0D0D0D" w:themeColor="text1" w:themeTint="F2"/>
                <w:spacing w:val="-1"/>
                <w:lang w:val="es-CR"/>
              </w:rPr>
              <w:t>Mapa de degradación, , impermeabilización, etc.</w:t>
            </w:r>
          </w:p>
        </w:tc>
      </w:tr>
      <w:tr w:rsidR="00E055D8" w:rsidRPr="004E3665" w:rsidTr="009651C0">
        <w:tc>
          <w:tcPr>
            <w:tcW w:w="3026"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lang w:val="es-CR"/>
              </w:rPr>
            </w:pPr>
            <w:r w:rsidRPr="004E3665">
              <w:rPr>
                <w:rFonts w:ascii="Arial Narrow" w:hAnsi="Arial Narrow" w:cstheme="minorHAnsi"/>
                <w:color w:val="0D0D0D" w:themeColor="text1" w:themeTint="F2"/>
                <w:lang w:val="es-CR"/>
              </w:rPr>
              <w:t>O</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up</w:t>
            </w:r>
            <w:r w:rsidRPr="004E3665">
              <w:rPr>
                <w:rFonts w:ascii="Arial Narrow" w:hAnsi="Arial Narrow" w:cstheme="minorHAnsi"/>
                <w:color w:val="0D0D0D" w:themeColor="text1" w:themeTint="F2"/>
                <w:spacing w:val="-1"/>
                <w:lang w:val="es-CR"/>
              </w:rPr>
              <w:t>ac</w:t>
            </w:r>
            <w:r w:rsidRPr="004E3665">
              <w:rPr>
                <w:rFonts w:ascii="Arial Narrow" w:hAnsi="Arial Narrow" w:cstheme="minorHAnsi"/>
                <w:color w:val="0D0D0D" w:themeColor="text1" w:themeTint="F2"/>
                <w:lang w:val="es-CR"/>
              </w:rPr>
              <w:t>ión</w:t>
            </w:r>
            <w:r w:rsidRPr="004E3665">
              <w:rPr>
                <w:rFonts w:ascii="Arial Narrow" w:hAnsi="Arial Narrow" w:cstheme="minorHAnsi"/>
                <w:color w:val="0D0D0D" w:themeColor="text1" w:themeTint="F2"/>
                <w:spacing w:val="3"/>
                <w:lang w:val="es-CR"/>
              </w:rPr>
              <w:t xml:space="preserve"> </w:t>
            </w: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3"/>
                <w:lang w:val="es-CR"/>
              </w:rPr>
              <w:t xml:space="preserve"> </w:t>
            </w:r>
            <w:r w:rsidRPr="004E3665">
              <w:rPr>
                <w:rFonts w:ascii="Arial Narrow" w:hAnsi="Arial Narrow" w:cstheme="minorHAnsi"/>
                <w:color w:val="0D0D0D" w:themeColor="text1" w:themeTint="F2"/>
                <w:lang w:val="es-CR"/>
              </w:rPr>
              <w:t>suelo:</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f</w:t>
            </w:r>
            <w:r w:rsidRPr="004E3665">
              <w:rPr>
                <w:rFonts w:ascii="Arial Narrow" w:hAnsi="Arial Narrow" w:cstheme="minorHAnsi"/>
                <w:color w:val="0D0D0D" w:themeColor="text1" w:themeTint="F2"/>
                <w:spacing w:val="-2"/>
                <w:lang w:val="es-CR"/>
              </w:rPr>
              <w:t>e</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tos</w:t>
            </w:r>
            <w:r w:rsidRPr="004E3665">
              <w:rPr>
                <w:rFonts w:ascii="Arial Narrow" w:hAnsi="Arial Narrow" w:cstheme="minorHAnsi"/>
                <w:color w:val="0D0D0D" w:themeColor="text1" w:themeTint="F2"/>
                <w:spacing w:val="3"/>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n</w:t>
            </w:r>
            <w:r w:rsidRPr="004E3665">
              <w:rPr>
                <w:rFonts w:ascii="Arial Narrow" w:hAnsi="Arial Narrow" w:cstheme="minorHAnsi"/>
                <w:color w:val="0D0D0D" w:themeColor="text1" w:themeTint="F2"/>
                <w:spacing w:val="4"/>
                <w:lang w:val="es-CR"/>
              </w:rPr>
              <w:t xml:space="preserve"> </w:t>
            </w:r>
            <w:r w:rsidRPr="004E3665">
              <w:rPr>
                <w:rFonts w:ascii="Arial Narrow" w:hAnsi="Arial Narrow" w:cstheme="minorHAnsi"/>
                <w:color w:val="0D0D0D" w:themeColor="text1" w:themeTint="F2"/>
                <w:spacing w:val="-1"/>
                <w:lang w:val="es-CR"/>
              </w:rPr>
              <w:t>ca</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1"/>
                <w:lang w:val="es-CR"/>
              </w:rPr>
              <w:t>i</w:t>
            </w: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2"/>
                <w:lang w:val="es-CR"/>
              </w:rPr>
              <w:t xml:space="preserve"> d</w:t>
            </w:r>
            <w:r w:rsidRPr="004E3665">
              <w:rPr>
                <w:rFonts w:ascii="Arial Narrow" w:hAnsi="Arial Narrow" w:cstheme="minorHAnsi"/>
                <w:color w:val="0D0D0D" w:themeColor="text1" w:themeTint="F2"/>
                <w:lang w:val="es-CR"/>
              </w:rPr>
              <w:t>e los</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spacing w:val="-1"/>
                <w:lang w:val="es-CR"/>
              </w:rPr>
              <w:t>ac</w:t>
            </w:r>
            <w:r w:rsidRPr="004E3665">
              <w:rPr>
                <w:rFonts w:ascii="Arial Narrow" w:hAnsi="Arial Narrow" w:cstheme="minorHAnsi"/>
                <w:color w:val="0D0D0D" w:themeColor="text1" w:themeTint="F2"/>
                <w:lang w:val="es-CR"/>
              </w:rPr>
              <w:t>uíf</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ros</w:t>
            </w:r>
          </w:p>
        </w:tc>
        <w:tc>
          <w:tcPr>
            <w:tcW w:w="3002"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lang w:val="es-CR"/>
              </w:rPr>
            </w:pPr>
            <w:r w:rsidRPr="004E3665">
              <w:rPr>
                <w:rFonts w:ascii="Arial Narrow" w:hAnsi="Arial Narrow" w:cstheme="minorHAnsi"/>
                <w:color w:val="0D0D0D" w:themeColor="text1" w:themeTint="F2"/>
                <w:spacing w:val="1"/>
                <w:lang w:val="es-CR"/>
              </w:rPr>
              <w:t>P</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ra los</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f</w:t>
            </w:r>
            <w:r w:rsidRPr="004E3665">
              <w:rPr>
                <w:rFonts w:ascii="Arial Narrow" w:hAnsi="Arial Narrow" w:cstheme="minorHAnsi"/>
                <w:color w:val="0D0D0D" w:themeColor="text1" w:themeTint="F2"/>
                <w:spacing w:val="-2"/>
                <w:lang w:val="es-CR"/>
              </w:rPr>
              <w:t>e</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tos</w:t>
            </w:r>
            <w:r w:rsidRPr="004E3665">
              <w:rPr>
                <w:rFonts w:ascii="Arial Narrow" w:hAnsi="Arial Narrow" w:cstheme="minorHAnsi"/>
                <w:color w:val="0D0D0D" w:themeColor="text1" w:themeTint="F2"/>
                <w:spacing w:val="2"/>
                <w:lang w:val="es-CR"/>
              </w:rPr>
              <w:t xml:space="preserve"> de la determinación de la </w:t>
            </w:r>
            <w:r w:rsidRPr="004E3665">
              <w:rPr>
                <w:rFonts w:ascii="Arial Narrow" w:hAnsi="Arial Narrow" w:cstheme="minorHAnsi"/>
                <w:color w:val="0D0D0D" w:themeColor="text1" w:themeTint="F2"/>
                <w:spacing w:val="-1"/>
                <w:lang w:val="es-CR"/>
              </w:rPr>
              <w:t>ca</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1"/>
                <w:lang w:val="es-CR"/>
              </w:rPr>
              <w:t>i</w:t>
            </w: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2"/>
                <w:lang w:val="es-CR"/>
              </w:rPr>
              <w:t xml:space="preserve"> d</w:t>
            </w:r>
            <w:r w:rsidRPr="004E3665">
              <w:rPr>
                <w:rFonts w:ascii="Arial Narrow" w:hAnsi="Arial Narrow" w:cstheme="minorHAnsi"/>
                <w:color w:val="0D0D0D" w:themeColor="text1" w:themeTint="F2"/>
                <w:lang w:val="es-CR"/>
              </w:rPr>
              <w:t>el agua subterránea,</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lang w:val="es-CR"/>
              </w:rPr>
              <w:t>se</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lang w:val="es-CR"/>
              </w:rPr>
              <w:t>toma como insumo el mapa de vulnerabilidad de los acuíferos y se contrasta con la presencia de industrias, estaciones de gasolina, efectos de agroquímicos, etc.</w:t>
            </w:r>
          </w:p>
        </w:tc>
        <w:tc>
          <w:tcPr>
            <w:tcW w:w="3026"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spacing w:val="-1"/>
                <w:lang w:val="es-CR"/>
              </w:rPr>
            </w:pPr>
            <w:r w:rsidRPr="004E3665">
              <w:rPr>
                <w:rFonts w:ascii="Arial Narrow" w:hAnsi="Arial Narrow" w:cstheme="minorHAnsi"/>
                <w:color w:val="0D0D0D" w:themeColor="text1" w:themeTint="F2"/>
                <w:spacing w:val="-1"/>
                <w:lang w:val="es-CR"/>
              </w:rPr>
              <w:t>Mapa para observar la cercanía e influencia potencial de las fuentes contaminantes y degradantes.</w:t>
            </w:r>
          </w:p>
        </w:tc>
      </w:tr>
      <w:tr w:rsidR="00E055D8" w:rsidRPr="004E3665" w:rsidTr="009651C0">
        <w:tc>
          <w:tcPr>
            <w:tcW w:w="3026"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lang w:val="es-CR"/>
              </w:rPr>
            </w:pP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1"/>
                <w:lang w:val="es-CR"/>
              </w:rPr>
              <w:t>ec</w:t>
            </w:r>
            <w:r w:rsidRPr="004E3665">
              <w:rPr>
                <w:rFonts w:ascii="Arial Narrow" w:hAnsi="Arial Narrow" w:cstheme="minorHAnsi"/>
                <w:color w:val="0D0D0D" w:themeColor="text1" w:themeTint="F2"/>
                <w:lang w:val="es-CR"/>
              </w:rPr>
              <w:t xml:space="preserve">hos sólidos: </w:t>
            </w:r>
            <w:r w:rsidRPr="004E3665">
              <w:rPr>
                <w:rFonts w:ascii="Arial Narrow" w:hAnsi="Arial Narrow" w:cstheme="minorHAnsi"/>
                <w:color w:val="0D0D0D" w:themeColor="text1" w:themeTint="F2"/>
                <w:spacing w:val="2"/>
                <w:lang w:val="es-CR"/>
              </w:rPr>
              <w:t>p</w:t>
            </w:r>
            <w:r w:rsidRPr="004E3665">
              <w:rPr>
                <w:rFonts w:ascii="Arial Narrow" w:hAnsi="Arial Narrow" w:cstheme="minorHAnsi"/>
                <w:color w:val="0D0D0D" w:themeColor="text1" w:themeTint="F2"/>
                <w:lang w:val="es-CR"/>
              </w:rPr>
              <w:t>rodu</w:t>
            </w:r>
            <w:r w:rsidRPr="004E3665">
              <w:rPr>
                <w:rFonts w:ascii="Arial Narrow" w:hAnsi="Arial Narrow" w:cstheme="minorHAnsi"/>
                <w:color w:val="0D0D0D" w:themeColor="text1" w:themeTint="F2"/>
                <w:spacing w:val="-2"/>
                <w:lang w:val="es-CR"/>
              </w:rPr>
              <w:t>c</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ión,</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spacing w:val="1"/>
                <w:lang w:val="es-CR"/>
              </w:rPr>
              <w:t>r</w:t>
            </w:r>
            <w:r w:rsidRPr="004E3665">
              <w:rPr>
                <w:rFonts w:ascii="Arial Narrow" w:hAnsi="Arial Narrow" w:cstheme="minorHAnsi"/>
                <w:color w:val="0D0D0D" w:themeColor="text1" w:themeTint="F2"/>
                <w:spacing w:val="-1"/>
                <w:lang w:val="es-CR"/>
              </w:rPr>
              <w:t>ec</w:t>
            </w:r>
            <w:r w:rsidRPr="004E3665">
              <w:rPr>
                <w:rFonts w:ascii="Arial Narrow" w:hAnsi="Arial Narrow" w:cstheme="minorHAnsi"/>
                <w:color w:val="0D0D0D" w:themeColor="text1" w:themeTint="F2"/>
                <w:lang w:val="es-CR"/>
              </w:rPr>
              <w:t>ole</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ión y</w:t>
            </w:r>
            <w:r w:rsidRPr="004E3665">
              <w:rPr>
                <w:rFonts w:ascii="Arial Narrow" w:hAnsi="Arial Narrow" w:cstheme="minorHAnsi"/>
                <w:color w:val="0D0D0D" w:themeColor="text1" w:themeTint="F2"/>
                <w:spacing w:val="55"/>
                <w:lang w:val="es-CR"/>
              </w:rPr>
              <w:t xml:space="preserve"> </w:t>
            </w:r>
            <w:r w:rsidRPr="004E3665">
              <w:rPr>
                <w:rFonts w:ascii="Arial Narrow" w:hAnsi="Arial Narrow" w:cstheme="minorHAnsi"/>
                <w:color w:val="0D0D0D" w:themeColor="text1" w:themeTint="F2"/>
                <w:lang w:val="es-CR"/>
              </w:rPr>
              <w:t>disposici</w:t>
            </w:r>
            <w:r w:rsidRPr="004E3665">
              <w:rPr>
                <w:rFonts w:ascii="Arial Narrow" w:hAnsi="Arial Narrow" w:cstheme="minorHAnsi"/>
                <w:color w:val="0D0D0D" w:themeColor="text1" w:themeTint="F2"/>
                <w:spacing w:val="2"/>
                <w:lang w:val="es-CR"/>
              </w:rPr>
              <w:t>ó</w:t>
            </w:r>
            <w:r w:rsidRPr="004E3665">
              <w:rPr>
                <w:rFonts w:ascii="Arial Narrow" w:hAnsi="Arial Narrow" w:cstheme="minorHAnsi"/>
                <w:color w:val="0D0D0D" w:themeColor="text1" w:themeTint="F2"/>
                <w:lang w:val="es-CR"/>
              </w:rPr>
              <w:t xml:space="preserve">n.  </w:t>
            </w:r>
          </w:p>
        </w:tc>
        <w:tc>
          <w:tcPr>
            <w:tcW w:w="3002" w:type="dxa"/>
          </w:tcPr>
          <w:p w:rsidR="00E055D8" w:rsidRPr="004E3665" w:rsidRDefault="00E055D8" w:rsidP="00E055D8">
            <w:pPr>
              <w:widowControl w:val="0"/>
              <w:autoSpaceDE w:val="0"/>
              <w:autoSpaceDN w:val="0"/>
              <w:adjustRightInd w:val="0"/>
              <w:spacing w:before="5" w:line="276" w:lineRule="auto"/>
              <w:rPr>
                <w:rFonts w:ascii="Arial Narrow" w:hAnsi="Arial Narrow" w:cstheme="minorHAnsi"/>
                <w:color w:val="0D0D0D" w:themeColor="text1" w:themeTint="F2"/>
                <w:lang w:val="es-CR"/>
              </w:rPr>
            </w:pPr>
            <w:r w:rsidRPr="004E3665">
              <w:rPr>
                <w:rFonts w:ascii="Arial Narrow" w:hAnsi="Arial Narrow" w:cstheme="minorHAnsi"/>
                <w:color w:val="0D0D0D" w:themeColor="text1" w:themeTint="F2"/>
                <w:spacing w:val="1"/>
                <w:lang w:val="es-CR"/>
              </w:rPr>
              <w:t>S</w:t>
            </w:r>
            <w:r w:rsidRPr="004E3665">
              <w:rPr>
                <w:rFonts w:ascii="Arial Narrow" w:hAnsi="Arial Narrow" w:cstheme="minorHAnsi"/>
                <w:color w:val="0D0D0D" w:themeColor="text1" w:themeTint="F2"/>
                <w:lang w:val="es-CR"/>
              </w:rPr>
              <w:t>e</w:t>
            </w:r>
            <w:r w:rsidRPr="004E3665">
              <w:rPr>
                <w:rFonts w:ascii="Arial Narrow" w:hAnsi="Arial Narrow" w:cstheme="minorHAnsi"/>
                <w:color w:val="0D0D0D" w:themeColor="text1" w:themeTint="F2"/>
                <w:spacing w:val="59"/>
                <w:lang w:val="es-CR"/>
              </w:rPr>
              <w:t xml:space="preserve"> </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n</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1"/>
                <w:lang w:val="es-CR"/>
              </w:rPr>
              <w:t>iz</w:t>
            </w:r>
            <w:r w:rsidRPr="004E3665">
              <w:rPr>
                <w:rFonts w:ascii="Arial Narrow" w:hAnsi="Arial Narrow" w:cstheme="minorHAnsi"/>
                <w:color w:val="0D0D0D" w:themeColor="text1" w:themeTint="F2"/>
                <w:lang w:val="es-CR"/>
              </w:rPr>
              <w:t>a,</w:t>
            </w:r>
            <w:r w:rsidRPr="004E3665">
              <w:rPr>
                <w:rFonts w:ascii="Arial Narrow" w:hAnsi="Arial Narrow" w:cstheme="minorHAnsi"/>
                <w:color w:val="0D0D0D" w:themeColor="text1" w:themeTint="F2"/>
                <w:spacing w:val="59"/>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 xml:space="preserve">n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 xml:space="preserve">sta </w:t>
            </w:r>
            <w:r w:rsidRPr="004E3665">
              <w:rPr>
                <w:rFonts w:ascii="Arial Narrow" w:hAnsi="Arial Narrow" w:cstheme="minorHAnsi"/>
                <w:color w:val="0D0D0D" w:themeColor="text1" w:themeTint="F2"/>
                <w:spacing w:val="2"/>
                <w:lang w:val="es-CR"/>
              </w:rPr>
              <w:t>v</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ri</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 xml:space="preserve">ble a los </w:t>
            </w:r>
            <w:r w:rsidRPr="004E3665">
              <w:rPr>
                <w:rFonts w:ascii="Arial Narrow" w:hAnsi="Arial Narrow" w:cstheme="minorHAnsi"/>
                <w:color w:val="0D0D0D" w:themeColor="text1" w:themeTint="F2"/>
                <w:spacing w:val="-2"/>
                <w:lang w:val="es-CR"/>
              </w:rPr>
              <w:t>g</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spacing w:val="2"/>
                <w:lang w:val="es-CR"/>
              </w:rPr>
              <w:t>n</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r</w:t>
            </w:r>
            <w:r w:rsidRPr="004E3665">
              <w:rPr>
                <w:rFonts w:ascii="Arial Narrow" w:hAnsi="Arial Narrow" w:cstheme="minorHAnsi"/>
                <w:color w:val="0D0D0D" w:themeColor="text1" w:themeTint="F2"/>
                <w:spacing w:val="-2"/>
                <w:lang w:val="es-CR"/>
              </w:rPr>
              <w:t>a</w:t>
            </w: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2"/>
                <w:lang w:val="es-CR"/>
              </w:rPr>
              <w:t>o</w:t>
            </w:r>
            <w:r w:rsidRPr="004E3665">
              <w:rPr>
                <w:rFonts w:ascii="Arial Narrow" w:hAnsi="Arial Narrow" w:cstheme="minorHAnsi"/>
                <w:color w:val="0D0D0D" w:themeColor="text1" w:themeTint="F2"/>
                <w:lang w:val="es-CR"/>
              </w:rPr>
              <w:t>r</w:t>
            </w:r>
            <w:r w:rsidRPr="004E3665">
              <w:rPr>
                <w:rFonts w:ascii="Arial Narrow" w:hAnsi="Arial Narrow" w:cstheme="minorHAnsi"/>
                <w:color w:val="0D0D0D" w:themeColor="text1" w:themeTint="F2"/>
                <w:spacing w:val="-2"/>
                <w:lang w:val="es-CR"/>
              </w:rPr>
              <w:t>e</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lang w:val="es-CR"/>
              </w:rPr>
              <w:t xml:space="preserve">de </w:t>
            </w:r>
            <w:r w:rsidRPr="004E3665">
              <w:rPr>
                <w:rFonts w:ascii="Arial Narrow" w:hAnsi="Arial Narrow" w:cstheme="minorHAnsi"/>
                <w:color w:val="0D0D0D" w:themeColor="text1" w:themeTint="F2"/>
                <w:spacing w:val="2"/>
                <w:lang w:val="es-CR"/>
              </w:rPr>
              <w:t>d</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spacing w:val="2"/>
                <w:lang w:val="es-CR"/>
              </w:rPr>
              <w:t>s</w:t>
            </w:r>
            <w:r w:rsidRPr="004E3665">
              <w:rPr>
                <w:rFonts w:ascii="Arial Narrow" w:hAnsi="Arial Narrow" w:cstheme="minorHAnsi"/>
                <w:color w:val="0D0D0D" w:themeColor="text1" w:themeTint="F2"/>
                <w:spacing w:val="-1"/>
                <w:lang w:val="es-CR"/>
              </w:rPr>
              <w:t>ec</w:t>
            </w:r>
            <w:r w:rsidRPr="004E3665">
              <w:rPr>
                <w:rFonts w:ascii="Arial Narrow" w:hAnsi="Arial Narrow" w:cstheme="minorHAnsi"/>
                <w:color w:val="0D0D0D" w:themeColor="text1" w:themeTint="F2"/>
                <w:lang w:val="es-CR"/>
              </w:rPr>
              <w:t>ho</w:t>
            </w:r>
            <w:r w:rsidRPr="004E3665">
              <w:rPr>
                <w:rFonts w:ascii="Arial Narrow" w:hAnsi="Arial Narrow" w:cstheme="minorHAnsi"/>
                <w:color w:val="0D0D0D" w:themeColor="text1" w:themeTint="F2"/>
                <w:spacing w:val="2"/>
                <w:lang w:val="es-CR"/>
              </w:rPr>
              <w:t>s</w:t>
            </w:r>
            <w:r w:rsidRPr="004E3665">
              <w:rPr>
                <w:rFonts w:ascii="Arial Narrow" w:hAnsi="Arial Narrow" w:cstheme="minorHAnsi"/>
                <w:color w:val="0D0D0D" w:themeColor="text1" w:themeTint="F2"/>
                <w:lang w:val="es-CR"/>
              </w:rPr>
              <w:t>:</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lang w:val="es-CR"/>
              </w:rPr>
              <w:t>domésti</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os,</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lang w:val="es-CR"/>
              </w:rPr>
              <w:t>hospital</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r</w:t>
            </w:r>
            <w:r w:rsidRPr="004E3665">
              <w:rPr>
                <w:rFonts w:ascii="Arial Narrow" w:hAnsi="Arial Narrow" w:cstheme="minorHAnsi"/>
                <w:color w:val="0D0D0D" w:themeColor="text1" w:themeTint="F2"/>
                <w:spacing w:val="-3"/>
                <w:lang w:val="es-CR"/>
              </w:rPr>
              <w:t>i</w:t>
            </w:r>
            <w:r w:rsidRPr="004E3665">
              <w:rPr>
                <w:rFonts w:ascii="Arial Narrow" w:hAnsi="Arial Narrow" w:cstheme="minorHAnsi"/>
                <w:color w:val="0D0D0D" w:themeColor="text1" w:themeTint="F2"/>
                <w:lang w:val="es-CR"/>
              </w:rPr>
              <w:t>os,</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lang w:val="es-CR"/>
              </w:rPr>
              <w:t>industrial</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spacing w:val="-2"/>
                <w:lang w:val="es-CR"/>
              </w:rPr>
              <w:t>g</w:t>
            </w:r>
            <w:r w:rsidRPr="004E3665">
              <w:rPr>
                <w:rFonts w:ascii="Arial Narrow" w:hAnsi="Arial Narrow" w:cstheme="minorHAnsi"/>
                <w:color w:val="0D0D0D" w:themeColor="text1" w:themeTint="F2"/>
                <w:lang w:val="es-CR"/>
              </w:rPr>
              <w:t>roin</w:t>
            </w:r>
            <w:r w:rsidRPr="004E3665">
              <w:rPr>
                <w:rFonts w:ascii="Arial Narrow" w:hAnsi="Arial Narrow" w:cstheme="minorHAnsi"/>
                <w:color w:val="0D0D0D" w:themeColor="text1" w:themeTint="F2"/>
                <w:spacing w:val="2"/>
                <w:lang w:val="es-CR"/>
              </w:rPr>
              <w:t>d</w:t>
            </w:r>
            <w:r w:rsidRPr="004E3665">
              <w:rPr>
                <w:rFonts w:ascii="Arial Narrow" w:hAnsi="Arial Narrow" w:cstheme="minorHAnsi"/>
                <w:color w:val="0D0D0D" w:themeColor="text1" w:themeTint="F2"/>
                <w:lang w:val="es-CR"/>
              </w:rPr>
              <w:t>ustrial</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4"/>
                <w:lang w:val="es-CR"/>
              </w:rPr>
              <w:t xml:space="preserve"> </w:t>
            </w:r>
            <w:r w:rsidRPr="004E3665">
              <w:rPr>
                <w:rFonts w:ascii="Arial Narrow" w:hAnsi="Arial Narrow" w:cstheme="minorHAnsi"/>
                <w:color w:val="0D0D0D" w:themeColor="text1" w:themeTint="F2"/>
                <w:spacing w:val="-5"/>
                <w:lang w:val="es-CR"/>
              </w:rPr>
              <w:t>y</w:t>
            </w:r>
            <w:r w:rsidRPr="004E3665">
              <w:rPr>
                <w:rFonts w:ascii="Arial Narrow" w:hAnsi="Arial Narrow" w:cstheme="minorHAnsi"/>
                <w:color w:val="0D0D0D" w:themeColor="text1" w:themeTint="F2"/>
                <w:lang w:val="es-CR"/>
              </w:rPr>
              <w:t xml:space="preserve">/o </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g</w:t>
            </w:r>
            <w:r w:rsidRPr="004E3665">
              <w:rPr>
                <w:rFonts w:ascii="Arial Narrow" w:hAnsi="Arial Narrow" w:cstheme="minorHAnsi"/>
                <w:color w:val="0D0D0D" w:themeColor="text1" w:themeTint="F2"/>
                <w:spacing w:val="-1"/>
                <w:lang w:val="es-CR"/>
              </w:rPr>
              <w:t>r</w:t>
            </w:r>
            <w:r w:rsidRPr="004E3665">
              <w:rPr>
                <w:rFonts w:ascii="Arial Narrow" w:hAnsi="Arial Narrow" w:cstheme="minorHAnsi"/>
                <w:color w:val="0D0D0D" w:themeColor="text1" w:themeTint="F2"/>
                <w:lang w:val="es-CR"/>
              </w:rPr>
              <w:t>ícol</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lang w:val="es-CR"/>
              </w:rPr>
              <w:t>si</w:t>
            </w:r>
            <w:r w:rsidRPr="004E3665">
              <w:rPr>
                <w:rFonts w:ascii="Arial Narrow" w:hAnsi="Arial Narrow" w:cstheme="minorHAnsi"/>
                <w:color w:val="0D0D0D" w:themeColor="text1" w:themeTint="F2"/>
                <w:spacing w:val="1"/>
                <w:lang w:val="es-CR"/>
              </w:rPr>
              <w:t>s</w:t>
            </w:r>
            <w:r w:rsidRPr="004E3665">
              <w:rPr>
                <w:rFonts w:ascii="Arial Narrow" w:hAnsi="Arial Narrow" w:cstheme="minorHAnsi"/>
                <w:color w:val="0D0D0D" w:themeColor="text1" w:themeTint="F2"/>
                <w:lang w:val="es-CR"/>
              </w:rPr>
              <w:t xml:space="preserve">tema </w:t>
            </w:r>
            <w:r w:rsidRPr="004E3665">
              <w:rPr>
                <w:rFonts w:ascii="Arial Narrow" w:hAnsi="Arial Narrow" w:cstheme="minorHAnsi"/>
                <w:color w:val="0D0D0D" w:themeColor="text1" w:themeTint="F2"/>
                <w:spacing w:val="2"/>
                <w:lang w:val="es-CR"/>
              </w:rPr>
              <w:t>d</w:t>
            </w:r>
            <w:r w:rsidRPr="004E3665">
              <w:rPr>
                <w:rFonts w:ascii="Arial Narrow" w:hAnsi="Arial Narrow" w:cstheme="minorHAnsi"/>
                <w:color w:val="0D0D0D" w:themeColor="text1" w:themeTint="F2"/>
                <w:lang w:val="es-CR"/>
              </w:rPr>
              <w:t xml:space="preserve">e </w:t>
            </w:r>
            <w:r w:rsidRPr="004E3665">
              <w:rPr>
                <w:rFonts w:ascii="Arial Narrow" w:hAnsi="Arial Narrow" w:cstheme="minorHAnsi"/>
                <w:color w:val="0D0D0D" w:themeColor="text1" w:themeTint="F2"/>
                <w:spacing w:val="1"/>
                <w:lang w:val="es-CR"/>
              </w:rPr>
              <w:t>r</w:t>
            </w:r>
            <w:r w:rsidRPr="004E3665">
              <w:rPr>
                <w:rFonts w:ascii="Arial Narrow" w:hAnsi="Arial Narrow" w:cstheme="minorHAnsi"/>
                <w:color w:val="0D0D0D" w:themeColor="text1" w:themeTint="F2"/>
                <w:spacing w:val="-1"/>
                <w:lang w:val="es-CR"/>
              </w:rPr>
              <w:t>ec</w:t>
            </w:r>
            <w:r w:rsidRPr="004E3665">
              <w:rPr>
                <w:rFonts w:ascii="Arial Narrow" w:hAnsi="Arial Narrow" w:cstheme="minorHAnsi"/>
                <w:color w:val="0D0D0D" w:themeColor="text1" w:themeTint="F2"/>
                <w:lang w:val="es-CR"/>
              </w:rPr>
              <w:t>ole</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ión</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lang w:val="es-CR"/>
              </w:rPr>
              <w:t>de d</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spacing w:val="2"/>
                <w:lang w:val="es-CR"/>
              </w:rPr>
              <w:t>s</w:t>
            </w:r>
            <w:r w:rsidRPr="004E3665">
              <w:rPr>
                <w:rFonts w:ascii="Arial Narrow" w:hAnsi="Arial Narrow" w:cstheme="minorHAnsi"/>
                <w:color w:val="0D0D0D" w:themeColor="text1" w:themeTint="F2"/>
                <w:spacing w:val="-1"/>
                <w:lang w:val="es-CR"/>
              </w:rPr>
              <w:t>ec</w:t>
            </w:r>
            <w:r w:rsidRPr="004E3665">
              <w:rPr>
                <w:rFonts w:ascii="Arial Narrow" w:hAnsi="Arial Narrow" w:cstheme="minorHAnsi"/>
                <w:color w:val="0D0D0D" w:themeColor="text1" w:themeTint="F2"/>
                <w:lang w:val="es-CR"/>
              </w:rPr>
              <w:t>hos,</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spacing w:val="3"/>
                <w:lang w:val="es-CR"/>
              </w:rPr>
              <w:t>l</w:t>
            </w:r>
            <w:r w:rsidRPr="004E3665">
              <w:rPr>
                <w:rFonts w:ascii="Arial Narrow" w:hAnsi="Arial Narrow" w:cstheme="minorHAnsi"/>
                <w:color w:val="0D0D0D" w:themeColor="text1" w:themeTint="F2"/>
                <w:lang w:val="es-CR"/>
              </w:rPr>
              <w:t xml:space="preserve">a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spacing w:val="2"/>
                <w:lang w:val="es-CR"/>
              </w:rPr>
              <w:t>x</w:t>
            </w:r>
            <w:r w:rsidRPr="004E3665">
              <w:rPr>
                <w:rFonts w:ascii="Arial Narrow" w:hAnsi="Arial Narrow" w:cstheme="minorHAnsi"/>
                <w:color w:val="0D0D0D" w:themeColor="text1" w:themeTint="F2"/>
                <w:lang w:val="es-CR"/>
              </w:rPr>
              <w:t>is</w:t>
            </w:r>
            <w:r w:rsidRPr="004E3665">
              <w:rPr>
                <w:rFonts w:ascii="Arial Narrow" w:hAnsi="Arial Narrow" w:cstheme="minorHAnsi"/>
                <w:color w:val="0D0D0D" w:themeColor="text1" w:themeTint="F2"/>
                <w:spacing w:val="1"/>
                <w:lang w:val="es-CR"/>
              </w:rPr>
              <w:t>t</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n</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ia</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lang w:val="es-CR"/>
              </w:rPr>
              <w:t xml:space="preserve">de </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ntros</w:t>
            </w:r>
            <w:r w:rsidRPr="004E3665">
              <w:rPr>
                <w:rFonts w:ascii="Arial Narrow" w:hAnsi="Arial Narrow" w:cstheme="minorHAnsi"/>
                <w:color w:val="0D0D0D" w:themeColor="text1" w:themeTint="F2"/>
                <w:spacing w:val="4"/>
                <w:lang w:val="es-CR"/>
              </w:rPr>
              <w:t xml:space="preserve"> </w:t>
            </w:r>
            <w:r w:rsidRPr="004E3665">
              <w:rPr>
                <w:rFonts w:ascii="Arial Narrow" w:hAnsi="Arial Narrow" w:cstheme="minorHAnsi"/>
                <w:color w:val="0D0D0D" w:themeColor="text1" w:themeTint="F2"/>
                <w:lang w:val="es-CR"/>
              </w:rPr>
              <w:t xml:space="preserve">de </w:t>
            </w:r>
            <w:r w:rsidRPr="004E3665">
              <w:rPr>
                <w:rFonts w:ascii="Arial Narrow" w:hAnsi="Arial Narrow" w:cstheme="minorHAnsi"/>
                <w:color w:val="0D0D0D" w:themeColor="text1" w:themeTint="F2"/>
                <w:spacing w:val="-1"/>
                <w:lang w:val="es-CR"/>
              </w:rPr>
              <w:t>ac</w:t>
            </w:r>
            <w:r w:rsidRPr="004E3665">
              <w:rPr>
                <w:rFonts w:ascii="Arial Narrow" w:hAnsi="Arial Narrow" w:cstheme="minorHAnsi"/>
                <w:color w:val="0D0D0D" w:themeColor="text1" w:themeTint="F2"/>
                <w:lang w:val="es-CR"/>
              </w:rPr>
              <w:t>opio</w:t>
            </w:r>
            <w:r w:rsidRPr="004E3665">
              <w:rPr>
                <w:rFonts w:ascii="Arial Narrow" w:hAnsi="Arial Narrow" w:cstheme="minorHAnsi"/>
                <w:color w:val="0D0D0D" w:themeColor="text1" w:themeTint="F2"/>
                <w:spacing w:val="7"/>
                <w:lang w:val="es-CR"/>
              </w:rPr>
              <w:t xml:space="preserve"> </w:t>
            </w:r>
            <w:r w:rsidRPr="004E3665">
              <w:rPr>
                <w:rFonts w:ascii="Arial Narrow" w:hAnsi="Arial Narrow" w:cstheme="minorHAnsi"/>
                <w:color w:val="0D0D0D" w:themeColor="text1" w:themeTint="F2"/>
                <w:lang w:val="es-CR"/>
              </w:rPr>
              <w:t>y r</w:t>
            </w:r>
            <w:r w:rsidRPr="004E3665">
              <w:rPr>
                <w:rFonts w:ascii="Arial Narrow" w:hAnsi="Arial Narrow" w:cstheme="minorHAnsi"/>
                <w:color w:val="0D0D0D" w:themeColor="text1" w:themeTint="F2"/>
                <w:spacing w:val="-2"/>
                <w:lang w:val="es-CR"/>
              </w:rPr>
              <w:t>e</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icl</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do,</w:t>
            </w:r>
            <w:r w:rsidRPr="004E3665">
              <w:rPr>
                <w:rFonts w:ascii="Arial Narrow" w:hAnsi="Arial Narrow" w:cstheme="minorHAnsi"/>
                <w:color w:val="0D0D0D" w:themeColor="text1" w:themeTint="F2"/>
                <w:spacing w:val="17"/>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17"/>
                <w:lang w:val="es-CR"/>
              </w:rPr>
              <w:t xml:space="preserve"> </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p</w:t>
            </w:r>
            <w:r w:rsidRPr="004E3665">
              <w:rPr>
                <w:rFonts w:ascii="Arial Narrow" w:hAnsi="Arial Narrow" w:cstheme="minorHAnsi"/>
                <w:color w:val="0D0D0D" w:themeColor="text1" w:themeTint="F2"/>
                <w:spacing w:val="5"/>
                <w:lang w:val="es-CR"/>
              </w:rPr>
              <w:t>o</w:t>
            </w:r>
            <w:r w:rsidRPr="004E3665">
              <w:rPr>
                <w:rFonts w:ascii="Arial Narrow" w:hAnsi="Arial Narrow" w:cstheme="minorHAnsi"/>
                <w:color w:val="0D0D0D" w:themeColor="text1" w:themeTint="F2"/>
                <w:spacing w:val="-5"/>
                <w:lang w:val="es-CR"/>
              </w:rPr>
              <w:t>y</w:t>
            </w:r>
            <w:r w:rsidRPr="004E3665">
              <w:rPr>
                <w:rFonts w:ascii="Arial Narrow" w:hAnsi="Arial Narrow" w:cstheme="minorHAnsi"/>
                <w:color w:val="0D0D0D" w:themeColor="text1" w:themeTint="F2"/>
                <w:lang w:val="es-CR"/>
              </w:rPr>
              <w:t>o</w:t>
            </w:r>
            <w:r w:rsidRPr="004E3665">
              <w:rPr>
                <w:rFonts w:ascii="Arial Narrow" w:hAnsi="Arial Narrow" w:cstheme="minorHAnsi"/>
                <w:color w:val="0D0D0D" w:themeColor="text1" w:themeTint="F2"/>
                <w:spacing w:val="17"/>
                <w:lang w:val="es-CR"/>
              </w:rPr>
              <w:t xml:space="preserve"> </w:t>
            </w:r>
            <w:r w:rsidRPr="004E3665">
              <w:rPr>
                <w:rFonts w:ascii="Arial Narrow" w:hAnsi="Arial Narrow" w:cstheme="minorHAnsi"/>
                <w:color w:val="0D0D0D" w:themeColor="text1" w:themeTint="F2"/>
                <w:lang w:val="es-CR"/>
              </w:rPr>
              <w:t>de</w:t>
            </w:r>
            <w:r w:rsidRPr="004E3665">
              <w:rPr>
                <w:rFonts w:ascii="Arial Narrow" w:hAnsi="Arial Narrow" w:cstheme="minorHAnsi"/>
                <w:color w:val="0D0D0D" w:themeColor="text1" w:themeTint="F2"/>
                <w:spacing w:val="16"/>
                <w:lang w:val="es-CR"/>
              </w:rPr>
              <w:t xml:space="preserve"> </w:t>
            </w:r>
            <w:r w:rsidRPr="004E3665">
              <w:rPr>
                <w:rFonts w:ascii="Arial Narrow" w:hAnsi="Arial Narrow" w:cstheme="minorHAnsi"/>
                <w:color w:val="0D0D0D" w:themeColor="text1" w:themeTint="F2"/>
                <w:lang w:val="es-CR"/>
              </w:rPr>
              <w:t>la</w:t>
            </w:r>
            <w:r w:rsidRPr="004E3665">
              <w:rPr>
                <w:rFonts w:ascii="Arial Narrow" w:hAnsi="Arial Narrow" w:cstheme="minorHAnsi"/>
                <w:color w:val="0D0D0D" w:themeColor="text1" w:themeTint="F2"/>
                <w:spacing w:val="18"/>
                <w:lang w:val="es-CR"/>
              </w:rPr>
              <w:t xml:space="preserve"> </w:t>
            </w:r>
            <w:r w:rsidRPr="004E3665">
              <w:rPr>
                <w:rFonts w:ascii="Arial Narrow" w:hAnsi="Arial Narrow" w:cstheme="minorHAnsi"/>
                <w:color w:val="0D0D0D" w:themeColor="text1" w:themeTint="F2"/>
                <w:lang w:val="es-CR"/>
              </w:rPr>
              <w:t>mun</w:t>
            </w:r>
            <w:r w:rsidRPr="004E3665">
              <w:rPr>
                <w:rFonts w:ascii="Arial Narrow" w:hAnsi="Arial Narrow" w:cstheme="minorHAnsi"/>
                <w:color w:val="0D0D0D" w:themeColor="text1" w:themeTint="F2"/>
                <w:spacing w:val="1"/>
                <w:lang w:val="es-CR"/>
              </w:rPr>
              <w:t>i</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ipalidad</w:t>
            </w:r>
            <w:r w:rsidRPr="004E3665">
              <w:rPr>
                <w:rFonts w:ascii="Arial Narrow" w:hAnsi="Arial Narrow" w:cstheme="minorHAnsi"/>
                <w:color w:val="0D0D0D" w:themeColor="text1" w:themeTint="F2"/>
                <w:spacing w:val="18"/>
                <w:lang w:val="es-CR"/>
              </w:rPr>
              <w:t xml:space="preserve"> </w:t>
            </w:r>
            <w:r w:rsidRPr="004E3665">
              <w:rPr>
                <w:rFonts w:ascii="Arial Narrow" w:hAnsi="Arial Narrow" w:cstheme="minorHAnsi"/>
                <w:color w:val="0D0D0D" w:themeColor="text1" w:themeTint="F2"/>
                <w:lang w:val="es-CR"/>
              </w:rPr>
              <w:t>y</w:t>
            </w:r>
            <w:r w:rsidRPr="004E3665">
              <w:rPr>
                <w:rFonts w:ascii="Arial Narrow" w:hAnsi="Arial Narrow" w:cstheme="minorHAnsi"/>
                <w:color w:val="0D0D0D" w:themeColor="text1" w:themeTint="F2"/>
                <w:spacing w:val="9"/>
                <w:lang w:val="es-CR"/>
              </w:rPr>
              <w:t xml:space="preserve"> </w:t>
            </w:r>
            <w:r w:rsidRPr="004E3665">
              <w:rPr>
                <w:rFonts w:ascii="Arial Narrow" w:hAnsi="Arial Narrow" w:cstheme="minorHAnsi"/>
                <w:color w:val="0D0D0D" w:themeColor="text1" w:themeTint="F2"/>
                <w:lang w:val="es-CR"/>
              </w:rPr>
              <w:t>la</w:t>
            </w:r>
            <w:r w:rsidRPr="004E3665">
              <w:rPr>
                <w:rFonts w:ascii="Arial Narrow" w:hAnsi="Arial Narrow" w:cstheme="minorHAnsi"/>
                <w:color w:val="0D0D0D" w:themeColor="text1" w:themeTint="F2"/>
                <w:spacing w:val="16"/>
                <w:lang w:val="es-CR"/>
              </w:rPr>
              <w:t xml:space="preserve"> </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o</w:t>
            </w:r>
            <w:r w:rsidRPr="004E3665">
              <w:rPr>
                <w:rFonts w:ascii="Arial Narrow" w:hAnsi="Arial Narrow" w:cstheme="minorHAnsi"/>
                <w:color w:val="0D0D0D" w:themeColor="text1" w:themeTint="F2"/>
                <w:spacing w:val="3"/>
                <w:lang w:val="es-CR"/>
              </w:rPr>
              <w:t>m</w:t>
            </w:r>
            <w:r w:rsidRPr="004E3665">
              <w:rPr>
                <w:rFonts w:ascii="Arial Narrow" w:hAnsi="Arial Narrow" w:cstheme="minorHAnsi"/>
                <w:color w:val="0D0D0D" w:themeColor="text1" w:themeTint="F2"/>
                <w:lang w:val="es-CR"/>
              </w:rPr>
              <w:t>unidad</w:t>
            </w:r>
            <w:r w:rsidRPr="004E3665">
              <w:rPr>
                <w:rFonts w:ascii="Arial Narrow" w:hAnsi="Arial Narrow" w:cstheme="minorHAnsi"/>
                <w:color w:val="0D0D0D" w:themeColor="text1" w:themeTint="F2"/>
                <w:spacing w:val="16"/>
                <w:lang w:val="es-CR"/>
              </w:rPr>
              <w:t xml:space="preserve"> </w:t>
            </w:r>
            <w:r w:rsidRPr="004E3665">
              <w:rPr>
                <w:rFonts w:ascii="Arial Narrow" w:hAnsi="Arial Narrow" w:cstheme="minorHAnsi"/>
                <w:color w:val="0D0D0D" w:themeColor="text1" w:themeTint="F2"/>
                <w:lang w:val="es-CR"/>
              </w:rPr>
              <w:t>h</w:t>
            </w:r>
            <w:r w:rsidRPr="004E3665">
              <w:rPr>
                <w:rFonts w:ascii="Arial Narrow" w:hAnsi="Arial Narrow" w:cstheme="minorHAnsi"/>
                <w:color w:val="0D0D0D" w:themeColor="text1" w:themeTint="F2"/>
                <w:spacing w:val="-1"/>
                <w:lang w:val="es-CR"/>
              </w:rPr>
              <w:t>ac</w:t>
            </w:r>
            <w:r w:rsidRPr="004E3665">
              <w:rPr>
                <w:rFonts w:ascii="Arial Narrow" w:hAnsi="Arial Narrow" w:cstheme="minorHAnsi"/>
                <w:color w:val="0D0D0D" w:themeColor="text1" w:themeTint="F2"/>
                <w:lang w:val="es-CR"/>
              </w:rPr>
              <w:t>ia</w:t>
            </w:r>
            <w:r w:rsidRPr="004E3665">
              <w:rPr>
                <w:rFonts w:ascii="Arial Narrow" w:hAnsi="Arial Narrow" w:cstheme="minorHAnsi"/>
                <w:color w:val="0D0D0D" w:themeColor="text1" w:themeTint="F2"/>
                <w:spacing w:val="16"/>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stos</w:t>
            </w:r>
            <w:r w:rsidRPr="004E3665">
              <w:rPr>
                <w:rFonts w:ascii="Arial Narrow" w:hAnsi="Arial Narrow" w:cstheme="minorHAnsi"/>
                <w:color w:val="0D0D0D" w:themeColor="text1" w:themeTint="F2"/>
                <w:spacing w:val="17"/>
                <w:lang w:val="es-CR"/>
              </w:rPr>
              <w:t xml:space="preserve"> </w:t>
            </w:r>
            <w:r w:rsidRPr="004E3665">
              <w:rPr>
                <w:rFonts w:ascii="Arial Narrow" w:hAnsi="Arial Narrow" w:cstheme="minorHAnsi"/>
                <w:color w:val="0D0D0D" w:themeColor="text1" w:themeTint="F2"/>
                <w:spacing w:val="-1"/>
                <w:lang w:val="es-CR"/>
              </w:rPr>
              <w:t>ce</w:t>
            </w:r>
            <w:r w:rsidRPr="004E3665">
              <w:rPr>
                <w:rFonts w:ascii="Arial Narrow" w:hAnsi="Arial Narrow" w:cstheme="minorHAnsi"/>
                <w:color w:val="0D0D0D" w:themeColor="text1" w:themeTint="F2"/>
                <w:lang w:val="es-CR"/>
              </w:rPr>
              <w:t>nt</w:t>
            </w:r>
            <w:r w:rsidRPr="004E3665">
              <w:rPr>
                <w:rFonts w:ascii="Arial Narrow" w:hAnsi="Arial Narrow" w:cstheme="minorHAnsi"/>
                <w:color w:val="0D0D0D" w:themeColor="text1" w:themeTint="F2"/>
                <w:spacing w:val="2"/>
                <w:lang w:val="es-CR"/>
              </w:rPr>
              <w:t>r</w:t>
            </w:r>
            <w:r w:rsidRPr="004E3665">
              <w:rPr>
                <w:rFonts w:ascii="Arial Narrow" w:hAnsi="Arial Narrow" w:cstheme="minorHAnsi"/>
                <w:color w:val="0D0D0D" w:themeColor="text1" w:themeTint="F2"/>
                <w:lang w:val="es-CR"/>
              </w:rPr>
              <w:t>os;</w:t>
            </w:r>
            <w:r w:rsidRPr="004E3665">
              <w:rPr>
                <w:rFonts w:ascii="Arial Narrow" w:hAnsi="Arial Narrow" w:cstheme="minorHAnsi"/>
                <w:color w:val="0D0D0D" w:themeColor="text1" w:themeTint="F2"/>
                <w:spacing w:val="17"/>
                <w:lang w:val="es-CR"/>
              </w:rPr>
              <w:t xml:space="preserve"> </w:t>
            </w:r>
            <w:r w:rsidRPr="004E3665">
              <w:rPr>
                <w:rFonts w:ascii="Arial Narrow" w:hAnsi="Arial Narrow" w:cstheme="minorHAnsi"/>
                <w:color w:val="0D0D0D" w:themeColor="text1" w:themeTint="F2"/>
                <w:lang w:val="es-CR"/>
              </w:rPr>
              <w:t>los</w:t>
            </w:r>
            <w:r w:rsidRPr="004E3665">
              <w:rPr>
                <w:rFonts w:ascii="Arial Narrow" w:hAnsi="Arial Narrow" w:cstheme="minorHAnsi"/>
                <w:color w:val="0D0D0D" w:themeColor="text1" w:themeTint="F2"/>
                <w:spacing w:val="17"/>
                <w:lang w:val="es-CR"/>
              </w:rPr>
              <w:t xml:space="preserve"> </w:t>
            </w:r>
            <w:r w:rsidRPr="004E3665">
              <w:rPr>
                <w:rFonts w:ascii="Arial Narrow" w:hAnsi="Arial Narrow" w:cstheme="minorHAnsi"/>
                <w:color w:val="0D0D0D" w:themeColor="text1" w:themeTint="F2"/>
                <w:spacing w:val="-2"/>
                <w:lang w:val="es-CR"/>
              </w:rPr>
              <w:t>s</w:t>
            </w:r>
            <w:r w:rsidRPr="004E3665">
              <w:rPr>
                <w:rFonts w:ascii="Arial Narrow" w:hAnsi="Arial Narrow" w:cstheme="minorHAnsi"/>
                <w:color w:val="0D0D0D" w:themeColor="text1" w:themeTint="F2"/>
                <w:lang w:val="es-CR"/>
              </w:rPr>
              <w:t>i</w:t>
            </w:r>
            <w:r w:rsidRPr="004E3665">
              <w:rPr>
                <w:rFonts w:ascii="Arial Narrow" w:hAnsi="Arial Narrow" w:cstheme="minorHAnsi"/>
                <w:color w:val="0D0D0D" w:themeColor="text1" w:themeTint="F2"/>
                <w:spacing w:val="1"/>
                <w:lang w:val="es-CR"/>
              </w:rPr>
              <w:t>t</w:t>
            </w:r>
            <w:r w:rsidRPr="004E3665">
              <w:rPr>
                <w:rFonts w:ascii="Arial Narrow" w:hAnsi="Arial Narrow" w:cstheme="minorHAnsi"/>
                <w:color w:val="0D0D0D" w:themeColor="text1" w:themeTint="F2"/>
                <w:lang w:val="es-CR"/>
              </w:rPr>
              <w:t>ios de</w:t>
            </w:r>
            <w:r w:rsidRPr="004E3665">
              <w:rPr>
                <w:rFonts w:ascii="Arial Narrow" w:hAnsi="Arial Narrow" w:cstheme="minorHAnsi"/>
                <w:color w:val="0D0D0D" w:themeColor="text1" w:themeTint="F2"/>
                <w:spacing w:val="49"/>
                <w:lang w:val="es-CR"/>
              </w:rPr>
              <w:t xml:space="preserve"> </w:t>
            </w:r>
            <w:r w:rsidRPr="004E3665">
              <w:rPr>
                <w:rFonts w:ascii="Arial Narrow" w:hAnsi="Arial Narrow" w:cstheme="minorHAnsi"/>
                <w:color w:val="0D0D0D" w:themeColor="text1" w:themeTint="F2"/>
                <w:lang w:val="es-CR"/>
              </w:rPr>
              <w:t>dispos</w:t>
            </w:r>
            <w:r w:rsidRPr="004E3665">
              <w:rPr>
                <w:rFonts w:ascii="Arial Narrow" w:hAnsi="Arial Narrow" w:cstheme="minorHAnsi"/>
                <w:color w:val="0D0D0D" w:themeColor="text1" w:themeTint="F2"/>
                <w:spacing w:val="1"/>
                <w:lang w:val="es-CR"/>
              </w:rPr>
              <w:t>i</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ión</w:t>
            </w:r>
            <w:r w:rsidRPr="004E3665">
              <w:rPr>
                <w:rFonts w:ascii="Arial Narrow" w:hAnsi="Arial Narrow" w:cstheme="minorHAnsi"/>
                <w:color w:val="0D0D0D" w:themeColor="text1" w:themeTint="F2"/>
                <w:spacing w:val="51"/>
                <w:lang w:val="es-CR"/>
              </w:rPr>
              <w:t xml:space="preserve"> </w:t>
            </w:r>
            <w:r w:rsidRPr="004E3665">
              <w:rPr>
                <w:rFonts w:ascii="Arial Narrow" w:hAnsi="Arial Narrow" w:cstheme="minorHAnsi"/>
                <w:color w:val="0D0D0D" w:themeColor="text1" w:themeTint="F2"/>
                <w:lang w:val="es-CR"/>
              </w:rPr>
              <w:t>fin</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51"/>
                <w:lang w:val="es-CR"/>
              </w:rPr>
              <w:t xml:space="preserve"> </w:t>
            </w:r>
            <w:r w:rsidRPr="004E3665">
              <w:rPr>
                <w:rFonts w:ascii="Arial Narrow" w:hAnsi="Arial Narrow" w:cstheme="minorHAnsi"/>
                <w:color w:val="0D0D0D" w:themeColor="text1" w:themeTint="F2"/>
                <w:lang w:val="es-CR"/>
              </w:rPr>
              <w:t>botad</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ro</w:t>
            </w:r>
            <w:r w:rsidRPr="004E3665">
              <w:rPr>
                <w:rFonts w:ascii="Arial Narrow" w:hAnsi="Arial Narrow" w:cstheme="minorHAnsi"/>
                <w:color w:val="0D0D0D" w:themeColor="text1" w:themeTint="F2"/>
                <w:spacing w:val="49"/>
                <w:lang w:val="es-CR"/>
              </w:rPr>
              <w:t xml:space="preserve"> </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ontro</w:t>
            </w:r>
            <w:r w:rsidRPr="004E3665">
              <w:rPr>
                <w:rFonts w:ascii="Arial Narrow" w:hAnsi="Arial Narrow" w:cstheme="minorHAnsi"/>
                <w:color w:val="0D0D0D" w:themeColor="text1" w:themeTint="F2"/>
                <w:spacing w:val="2"/>
                <w:lang w:val="es-CR"/>
              </w:rPr>
              <w:t>l</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do,</w:t>
            </w:r>
            <w:r w:rsidRPr="004E3665">
              <w:rPr>
                <w:rFonts w:ascii="Arial Narrow" w:hAnsi="Arial Narrow" w:cstheme="minorHAnsi"/>
                <w:color w:val="0D0D0D" w:themeColor="text1" w:themeTint="F2"/>
                <w:spacing w:val="50"/>
                <w:lang w:val="es-CR"/>
              </w:rPr>
              <w:t xml:space="preserve"> </w:t>
            </w:r>
            <w:r w:rsidRPr="004E3665">
              <w:rPr>
                <w:rFonts w:ascii="Arial Narrow" w:hAnsi="Arial Narrow" w:cstheme="minorHAnsi"/>
                <w:color w:val="0D0D0D" w:themeColor="text1" w:themeTint="F2"/>
                <w:lang w:val="es-CR"/>
              </w:rPr>
              <w:t>r</w:t>
            </w:r>
            <w:r w:rsidRPr="004E3665">
              <w:rPr>
                <w:rFonts w:ascii="Arial Narrow" w:hAnsi="Arial Narrow" w:cstheme="minorHAnsi"/>
                <w:color w:val="0D0D0D" w:themeColor="text1" w:themeTint="F2"/>
                <w:spacing w:val="-2"/>
                <w:lang w:val="es-CR"/>
              </w:rPr>
              <w:t>e</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1"/>
                <w:lang w:val="es-CR"/>
              </w:rPr>
              <w:t>l</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spacing w:val="2"/>
                <w:lang w:val="es-CR"/>
              </w:rPr>
              <w:t>n</w:t>
            </w:r>
            <w:r w:rsidRPr="004E3665">
              <w:rPr>
                <w:rFonts w:ascii="Arial Narrow" w:hAnsi="Arial Narrow" w:cstheme="minorHAnsi"/>
                <w:color w:val="0D0D0D" w:themeColor="text1" w:themeTint="F2"/>
                <w:lang w:val="es-CR"/>
              </w:rPr>
              <w:t>o</w:t>
            </w:r>
            <w:r w:rsidRPr="004E3665">
              <w:rPr>
                <w:rFonts w:ascii="Arial Narrow" w:hAnsi="Arial Narrow" w:cstheme="minorHAnsi"/>
                <w:color w:val="0D0D0D" w:themeColor="text1" w:themeTint="F2"/>
                <w:spacing w:val="50"/>
                <w:lang w:val="es-CR"/>
              </w:rPr>
              <w:t xml:space="preserve"> </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ni</w:t>
            </w:r>
            <w:r w:rsidRPr="004E3665">
              <w:rPr>
                <w:rFonts w:ascii="Arial Narrow" w:hAnsi="Arial Narrow" w:cstheme="minorHAnsi"/>
                <w:color w:val="0D0D0D" w:themeColor="text1" w:themeTint="F2"/>
                <w:spacing w:val="1"/>
                <w:lang w:val="es-CR"/>
              </w:rPr>
              <w:t>t</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rio,</w:t>
            </w:r>
            <w:r w:rsidRPr="004E3665">
              <w:rPr>
                <w:rFonts w:ascii="Arial Narrow" w:hAnsi="Arial Narrow" w:cstheme="minorHAnsi"/>
                <w:color w:val="0D0D0D" w:themeColor="text1" w:themeTint="F2"/>
                <w:spacing w:val="50"/>
                <w:lang w:val="es-CR"/>
              </w:rPr>
              <w:t xml:space="preserve"> </w:t>
            </w:r>
            <w:r w:rsidRPr="004E3665">
              <w:rPr>
                <w:rFonts w:ascii="Arial Narrow" w:hAnsi="Arial Narrow" w:cstheme="minorHAnsi"/>
                <w:color w:val="0D0D0D" w:themeColor="text1" w:themeTint="F2"/>
                <w:lang w:val="es-CR"/>
              </w:rPr>
              <w:t>botad</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ro</w:t>
            </w:r>
            <w:r w:rsidRPr="004E3665">
              <w:rPr>
                <w:rFonts w:ascii="Arial Narrow" w:hAnsi="Arial Narrow" w:cstheme="minorHAnsi"/>
                <w:color w:val="0D0D0D" w:themeColor="text1" w:themeTint="F2"/>
                <w:spacing w:val="52"/>
                <w:lang w:val="es-CR"/>
              </w:rPr>
              <w:t xml:space="preserve"> </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land</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st</w:t>
            </w:r>
            <w:r w:rsidRPr="004E3665">
              <w:rPr>
                <w:rFonts w:ascii="Arial Narrow" w:hAnsi="Arial Narrow" w:cstheme="minorHAnsi"/>
                <w:color w:val="0D0D0D" w:themeColor="text1" w:themeTint="F2"/>
                <w:spacing w:val="1"/>
                <w:lang w:val="es-CR"/>
              </w:rPr>
              <w:t>i</w:t>
            </w:r>
            <w:r w:rsidRPr="004E3665">
              <w:rPr>
                <w:rFonts w:ascii="Arial Narrow" w:hAnsi="Arial Narrow" w:cstheme="minorHAnsi"/>
                <w:color w:val="0D0D0D" w:themeColor="text1" w:themeTint="F2"/>
                <w:lang w:val="es-CR"/>
              </w:rPr>
              <w:t>no</w:t>
            </w:r>
            <w:r w:rsidRPr="004E3665">
              <w:rPr>
                <w:rFonts w:ascii="Arial Narrow" w:hAnsi="Arial Narrow" w:cstheme="minorHAnsi"/>
                <w:color w:val="0D0D0D" w:themeColor="text1" w:themeTint="F2"/>
                <w:spacing w:val="55"/>
                <w:lang w:val="es-CR"/>
              </w:rPr>
              <w:t xml:space="preserve"> </w:t>
            </w:r>
            <w:r w:rsidRPr="004E3665">
              <w:rPr>
                <w:rFonts w:ascii="Arial Narrow" w:hAnsi="Arial Narrow" w:cstheme="minorHAnsi"/>
                <w:color w:val="0D0D0D" w:themeColor="text1" w:themeTint="F2"/>
                <w:lang w:val="es-CR"/>
              </w:rPr>
              <w:t>y ríos,</w:t>
            </w:r>
            <w:r w:rsidRPr="004E3665">
              <w:rPr>
                <w:rFonts w:ascii="Arial Narrow" w:hAnsi="Arial Narrow" w:cstheme="minorHAnsi"/>
                <w:color w:val="0D0D0D" w:themeColor="text1" w:themeTint="F2"/>
                <w:spacing w:val="3"/>
                <w:lang w:val="es-CR"/>
              </w:rPr>
              <w:t xml:space="preserve"> reciclaje,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tc.</w:t>
            </w:r>
          </w:p>
        </w:tc>
        <w:tc>
          <w:tcPr>
            <w:tcW w:w="3026"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spacing w:val="-1"/>
                <w:lang w:val="es-CR"/>
              </w:rPr>
            </w:pPr>
            <w:r w:rsidRPr="004E3665">
              <w:rPr>
                <w:rFonts w:ascii="Arial Narrow" w:hAnsi="Arial Narrow" w:cstheme="minorHAnsi"/>
                <w:color w:val="0D0D0D" w:themeColor="text1" w:themeTint="F2"/>
                <w:spacing w:val="-1"/>
                <w:lang w:val="es-CR"/>
              </w:rPr>
              <w:t>Mapa de sitios de producción, desechos y disposición, oficiales y clandestinos</w:t>
            </w:r>
          </w:p>
        </w:tc>
      </w:tr>
      <w:tr w:rsidR="00E055D8" w:rsidRPr="004E3665" w:rsidTr="009651C0">
        <w:tc>
          <w:tcPr>
            <w:tcW w:w="3026"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lang w:val="es-CR"/>
              </w:rPr>
            </w:pPr>
            <w:r w:rsidRPr="004E3665">
              <w:rPr>
                <w:rFonts w:ascii="Arial Narrow" w:hAnsi="Arial Narrow" w:cstheme="minorHAnsi"/>
                <w:color w:val="0D0D0D" w:themeColor="text1" w:themeTint="F2"/>
                <w:spacing w:val="-2"/>
                <w:lang w:val="es-CR"/>
              </w:rPr>
              <w:t>B</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la</w:t>
            </w:r>
            <w:r w:rsidRPr="004E3665">
              <w:rPr>
                <w:rFonts w:ascii="Arial Narrow" w:hAnsi="Arial Narrow" w:cstheme="minorHAnsi"/>
                <w:color w:val="0D0D0D" w:themeColor="text1" w:themeTint="F2"/>
                <w:spacing w:val="2"/>
                <w:lang w:val="es-CR"/>
              </w:rPr>
              <w:t>n</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e</w:t>
            </w:r>
            <w:r w:rsidRPr="004E3665">
              <w:rPr>
                <w:rFonts w:ascii="Arial Narrow" w:hAnsi="Arial Narrow" w:cstheme="minorHAnsi"/>
                <w:color w:val="0D0D0D" w:themeColor="text1" w:themeTint="F2"/>
                <w:spacing w:val="20"/>
                <w:lang w:val="es-CR"/>
              </w:rPr>
              <w:t xml:space="preserve"> </w:t>
            </w:r>
            <w:r w:rsidRPr="004E3665">
              <w:rPr>
                <w:rFonts w:ascii="Arial Narrow" w:hAnsi="Arial Narrow" w:cstheme="minorHAnsi"/>
                <w:color w:val="0D0D0D" w:themeColor="text1" w:themeTint="F2"/>
                <w:lang w:val="es-CR"/>
              </w:rPr>
              <w:t>de</w:t>
            </w:r>
            <w:r w:rsidRPr="004E3665">
              <w:rPr>
                <w:rFonts w:ascii="Arial Narrow" w:hAnsi="Arial Narrow" w:cstheme="minorHAnsi"/>
                <w:color w:val="0D0D0D" w:themeColor="text1" w:themeTint="F2"/>
                <w:spacing w:val="20"/>
                <w:lang w:val="es-CR"/>
              </w:rPr>
              <w:t xml:space="preserve"> </w:t>
            </w:r>
            <w:r w:rsidRPr="004E3665">
              <w:rPr>
                <w:rFonts w:ascii="Arial Narrow" w:hAnsi="Arial Narrow" w:cstheme="minorHAnsi"/>
                <w:color w:val="0D0D0D" w:themeColor="text1" w:themeTint="F2"/>
                <w:spacing w:val="-1"/>
                <w:lang w:val="es-CR"/>
              </w:rPr>
              <w:t>á</w:t>
            </w:r>
            <w:r w:rsidRPr="004E3665">
              <w:rPr>
                <w:rFonts w:ascii="Arial Narrow" w:hAnsi="Arial Narrow" w:cstheme="minorHAnsi"/>
                <w:color w:val="0D0D0D" w:themeColor="text1" w:themeTint="F2"/>
                <w:spacing w:val="1"/>
                <w:lang w:val="es-CR"/>
              </w:rPr>
              <w:t>r</w:t>
            </w:r>
            <w:r w:rsidRPr="004E3665">
              <w:rPr>
                <w:rFonts w:ascii="Arial Narrow" w:hAnsi="Arial Narrow" w:cstheme="minorHAnsi"/>
                <w:color w:val="0D0D0D" w:themeColor="text1" w:themeTint="F2"/>
                <w:spacing w:val="-1"/>
                <w:lang w:val="es-CR"/>
              </w:rPr>
              <w:t>ea</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22"/>
                <w:lang w:val="es-CR"/>
              </w:rPr>
              <w:t xml:space="preserve"> </w:t>
            </w:r>
            <w:r w:rsidRPr="004E3665">
              <w:rPr>
                <w:rFonts w:ascii="Arial Narrow" w:hAnsi="Arial Narrow" w:cstheme="minorHAnsi"/>
                <w:color w:val="0D0D0D" w:themeColor="text1" w:themeTint="F2"/>
                <w:lang w:val="es-CR"/>
              </w:rPr>
              <w:t>v</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r</w:t>
            </w:r>
            <w:r w:rsidRPr="004E3665">
              <w:rPr>
                <w:rFonts w:ascii="Arial Narrow" w:hAnsi="Arial Narrow" w:cstheme="minorHAnsi"/>
                <w:color w:val="0D0D0D" w:themeColor="text1" w:themeTint="F2"/>
                <w:spacing w:val="1"/>
                <w:lang w:val="es-CR"/>
              </w:rPr>
              <w:t>d</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 biológicas, inf</w:t>
            </w:r>
            <w:r w:rsidRPr="004E3665">
              <w:rPr>
                <w:rFonts w:ascii="Arial Narrow" w:hAnsi="Arial Narrow" w:cstheme="minorHAnsi"/>
                <w:color w:val="0D0D0D" w:themeColor="text1" w:themeTint="F2"/>
                <w:spacing w:val="-1"/>
                <w:lang w:val="es-CR"/>
              </w:rPr>
              <w:t>rae</w:t>
            </w:r>
            <w:r w:rsidRPr="004E3665">
              <w:rPr>
                <w:rFonts w:ascii="Arial Narrow" w:hAnsi="Arial Narrow" w:cstheme="minorHAnsi"/>
                <w:color w:val="0D0D0D" w:themeColor="text1" w:themeTint="F2"/>
                <w:lang w:val="es-CR"/>
              </w:rPr>
              <w:t>stru</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tur</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w:t>
            </w:r>
          </w:p>
        </w:tc>
        <w:tc>
          <w:tcPr>
            <w:tcW w:w="3002" w:type="dxa"/>
          </w:tcPr>
          <w:p w:rsidR="00E055D8" w:rsidRPr="004E3665" w:rsidRDefault="00E055D8" w:rsidP="00E055D8">
            <w:pPr>
              <w:widowControl w:val="0"/>
              <w:autoSpaceDE w:val="0"/>
              <w:autoSpaceDN w:val="0"/>
              <w:adjustRightInd w:val="0"/>
              <w:spacing w:before="5" w:line="276" w:lineRule="auto"/>
              <w:rPr>
                <w:rFonts w:ascii="Arial Narrow" w:hAnsi="Arial Narrow" w:cstheme="minorHAnsi"/>
                <w:color w:val="0D0D0D" w:themeColor="text1" w:themeTint="F2"/>
                <w:spacing w:val="1"/>
                <w:lang w:val="es-CR"/>
              </w:rPr>
            </w:pPr>
            <w:r w:rsidRPr="004E3665">
              <w:rPr>
                <w:rFonts w:ascii="Arial Narrow" w:hAnsi="Arial Narrow" w:cstheme="minorHAnsi"/>
                <w:color w:val="0D0D0D" w:themeColor="text1" w:themeTint="F2"/>
                <w:lang w:val="es-CR"/>
              </w:rPr>
              <w:t>Esta</w:t>
            </w:r>
            <w:r w:rsidRPr="004E3665">
              <w:rPr>
                <w:rFonts w:ascii="Arial Narrow" w:hAnsi="Arial Narrow" w:cstheme="minorHAnsi"/>
                <w:color w:val="0D0D0D" w:themeColor="text1" w:themeTint="F2"/>
                <w:spacing w:val="21"/>
                <w:lang w:val="es-CR"/>
              </w:rPr>
              <w:t xml:space="preserve"> </w:t>
            </w:r>
            <w:r w:rsidRPr="004E3665">
              <w:rPr>
                <w:rFonts w:ascii="Arial Narrow" w:hAnsi="Arial Narrow" w:cstheme="minorHAnsi"/>
                <w:color w:val="0D0D0D" w:themeColor="text1" w:themeTint="F2"/>
                <w:lang w:val="es-CR"/>
              </w:rPr>
              <w:t>v</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ri</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ble</w:t>
            </w:r>
            <w:r w:rsidRPr="004E3665">
              <w:rPr>
                <w:rFonts w:ascii="Arial Narrow" w:hAnsi="Arial Narrow" w:cstheme="minorHAnsi"/>
                <w:color w:val="0D0D0D" w:themeColor="text1" w:themeTint="F2"/>
                <w:spacing w:val="21"/>
                <w:lang w:val="es-CR"/>
              </w:rPr>
              <w:t xml:space="preserve"> </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b</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spacing w:val="1"/>
                <w:lang w:val="es-CR"/>
              </w:rPr>
              <w:t>r</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a</w:t>
            </w:r>
            <w:r w:rsidRPr="004E3665">
              <w:rPr>
                <w:rFonts w:ascii="Arial Narrow" w:hAnsi="Arial Narrow" w:cstheme="minorHAnsi"/>
                <w:color w:val="0D0D0D" w:themeColor="text1" w:themeTint="F2"/>
                <w:spacing w:val="20"/>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22"/>
                <w:lang w:val="es-CR"/>
              </w:rPr>
              <w:t xml:space="preserve"> </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n</w:t>
            </w:r>
            <w:r w:rsidRPr="004E3665">
              <w:rPr>
                <w:rFonts w:ascii="Arial Narrow" w:hAnsi="Arial Narrow" w:cstheme="minorHAnsi"/>
                <w:color w:val="0D0D0D" w:themeColor="text1" w:themeTint="F2"/>
                <w:spacing w:val="-1"/>
                <w:lang w:val="es-CR"/>
              </w:rPr>
              <w:t>á</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1"/>
                <w:lang w:val="es-CR"/>
              </w:rPr>
              <w:t>i</w:t>
            </w:r>
            <w:r w:rsidRPr="004E3665">
              <w:rPr>
                <w:rFonts w:ascii="Arial Narrow" w:hAnsi="Arial Narrow" w:cstheme="minorHAnsi"/>
                <w:color w:val="0D0D0D" w:themeColor="text1" w:themeTint="F2"/>
                <w:lang w:val="es-CR"/>
              </w:rPr>
              <w:t>sis</w:t>
            </w:r>
            <w:r w:rsidRPr="004E3665">
              <w:rPr>
                <w:rFonts w:ascii="Arial Narrow" w:hAnsi="Arial Narrow" w:cstheme="minorHAnsi"/>
                <w:color w:val="0D0D0D" w:themeColor="text1" w:themeTint="F2"/>
                <w:spacing w:val="22"/>
                <w:lang w:val="es-CR"/>
              </w:rPr>
              <w:t xml:space="preserve"> </w:t>
            </w:r>
            <w:r w:rsidRPr="004E3665">
              <w:rPr>
                <w:rFonts w:ascii="Arial Narrow" w:hAnsi="Arial Narrow" w:cstheme="minorHAnsi"/>
                <w:color w:val="0D0D0D" w:themeColor="text1" w:themeTint="F2"/>
                <w:spacing w:val="2"/>
                <w:lang w:val="es-CR"/>
              </w:rPr>
              <w:t>d</w:t>
            </w:r>
            <w:r w:rsidRPr="004E3665">
              <w:rPr>
                <w:rFonts w:ascii="Arial Narrow" w:hAnsi="Arial Narrow" w:cstheme="minorHAnsi"/>
                <w:color w:val="0D0D0D" w:themeColor="text1" w:themeTint="F2"/>
                <w:lang w:val="es-CR"/>
              </w:rPr>
              <w:t>e la</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v</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lua</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ión</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lang w:val="es-CR"/>
              </w:rPr>
              <w:t>b</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la</w:t>
            </w:r>
            <w:r w:rsidRPr="004E3665">
              <w:rPr>
                <w:rFonts w:ascii="Arial Narrow" w:hAnsi="Arial Narrow" w:cstheme="minorHAnsi"/>
                <w:color w:val="0D0D0D" w:themeColor="text1" w:themeTint="F2"/>
                <w:spacing w:val="2"/>
                <w:lang w:val="es-CR"/>
              </w:rPr>
              <w:t>n</w:t>
            </w:r>
            <w:r w:rsidRPr="004E3665">
              <w:rPr>
                <w:rFonts w:ascii="Arial Narrow" w:hAnsi="Arial Narrow" w:cstheme="minorHAnsi"/>
                <w:color w:val="0D0D0D" w:themeColor="text1" w:themeTint="F2"/>
                <w:spacing w:val="-1"/>
                <w:lang w:val="es-CR"/>
              </w:rPr>
              <w:t>c</w:t>
            </w:r>
            <w:r w:rsidRPr="004E3665">
              <w:rPr>
                <w:rFonts w:ascii="Arial Narrow" w:hAnsi="Arial Narrow" w:cstheme="minorHAnsi"/>
                <w:color w:val="0D0D0D" w:themeColor="text1" w:themeTint="F2"/>
                <w:lang w:val="es-CR"/>
              </w:rPr>
              <w:t>e</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 xml:space="preserve">ntre las </w:t>
            </w:r>
            <w:r w:rsidRPr="004E3665">
              <w:rPr>
                <w:rFonts w:ascii="Arial Narrow" w:hAnsi="Arial Narrow" w:cstheme="minorHAnsi"/>
                <w:color w:val="0D0D0D" w:themeColor="text1" w:themeTint="F2"/>
                <w:spacing w:val="1"/>
                <w:lang w:val="es-CR"/>
              </w:rPr>
              <w:t>z</w:t>
            </w:r>
            <w:r w:rsidRPr="004E3665">
              <w:rPr>
                <w:rFonts w:ascii="Arial Narrow" w:hAnsi="Arial Narrow" w:cstheme="minorHAnsi"/>
                <w:color w:val="0D0D0D" w:themeColor="text1" w:themeTint="F2"/>
                <w:lang w:val="es-CR"/>
              </w:rPr>
              <w:t>on</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lang w:val="es-CR"/>
              </w:rPr>
              <w:t>v</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r</w:t>
            </w:r>
            <w:r w:rsidRPr="004E3665">
              <w:rPr>
                <w:rFonts w:ascii="Arial Narrow" w:hAnsi="Arial Narrow" w:cstheme="minorHAnsi"/>
                <w:color w:val="0D0D0D" w:themeColor="text1" w:themeTint="F2"/>
                <w:spacing w:val="1"/>
                <w:lang w:val="es-CR"/>
              </w:rPr>
              <w:t>d</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spacing w:val="-1"/>
                <w:lang w:val="es-CR"/>
              </w:rPr>
              <w:t>á</w:t>
            </w:r>
            <w:r w:rsidRPr="004E3665">
              <w:rPr>
                <w:rFonts w:ascii="Arial Narrow" w:hAnsi="Arial Narrow" w:cstheme="minorHAnsi"/>
                <w:color w:val="0D0D0D" w:themeColor="text1" w:themeTint="F2"/>
                <w:lang w:val="es-CR"/>
              </w:rPr>
              <w:t>r</w:t>
            </w:r>
            <w:r w:rsidRPr="004E3665">
              <w:rPr>
                <w:rFonts w:ascii="Arial Narrow" w:hAnsi="Arial Narrow" w:cstheme="minorHAnsi"/>
                <w:color w:val="0D0D0D" w:themeColor="text1" w:themeTint="F2"/>
                <w:spacing w:val="-2"/>
                <w:lang w:val="es-CR"/>
              </w:rPr>
              <w:t>e</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lang w:val="es-CR"/>
              </w:rPr>
              <w:t>p</w:t>
            </w:r>
            <w:r w:rsidRPr="004E3665">
              <w:rPr>
                <w:rFonts w:ascii="Arial Narrow" w:hAnsi="Arial Narrow" w:cstheme="minorHAnsi"/>
                <w:color w:val="0D0D0D" w:themeColor="text1" w:themeTint="F2"/>
                <w:spacing w:val="-1"/>
                <w:lang w:val="es-CR"/>
              </w:rPr>
              <w:t>r</w:t>
            </w:r>
            <w:r w:rsidRPr="004E3665">
              <w:rPr>
                <w:rFonts w:ascii="Arial Narrow" w:hAnsi="Arial Narrow" w:cstheme="minorHAnsi"/>
                <w:color w:val="0D0D0D" w:themeColor="text1" w:themeTint="F2"/>
                <w:lang w:val="es-CR"/>
              </w:rPr>
              <w:t>ot</w:t>
            </w:r>
            <w:r w:rsidRPr="004E3665">
              <w:rPr>
                <w:rFonts w:ascii="Arial Narrow" w:hAnsi="Arial Narrow" w:cstheme="minorHAnsi"/>
                <w:color w:val="0D0D0D" w:themeColor="text1" w:themeTint="F2"/>
                <w:spacing w:val="2"/>
                <w:lang w:val="es-CR"/>
              </w:rPr>
              <w:t>e</w:t>
            </w:r>
            <w:r w:rsidRPr="004E3665">
              <w:rPr>
                <w:rFonts w:ascii="Arial Narrow" w:hAnsi="Arial Narrow" w:cstheme="minorHAnsi"/>
                <w:color w:val="0D0D0D" w:themeColor="text1" w:themeTint="F2"/>
                <w:spacing w:val="-2"/>
                <w:lang w:val="es-CR"/>
              </w:rPr>
              <w:t>g</w:t>
            </w:r>
            <w:r w:rsidRPr="004E3665">
              <w:rPr>
                <w:rFonts w:ascii="Arial Narrow" w:hAnsi="Arial Narrow" w:cstheme="minorHAnsi"/>
                <w:color w:val="0D0D0D" w:themeColor="text1" w:themeTint="F2"/>
                <w:lang w:val="es-CR"/>
              </w:rPr>
              <w:t>idas,</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spacing w:val="2"/>
                <w:lang w:val="es-CR"/>
              </w:rPr>
              <w:t>p</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r</w:t>
            </w:r>
            <w:r w:rsidRPr="004E3665">
              <w:rPr>
                <w:rFonts w:ascii="Arial Narrow" w:hAnsi="Arial Narrow" w:cstheme="minorHAnsi"/>
                <w:color w:val="0D0D0D" w:themeColor="text1" w:themeTint="F2"/>
                <w:spacing w:val="1"/>
                <w:lang w:val="es-CR"/>
              </w:rPr>
              <w:t>q</w:t>
            </w:r>
            <w:r w:rsidRPr="004E3665">
              <w:rPr>
                <w:rFonts w:ascii="Arial Narrow" w:hAnsi="Arial Narrow" w:cstheme="minorHAnsi"/>
                <w:color w:val="0D0D0D" w:themeColor="text1" w:themeTint="F2"/>
                <w:lang w:val="es-CR"/>
              </w:rPr>
              <w:t>u</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2"/>
                <w:lang w:val="es-CR"/>
              </w:rPr>
              <w:t xml:space="preserve"> </w:t>
            </w:r>
            <w:r w:rsidRPr="004E3665">
              <w:rPr>
                <w:rFonts w:ascii="Arial Narrow" w:hAnsi="Arial Narrow" w:cstheme="minorHAnsi"/>
                <w:color w:val="0D0D0D" w:themeColor="text1" w:themeTint="F2"/>
                <w:lang w:val="es-CR"/>
              </w:rPr>
              <w:t>bosque p</w:t>
            </w:r>
            <w:r w:rsidRPr="004E3665">
              <w:rPr>
                <w:rFonts w:ascii="Arial Narrow" w:hAnsi="Arial Narrow" w:cstheme="minorHAnsi"/>
                <w:color w:val="0D0D0D" w:themeColor="text1" w:themeTint="F2"/>
                <w:spacing w:val="-1"/>
                <w:lang w:val="es-CR"/>
              </w:rPr>
              <w:t>r</w:t>
            </w:r>
            <w:r w:rsidRPr="004E3665">
              <w:rPr>
                <w:rFonts w:ascii="Arial Narrow" w:hAnsi="Arial Narrow" w:cstheme="minorHAnsi"/>
                <w:color w:val="0D0D0D" w:themeColor="text1" w:themeTint="F2"/>
                <w:lang w:val="es-CR"/>
              </w:rPr>
              <w:t>i</w:t>
            </w:r>
            <w:r w:rsidRPr="004E3665">
              <w:rPr>
                <w:rFonts w:ascii="Arial Narrow" w:hAnsi="Arial Narrow" w:cstheme="minorHAnsi"/>
                <w:color w:val="0D0D0D" w:themeColor="text1" w:themeTint="F2"/>
                <w:spacing w:val="1"/>
                <w:lang w:val="es-CR"/>
              </w:rPr>
              <w:t>m</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rio</w:t>
            </w:r>
            <w:r w:rsidRPr="004E3665">
              <w:rPr>
                <w:rFonts w:ascii="Arial Narrow" w:hAnsi="Arial Narrow" w:cstheme="minorHAnsi"/>
                <w:color w:val="0D0D0D" w:themeColor="text1" w:themeTint="F2"/>
                <w:spacing w:val="7"/>
                <w:lang w:val="es-CR"/>
              </w:rPr>
              <w:t xml:space="preserve"> </w:t>
            </w:r>
            <w:r w:rsidRPr="004E3665">
              <w:rPr>
                <w:rFonts w:ascii="Arial Narrow" w:hAnsi="Arial Narrow" w:cstheme="minorHAnsi"/>
                <w:color w:val="0D0D0D" w:themeColor="text1" w:themeTint="F2"/>
                <w:lang w:val="es-CR"/>
              </w:rPr>
              <w:t xml:space="preserve">y </w:t>
            </w:r>
            <w:r w:rsidRPr="004E3665">
              <w:rPr>
                <w:rFonts w:ascii="Arial Narrow" w:hAnsi="Arial Narrow" w:cstheme="minorHAnsi"/>
                <w:color w:val="0D0D0D" w:themeColor="text1" w:themeTint="F2"/>
                <w:spacing w:val="2"/>
                <w:lang w:val="es-CR"/>
              </w:rPr>
              <w:t>s</w:t>
            </w:r>
            <w:r w:rsidRPr="004E3665">
              <w:rPr>
                <w:rFonts w:ascii="Arial Narrow" w:hAnsi="Arial Narrow" w:cstheme="minorHAnsi"/>
                <w:color w:val="0D0D0D" w:themeColor="text1" w:themeTint="F2"/>
                <w:spacing w:val="-1"/>
                <w:lang w:val="es-CR"/>
              </w:rPr>
              <w:t>ec</w:t>
            </w:r>
            <w:r w:rsidRPr="004E3665">
              <w:rPr>
                <w:rFonts w:ascii="Arial Narrow" w:hAnsi="Arial Narrow" w:cstheme="minorHAnsi"/>
                <w:color w:val="0D0D0D" w:themeColor="text1" w:themeTint="F2"/>
                <w:lang w:val="es-CR"/>
              </w:rPr>
              <w:t>und</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rio</w:t>
            </w:r>
            <w:r w:rsidRPr="004E3665">
              <w:rPr>
                <w:rFonts w:ascii="Arial Narrow" w:hAnsi="Arial Narrow" w:cstheme="minorHAnsi"/>
                <w:color w:val="0D0D0D" w:themeColor="text1" w:themeTint="F2"/>
                <w:spacing w:val="5"/>
                <w:lang w:val="es-CR"/>
              </w:rPr>
              <w:t xml:space="preserve"> </w:t>
            </w:r>
            <w:r w:rsidRPr="004E3665">
              <w:rPr>
                <w:rFonts w:ascii="Arial Narrow" w:hAnsi="Arial Narrow" w:cstheme="minorHAnsi"/>
                <w:color w:val="0D0D0D" w:themeColor="text1" w:themeTint="F2"/>
                <w:lang w:val="es-CR"/>
              </w:rPr>
              <w:t xml:space="preserve">y las </w:t>
            </w:r>
            <w:r w:rsidRPr="004E3665">
              <w:rPr>
                <w:rFonts w:ascii="Arial Narrow" w:hAnsi="Arial Narrow" w:cstheme="minorHAnsi"/>
                <w:color w:val="0D0D0D" w:themeColor="text1" w:themeTint="F2"/>
                <w:spacing w:val="1"/>
                <w:lang w:val="es-CR"/>
              </w:rPr>
              <w:t>z</w:t>
            </w:r>
            <w:r w:rsidRPr="004E3665">
              <w:rPr>
                <w:rFonts w:ascii="Arial Narrow" w:hAnsi="Arial Narrow" w:cstheme="minorHAnsi"/>
                <w:color w:val="0D0D0D" w:themeColor="text1" w:themeTint="F2"/>
                <w:lang w:val="es-CR"/>
              </w:rPr>
              <w:t>o</w:t>
            </w:r>
            <w:r w:rsidRPr="004E3665">
              <w:rPr>
                <w:rFonts w:ascii="Arial Narrow" w:hAnsi="Arial Narrow" w:cstheme="minorHAnsi"/>
                <w:color w:val="0D0D0D" w:themeColor="text1" w:themeTint="F2"/>
                <w:spacing w:val="2"/>
                <w:lang w:val="es-CR"/>
              </w:rPr>
              <w:t>n</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5"/>
                <w:lang w:val="es-CR"/>
              </w:rPr>
              <w:t xml:space="preserve"> </w:t>
            </w:r>
            <w:r w:rsidRPr="004E3665">
              <w:rPr>
                <w:rFonts w:ascii="Arial Narrow" w:hAnsi="Arial Narrow" w:cstheme="minorHAnsi"/>
                <w:color w:val="0D0D0D" w:themeColor="text1" w:themeTint="F2"/>
                <w:lang w:val="es-CR"/>
              </w:rPr>
              <w:t>u</w:t>
            </w:r>
            <w:r w:rsidRPr="004E3665">
              <w:rPr>
                <w:rFonts w:ascii="Arial Narrow" w:hAnsi="Arial Narrow" w:cstheme="minorHAnsi"/>
                <w:color w:val="0D0D0D" w:themeColor="text1" w:themeTint="F2"/>
                <w:spacing w:val="-1"/>
                <w:lang w:val="es-CR"/>
              </w:rPr>
              <w:t>r</w:t>
            </w:r>
            <w:r w:rsidRPr="004E3665">
              <w:rPr>
                <w:rFonts w:ascii="Arial Narrow" w:hAnsi="Arial Narrow" w:cstheme="minorHAnsi"/>
                <w:color w:val="0D0D0D" w:themeColor="text1" w:themeTint="F2"/>
                <w:lang w:val="es-CR"/>
              </w:rPr>
              <w:t>b</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spacing w:val="2"/>
                <w:lang w:val="es-CR"/>
              </w:rPr>
              <w:t>n</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5"/>
                <w:lang w:val="es-CR"/>
              </w:rPr>
              <w:t xml:space="preserve"> </w:t>
            </w:r>
            <w:r w:rsidRPr="004E3665">
              <w:rPr>
                <w:rFonts w:ascii="Arial Narrow" w:hAnsi="Arial Narrow" w:cstheme="minorHAnsi"/>
                <w:color w:val="0D0D0D" w:themeColor="text1" w:themeTint="F2"/>
                <w:lang w:val="es-CR"/>
              </w:rPr>
              <w:t>e</w:t>
            </w:r>
            <w:r w:rsidRPr="004E3665">
              <w:rPr>
                <w:rFonts w:ascii="Arial Narrow" w:hAnsi="Arial Narrow" w:cstheme="minorHAnsi"/>
                <w:color w:val="0D0D0D" w:themeColor="text1" w:themeTint="F2"/>
                <w:spacing w:val="4"/>
                <w:lang w:val="es-CR"/>
              </w:rPr>
              <w:t xml:space="preserve"> </w:t>
            </w:r>
            <w:r w:rsidRPr="004E3665">
              <w:rPr>
                <w:rFonts w:ascii="Arial Narrow" w:hAnsi="Arial Narrow" w:cstheme="minorHAnsi"/>
                <w:color w:val="0D0D0D" w:themeColor="text1" w:themeTint="F2"/>
                <w:lang w:val="es-CR"/>
              </w:rPr>
              <w:t>indu</w:t>
            </w:r>
            <w:r w:rsidRPr="004E3665">
              <w:rPr>
                <w:rFonts w:ascii="Arial Narrow" w:hAnsi="Arial Narrow" w:cstheme="minorHAnsi"/>
                <w:color w:val="0D0D0D" w:themeColor="text1" w:themeTint="F2"/>
                <w:spacing w:val="3"/>
                <w:lang w:val="es-CR"/>
              </w:rPr>
              <w:t>s</w:t>
            </w:r>
            <w:r w:rsidRPr="004E3665">
              <w:rPr>
                <w:rFonts w:ascii="Arial Narrow" w:hAnsi="Arial Narrow" w:cstheme="minorHAnsi"/>
                <w:color w:val="0D0D0D" w:themeColor="text1" w:themeTint="F2"/>
                <w:lang w:val="es-CR"/>
              </w:rPr>
              <w:t>trial</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5"/>
                <w:lang w:val="es-CR"/>
              </w:rPr>
              <w:t xml:space="preserve"> </w:t>
            </w:r>
            <w:r w:rsidRPr="004E3665">
              <w:rPr>
                <w:rFonts w:ascii="Arial Narrow" w:hAnsi="Arial Narrow" w:cstheme="minorHAnsi"/>
                <w:color w:val="0D0D0D" w:themeColor="text1" w:themeTint="F2"/>
                <w:spacing w:val="-1"/>
                <w:lang w:val="es-CR"/>
              </w:rPr>
              <w:t>ca</w:t>
            </w:r>
            <w:r w:rsidRPr="004E3665">
              <w:rPr>
                <w:rFonts w:ascii="Arial Narrow" w:hAnsi="Arial Narrow" w:cstheme="minorHAnsi"/>
                <w:color w:val="0D0D0D" w:themeColor="text1" w:themeTint="F2"/>
                <w:spacing w:val="1"/>
                <w:lang w:val="es-CR"/>
              </w:rPr>
              <w:t>r</w:t>
            </w:r>
            <w:r w:rsidRPr="004E3665">
              <w:rPr>
                <w:rFonts w:ascii="Arial Narrow" w:hAnsi="Arial Narrow" w:cstheme="minorHAnsi"/>
                <w:color w:val="0D0D0D" w:themeColor="text1" w:themeTint="F2"/>
                <w:lang w:val="es-CR"/>
              </w:rPr>
              <w:t>r</w:t>
            </w:r>
            <w:r w:rsidRPr="004E3665">
              <w:rPr>
                <w:rFonts w:ascii="Arial Narrow" w:hAnsi="Arial Narrow" w:cstheme="minorHAnsi"/>
                <w:color w:val="0D0D0D" w:themeColor="text1" w:themeTint="F2"/>
                <w:spacing w:val="-2"/>
                <w:lang w:val="es-CR"/>
              </w:rPr>
              <w:t>e</w:t>
            </w:r>
            <w:r w:rsidRPr="004E3665">
              <w:rPr>
                <w:rFonts w:ascii="Arial Narrow" w:hAnsi="Arial Narrow" w:cstheme="minorHAnsi"/>
                <w:color w:val="0D0D0D" w:themeColor="text1" w:themeTint="F2"/>
                <w:lang w:val="es-CR"/>
              </w:rPr>
              <w:t>t</w:t>
            </w:r>
            <w:r w:rsidRPr="004E3665">
              <w:rPr>
                <w:rFonts w:ascii="Arial Narrow" w:hAnsi="Arial Narrow" w:cstheme="minorHAnsi"/>
                <w:color w:val="0D0D0D" w:themeColor="text1" w:themeTint="F2"/>
                <w:spacing w:val="2"/>
                <w:lang w:val="es-CR"/>
              </w:rPr>
              <w:t>e</w:t>
            </w:r>
            <w:r w:rsidRPr="004E3665">
              <w:rPr>
                <w:rFonts w:ascii="Arial Narrow" w:hAnsi="Arial Narrow" w:cstheme="minorHAnsi"/>
                <w:color w:val="0D0D0D" w:themeColor="text1" w:themeTint="F2"/>
                <w:lang w:val="es-CR"/>
              </w:rPr>
              <w:t>r</w:t>
            </w:r>
            <w:r w:rsidRPr="004E3665">
              <w:rPr>
                <w:rFonts w:ascii="Arial Narrow" w:hAnsi="Arial Narrow" w:cstheme="minorHAnsi"/>
                <w:color w:val="0D0D0D" w:themeColor="text1" w:themeTint="F2"/>
                <w:spacing w:val="-2"/>
                <w:lang w:val="es-CR"/>
              </w:rPr>
              <w:t>a</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5"/>
                <w:lang w:val="es-CR"/>
              </w:rPr>
              <w:t xml:space="preserve"> </w:t>
            </w:r>
            <w:r w:rsidRPr="004E3665">
              <w:rPr>
                <w:rFonts w:ascii="Arial Narrow" w:hAnsi="Arial Narrow" w:cstheme="minorHAnsi"/>
                <w:color w:val="0D0D0D" w:themeColor="text1" w:themeTint="F2"/>
                <w:lang w:val="es-CR"/>
              </w:rPr>
              <w:t>pu</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n</w:t>
            </w:r>
            <w:r w:rsidRPr="004E3665">
              <w:rPr>
                <w:rFonts w:ascii="Arial Narrow" w:hAnsi="Arial Narrow" w:cstheme="minorHAnsi"/>
                <w:color w:val="0D0D0D" w:themeColor="text1" w:themeTint="F2"/>
                <w:spacing w:val="3"/>
                <w:lang w:val="es-CR"/>
              </w:rPr>
              <w:t>t</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w:t>
            </w:r>
            <w:r w:rsidRPr="004E3665">
              <w:rPr>
                <w:rFonts w:ascii="Arial Narrow" w:hAnsi="Arial Narrow" w:cstheme="minorHAnsi"/>
                <w:color w:val="0D0D0D" w:themeColor="text1" w:themeTint="F2"/>
                <w:spacing w:val="5"/>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tc.</w:t>
            </w:r>
          </w:p>
        </w:tc>
        <w:tc>
          <w:tcPr>
            <w:tcW w:w="3026"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spacing w:val="-1"/>
                <w:lang w:val="es-CR"/>
              </w:rPr>
            </w:pPr>
            <w:r w:rsidRPr="004E3665">
              <w:rPr>
                <w:rFonts w:ascii="Arial Narrow" w:hAnsi="Arial Narrow" w:cstheme="minorHAnsi"/>
                <w:color w:val="0D0D0D" w:themeColor="text1" w:themeTint="F2"/>
                <w:spacing w:val="-1"/>
                <w:lang w:val="es-CR"/>
              </w:rPr>
              <w:t>Mapa con la diversidad de usos de la tierra.</w:t>
            </w:r>
          </w:p>
        </w:tc>
      </w:tr>
      <w:tr w:rsidR="00E055D8" w:rsidRPr="004E3665" w:rsidTr="009651C0">
        <w:tc>
          <w:tcPr>
            <w:tcW w:w="3026"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spacing w:val="-2"/>
              </w:rPr>
            </w:pPr>
            <w:r w:rsidRPr="004E3665">
              <w:rPr>
                <w:rFonts w:ascii="Arial Narrow" w:hAnsi="Arial Narrow" w:cstheme="minorHAnsi"/>
                <w:color w:val="0D0D0D" w:themeColor="text1" w:themeTint="F2"/>
                <w:spacing w:val="-2"/>
              </w:rPr>
              <w:t xml:space="preserve">Exposición - </w:t>
            </w:r>
            <w:r w:rsidRPr="004E3665">
              <w:rPr>
                <w:rFonts w:ascii="Arial Narrow" w:hAnsi="Arial Narrow" w:cstheme="minorHAnsi"/>
                <w:color w:val="0D0D0D" w:themeColor="text1" w:themeTint="F2"/>
              </w:rPr>
              <w:t>Vuln</w:t>
            </w:r>
            <w:r w:rsidRPr="004E3665">
              <w:rPr>
                <w:rFonts w:ascii="Arial Narrow" w:hAnsi="Arial Narrow" w:cstheme="minorHAnsi"/>
                <w:color w:val="0D0D0D" w:themeColor="text1" w:themeTint="F2"/>
                <w:spacing w:val="-1"/>
              </w:rPr>
              <w:t>e</w:t>
            </w:r>
            <w:r w:rsidRPr="004E3665">
              <w:rPr>
                <w:rFonts w:ascii="Arial Narrow" w:hAnsi="Arial Narrow" w:cstheme="minorHAnsi"/>
                <w:color w:val="0D0D0D" w:themeColor="text1" w:themeTint="F2"/>
              </w:rPr>
              <w:t>r</w:t>
            </w:r>
            <w:r w:rsidRPr="004E3665">
              <w:rPr>
                <w:rFonts w:ascii="Arial Narrow" w:hAnsi="Arial Narrow" w:cstheme="minorHAnsi"/>
                <w:color w:val="0D0D0D" w:themeColor="text1" w:themeTint="F2"/>
                <w:spacing w:val="-2"/>
              </w:rPr>
              <w:t>a</w:t>
            </w:r>
            <w:r w:rsidRPr="004E3665">
              <w:rPr>
                <w:rFonts w:ascii="Arial Narrow" w:hAnsi="Arial Narrow" w:cstheme="minorHAnsi"/>
                <w:color w:val="0D0D0D" w:themeColor="text1" w:themeTint="F2"/>
              </w:rPr>
              <w:t>bi</w:t>
            </w:r>
            <w:r w:rsidRPr="004E3665">
              <w:rPr>
                <w:rFonts w:ascii="Arial Narrow" w:hAnsi="Arial Narrow" w:cstheme="minorHAnsi"/>
                <w:color w:val="0D0D0D" w:themeColor="text1" w:themeTint="F2"/>
                <w:spacing w:val="1"/>
              </w:rPr>
              <w:t>l</w:t>
            </w:r>
            <w:r w:rsidRPr="004E3665">
              <w:rPr>
                <w:rFonts w:ascii="Arial Narrow" w:hAnsi="Arial Narrow" w:cstheme="minorHAnsi"/>
                <w:color w:val="0D0D0D" w:themeColor="text1" w:themeTint="F2"/>
              </w:rPr>
              <w:t>idad.</w:t>
            </w:r>
          </w:p>
        </w:tc>
        <w:tc>
          <w:tcPr>
            <w:tcW w:w="3002" w:type="dxa"/>
          </w:tcPr>
          <w:p w:rsidR="00E055D8" w:rsidRPr="004E3665" w:rsidRDefault="00E055D8" w:rsidP="00E055D8">
            <w:pPr>
              <w:widowControl w:val="0"/>
              <w:autoSpaceDE w:val="0"/>
              <w:autoSpaceDN w:val="0"/>
              <w:adjustRightInd w:val="0"/>
              <w:spacing w:before="5" w:line="276" w:lineRule="auto"/>
              <w:rPr>
                <w:rFonts w:ascii="Arial Narrow" w:hAnsi="Arial Narrow" w:cstheme="minorHAnsi"/>
                <w:color w:val="0D0D0D" w:themeColor="text1" w:themeTint="F2"/>
                <w:lang w:val="es-CR"/>
              </w:rPr>
            </w:pPr>
            <w:r w:rsidRPr="004E3665">
              <w:rPr>
                <w:rFonts w:ascii="Arial Narrow" w:hAnsi="Arial Narrow" w:cstheme="minorHAnsi"/>
                <w:color w:val="0D0D0D" w:themeColor="text1" w:themeTint="F2"/>
                <w:spacing w:val="1"/>
                <w:lang w:val="es-CR"/>
              </w:rPr>
              <w:t>S</w:t>
            </w:r>
            <w:r w:rsidRPr="004E3665">
              <w:rPr>
                <w:rFonts w:ascii="Arial Narrow" w:hAnsi="Arial Narrow" w:cstheme="minorHAnsi"/>
                <w:color w:val="0D0D0D" w:themeColor="text1" w:themeTint="F2"/>
                <w:lang w:val="es-CR"/>
              </w:rPr>
              <w:t>e</w:t>
            </w:r>
            <w:r w:rsidRPr="004E3665">
              <w:rPr>
                <w:rFonts w:ascii="Arial Narrow" w:hAnsi="Arial Narrow" w:cstheme="minorHAnsi"/>
                <w:color w:val="0D0D0D" w:themeColor="text1" w:themeTint="F2"/>
                <w:spacing w:val="18"/>
                <w:lang w:val="es-CR"/>
              </w:rPr>
              <w:t xml:space="preserve"> </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n</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1"/>
                <w:lang w:val="es-CR"/>
              </w:rPr>
              <w:t>iz</w:t>
            </w:r>
            <w:r w:rsidRPr="004E3665">
              <w:rPr>
                <w:rFonts w:ascii="Arial Narrow" w:hAnsi="Arial Narrow" w:cstheme="minorHAnsi"/>
                <w:color w:val="0D0D0D" w:themeColor="text1" w:themeTint="F2"/>
                <w:spacing w:val="-1"/>
                <w:lang w:val="es-CR"/>
              </w:rPr>
              <w:t>an</w:t>
            </w:r>
            <w:r w:rsidRPr="004E3665">
              <w:rPr>
                <w:rFonts w:ascii="Arial Narrow" w:hAnsi="Arial Narrow" w:cstheme="minorHAnsi"/>
                <w:color w:val="0D0D0D" w:themeColor="text1" w:themeTint="F2"/>
                <w:lang w:val="es-CR"/>
              </w:rPr>
              <w:t>:</w:t>
            </w:r>
            <w:r w:rsidRPr="004E3665">
              <w:rPr>
                <w:rFonts w:ascii="Arial Narrow" w:hAnsi="Arial Narrow" w:cstheme="minorHAnsi"/>
                <w:color w:val="0D0D0D" w:themeColor="text1" w:themeTint="F2"/>
                <w:spacing w:val="19"/>
                <w:lang w:val="es-CR"/>
              </w:rPr>
              <w:t xml:space="preserve"> la distribución espacial y temporal </w:t>
            </w:r>
            <w:r w:rsidRPr="004E3665">
              <w:rPr>
                <w:rFonts w:ascii="Arial Narrow" w:hAnsi="Arial Narrow" w:cstheme="minorHAnsi"/>
                <w:color w:val="0D0D0D" w:themeColor="text1" w:themeTint="F2"/>
                <w:lang w:val="es-CR"/>
              </w:rPr>
              <w:t>de</w:t>
            </w:r>
            <w:r w:rsidRPr="004E3665">
              <w:rPr>
                <w:rFonts w:ascii="Arial Narrow" w:hAnsi="Arial Narrow" w:cstheme="minorHAnsi"/>
                <w:color w:val="0D0D0D" w:themeColor="text1" w:themeTint="F2"/>
                <w:spacing w:val="18"/>
                <w:lang w:val="es-CR"/>
              </w:rPr>
              <w:t xml:space="preserve"> las </w:t>
            </w:r>
            <w:r w:rsidRPr="004E3665">
              <w:rPr>
                <w:rFonts w:ascii="Arial Narrow" w:hAnsi="Arial Narrow" w:cstheme="minorHAnsi"/>
                <w:color w:val="0D0D0D" w:themeColor="text1" w:themeTint="F2"/>
                <w:lang w:val="es-CR"/>
              </w:rPr>
              <w:t>amenazas (</w:t>
            </w:r>
            <w:r w:rsidRPr="004E3665">
              <w:rPr>
                <w:rFonts w:ascii="Arial Narrow" w:hAnsi="Arial Narrow" w:cstheme="minorHAnsi"/>
                <w:color w:val="0D0D0D" w:themeColor="text1" w:themeTint="F2"/>
                <w:spacing w:val="-3"/>
                <w:lang w:val="es-CR"/>
              </w:rPr>
              <w:t>i</w:t>
            </w:r>
            <w:r w:rsidRPr="004E3665">
              <w:rPr>
                <w:rFonts w:ascii="Arial Narrow" w:hAnsi="Arial Narrow" w:cstheme="minorHAnsi"/>
                <w:color w:val="0D0D0D" w:themeColor="text1" w:themeTint="F2"/>
                <w:lang w:val="es-CR"/>
              </w:rPr>
              <w:t>nun</w:t>
            </w:r>
            <w:r w:rsidRPr="004E3665">
              <w:rPr>
                <w:rFonts w:ascii="Arial Narrow" w:hAnsi="Arial Narrow" w:cstheme="minorHAnsi"/>
                <w:color w:val="0D0D0D" w:themeColor="text1" w:themeTint="F2"/>
                <w:spacing w:val="2"/>
                <w:lang w:val="es-CR"/>
              </w:rPr>
              <w:t>d</w:t>
            </w:r>
            <w:r w:rsidRPr="004E3665">
              <w:rPr>
                <w:rFonts w:ascii="Arial Narrow" w:hAnsi="Arial Narrow" w:cstheme="minorHAnsi"/>
                <w:color w:val="0D0D0D" w:themeColor="text1" w:themeTint="F2"/>
                <w:spacing w:val="-1"/>
                <w:lang w:val="es-CR"/>
              </w:rPr>
              <w:t>ac</w:t>
            </w:r>
            <w:r w:rsidRPr="004E3665">
              <w:rPr>
                <w:rFonts w:ascii="Arial Narrow" w:hAnsi="Arial Narrow" w:cstheme="minorHAnsi"/>
                <w:color w:val="0D0D0D" w:themeColor="text1" w:themeTint="F2"/>
                <w:lang w:val="es-CR"/>
              </w:rPr>
              <w:t>ión, inestabilidad de laderas sis</w:t>
            </w:r>
            <w:r w:rsidRPr="004E3665">
              <w:rPr>
                <w:rFonts w:ascii="Arial Narrow" w:hAnsi="Arial Narrow" w:cstheme="minorHAnsi"/>
                <w:color w:val="0D0D0D" w:themeColor="text1" w:themeTint="F2"/>
                <w:spacing w:val="1"/>
                <w:lang w:val="es-CR"/>
              </w:rPr>
              <w:t>m</w:t>
            </w:r>
            <w:r w:rsidRPr="004E3665">
              <w:rPr>
                <w:rFonts w:ascii="Arial Narrow" w:hAnsi="Arial Narrow" w:cstheme="minorHAnsi"/>
                <w:color w:val="0D0D0D" w:themeColor="text1" w:themeTint="F2"/>
                <w:lang w:val="es-CR"/>
              </w:rPr>
              <w:t>icid</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1"/>
                <w:lang w:val="es-CR"/>
              </w:rPr>
              <w:t xml:space="preserve"> </w:t>
            </w:r>
            <w:r w:rsidRPr="004E3665">
              <w:rPr>
                <w:rFonts w:ascii="Arial Narrow" w:hAnsi="Arial Narrow" w:cstheme="minorHAnsi"/>
                <w:color w:val="0D0D0D" w:themeColor="text1" w:themeTint="F2"/>
                <w:lang w:val="es-CR"/>
              </w:rPr>
              <w:t>volc</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nis</w:t>
            </w:r>
            <w:r w:rsidRPr="004E3665">
              <w:rPr>
                <w:rFonts w:ascii="Arial Narrow" w:hAnsi="Arial Narrow" w:cstheme="minorHAnsi"/>
                <w:color w:val="0D0D0D" w:themeColor="text1" w:themeTint="F2"/>
                <w:spacing w:val="1"/>
                <w:lang w:val="es-CR"/>
              </w:rPr>
              <w:t>m</w:t>
            </w:r>
            <w:r w:rsidRPr="004E3665">
              <w:rPr>
                <w:rFonts w:ascii="Arial Narrow" w:hAnsi="Arial Narrow" w:cstheme="minorHAnsi"/>
                <w:color w:val="0D0D0D" w:themeColor="text1" w:themeTint="F2"/>
                <w:lang w:val="es-CR"/>
              </w:rPr>
              <w:t>o, aludes torrenciales, etc.), y la ubicación de los elementos antrópicos expuestos.</w:t>
            </w:r>
          </w:p>
        </w:tc>
        <w:tc>
          <w:tcPr>
            <w:tcW w:w="3026"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spacing w:val="-1"/>
                <w:lang w:val="es-CR"/>
              </w:rPr>
            </w:pPr>
            <w:r w:rsidRPr="004E3665">
              <w:rPr>
                <w:rFonts w:ascii="Arial Narrow" w:hAnsi="Arial Narrow" w:cstheme="minorHAnsi"/>
                <w:color w:val="0D0D0D" w:themeColor="text1" w:themeTint="F2"/>
                <w:spacing w:val="-1"/>
                <w:lang w:val="es-CR"/>
              </w:rPr>
              <w:t>Mapa con los sitios expuestos a las amenazas.</w:t>
            </w:r>
          </w:p>
        </w:tc>
      </w:tr>
      <w:tr w:rsidR="00E055D8" w:rsidRPr="004E3665" w:rsidTr="009651C0">
        <w:tc>
          <w:tcPr>
            <w:tcW w:w="3026"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spacing w:val="-2"/>
              </w:rPr>
            </w:pPr>
            <w:r w:rsidRPr="004E3665">
              <w:rPr>
                <w:rFonts w:ascii="Arial Narrow" w:hAnsi="Arial Narrow" w:cstheme="minorHAnsi"/>
                <w:color w:val="0D0D0D" w:themeColor="text1" w:themeTint="F2"/>
              </w:rPr>
              <w:t>D</w:t>
            </w:r>
            <w:r w:rsidRPr="004E3665">
              <w:rPr>
                <w:rFonts w:ascii="Arial Narrow" w:hAnsi="Arial Narrow" w:cstheme="minorHAnsi"/>
                <w:color w:val="0D0D0D" w:themeColor="text1" w:themeTint="F2"/>
                <w:spacing w:val="-1"/>
              </w:rPr>
              <w:t>e</w:t>
            </w:r>
            <w:r w:rsidRPr="004E3665">
              <w:rPr>
                <w:rFonts w:ascii="Arial Narrow" w:hAnsi="Arial Narrow" w:cstheme="minorHAnsi"/>
                <w:color w:val="0D0D0D" w:themeColor="text1" w:themeTint="F2"/>
              </w:rPr>
              <w:t>nsidad</w:t>
            </w:r>
            <w:r w:rsidRPr="004E3665">
              <w:rPr>
                <w:rFonts w:ascii="Arial Narrow" w:hAnsi="Arial Narrow" w:cstheme="minorHAnsi"/>
                <w:color w:val="0D0D0D" w:themeColor="text1" w:themeTint="F2"/>
                <w:spacing w:val="50"/>
              </w:rPr>
              <w:t xml:space="preserve"> </w:t>
            </w:r>
            <w:r w:rsidRPr="004E3665">
              <w:rPr>
                <w:rFonts w:ascii="Arial Narrow" w:hAnsi="Arial Narrow" w:cstheme="minorHAnsi"/>
                <w:color w:val="0D0D0D" w:themeColor="text1" w:themeTint="F2"/>
              </w:rPr>
              <w:t>de</w:t>
            </w:r>
            <w:r w:rsidRPr="004E3665">
              <w:rPr>
                <w:rFonts w:ascii="Arial Narrow" w:hAnsi="Arial Narrow" w:cstheme="minorHAnsi"/>
                <w:color w:val="0D0D0D" w:themeColor="text1" w:themeTint="F2"/>
                <w:spacing w:val="49"/>
              </w:rPr>
              <w:t xml:space="preserve"> </w:t>
            </w:r>
            <w:r w:rsidRPr="004E3665">
              <w:rPr>
                <w:rFonts w:ascii="Arial Narrow" w:hAnsi="Arial Narrow" w:cstheme="minorHAnsi"/>
                <w:color w:val="0D0D0D" w:themeColor="text1" w:themeTint="F2"/>
                <w:spacing w:val="1"/>
              </w:rPr>
              <w:t>p</w:t>
            </w:r>
            <w:r w:rsidRPr="004E3665">
              <w:rPr>
                <w:rFonts w:ascii="Arial Narrow" w:hAnsi="Arial Narrow" w:cstheme="minorHAnsi"/>
                <w:color w:val="0D0D0D" w:themeColor="text1" w:themeTint="F2"/>
              </w:rPr>
              <w:t>obla</w:t>
            </w:r>
            <w:r w:rsidRPr="004E3665">
              <w:rPr>
                <w:rFonts w:ascii="Arial Narrow" w:hAnsi="Arial Narrow" w:cstheme="minorHAnsi"/>
                <w:color w:val="0D0D0D" w:themeColor="text1" w:themeTint="F2"/>
                <w:spacing w:val="-1"/>
              </w:rPr>
              <w:t>c</w:t>
            </w:r>
            <w:r w:rsidRPr="004E3665">
              <w:rPr>
                <w:rFonts w:ascii="Arial Narrow" w:hAnsi="Arial Narrow" w:cstheme="minorHAnsi"/>
                <w:color w:val="0D0D0D" w:themeColor="text1" w:themeTint="F2"/>
              </w:rPr>
              <w:t>ión.</w:t>
            </w:r>
          </w:p>
        </w:tc>
        <w:tc>
          <w:tcPr>
            <w:tcW w:w="3002" w:type="dxa"/>
          </w:tcPr>
          <w:p w:rsidR="00E055D8" w:rsidRPr="004E3665" w:rsidRDefault="00E055D8" w:rsidP="00E055D8">
            <w:pPr>
              <w:widowControl w:val="0"/>
              <w:autoSpaceDE w:val="0"/>
              <w:autoSpaceDN w:val="0"/>
              <w:adjustRightInd w:val="0"/>
              <w:spacing w:before="5" w:line="276" w:lineRule="auto"/>
              <w:rPr>
                <w:rFonts w:ascii="Arial Narrow" w:hAnsi="Arial Narrow" w:cstheme="minorHAnsi"/>
                <w:color w:val="0D0D0D" w:themeColor="text1" w:themeTint="F2"/>
                <w:spacing w:val="1"/>
                <w:lang w:val="es-CR"/>
              </w:rPr>
            </w:pPr>
            <w:r w:rsidRPr="004E3665">
              <w:rPr>
                <w:rFonts w:ascii="Arial Narrow" w:hAnsi="Arial Narrow" w:cstheme="minorHAnsi"/>
                <w:color w:val="0D0D0D" w:themeColor="text1" w:themeTint="F2"/>
                <w:lang w:val="es-CR"/>
              </w:rPr>
              <w:t>En</w:t>
            </w:r>
            <w:r w:rsidRPr="004E3665">
              <w:rPr>
                <w:rFonts w:ascii="Arial Narrow" w:hAnsi="Arial Narrow" w:cstheme="minorHAnsi"/>
                <w:color w:val="0D0D0D" w:themeColor="text1" w:themeTint="F2"/>
                <w:spacing w:val="50"/>
                <w:lang w:val="es-CR"/>
              </w:rPr>
              <w:t xml:space="preserve"> </w:t>
            </w:r>
            <w:r w:rsidRPr="004E3665">
              <w:rPr>
                <w:rFonts w:ascii="Arial Narrow" w:hAnsi="Arial Narrow" w:cstheme="minorHAnsi"/>
                <w:color w:val="0D0D0D" w:themeColor="text1" w:themeTint="F2"/>
                <w:spacing w:val="-1"/>
                <w:lang w:val="es-CR"/>
              </w:rPr>
              <w:t>e</w:t>
            </w:r>
            <w:r w:rsidRPr="004E3665">
              <w:rPr>
                <w:rFonts w:ascii="Arial Narrow" w:hAnsi="Arial Narrow" w:cstheme="minorHAnsi"/>
                <w:color w:val="0D0D0D" w:themeColor="text1" w:themeTint="F2"/>
                <w:lang w:val="es-CR"/>
              </w:rPr>
              <w:t>sta</w:t>
            </w:r>
            <w:r w:rsidRPr="004E3665">
              <w:rPr>
                <w:rFonts w:ascii="Arial Narrow" w:hAnsi="Arial Narrow" w:cstheme="minorHAnsi"/>
                <w:color w:val="0D0D0D" w:themeColor="text1" w:themeTint="F2"/>
                <w:spacing w:val="50"/>
                <w:lang w:val="es-CR"/>
              </w:rPr>
              <w:t xml:space="preserve"> </w:t>
            </w:r>
            <w:r w:rsidRPr="004E3665">
              <w:rPr>
                <w:rFonts w:ascii="Arial Narrow" w:hAnsi="Arial Narrow" w:cstheme="minorHAnsi"/>
                <w:color w:val="0D0D0D" w:themeColor="text1" w:themeTint="F2"/>
                <w:lang w:val="es-CR"/>
              </w:rPr>
              <w:t>v</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ri</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ble</w:t>
            </w:r>
            <w:r w:rsidRPr="004E3665">
              <w:rPr>
                <w:rFonts w:ascii="Arial Narrow" w:hAnsi="Arial Narrow" w:cstheme="minorHAnsi"/>
                <w:color w:val="0D0D0D" w:themeColor="text1" w:themeTint="F2"/>
                <w:spacing w:val="50"/>
                <w:lang w:val="es-CR"/>
              </w:rPr>
              <w:t xml:space="preserve"> </w:t>
            </w:r>
            <w:r w:rsidRPr="004E3665">
              <w:rPr>
                <w:rFonts w:ascii="Arial Narrow" w:hAnsi="Arial Narrow" w:cstheme="minorHAnsi"/>
                <w:color w:val="0D0D0D" w:themeColor="text1" w:themeTint="F2"/>
                <w:lang w:val="es-CR"/>
              </w:rPr>
              <w:t>se</w:t>
            </w:r>
            <w:r w:rsidRPr="004E3665">
              <w:rPr>
                <w:rFonts w:ascii="Arial Narrow" w:hAnsi="Arial Narrow" w:cstheme="minorHAnsi"/>
                <w:color w:val="0D0D0D" w:themeColor="text1" w:themeTint="F2"/>
                <w:spacing w:val="49"/>
                <w:lang w:val="es-CR"/>
              </w:rPr>
              <w:t xml:space="preserve"> </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spacing w:val="2"/>
                <w:lang w:val="es-CR"/>
              </w:rPr>
              <w:t>n</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l</w:t>
            </w:r>
            <w:r w:rsidRPr="004E3665">
              <w:rPr>
                <w:rFonts w:ascii="Arial Narrow" w:hAnsi="Arial Narrow" w:cstheme="minorHAnsi"/>
                <w:color w:val="0D0D0D" w:themeColor="text1" w:themeTint="F2"/>
                <w:spacing w:val="1"/>
                <w:lang w:val="es-CR"/>
              </w:rPr>
              <w:t>iz</w:t>
            </w:r>
            <w:r w:rsidRPr="004E3665">
              <w:rPr>
                <w:rFonts w:ascii="Arial Narrow" w:hAnsi="Arial Narrow" w:cstheme="minorHAnsi"/>
                <w:color w:val="0D0D0D" w:themeColor="text1" w:themeTint="F2"/>
                <w:lang w:val="es-CR"/>
              </w:rPr>
              <w:t>an</w:t>
            </w:r>
            <w:r w:rsidRPr="004E3665">
              <w:rPr>
                <w:rFonts w:ascii="Arial Narrow" w:hAnsi="Arial Narrow" w:cstheme="minorHAnsi"/>
                <w:color w:val="0D0D0D" w:themeColor="text1" w:themeTint="F2"/>
                <w:spacing w:val="49"/>
                <w:lang w:val="es-CR"/>
              </w:rPr>
              <w:t xml:space="preserve"> </w:t>
            </w:r>
            <w:r w:rsidRPr="004E3665">
              <w:rPr>
                <w:rFonts w:ascii="Arial Narrow" w:hAnsi="Arial Narrow" w:cstheme="minorHAnsi"/>
                <w:color w:val="0D0D0D" w:themeColor="text1" w:themeTint="F2"/>
                <w:lang w:val="es-CR"/>
              </w:rPr>
              <w:t>los</w:t>
            </w:r>
            <w:r w:rsidRPr="004E3665">
              <w:rPr>
                <w:rFonts w:ascii="Arial Narrow" w:hAnsi="Arial Narrow" w:cstheme="minorHAnsi"/>
                <w:color w:val="0D0D0D" w:themeColor="text1" w:themeTint="F2"/>
                <w:spacing w:val="51"/>
                <w:lang w:val="es-CR"/>
              </w:rPr>
              <w:t xml:space="preserve"> </w:t>
            </w:r>
            <w:r w:rsidRPr="004E3665">
              <w:rPr>
                <w:rFonts w:ascii="Arial Narrow" w:hAnsi="Arial Narrow" w:cstheme="minorHAnsi"/>
                <w:color w:val="0D0D0D" w:themeColor="text1" w:themeTint="F2"/>
                <w:lang w:val="es-CR"/>
              </w:rPr>
              <w:t>d</w:t>
            </w:r>
            <w:r w:rsidRPr="004E3665">
              <w:rPr>
                <w:rFonts w:ascii="Arial Narrow" w:hAnsi="Arial Narrow" w:cstheme="minorHAnsi"/>
                <w:color w:val="0D0D0D" w:themeColor="text1" w:themeTint="F2"/>
                <w:spacing w:val="-1"/>
                <w:lang w:val="es-CR"/>
              </w:rPr>
              <w:t>a</w:t>
            </w:r>
            <w:r w:rsidRPr="004E3665">
              <w:rPr>
                <w:rFonts w:ascii="Arial Narrow" w:hAnsi="Arial Narrow" w:cstheme="minorHAnsi"/>
                <w:color w:val="0D0D0D" w:themeColor="text1" w:themeTint="F2"/>
                <w:lang w:val="es-CR"/>
              </w:rPr>
              <w:t>tos demográficos,</w:t>
            </w:r>
            <w:r w:rsidRPr="004E3665">
              <w:rPr>
                <w:rFonts w:ascii="Arial Narrow" w:hAnsi="Arial Narrow" w:cstheme="minorHAnsi"/>
                <w:color w:val="0D0D0D" w:themeColor="text1" w:themeTint="F2"/>
                <w:spacing w:val="51"/>
                <w:lang w:val="es-CR"/>
              </w:rPr>
              <w:t xml:space="preserve"> </w:t>
            </w:r>
            <w:r w:rsidRPr="004E3665">
              <w:rPr>
                <w:rFonts w:ascii="Arial Narrow" w:hAnsi="Arial Narrow" w:cstheme="minorHAnsi"/>
                <w:color w:val="0D0D0D" w:themeColor="text1" w:themeTint="F2"/>
                <w:lang w:val="es-CR"/>
              </w:rPr>
              <w:t>por</w:t>
            </w:r>
            <w:r w:rsidRPr="004E3665">
              <w:rPr>
                <w:rFonts w:ascii="Arial Narrow" w:hAnsi="Arial Narrow" w:cstheme="minorHAnsi"/>
                <w:color w:val="0D0D0D" w:themeColor="text1" w:themeTint="F2"/>
                <w:spacing w:val="49"/>
                <w:lang w:val="es-CR"/>
              </w:rPr>
              <w:t xml:space="preserve"> </w:t>
            </w:r>
            <w:r w:rsidRPr="004E3665">
              <w:rPr>
                <w:rFonts w:ascii="Arial Narrow" w:hAnsi="Arial Narrow" w:cstheme="minorHAnsi"/>
                <w:color w:val="0D0D0D" w:themeColor="text1" w:themeTint="F2"/>
                <w:spacing w:val="-1"/>
                <w:lang w:val="es-CR"/>
              </w:rPr>
              <w:t>á</w:t>
            </w:r>
            <w:r w:rsidRPr="004E3665">
              <w:rPr>
                <w:rFonts w:ascii="Arial Narrow" w:hAnsi="Arial Narrow" w:cstheme="minorHAnsi"/>
                <w:color w:val="0D0D0D" w:themeColor="text1" w:themeTint="F2"/>
                <w:lang w:val="es-CR"/>
              </w:rPr>
              <w:t>r</w:t>
            </w:r>
            <w:r w:rsidRPr="004E3665">
              <w:rPr>
                <w:rFonts w:ascii="Arial Narrow" w:hAnsi="Arial Narrow" w:cstheme="minorHAnsi"/>
                <w:color w:val="0D0D0D" w:themeColor="text1" w:themeTint="F2"/>
                <w:spacing w:val="-2"/>
                <w:lang w:val="es-CR"/>
              </w:rPr>
              <w:t>e</w:t>
            </w:r>
            <w:r w:rsidRPr="004E3665">
              <w:rPr>
                <w:rFonts w:ascii="Arial Narrow" w:hAnsi="Arial Narrow" w:cstheme="minorHAnsi"/>
                <w:color w:val="0D0D0D" w:themeColor="text1" w:themeTint="F2"/>
                <w:lang w:val="es-CR"/>
              </w:rPr>
              <w:t>a, los servicios básicos (y su estado) con que se cuenta: transporte, salud, educación etc., o bien la situación del precarismo, delincuencia, etc.</w:t>
            </w:r>
          </w:p>
        </w:tc>
        <w:tc>
          <w:tcPr>
            <w:tcW w:w="3026"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spacing w:val="-1"/>
                <w:lang w:val="es-CR"/>
              </w:rPr>
            </w:pPr>
            <w:r w:rsidRPr="004E3665">
              <w:rPr>
                <w:rFonts w:ascii="Arial Narrow" w:hAnsi="Arial Narrow" w:cstheme="minorHAnsi"/>
                <w:color w:val="0D0D0D" w:themeColor="text1" w:themeTint="F2"/>
                <w:spacing w:val="-1"/>
                <w:lang w:val="es-CR"/>
              </w:rPr>
              <w:t>Mapa  con servicios positivos-negativos</w:t>
            </w:r>
          </w:p>
        </w:tc>
      </w:tr>
      <w:tr w:rsidR="00E055D8" w:rsidRPr="004E3665" w:rsidTr="009651C0">
        <w:tc>
          <w:tcPr>
            <w:tcW w:w="3026"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rPr>
            </w:pPr>
            <w:r w:rsidRPr="004E3665">
              <w:rPr>
                <w:rFonts w:ascii="Arial Narrow" w:hAnsi="Arial Narrow" w:cstheme="minorHAnsi"/>
                <w:color w:val="0D0D0D" w:themeColor="text1" w:themeTint="F2"/>
              </w:rPr>
              <w:t>Amenazas antrópicas</w:t>
            </w:r>
          </w:p>
        </w:tc>
        <w:tc>
          <w:tcPr>
            <w:tcW w:w="3002" w:type="dxa"/>
          </w:tcPr>
          <w:p w:rsidR="00E055D8" w:rsidRPr="004E3665" w:rsidRDefault="00E055D8" w:rsidP="00E055D8">
            <w:pPr>
              <w:widowControl w:val="0"/>
              <w:autoSpaceDE w:val="0"/>
              <w:autoSpaceDN w:val="0"/>
              <w:adjustRightInd w:val="0"/>
              <w:spacing w:before="5" w:line="276" w:lineRule="auto"/>
              <w:rPr>
                <w:rFonts w:ascii="Arial Narrow" w:hAnsi="Arial Narrow" w:cstheme="minorHAnsi"/>
                <w:color w:val="0D0D0D" w:themeColor="text1" w:themeTint="F2"/>
                <w:lang w:val="es-CR"/>
              </w:rPr>
            </w:pPr>
            <w:r w:rsidRPr="004E3665">
              <w:rPr>
                <w:rFonts w:ascii="Arial Narrow" w:hAnsi="Arial Narrow" w:cstheme="minorHAnsi"/>
                <w:color w:val="0D0D0D" w:themeColor="text1" w:themeTint="F2"/>
                <w:lang w:val="es-CR"/>
              </w:rPr>
              <w:t>Amenazas conocidas, incluidas la delincuencia, vandalismo, contaminación; situación de los precarios con o sin servicios, etc.</w:t>
            </w:r>
          </w:p>
        </w:tc>
        <w:tc>
          <w:tcPr>
            <w:tcW w:w="3026" w:type="dxa"/>
          </w:tcPr>
          <w:p w:rsidR="00E055D8" w:rsidRPr="004E3665" w:rsidRDefault="00E055D8" w:rsidP="00E055D8">
            <w:pPr>
              <w:widowControl w:val="0"/>
              <w:autoSpaceDE w:val="0"/>
              <w:autoSpaceDN w:val="0"/>
              <w:adjustRightInd w:val="0"/>
              <w:spacing w:line="276" w:lineRule="auto"/>
              <w:ind w:right="83"/>
              <w:rPr>
                <w:rFonts w:ascii="Arial Narrow" w:hAnsi="Arial Narrow" w:cstheme="minorHAnsi"/>
                <w:color w:val="0D0D0D" w:themeColor="text1" w:themeTint="F2"/>
                <w:spacing w:val="-1"/>
                <w:lang w:val="es-CR"/>
              </w:rPr>
            </w:pPr>
            <w:r w:rsidRPr="004E3665">
              <w:rPr>
                <w:rFonts w:ascii="Arial Narrow" w:hAnsi="Arial Narrow" w:cstheme="minorHAnsi"/>
                <w:color w:val="0D0D0D" w:themeColor="text1" w:themeTint="F2"/>
                <w:spacing w:val="-1"/>
                <w:lang w:val="es-CR"/>
              </w:rPr>
              <w:t>Mapa de áreas “calientes”, seguridad.</w:t>
            </w:r>
          </w:p>
        </w:tc>
      </w:tr>
    </w:tbl>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spacing w:line="276" w:lineRule="auto"/>
        <w:rPr>
          <w:rFonts w:ascii="Arial Narrow" w:hAnsi="Arial Narrow"/>
          <w:color w:val="0D0D0D" w:themeColor="text1" w:themeTint="F2"/>
          <w:spacing w:val="-1"/>
          <w:lang w:val="es-CR"/>
        </w:rPr>
        <w:sectPr w:rsidR="00E055D8" w:rsidRPr="004E3665">
          <w:footerReference w:type="default" r:id="rId120"/>
          <w:pgSz w:w="12240" w:h="15840"/>
          <w:pgMar w:top="1417" w:right="1701" w:bottom="1417" w:left="1701" w:header="708" w:footer="708" w:gutter="0"/>
          <w:cols w:space="708"/>
          <w:docGrid w:linePitch="360"/>
        </w:sectPr>
      </w:pPr>
    </w:p>
    <w:p w:rsidR="00E055D8" w:rsidRPr="004E3665" w:rsidRDefault="009651C0" w:rsidP="009651C0">
      <w:pPr>
        <w:pStyle w:val="Caption"/>
        <w:jc w:val="center"/>
        <w:rPr>
          <w:rFonts w:ascii="Arial Narrow" w:hAnsi="Arial Narrow"/>
          <w:b/>
          <w:i w:val="0"/>
          <w:color w:val="0D0D0D" w:themeColor="text1" w:themeTint="F2"/>
          <w:spacing w:val="-1"/>
          <w:sz w:val="22"/>
          <w:szCs w:val="22"/>
          <w:lang w:val="es-CR"/>
        </w:rPr>
      </w:pPr>
      <w:bookmarkStart w:id="300" w:name="_Toc510473424"/>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Pr="004E3665">
        <w:rPr>
          <w:rFonts w:ascii="Arial Narrow" w:hAnsi="Arial Narrow"/>
          <w:b/>
          <w:i w:val="0"/>
          <w:noProof/>
          <w:color w:val="0D0D0D" w:themeColor="text1" w:themeTint="F2"/>
          <w:sz w:val="22"/>
          <w:szCs w:val="22"/>
          <w:lang w:val="es-CR"/>
        </w:rPr>
        <w:t>46</w:t>
      </w:r>
      <w:r w:rsidRPr="004E3665">
        <w:rPr>
          <w:rFonts w:ascii="Arial Narrow" w:hAnsi="Arial Narrow"/>
          <w:b/>
          <w:i w:val="0"/>
          <w:color w:val="0D0D0D" w:themeColor="text1" w:themeTint="F2"/>
          <w:sz w:val="22"/>
          <w:szCs w:val="22"/>
        </w:rPr>
        <w:fldChar w:fldCharType="end"/>
      </w:r>
      <w:r w:rsidR="00E055D8" w:rsidRPr="004E3665">
        <w:rPr>
          <w:rFonts w:ascii="Arial Narrow" w:hAnsi="Arial Narrow"/>
          <w:b/>
          <w:i w:val="0"/>
          <w:color w:val="0D0D0D" w:themeColor="text1" w:themeTint="F2"/>
          <w:spacing w:val="-1"/>
          <w:sz w:val="22"/>
          <w:szCs w:val="22"/>
          <w:lang w:val="es-CR"/>
        </w:rPr>
        <w:t>. Matriz propuesta de efectos acumulativos</w:t>
      </w:r>
      <w:bookmarkEnd w:id="300"/>
    </w:p>
    <w:p w:rsidR="00E055D8" w:rsidRPr="004E3665" w:rsidRDefault="009C4BA5"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r>
        <w:rPr>
          <w:rFonts w:ascii="Arial Narrow" w:hAnsi="Arial Narrow"/>
          <w:noProof/>
          <w:color w:val="0D0D0D" w:themeColor="text1" w:themeTint="F2"/>
          <w:spacing w:val="-1"/>
        </w:rPr>
        <w:pict>
          <v:shape id="_x0000_s1028" type="#_x0000_t75" alt="" style="position:absolute;left:0;text-align:left;margin-left:10.15pt;margin-top:4.1pt;width:656.3pt;height:191.85pt;z-index:-251642880;mso-wrap-edited:f;mso-width-percent:0;mso-height-percent:0;mso-width-percent:0;mso-height-percent:0">
            <v:imagedata r:id="rId121" o:title=""/>
          </v:shape>
          <o:OLEObject Type="Embed" ProgID="Excel.SheetBinaryMacroEnabled.12" ShapeID="_x0000_s1028" DrawAspect="Content" ObjectID="_1589957774" r:id="rId122"/>
        </w:pict>
      </w: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9C4BA5"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r>
        <w:rPr>
          <w:rFonts w:ascii="Arial Narrow" w:hAnsi="Arial Narrow"/>
          <w:noProof/>
          <w:color w:val="0D0D0D" w:themeColor="text1" w:themeTint="F2"/>
          <w:spacing w:val="-1"/>
        </w:rPr>
        <w:pict>
          <v:shape id="_x0000_s1027" type="#_x0000_t75" alt="" style="position:absolute;left:0;text-align:left;margin-left:28.2pt;margin-top:10.8pt;width:599.95pt;height:180.65pt;z-index:-251641856;mso-wrap-edited:f;mso-width-percent:0;mso-height-percent:0;mso-width-percent:0;mso-height-percent:0">
            <v:imagedata r:id="rId123" o:title=""/>
          </v:shape>
          <o:OLEObject Type="Embed" ProgID="Excel.Sheet.12" ShapeID="_x0000_s1027" DrawAspect="Content" ObjectID="_1589957775" r:id="rId124"/>
        </w:pict>
      </w: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sz w:val="20"/>
          <w:szCs w:val="20"/>
          <w:lang w:val="es-CR"/>
        </w:rPr>
      </w:pPr>
    </w:p>
    <w:tbl>
      <w:tblPr>
        <w:tblW w:w="11500" w:type="dxa"/>
        <w:tblCellMar>
          <w:left w:w="70" w:type="dxa"/>
          <w:right w:w="70" w:type="dxa"/>
        </w:tblCellMar>
        <w:tblLook w:val="04A0" w:firstRow="1" w:lastRow="0" w:firstColumn="1" w:lastColumn="0" w:noHBand="0" w:noVBand="1"/>
      </w:tblPr>
      <w:tblGrid>
        <w:gridCol w:w="9100"/>
        <w:gridCol w:w="1200"/>
        <w:gridCol w:w="1200"/>
      </w:tblGrid>
      <w:tr w:rsidR="00E055D8" w:rsidRPr="004E3665" w:rsidTr="00E055D8">
        <w:trPr>
          <w:trHeight w:val="300"/>
        </w:trPr>
        <w:tc>
          <w:tcPr>
            <w:tcW w:w="9100" w:type="dxa"/>
            <w:tcBorders>
              <w:top w:val="nil"/>
              <w:left w:val="nil"/>
              <w:bottom w:val="nil"/>
              <w:right w:val="nil"/>
            </w:tcBorders>
            <w:shd w:val="clear" w:color="auto" w:fill="auto"/>
            <w:noWrap/>
            <w:vAlign w:val="bottom"/>
            <w:hideMark/>
          </w:tcPr>
          <w:p w:rsidR="00E055D8" w:rsidRPr="004E3665" w:rsidRDefault="00E055D8" w:rsidP="00E055D8">
            <w:pPr>
              <w:spacing w:line="276" w:lineRule="auto"/>
              <w:rPr>
                <w:rFonts w:ascii="Arial Narrow" w:eastAsia="Times New Roman" w:hAnsi="Arial Narrow" w:cs="Calibri"/>
                <w:color w:val="0D0D0D" w:themeColor="text1" w:themeTint="F2"/>
                <w:sz w:val="20"/>
                <w:szCs w:val="20"/>
                <w:lang w:val="es-CR" w:eastAsia="es-CR"/>
              </w:rPr>
            </w:pPr>
            <w:r w:rsidRPr="004E3665">
              <w:rPr>
                <w:rFonts w:ascii="Arial Narrow" w:eastAsia="Times New Roman" w:hAnsi="Arial Narrow" w:cs="Calibri"/>
                <w:color w:val="0D0D0D" w:themeColor="text1" w:themeTint="F2"/>
                <w:sz w:val="20"/>
                <w:szCs w:val="20"/>
                <w:lang w:val="es-CR" w:eastAsia="es-CR"/>
              </w:rPr>
              <w:t>Nota: Se podría calificar por intensidad-magnitud; sin embargo, el efecto se puede promediar.</w:t>
            </w:r>
          </w:p>
        </w:tc>
        <w:tc>
          <w:tcPr>
            <w:tcW w:w="1200" w:type="dxa"/>
            <w:tcBorders>
              <w:top w:val="nil"/>
              <w:left w:val="nil"/>
              <w:bottom w:val="nil"/>
              <w:right w:val="nil"/>
            </w:tcBorders>
            <w:shd w:val="clear" w:color="auto" w:fill="auto"/>
            <w:noWrap/>
            <w:vAlign w:val="bottom"/>
            <w:hideMark/>
          </w:tcPr>
          <w:p w:rsidR="00E055D8" w:rsidRPr="004E3665" w:rsidRDefault="00E055D8" w:rsidP="00E055D8">
            <w:pPr>
              <w:spacing w:line="276" w:lineRule="auto"/>
              <w:rPr>
                <w:rFonts w:ascii="Arial Narrow" w:eastAsia="Times New Roman" w:hAnsi="Arial Narrow" w:cs="Calibri"/>
                <w:color w:val="0D0D0D" w:themeColor="text1" w:themeTint="F2"/>
                <w:sz w:val="20"/>
                <w:szCs w:val="20"/>
                <w:lang w:val="es-CR" w:eastAsia="es-CR"/>
              </w:rPr>
            </w:pPr>
          </w:p>
        </w:tc>
        <w:tc>
          <w:tcPr>
            <w:tcW w:w="1200" w:type="dxa"/>
            <w:tcBorders>
              <w:top w:val="nil"/>
              <w:left w:val="nil"/>
              <w:bottom w:val="nil"/>
              <w:right w:val="nil"/>
            </w:tcBorders>
            <w:shd w:val="clear" w:color="auto" w:fill="auto"/>
            <w:noWrap/>
            <w:vAlign w:val="bottom"/>
            <w:hideMark/>
          </w:tcPr>
          <w:p w:rsidR="00E055D8" w:rsidRPr="004E3665" w:rsidRDefault="00E055D8" w:rsidP="00E055D8">
            <w:pPr>
              <w:spacing w:line="276" w:lineRule="auto"/>
              <w:rPr>
                <w:rFonts w:ascii="Arial Narrow" w:eastAsia="Times New Roman" w:hAnsi="Arial Narrow" w:cs="Times New Roman"/>
                <w:color w:val="0D0D0D" w:themeColor="text1" w:themeTint="F2"/>
                <w:sz w:val="20"/>
                <w:szCs w:val="20"/>
                <w:lang w:val="es-CR" w:eastAsia="es-CR"/>
              </w:rPr>
            </w:pPr>
          </w:p>
        </w:tc>
      </w:tr>
      <w:tr w:rsidR="00E055D8" w:rsidRPr="004E3665" w:rsidTr="00E055D8">
        <w:trPr>
          <w:trHeight w:val="300"/>
        </w:trPr>
        <w:tc>
          <w:tcPr>
            <w:tcW w:w="11500" w:type="dxa"/>
            <w:gridSpan w:val="3"/>
            <w:tcBorders>
              <w:top w:val="nil"/>
              <w:left w:val="nil"/>
              <w:bottom w:val="nil"/>
              <w:right w:val="nil"/>
            </w:tcBorders>
            <w:shd w:val="clear" w:color="auto" w:fill="auto"/>
            <w:noWrap/>
            <w:vAlign w:val="bottom"/>
            <w:hideMark/>
          </w:tcPr>
          <w:p w:rsidR="00E055D8" w:rsidRPr="004E3665" w:rsidRDefault="00E055D8" w:rsidP="00E055D8">
            <w:pPr>
              <w:spacing w:line="276" w:lineRule="auto"/>
              <w:rPr>
                <w:rFonts w:ascii="Arial Narrow" w:eastAsia="Times New Roman" w:hAnsi="Arial Narrow" w:cs="Calibri"/>
                <w:color w:val="0D0D0D" w:themeColor="text1" w:themeTint="F2"/>
                <w:sz w:val="20"/>
                <w:szCs w:val="20"/>
                <w:lang w:val="es-CR" w:eastAsia="es-CR"/>
              </w:rPr>
            </w:pPr>
            <w:r w:rsidRPr="004E3665">
              <w:rPr>
                <w:rFonts w:ascii="Arial Narrow" w:eastAsia="Times New Roman" w:hAnsi="Arial Narrow" w:cs="Calibri"/>
                <w:color w:val="0D0D0D" w:themeColor="text1" w:themeTint="F2"/>
                <w:sz w:val="20"/>
                <w:szCs w:val="20"/>
                <w:lang w:val="es-CR" w:eastAsia="es-CR"/>
              </w:rPr>
              <w:t>Se propone valorar con 1 y 0 y, lo anterior modificará las condicionantes, en el uso actual y la zonificación.</w:t>
            </w:r>
          </w:p>
        </w:tc>
      </w:tr>
    </w:tbl>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sectPr w:rsidR="00E055D8" w:rsidRPr="004E3665" w:rsidSect="00E055D8">
          <w:pgSz w:w="15840" w:h="12240" w:orient="landscape"/>
          <w:pgMar w:top="1701" w:right="1417" w:bottom="1701" w:left="1417" w:header="708" w:footer="708" w:gutter="0"/>
          <w:cols w:space="708"/>
          <w:docGrid w:linePitch="360"/>
        </w:sect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r w:rsidRPr="004E3665">
        <w:rPr>
          <w:rFonts w:ascii="Arial Narrow" w:hAnsi="Arial Narrow"/>
          <w:color w:val="0D0D0D" w:themeColor="text1" w:themeTint="F2"/>
          <w:spacing w:val="-1"/>
          <w:lang w:val="es-CR"/>
        </w:rPr>
        <w:t xml:space="preserve">Para Esparza, la columna de </w:t>
      </w:r>
      <w:r w:rsidR="009651C0" w:rsidRPr="004E3665">
        <w:rPr>
          <w:rFonts w:ascii="Arial Narrow" w:hAnsi="Arial Narrow"/>
          <w:color w:val="0D0D0D" w:themeColor="text1" w:themeTint="F2"/>
          <w:spacing w:val="-1"/>
          <w:lang w:val="es-CR"/>
        </w:rPr>
        <w:t>condicionantes</w:t>
      </w:r>
      <w:r w:rsidRPr="004E3665">
        <w:rPr>
          <w:rFonts w:ascii="Arial Narrow" w:hAnsi="Arial Narrow"/>
          <w:color w:val="0D0D0D" w:themeColor="text1" w:themeTint="F2"/>
          <w:spacing w:val="-1"/>
          <w:lang w:val="es-CR"/>
        </w:rPr>
        <w:t xml:space="preserve"> suma 14 de 15 o 16 que deben considerase en un cantón; esto porque no se contó con las condicionantes por  recarga hídrica y no hay amenaz</w:t>
      </w:r>
      <w:r w:rsidR="009651C0" w:rsidRPr="004E3665">
        <w:rPr>
          <w:rFonts w:ascii="Arial Narrow" w:hAnsi="Arial Narrow"/>
          <w:color w:val="0D0D0D" w:themeColor="text1" w:themeTint="F2"/>
          <w:spacing w:val="-1"/>
          <w:lang w:val="es-CR"/>
        </w:rPr>
        <w:t>a volcánica en este cantón.</w:t>
      </w:r>
      <w:r w:rsidRPr="004E3665">
        <w:rPr>
          <w:rFonts w:ascii="Arial Narrow" w:hAnsi="Arial Narrow"/>
          <w:color w:val="0D0D0D" w:themeColor="text1" w:themeTint="F2"/>
          <w:spacing w:val="-1"/>
          <w:lang w:val="es-CR"/>
        </w:rPr>
        <w:t xml:space="preserve"> El </w:t>
      </w:r>
      <w:r w:rsidR="009651C0" w:rsidRPr="004E3665">
        <w:rPr>
          <w:rFonts w:ascii="Arial Narrow" w:hAnsi="Arial Narrow"/>
          <w:color w:val="0D0D0D" w:themeColor="text1" w:themeTint="F2"/>
          <w:spacing w:val="-1"/>
          <w:lang w:val="es-CR"/>
        </w:rPr>
        <w:t>C</w:t>
      </w:r>
      <w:r w:rsidRPr="004E3665">
        <w:rPr>
          <w:rFonts w:ascii="Arial Narrow" w:hAnsi="Arial Narrow"/>
          <w:color w:val="0D0D0D" w:themeColor="text1" w:themeTint="F2"/>
          <w:spacing w:val="-1"/>
          <w:lang w:val="es-CR"/>
        </w:rPr>
        <w:t xml:space="preserve">uadro </w:t>
      </w:r>
      <w:r w:rsidR="009651C0" w:rsidRPr="004E3665">
        <w:rPr>
          <w:rFonts w:ascii="Arial Narrow" w:hAnsi="Arial Narrow"/>
          <w:color w:val="0D0D0D" w:themeColor="text1" w:themeTint="F2"/>
          <w:spacing w:val="-1"/>
          <w:lang w:val="es-CR"/>
        </w:rPr>
        <w:t>47</w:t>
      </w:r>
      <w:r w:rsidRPr="004E3665">
        <w:rPr>
          <w:rFonts w:ascii="Arial Narrow" w:hAnsi="Arial Narrow"/>
          <w:color w:val="0D0D0D" w:themeColor="text1" w:themeTint="F2"/>
          <w:spacing w:val="-1"/>
          <w:lang w:val="es-CR"/>
        </w:rPr>
        <w:t xml:space="preserve"> resume las condicionantes del cantón de Esparza</w:t>
      </w: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r w:rsidRPr="004E3665">
        <w:rPr>
          <w:rFonts w:ascii="Arial Narrow" w:hAnsi="Arial Narrow"/>
          <w:color w:val="0D0D0D" w:themeColor="text1" w:themeTint="F2"/>
          <w:spacing w:val="-1"/>
          <w:lang w:val="es-CR"/>
        </w:rPr>
        <w:t xml:space="preserve">El mapa de la Figura </w:t>
      </w:r>
      <w:r w:rsidR="009651C0" w:rsidRPr="004E3665">
        <w:rPr>
          <w:rFonts w:ascii="Arial Narrow" w:hAnsi="Arial Narrow"/>
          <w:color w:val="0D0D0D" w:themeColor="text1" w:themeTint="F2"/>
          <w:spacing w:val="-1"/>
          <w:lang w:val="es-CR"/>
        </w:rPr>
        <w:t>83</w:t>
      </w:r>
      <w:r w:rsidRPr="004E3665">
        <w:rPr>
          <w:rFonts w:ascii="Arial Narrow" w:hAnsi="Arial Narrow"/>
          <w:color w:val="0D0D0D" w:themeColor="text1" w:themeTint="F2"/>
          <w:spacing w:val="-1"/>
          <w:lang w:val="es-CR"/>
        </w:rPr>
        <w:t xml:space="preserve"> muestra las condicionante</w:t>
      </w:r>
      <w:r w:rsidR="009651C0" w:rsidRPr="004E3665">
        <w:rPr>
          <w:rFonts w:ascii="Arial Narrow" w:hAnsi="Arial Narrow"/>
          <w:color w:val="0D0D0D" w:themeColor="text1" w:themeTint="F2"/>
          <w:spacing w:val="-1"/>
          <w:lang w:val="es-CR"/>
        </w:rPr>
        <w:t>s</w:t>
      </w:r>
      <w:r w:rsidRPr="004E3665">
        <w:rPr>
          <w:rFonts w:ascii="Arial Narrow" w:hAnsi="Arial Narrow"/>
          <w:color w:val="0D0D0D" w:themeColor="text1" w:themeTint="F2"/>
          <w:spacing w:val="-1"/>
          <w:lang w:val="es-CR"/>
        </w:rPr>
        <w:t xml:space="preserve"> ambientales acumuladas del cantón de Esparza. Se clasificaron en cuatro rangos que se deben ajustar acorde al número de condicionante por cantón.</w:t>
      </w: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9651C0" w:rsidP="009651C0">
      <w:pPr>
        <w:pStyle w:val="Caption"/>
        <w:jc w:val="center"/>
        <w:rPr>
          <w:rFonts w:ascii="Arial Narrow" w:hAnsi="Arial Narrow"/>
          <w:b/>
          <w:i w:val="0"/>
          <w:color w:val="0D0D0D" w:themeColor="text1" w:themeTint="F2"/>
          <w:spacing w:val="-1"/>
          <w:sz w:val="22"/>
          <w:szCs w:val="22"/>
          <w:lang w:val="es-CR"/>
        </w:rPr>
      </w:pPr>
      <w:bookmarkStart w:id="301" w:name="_Toc510473425"/>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Pr="004E3665">
        <w:rPr>
          <w:rFonts w:ascii="Arial Narrow" w:hAnsi="Arial Narrow"/>
          <w:b/>
          <w:i w:val="0"/>
          <w:noProof/>
          <w:color w:val="0D0D0D" w:themeColor="text1" w:themeTint="F2"/>
          <w:sz w:val="22"/>
          <w:szCs w:val="22"/>
          <w:lang w:val="es-CR"/>
        </w:rPr>
        <w:t>47</w:t>
      </w:r>
      <w:r w:rsidRPr="004E3665">
        <w:rPr>
          <w:rFonts w:ascii="Arial Narrow" w:hAnsi="Arial Narrow"/>
          <w:b/>
          <w:i w:val="0"/>
          <w:color w:val="0D0D0D" w:themeColor="text1" w:themeTint="F2"/>
          <w:sz w:val="22"/>
          <w:szCs w:val="22"/>
        </w:rPr>
        <w:fldChar w:fldCharType="end"/>
      </w:r>
      <w:r w:rsidR="00E055D8" w:rsidRPr="004E3665">
        <w:rPr>
          <w:rFonts w:ascii="Arial Narrow" w:hAnsi="Arial Narrow"/>
          <w:b/>
          <w:i w:val="0"/>
          <w:color w:val="0D0D0D" w:themeColor="text1" w:themeTint="F2"/>
          <w:spacing w:val="-1"/>
          <w:sz w:val="22"/>
          <w:szCs w:val="22"/>
          <w:lang w:val="es-CR"/>
        </w:rPr>
        <w:t>. Condicionantes ambientales de Esparza</w:t>
      </w:r>
      <w:bookmarkEnd w:id="301"/>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tbl>
      <w:tblPr>
        <w:tblStyle w:val="TableGrid"/>
        <w:tblW w:w="6943"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77"/>
        <w:gridCol w:w="3050"/>
        <w:gridCol w:w="1216"/>
      </w:tblGrid>
      <w:tr w:rsidR="00E055D8" w:rsidRPr="004E3665" w:rsidTr="00E055D8">
        <w:trPr>
          <w:trHeight w:val="300"/>
          <w:jc w:val="center"/>
        </w:trPr>
        <w:tc>
          <w:tcPr>
            <w:tcW w:w="2677" w:type="dxa"/>
            <w:noWrap/>
            <w:hideMark/>
          </w:tcPr>
          <w:p w:rsidR="00E055D8" w:rsidRPr="004E3665" w:rsidRDefault="00E055D8" w:rsidP="00E055D8">
            <w:pPr>
              <w:spacing w:line="276" w:lineRule="auto"/>
              <w:jc w:val="center"/>
              <w:rPr>
                <w:rFonts w:ascii="Arial Narrow" w:eastAsia="Times New Roman" w:hAnsi="Arial Narrow" w:cs="Calibri"/>
                <w:b/>
                <w:color w:val="0D0D0D" w:themeColor="text1" w:themeTint="F2"/>
                <w:lang w:eastAsia="es-CR"/>
              </w:rPr>
            </w:pPr>
            <w:r w:rsidRPr="004E3665">
              <w:rPr>
                <w:rFonts w:ascii="Arial Narrow" w:eastAsia="Times New Roman" w:hAnsi="Arial Narrow" w:cs="Calibri"/>
                <w:b/>
                <w:color w:val="0D0D0D" w:themeColor="text1" w:themeTint="F2"/>
                <w:lang w:eastAsia="es-CR"/>
              </w:rPr>
              <w:t>Factor</w:t>
            </w:r>
          </w:p>
        </w:tc>
        <w:tc>
          <w:tcPr>
            <w:tcW w:w="3050" w:type="dxa"/>
            <w:noWrap/>
            <w:hideMark/>
          </w:tcPr>
          <w:p w:rsidR="00E055D8" w:rsidRPr="004E3665" w:rsidRDefault="00E055D8" w:rsidP="00E055D8">
            <w:pPr>
              <w:spacing w:line="276" w:lineRule="auto"/>
              <w:jc w:val="center"/>
              <w:rPr>
                <w:rFonts w:ascii="Arial Narrow" w:eastAsia="Times New Roman" w:hAnsi="Arial Narrow" w:cs="Calibri"/>
                <w:b/>
                <w:color w:val="0D0D0D" w:themeColor="text1" w:themeTint="F2"/>
                <w:lang w:eastAsia="es-CR"/>
              </w:rPr>
            </w:pPr>
            <w:r w:rsidRPr="004E3665">
              <w:rPr>
                <w:rFonts w:ascii="Arial Narrow" w:eastAsia="Times New Roman" w:hAnsi="Arial Narrow" w:cs="Calibri"/>
                <w:b/>
                <w:color w:val="0D0D0D" w:themeColor="text1" w:themeTint="F2"/>
                <w:lang w:eastAsia="es-CR"/>
              </w:rPr>
              <w:t>Condicionantes</w:t>
            </w:r>
          </w:p>
        </w:tc>
        <w:tc>
          <w:tcPr>
            <w:tcW w:w="1216" w:type="dxa"/>
            <w:noWrap/>
            <w:hideMark/>
          </w:tcPr>
          <w:p w:rsidR="00E055D8" w:rsidRPr="004E3665" w:rsidRDefault="00E055D8" w:rsidP="00E055D8">
            <w:pPr>
              <w:spacing w:line="276" w:lineRule="auto"/>
              <w:jc w:val="center"/>
              <w:rPr>
                <w:rFonts w:ascii="Arial Narrow" w:eastAsia="Times New Roman" w:hAnsi="Arial Narrow" w:cs="Calibri"/>
                <w:b/>
                <w:color w:val="0D0D0D" w:themeColor="text1" w:themeTint="F2"/>
                <w:lang w:eastAsia="es-CR"/>
              </w:rPr>
            </w:pPr>
            <w:r w:rsidRPr="004E3665">
              <w:rPr>
                <w:rFonts w:ascii="Arial Narrow" w:eastAsia="Times New Roman" w:hAnsi="Arial Narrow" w:cs="Calibri"/>
                <w:b/>
                <w:color w:val="0D0D0D" w:themeColor="text1" w:themeTint="F2"/>
                <w:lang w:eastAsia="es-CR"/>
              </w:rPr>
              <w:t>Variable</w:t>
            </w:r>
          </w:p>
        </w:tc>
      </w:tr>
      <w:tr w:rsidR="00E055D8" w:rsidRPr="004E3665" w:rsidTr="00E055D8">
        <w:trPr>
          <w:trHeight w:val="300"/>
          <w:jc w:val="center"/>
        </w:trPr>
        <w:tc>
          <w:tcPr>
            <w:tcW w:w="2677" w:type="dxa"/>
            <w:vMerge w:val="restart"/>
            <w:noWrap/>
            <w:vAlign w:val="center"/>
            <w:hideMark/>
          </w:tcPr>
          <w:p w:rsidR="00E055D8" w:rsidRPr="004E3665" w:rsidRDefault="00E055D8" w:rsidP="00E055D8">
            <w:pPr>
              <w:spacing w:line="276" w:lineRule="auto"/>
              <w:jc w:val="center"/>
              <w:rPr>
                <w:rFonts w:ascii="Arial Narrow" w:eastAsia="Times New Roman" w:hAnsi="Arial Narrow" w:cs="Calibri"/>
                <w:b/>
                <w:color w:val="0D0D0D" w:themeColor="text1" w:themeTint="F2"/>
                <w:lang w:eastAsia="es-CR"/>
              </w:rPr>
            </w:pPr>
            <w:r w:rsidRPr="004E3665">
              <w:rPr>
                <w:rFonts w:ascii="Arial Narrow" w:eastAsia="Times New Roman" w:hAnsi="Arial Narrow" w:cs="Calibri"/>
                <w:b/>
                <w:color w:val="0D0D0D" w:themeColor="text1" w:themeTint="F2"/>
                <w:lang w:eastAsia="es-CR"/>
              </w:rPr>
              <w:t>Amenazas</w:t>
            </w:r>
          </w:p>
        </w:tc>
        <w:tc>
          <w:tcPr>
            <w:tcW w:w="3050" w:type="dxa"/>
            <w:noWrap/>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Inestabilidad de laderas</w:t>
            </w:r>
          </w:p>
        </w:tc>
        <w:tc>
          <w:tcPr>
            <w:tcW w:w="1216" w:type="dxa"/>
            <w:noWrap/>
            <w:hideMark/>
          </w:tcPr>
          <w:p w:rsidR="00E055D8" w:rsidRPr="004E3665" w:rsidRDefault="00E055D8" w:rsidP="00E055D8">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1</w:t>
            </w:r>
          </w:p>
        </w:tc>
      </w:tr>
      <w:tr w:rsidR="00E055D8" w:rsidRPr="004E3665" w:rsidTr="00E055D8">
        <w:trPr>
          <w:trHeight w:val="300"/>
          <w:jc w:val="center"/>
        </w:trPr>
        <w:tc>
          <w:tcPr>
            <w:tcW w:w="2677" w:type="dxa"/>
            <w:vMerge/>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p>
        </w:tc>
        <w:tc>
          <w:tcPr>
            <w:tcW w:w="3050" w:type="dxa"/>
            <w:noWrap/>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Inundaciones fluviales/pluviales</w:t>
            </w:r>
          </w:p>
        </w:tc>
        <w:tc>
          <w:tcPr>
            <w:tcW w:w="1216" w:type="dxa"/>
            <w:noWrap/>
            <w:hideMark/>
          </w:tcPr>
          <w:p w:rsidR="00E055D8" w:rsidRPr="004E3665" w:rsidRDefault="00E055D8" w:rsidP="00E055D8">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1</w:t>
            </w:r>
          </w:p>
        </w:tc>
      </w:tr>
      <w:tr w:rsidR="00E055D8" w:rsidRPr="004E3665" w:rsidTr="00E055D8">
        <w:trPr>
          <w:trHeight w:val="300"/>
          <w:jc w:val="center"/>
        </w:trPr>
        <w:tc>
          <w:tcPr>
            <w:tcW w:w="2677" w:type="dxa"/>
            <w:vMerge/>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p>
        </w:tc>
        <w:tc>
          <w:tcPr>
            <w:tcW w:w="3050" w:type="dxa"/>
            <w:noWrap/>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Inundaciones costeras</w:t>
            </w:r>
          </w:p>
        </w:tc>
        <w:tc>
          <w:tcPr>
            <w:tcW w:w="1216" w:type="dxa"/>
            <w:noWrap/>
            <w:hideMark/>
          </w:tcPr>
          <w:p w:rsidR="00E055D8" w:rsidRPr="004E3665" w:rsidRDefault="00E055D8" w:rsidP="00E055D8">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1</w:t>
            </w:r>
          </w:p>
        </w:tc>
      </w:tr>
      <w:tr w:rsidR="00E055D8" w:rsidRPr="004E3665" w:rsidTr="00E055D8">
        <w:trPr>
          <w:trHeight w:val="300"/>
          <w:jc w:val="center"/>
        </w:trPr>
        <w:tc>
          <w:tcPr>
            <w:tcW w:w="2677" w:type="dxa"/>
            <w:vMerge/>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p>
        </w:tc>
        <w:tc>
          <w:tcPr>
            <w:tcW w:w="3050" w:type="dxa"/>
            <w:noWrap/>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Licuefacción</w:t>
            </w:r>
          </w:p>
        </w:tc>
        <w:tc>
          <w:tcPr>
            <w:tcW w:w="1216" w:type="dxa"/>
            <w:noWrap/>
            <w:hideMark/>
          </w:tcPr>
          <w:p w:rsidR="00E055D8" w:rsidRPr="004E3665" w:rsidRDefault="00E055D8" w:rsidP="00E055D8">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1</w:t>
            </w:r>
          </w:p>
        </w:tc>
      </w:tr>
      <w:tr w:rsidR="00E055D8" w:rsidRPr="004E3665" w:rsidTr="00E055D8">
        <w:trPr>
          <w:trHeight w:val="300"/>
          <w:jc w:val="center"/>
        </w:trPr>
        <w:tc>
          <w:tcPr>
            <w:tcW w:w="2677" w:type="dxa"/>
            <w:vMerge/>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p>
        </w:tc>
        <w:tc>
          <w:tcPr>
            <w:tcW w:w="3050" w:type="dxa"/>
            <w:noWrap/>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Flujos de lodo</w:t>
            </w:r>
          </w:p>
        </w:tc>
        <w:tc>
          <w:tcPr>
            <w:tcW w:w="1216" w:type="dxa"/>
            <w:noWrap/>
            <w:hideMark/>
          </w:tcPr>
          <w:p w:rsidR="00E055D8" w:rsidRPr="004E3665" w:rsidRDefault="00E055D8" w:rsidP="00E055D8">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1</w:t>
            </w:r>
          </w:p>
        </w:tc>
      </w:tr>
      <w:tr w:rsidR="00E055D8" w:rsidRPr="004E3665" w:rsidTr="00E055D8">
        <w:trPr>
          <w:trHeight w:val="300"/>
          <w:jc w:val="center"/>
        </w:trPr>
        <w:tc>
          <w:tcPr>
            <w:tcW w:w="2677" w:type="dxa"/>
            <w:vMerge/>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p>
        </w:tc>
        <w:tc>
          <w:tcPr>
            <w:tcW w:w="3050" w:type="dxa"/>
            <w:noWrap/>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Sismicidad</w:t>
            </w:r>
          </w:p>
        </w:tc>
        <w:tc>
          <w:tcPr>
            <w:tcW w:w="1216" w:type="dxa"/>
            <w:noWrap/>
            <w:hideMark/>
          </w:tcPr>
          <w:p w:rsidR="00E055D8" w:rsidRPr="004E3665" w:rsidRDefault="00E055D8" w:rsidP="00E055D8">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1</w:t>
            </w:r>
          </w:p>
        </w:tc>
      </w:tr>
      <w:tr w:rsidR="00E055D8" w:rsidRPr="004E3665" w:rsidTr="00E055D8">
        <w:trPr>
          <w:trHeight w:val="300"/>
          <w:jc w:val="center"/>
        </w:trPr>
        <w:tc>
          <w:tcPr>
            <w:tcW w:w="5727" w:type="dxa"/>
            <w:gridSpan w:val="2"/>
            <w:noWrap/>
            <w:hideMark/>
          </w:tcPr>
          <w:p w:rsidR="00E055D8" w:rsidRPr="004E3665" w:rsidRDefault="00E055D8" w:rsidP="00E055D8">
            <w:pPr>
              <w:spacing w:line="276" w:lineRule="auto"/>
              <w:rPr>
                <w:rFonts w:ascii="Arial Narrow" w:eastAsia="Times New Roman" w:hAnsi="Arial Narrow" w:cs="Calibri"/>
                <w:i/>
                <w:color w:val="0D0D0D" w:themeColor="text1" w:themeTint="F2"/>
                <w:lang w:eastAsia="es-CR"/>
              </w:rPr>
            </w:pPr>
            <w:r w:rsidRPr="004E3665">
              <w:rPr>
                <w:rFonts w:ascii="Arial Narrow" w:eastAsia="Times New Roman" w:hAnsi="Arial Narrow" w:cs="Calibri"/>
                <w:i/>
                <w:color w:val="0D0D0D" w:themeColor="text1" w:themeTint="F2"/>
                <w:lang w:eastAsia="es-CR"/>
              </w:rPr>
              <w:t>Subtotal</w:t>
            </w:r>
          </w:p>
        </w:tc>
        <w:tc>
          <w:tcPr>
            <w:tcW w:w="1216" w:type="dxa"/>
            <w:noWrap/>
            <w:hideMark/>
          </w:tcPr>
          <w:p w:rsidR="00E055D8" w:rsidRPr="004E3665" w:rsidRDefault="00E055D8" w:rsidP="00E055D8">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6</w:t>
            </w:r>
          </w:p>
        </w:tc>
      </w:tr>
      <w:tr w:rsidR="00E055D8" w:rsidRPr="004E3665" w:rsidTr="00E055D8">
        <w:trPr>
          <w:trHeight w:val="300"/>
          <w:jc w:val="center"/>
        </w:trPr>
        <w:tc>
          <w:tcPr>
            <w:tcW w:w="2677" w:type="dxa"/>
            <w:vMerge w:val="restart"/>
            <w:noWrap/>
            <w:vAlign w:val="center"/>
            <w:hideMark/>
          </w:tcPr>
          <w:p w:rsidR="00E055D8" w:rsidRPr="004E3665" w:rsidRDefault="00E055D8" w:rsidP="00E055D8">
            <w:pPr>
              <w:spacing w:line="276" w:lineRule="auto"/>
              <w:jc w:val="center"/>
              <w:rPr>
                <w:rFonts w:ascii="Arial Narrow" w:eastAsia="Times New Roman" w:hAnsi="Arial Narrow" w:cs="Calibri"/>
                <w:b/>
                <w:color w:val="0D0D0D" w:themeColor="text1" w:themeTint="F2"/>
                <w:lang w:eastAsia="es-CR"/>
              </w:rPr>
            </w:pPr>
            <w:r w:rsidRPr="004E3665">
              <w:rPr>
                <w:rFonts w:ascii="Arial Narrow" w:eastAsia="Times New Roman" w:hAnsi="Arial Narrow" w:cs="Calibri"/>
                <w:b/>
                <w:color w:val="0D0D0D" w:themeColor="text1" w:themeTint="F2"/>
                <w:lang w:eastAsia="es-CR"/>
              </w:rPr>
              <w:t>Hidrogeológico</w:t>
            </w:r>
          </w:p>
        </w:tc>
        <w:tc>
          <w:tcPr>
            <w:tcW w:w="3050" w:type="dxa"/>
            <w:noWrap/>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Recarga</w:t>
            </w:r>
          </w:p>
        </w:tc>
        <w:tc>
          <w:tcPr>
            <w:tcW w:w="1216" w:type="dxa"/>
            <w:noWrap/>
            <w:hideMark/>
          </w:tcPr>
          <w:p w:rsidR="00E055D8" w:rsidRPr="004E3665" w:rsidRDefault="00E055D8" w:rsidP="00E055D8">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0</w:t>
            </w:r>
          </w:p>
        </w:tc>
      </w:tr>
      <w:tr w:rsidR="00E055D8" w:rsidRPr="004E3665" w:rsidTr="00E055D8">
        <w:trPr>
          <w:trHeight w:val="300"/>
          <w:jc w:val="center"/>
        </w:trPr>
        <w:tc>
          <w:tcPr>
            <w:tcW w:w="2677" w:type="dxa"/>
            <w:vMerge/>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p>
        </w:tc>
        <w:tc>
          <w:tcPr>
            <w:tcW w:w="3050" w:type="dxa"/>
            <w:noWrap/>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Vulnerabilidad GOD</w:t>
            </w:r>
          </w:p>
        </w:tc>
        <w:tc>
          <w:tcPr>
            <w:tcW w:w="1216" w:type="dxa"/>
            <w:noWrap/>
            <w:hideMark/>
          </w:tcPr>
          <w:p w:rsidR="00E055D8" w:rsidRPr="004E3665" w:rsidRDefault="00E055D8" w:rsidP="00E055D8">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1</w:t>
            </w:r>
          </w:p>
        </w:tc>
      </w:tr>
      <w:tr w:rsidR="00E055D8" w:rsidRPr="004E3665" w:rsidTr="00E055D8">
        <w:trPr>
          <w:trHeight w:val="300"/>
          <w:jc w:val="center"/>
        </w:trPr>
        <w:tc>
          <w:tcPr>
            <w:tcW w:w="5727" w:type="dxa"/>
            <w:gridSpan w:val="2"/>
            <w:noWrap/>
            <w:hideMark/>
          </w:tcPr>
          <w:p w:rsidR="00E055D8" w:rsidRPr="004E3665" w:rsidRDefault="00E055D8" w:rsidP="00E055D8">
            <w:pPr>
              <w:spacing w:line="276" w:lineRule="auto"/>
              <w:rPr>
                <w:rFonts w:ascii="Arial Narrow" w:eastAsia="Times New Roman" w:hAnsi="Arial Narrow" w:cs="Calibri"/>
                <w:i/>
                <w:color w:val="0D0D0D" w:themeColor="text1" w:themeTint="F2"/>
                <w:lang w:eastAsia="es-CR"/>
              </w:rPr>
            </w:pPr>
            <w:r w:rsidRPr="004E3665">
              <w:rPr>
                <w:rFonts w:ascii="Arial Narrow" w:eastAsia="Times New Roman" w:hAnsi="Arial Narrow" w:cs="Calibri"/>
                <w:i/>
                <w:color w:val="0D0D0D" w:themeColor="text1" w:themeTint="F2"/>
                <w:lang w:eastAsia="es-CR"/>
              </w:rPr>
              <w:t>Subtotal</w:t>
            </w:r>
          </w:p>
        </w:tc>
        <w:tc>
          <w:tcPr>
            <w:tcW w:w="1216" w:type="dxa"/>
            <w:noWrap/>
            <w:hideMark/>
          </w:tcPr>
          <w:p w:rsidR="00E055D8" w:rsidRPr="004E3665" w:rsidRDefault="00E055D8" w:rsidP="00E055D8">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2</w:t>
            </w:r>
          </w:p>
        </w:tc>
      </w:tr>
      <w:tr w:rsidR="00E055D8" w:rsidRPr="004E3665" w:rsidTr="00E055D8">
        <w:trPr>
          <w:trHeight w:val="300"/>
          <w:jc w:val="center"/>
        </w:trPr>
        <w:tc>
          <w:tcPr>
            <w:tcW w:w="2677" w:type="dxa"/>
            <w:vMerge w:val="restart"/>
            <w:noWrap/>
            <w:vAlign w:val="center"/>
            <w:hideMark/>
          </w:tcPr>
          <w:p w:rsidR="00E055D8" w:rsidRPr="004E3665" w:rsidRDefault="00E055D8" w:rsidP="00E055D8">
            <w:pPr>
              <w:spacing w:line="276" w:lineRule="auto"/>
              <w:jc w:val="center"/>
              <w:rPr>
                <w:rFonts w:ascii="Arial Narrow" w:eastAsia="Times New Roman" w:hAnsi="Arial Narrow" w:cs="Calibri"/>
                <w:b/>
                <w:color w:val="0D0D0D" w:themeColor="text1" w:themeTint="F2"/>
                <w:lang w:eastAsia="es-CR"/>
              </w:rPr>
            </w:pPr>
            <w:r w:rsidRPr="004E3665">
              <w:rPr>
                <w:rFonts w:ascii="Arial Narrow" w:eastAsia="Times New Roman" w:hAnsi="Arial Narrow" w:cs="Calibri"/>
                <w:b/>
                <w:color w:val="0D0D0D" w:themeColor="text1" w:themeTint="F2"/>
                <w:lang w:eastAsia="es-CR"/>
              </w:rPr>
              <w:t>Biológico</w:t>
            </w:r>
          </w:p>
        </w:tc>
        <w:tc>
          <w:tcPr>
            <w:tcW w:w="3050" w:type="dxa"/>
            <w:noWrap/>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Sistema de agua dulce</w:t>
            </w:r>
          </w:p>
        </w:tc>
        <w:tc>
          <w:tcPr>
            <w:tcW w:w="1216" w:type="dxa"/>
            <w:noWrap/>
            <w:hideMark/>
          </w:tcPr>
          <w:p w:rsidR="00E055D8" w:rsidRPr="004E3665" w:rsidRDefault="00E055D8" w:rsidP="00E055D8">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1</w:t>
            </w:r>
          </w:p>
        </w:tc>
      </w:tr>
      <w:tr w:rsidR="00E055D8" w:rsidRPr="004E3665" w:rsidTr="00E055D8">
        <w:trPr>
          <w:trHeight w:val="300"/>
          <w:jc w:val="center"/>
        </w:trPr>
        <w:tc>
          <w:tcPr>
            <w:tcW w:w="2677" w:type="dxa"/>
            <w:vMerge/>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p>
        </w:tc>
        <w:tc>
          <w:tcPr>
            <w:tcW w:w="3050" w:type="dxa"/>
            <w:noWrap/>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Sistema terrestre</w:t>
            </w:r>
          </w:p>
        </w:tc>
        <w:tc>
          <w:tcPr>
            <w:tcW w:w="1216" w:type="dxa"/>
            <w:noWrap/>
            <w:hideMark/>
          </w:tcPr>
          <w:p w:rsidR="00E055D8" w:rsidRPr="004E3665" w:rsidRDefault="00E055D8" w:rsidP="00E055D8">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1</w:t>
            </w:r>
          </w:p>
        </w:tc>
      </w:tr>
      <w:tr w:rsidR="00E055D8" w:rsidRPr="004E3665" w:rsidTr="00E055D8">
        <w:trPr>
          <w:trHeight w:val="300"/>
          <w:jc w:val="center"/>
        </w:trPr>
        <w:tc>
          <w:tcPr>
            <w:tcW w:w="2677" w:type="dxa"/>
            <w:vMerge/>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p>
        </w:tc>
        <w:tc>
          <w:tcPr>
            <w:tcW w:w="3050" w:type="dxa"/>
            <w:noWrap/>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Sistema marino-costero</w:t>
            </w:r>
          </w:p>
        </w:tc>
        <w:tc>
          <w:tcPr>
            <w:tcW w:w="1216" w:type="dxa"/>
            <w:noWrap/>
            <w:hideMark/>
          </w:tcPr>
          <w:p w:rsidR="00E055D8" w:rsidRPr="004E3665" w:rsidRDefault="00E055D8" w:rsidP="00E055D8">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1</w:t>
            </w:r>
          </w:p>
        </w:tc>
      </w:tr>
      <w:tr w:rsidR="00E055D8" w:rsidRPr="004E3665" w:rsidTr="00E055D8">
        <w:trPr>
          <w:trHeight w:val="300"/>
          <w:jc w:val="center"/>
        </w:trPr>
        <w:tc>
          <w:tcPr>
            <w:tcW w:w="2677" w:type="dxa"/>
            <w:vMerge/>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p>
        </w:tc>
        <w:tc>
          <w:tcPr>
            <w:tcW w:w="3050" w:type="dxa"/>
            <w:noWrap/>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Amenaza ecológica</w:t>
            </w:r>
          </w:p>
        </w:tc>
        <w:tc>
          <w:tcPr>
            <w:tcW w:w="1216" w:type="dxa"/>
            <w:noWrap/>
            <w:hideMark/>
          </w:tcPr>
          <w:p w:rsidR="00E055D8" w:rsidRPr="004E3665" w:rsidRDefault="00E055D8" w:rsidP="00E055D8">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1</w:t>
            </w:r>
          </w:p>
        </w:tc>
      </w:tr>
      <w:tr w:rsidR="00E055D8" w:rsidRPr="004E3665" w:rsidTr="00E055D8">
        <w:trPr>
          <w:trHeight w:val="300"/>
          <w:jc w:val="center"/>
        </w:trPr>
        <w:tc>
          <w:tcPr>
            <w:tcW w:w="5727" w:type="dxa"/>
            <w:gridSpan w:val="2"/>
            <w:noWrap/>
            <w:hideMark/>
          </w:tcPr>
          <w:p w:rsidR="00E055D8" w:rsidRPr="004E3665" w:rsidRDefault="00E055D8" w:rsidP="00E055D8">
            <w:pPr>
              <w:spacing w:line="276" w:lineRule="auto"/>
              <w:rPr>
                <w:rFonts w:ascii="Arial Narrow" w:eastAsia="Times New Roman" w:hAnsi="Arial Narrow" w:cs="Calibri"/>
                <w:i/>
                <w:color w:val="0D0D0D" w:themeColor="text1" w:themeTint="F2"/>
                <w:lang w:eastAsia="es-CR"/>
              </w:rPr>
            </w:pPr>
            <w:r w:rsidRPr="004E3665">
              <w:rPr>
                <w:rFonts w:ascii="Arial Narrow" w:eastAsia="Times New Roman" w:hAnsi="Arial Narrow" w:cs="Calibri"/>
                <w:i/>
                <w:color w:val="0D0D0D" w:themeColor="text1" w:themeTint="F2"/>
                <w:lang w:eastAsia="es-CR"/>
              </w:rPr>
              <w:t>Subtotal</w:t>
            </w:r>
          </w:p>
        </w:tc>
        <w:tc>
          <w:tcPr>
            <w:tcW w:w="1216" w:type="dxa"/>
            <w:noWrap/>
            <w:hideMark/>
          </w:tcPr>
          <w:p w:rsidR="00E055D8" w:rsidRPr="004E3665" w:rsidRDefault="00E055D8" w:rsidP="00E055D8">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4</w:t>
            </w:r>
          </w:p>
        </w:tc>
      </w:tr>
      <w:tr w:rsidR="00E055D8" w:rsidRPr="004E3665" w:rsidTr="00E055D8">
        <w:trPr>
          <w:trHeight w:val="300"/>
          <w:jc w:val="center"/>
        </w:trPr>
        <w:tc>
          <w:tcPr>
            <w:tcW w:w="2677" w:type="dxa"/>
            <w:vMerge w:val="restart"/>
            <w:noWrap/>
            <w:hideMark/>
          </w:tcPr>
          <w:p w:rsidR="00E055D8" w:rsidRPr="004E3665" w:rsidRDefault="00E055D8" w:rsidP="00E055D8">
            <w:pPr>
              <w:spacing w:line="276" w:lineRule="auto"/>
              <w:rPr>
                <w:rFonts w:ascii="Arial Narrow" w:eastAsia="Times New Roman" w:hAnsi="Arial Narrow" w:cs="Calibri"/>
                <w:b/>
                <w:color w:val="0D0D0D" w:themeColor="text1" w:themeTint="F2"/>
                <w:lang w:eastAsia="es-CR"/>
              </w:rPr>
            </w:pPr>
            <w:r w:rsidRPr="004E3665">
              <w:rPr>
                <w:rFonts w:ascii="Arial Narrow" w:eastAsia="Times New Roman" w:hAnsi="Arial Narrow" w:cs="Calibri"/>
                <w:b/>
                <w:color w:val="0D0D0D" w:themeColor="text1" w:themeTint="F2"/>
                <w:lang w:eastAsia="es-CR"/>
              </w:rPr>
              <w:t>Modalidad de uso</w:t>
            </w:r>
          </w:p>
        </w:tc>
        <w:tc>
          <w:tcPr>
            <w:tcW w:w="3050" w:type="dxa"/>
            <w:noWrap/>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Sobreuso</w:t>
            </w:r>
          </w:p>
        </w:tc>
        <w:tc>
          <w:tcPr>
            <w:tcW w:w="1216" w:type="dxa"/>
            <w:noWrap/>
            <w:hideMark/>
          </w:tcPr>
          <w:p w:rsidR="00E055D8" w:rsidRPr="004E3665" w:rsidRDefault="00E055D8" w:rsidP="00E055D8">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1</w:t>
            </w:r>
          </w:p>
        </w:tc>
      </w:tr>
      <w:tr w:rsidR="00E055D8" w:rsidRPr="004E3665" w:rsidTr="00E055D8">
        <w:trPr>
          <w:trHeight w:val="300"/>
          <w:jc w:val="center"/>
        </w:trPr>
        <w:tc>
          <w:tcPr>
            <w:tcW w:w="2677" w:type="dxa"/>
            <w:vMerge/>
            <w:noWrap/>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p>
        </w:tc>
        <w:tc>
          <w:tcPr>
            <w:tcW w:w="3050" w:type="dxa"/>
            <w:noWrap/>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Erosión</w:t>
            </w:r>
          </w:p>
        </w:tc>
        <w:tc>
          <w:tcPr>
            <w:tcW w:w="1216" w:type="dxa"/>
            <w:noWrap/>
            <w:hideMark/>
          </w:tcPr>
          <w:p w:rsidR="00E055D8" w:rsidRPr="004E3665" w:rsidRDefault="00E055D8" w:rsidP="00E055D8">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1</w:t>
            </w:r>
          </w:p>
        </w:tc>
      </w:tr>
      <w:tr w:rsidR="00E055D8" w:rsidRPr="004E3665" w:rsidTr="00E055D8">
        <w:trPr>
          <w:trHeight w:val="300"/>
          <w:jc w:val="center"/>
        </w:trPr>
        <w:tc>
          <w:tcPr>
            <w:tcW w:w="5727" w:type="dxa"/>
            <w:gridSpan w:val="2"/>
            <w:noWrap/>
            <w:hideMark/>
          </w:tcPr>
          <w:p w:rsidR="00E055D8" w:rsidRPr="004E3665" w:rsidRDefault="00E055D8" w:rsidP="00E055D8">
            <w:pPr>
              <w:spacing w:line="276" w:lineRule="auto"/>
              <w:rPr>
                <w:rFonts w:ascii="Arial Narrow" w:eastAsia="Times New Roman" w:hAnsi="Arial Narrow" w:cs="Calibri"/>
                <w:i/>
                <w:color w:val="0D0D0D" w:themeColor="text1" w:themeTint="F2"/>
                <w:lang w:eastAsia="es-CR"/>
              </w:rPr>
            </w:pPr>
            <w:r w:rsidRPr="004E3665">
              <w:rPr>
                <w:rFonts w:ascii="Arial Narrow" w:eastAsia="Times New Roman" w:hAnsi="Arial Narrow" w:cs="Calibri"/>
                <w:i/>
                <w:color w:val="0D0D0D" w:themeColor="text1" w:themeTint="F2"/>
                <w:lang w:eastAsia="es-CR"/>
              </w:rPr>
              <w:t>Subtotal</w:t>
            </w:r>
          </w:p>
        </w:tc>
        <w:tc>
          <w:tcPr>
            <w:tcW w:w="1216" w:type="dxa"/>
            <w:noWrap/>
            <w:hideMark/>
          </w:tcPr>
          <w:p w:rsidR="00E055D8" w:rsidRPr="004E3665" w:rsidRDefault="00E055D8" w:rsidP="00E055D8">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2</w:t>
            </w:r>
          </w:p>
        </w:tc>
      </w:tr>
      <w:tr w:rsidR="00E055D8" w:rsidRPr="004E3665" w:rsidTr="00E055D8">
        <w:trPr>
          <w:trHeight w:val="300"/>
          <w:jc w:val="center"/>
        </w:trPr>
        <w:tc>
          <w:tcPr>
            <w:tcW w:w="2677" w:type="dxa"/>
            <w:noWrap/>
            <w:vAlign w:val="center"/>
            <w:hideMark/>
          </w:tcPr>
          <w:p w:rsidR="00E055D8" w:rsidRPr="004E3665" w:rsidRDefault="00E055D8" w:rsidP="00E055D8">
            <w:pPr>
              <w:spacing w:line="276" w:lineRule="auto"/>
              <w:jc w:val="center"/>
              <w:rPr>
                <w:rFonts w:ascii="Arial Narrow" w:eastAsia="Times New Roman" w:hAnsi="Arial Narrow" w:cs="Calibri"/>
                <w:b/>
                <w:color w:val="0D0D0D" w:themeColor="text1" w:themeTint="F2"/>
                <w:lang w:eastAsia="es-CR"/>
              </w:rPr>
            </w:pPr>
            <w:r w:rsidRPr="004E3665">
              <w:rPr>
                <w:rFonts w:ascii="Arial Narrow" w:eastAsia="Times New Roman" w:hAnsi="Arial Narrow" w:cs="Calibri"/>
                <w:b/>
                <w:color w:val="0D0D0D" w:themeColor="text1" w:themeTint="F2"/>
                <w:lang w:eastAsia="es-CR"/>
              </w:rPr>
              <w:t>Antrópico</w:t>
            </w:r>
          </w:p>
        </w:tc>
        <w:tc>
          <w:tcPr>
            <w:tcW w:w="3050" w:type="dxa"/>
            <w:noWrap/>
            <w:hideMark/>
          </w:tcPr>
          <w:p w:rsidR="00E055D8" w:rsidRPr="004E3665" w:rsidRDefault="00E055D8" w:rsidP="00E055D8">
            <w:pPr>
              <w:spacing w:line="276" w:lineRule="auto"/>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Presión</w:t>
            </w:r>
          </w:p>
        </w:tc>
        <w:tc>
          <w:tcPr>
            <w:tcW w:w="1216" w:type="dxa"/>
            <w:noWrap/>
            <w:hideMark/>
          </w:tcPr>
          <w:p w:rsidR="00E055D8" w:rsidRPr="004E3665" w:rsidRDefault="00E055D8" w:rsidP="00E055D8">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1</w:t>
            </w:r>
          </w:p>
        </w:tc>
      </w:tr>
      <w:tr w:rsidR="00E055D8" w:rsidRPr="004E3665" w:rsidTr="00E055D8">
        <w:trPr>
          <w:trHeight w:val="300"/>
          <w:jc w:val="center"/>
        </w:trPr>
        <w:tc>
          <w:tcPr>
            <w:tcW w:w="5727" w:type="dxa"/>
            <w:gridSpan w:val="2"/>
            <w:noWrap/>
            <w:hideMark/>
          </w:tcPr>
          <w:p w:rsidR="00E055D8" w:rsidRPr="004E3665" w:rsidRDefault="00E055D8" w:rsidP="00E055D8">
            <w:pPr>
              <w:spacing w:line="276" w:lineRule="auto"/>
              <w:rPr>
                <w:rFonts w:ascii="Arial Narrow" w:eastAsia="Times New Roman" w:hAnsi="Arial Narrow" w:cs="Calibri"/>
                <w:i/>
                <w:color w:val="0D0D0D" w:themeColor="text1" w:themeTint="F2"/>
                <w:lang w:eastAsia="es-CR"/>
              </w:rPr>
            </w:pPr>
            <w:r w:rsidRPr="004E3665">
              <w:rPr>
                <w:rFonts w:ascii="Arial Narrow" w:eastAsia="Times New Roman" w:hAnsi="Arial Narrow" w:cs="Calibri"/>
                <w:i/>
                <w:color w:val="0D0D0D" w:themeColor="text1" w:themeTint="F2"/>
                <w:lang w:eastAsia="es-CR"/>
              </w:rPr>
              <w:t>Subtotal</w:t>
            </w:r>
          </w:p>
        </w:tc>
        <w:tc>
          <w:tcPr>
            <w:tcW w:w="1216" w:type="dxa"/>
            <w:noWrap/>
            <w:hideMark/>
          </w:tcPr>
          <w:p w:rsidR="00E055D8" w:rsidRPr="004E3665" w:rsidRDefault="00E055D8" w:rsidP="00E055D8">
            <w:pPr>
              <w:spacing w:line="276" w:lineRule="auto"/>
              <w:jc w:val="center"/>
              <w:rPr>
                <w:rFonts w:ascii="Arial Narrow" w:eastAsia="Times New Roman" w:hAnsi="Arial Narrow" w:cs="Calibri"/>
                <w:color w:val="0D0D0D" w:themeColor="text1" w:themeTint="F2"/>
                <w:lang w:eastAsia="es-CR"/>
              </w:rPr>
            </w:pPr>
            <w:r w:rsidRPr="004E3665">
              <w:rPr>
                <w:rFonts w:ascii="Arial Narrow" w:eastAsia="Times New Roman" w:hAnsi="Arial Narrow" w:cs="Calibri"/>
                <w:color w:val="0D0D0D" w:themeColor="text1" w:themeTint="F2"/>
                <w:lang w:eastAsia="es-CR"/>
              </w:rPr>
              <w:t>1</w:t>
            </w:r>
          </w:p>
        </w:tc>
      </w:tr>
      <w:tr w:rsidR="00E055D8" w:rsidRPr="004E3665" w:rsidTr="00E055D8">
        <w:trPr>
          <w:trHeight w:val="300"/>
          <w:jc w:val="center"/>
        </w:trPr>
        <w:tc>
          <w:tcPr>
            <w:tcW w:w="5727" w:type="dxa"/>
            <w:gridSpan w:val="2"/>
            <w:noWrap/>
            <w:hideMark/>
          </w:tcPr>
          <w:p w:rsidR="00E055D8" w:rsidRPr="004E3665" w:rsidRDefault="00E055D8" w:rsidP="00E055D8">
            <w:pPr>
              <w:spacing w:line="276" w:lineRule="auto"/>
              <w:rPr>
                <w:rFonts w:ascii="Arial Narrow" w:eastAsia="Times New Roman" w:hAnsi="Arial Narrow" w:cs="Calibri"/>
                <w:b/>
                <w:color w:val="0D0D0D" w:themeColor="text1" w:themeTint="F2"/>
                <w:u w:val="single"/>
                <w:lang w:eastAsia="es-CR"/>
              </w:rPr>
            </w:pPr>
            <w:r w:rsidRPr="004E3665">
              <w:rPr>
                <w:rFonts w:ascii="Arial Narrow" w:eastAsia="Times New Roman" w:hAnsi="Arial Narrow" w:cs="Calibri"/>
                <w:b/>
                <w:color w:val="0D0D0D" w:themeColor="text1" w:themeTint="F2"/>
                <w:u w:val="single"/>
                <w:lang w:eastAsia="es-CR"/>
              </w:rPr>
              <w:t>Total</w:t>
            </w:r>
          </w:p>
        </w:tc>
        <w:tc>
          <w:tcPr>
            <w:tcW w:w="1216" w:type="dxa"/>
            <w:noWrap/>
            <w:hideMark/>
          </w:tcPr>
          <w:p w:rsidR="00E055D8" w:rsidRPr="004E3665" w:rsidRDefault="00E055D8" w:rsidP="00E055D8">
            <w:pPr>
              <w:spacing w:line="276" w:lineRule="auto"/>
              <w:jc w:val="center"/>
              <w:rPr>
                <w:rFonts w:ascii="Arial Narrow" w:eastAsia="Times New Roman" w:hAnsi="Arial Narrow" w:cs="Calibri"/>
                <w:b/>
                <w:color w:val="0D0D0D" w:themeColor="text1" w:themeTint="F2"/>
                <w:u w:val="single"/>
                <w:lang w:eastAsia="es-CR"/>
              </w:rPr>
            </w:pPr>
            <w:r w:rsidRPr="004E3665">
              <w:rPr>
                <w:rFonts w:ascii="Arial Narrow" w:eastAsia="Times New Roman" w:hAnsi="Arial Narrow" w:cs="Calibri"/>
                <w:b/>
                <w:color w:val="0D0D0D" w:themeColor="text1" w:themeTint="F2"/>
                <w:u w:val="single"/>
                <w:lang w:eastAsia="es-CR"/>
              </w:rPr>
              <w:t>13</w:t>
            </w:r>
          </w:p>
        </w:tc>
      </w:tr>
    </w:tbl>
    <w:p w:rsidR="00FF3A5F" w:rsidRPr="004E3665" w:rsidRDefault="00FF3A5F" w:rsidP="00FF3A5F">
      <w:pPr>
        <w:spacing w:after="160" w:line="276" w:lineRule="auto"/>
        <w:jc w:val="center"/>
        <w:rPr>
          <w:rFonts w:ascii="Arial Narrow" w:hAnsi="Arial Narrow" w:cstheme="minorHAnsi"/>
          <w:color w:val="000000" w:themeColor="text1"/>
          <w:lang w:val="es-CR"/>
        </w:rPr>
      </w:pPr>
      <w:r w:rsidRPr="004E3665">
        <w:rPr>
          <w:rFonts w:ascii="Arial Narrow" w:hAnsi="Arial Narrow" w:cstheme="minorHAnsi"/>
          <w:color w:val="000000" w:themeColor="text1"/>
          <w:lang w:val="es-CR"/>
        </w:rPr>
        <w:t>Fuente: Mora, S.; Saborío, J. 2018.</w:t>
      </w: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spacing w:line="276" w:lineRule="auto"/>
        <w:rPr>
          <w:rFonts w:ascii="Arial Narrow" w:hAnsi="Arial Narrow"/>
          <w:color w:val="0D0D0D" w:themeColor="text1" w:themeTint="F2"/>
          <w:spacing w:val="-1"/>
          <w:lang w:val="es-CR"/>
        </w:rPr>
      </w:pPr>
      <w:r w:rsidRPr="004E3665">
        <w:rPr>
          <w:rFonts w:ascii="Arial Narrow" w:hAnsi="Arial Narrow"/>
          <w:color w:val="0D0D0D" w:themeColor="text1" w:themeTint="F2"/>
          <w:spacing w:val="-1"/>
          <w:lang w:val="es-CR"/>
        </w:rPr>
        <w:br w:type="page"/>
      </w:r>
    </w:p>
    <w:p w:rsidR="00E055D8" w:rsidRPr="004E3665" w:rsidRDefault="009651C0"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r w:rsidRPr="004E3665">
        <w:rPr>
          <w:rFonts w:ascii="Arial Narrow" w:hAnsi="Arial Narrow"/>
          <w:color w:val="0D0D0D" w:themeColor="text1" w:themeTint="F2"/>
          <w:spacing w:val="-1"/>
          <w:lang w:val="es-CR"/>
        </w:rPr>
        <w:t>La Figura 83</w:t>
      </w:r>
      <w:r w:rsidR="00E055D8" w:rsidRPr="004E3665">
        <w:rPr>
          <w:rFonts w:ascii="Arial Narrow" w:hAnsi="Arial Narrow"/>
          <w:color w:val="0D0D0D" w:themeColor="text1" w:themeTint="F2"/>
          <w:spacing w:val="-1"/>
          <w:lang w:val="es-CR"/>
        </w:rPr>
        <w:t xml:space="preserve"> muestra aquellos sitios en donde las condicionante</w:t>
      </w:r>
      <w:r w:rsidRPr="004E3665">
        <w:rPr>
          <w:rFonts w:ascii="Arial Narrow" w:hAnsi="Arial Narrow"/>
          <w:color w:val="0D0D0D" w:themeColor="text1" w:themeTint="F2"/>
          <w:spacing w:val="-1"/>
          <w:lang w:val="es-CR"/>
        </w:rPr>
        <w:t>s</w:t>
      </w:r>
      <w:r w:rsidR="00E055D8" w:rsidRPr="004E3665">
        <w:rPr>
          <w:rFonts w:ascii="Arial Narrow" w:hAnsi="Arial Narrow"/>
          <w:color w:val="0D0D0D" w:themeColor="text1" w:themeTint="F2"/>
          <w:spacing w:val="-1"/>
          <w:lang w:val="es-CR"/>
        </w:rPr>
        <w:t xml:space="preserve"> ambientales o de efectos se ha</w:t>
      </w:r>
      <w:r w:rsidRPr="004E3665">
        <w:rPr>
          <w:rFonts w:ascii="Arial Narrow" w:hAnsi="Arial Narrow"/>
          <w:color w:val="0D0D0D" w:themeColor="text1" w:themeTint="F2"/>
          <w:spacing w:val="-1"/>
          <w:lang w:val="es-CR"/>
        </w:rPr>
        <w:t>n</w:t>
      </w:r>
      <w:r w:rsidR="00E055D8" w:rsidRPr="004E3665">
        <w:rPr>
          <w:rFonts w:ascii="Arial Narrow" w:hAnsi="Arial Narrow"/>
          <w:color w:val="0D0D0D" w:themeColor="text1" w:themeTint="F2"/>
          <w:spacing w:val="-1"/>
          <w:lang w:val="es-CR"/>
        </w:rPr>
        <w:t xml:space="preserve"> acumulado, así en el rango más elevado se tienen los sitio</w:t>
      </w:r>
      <w:r w:rsidRPr="004E3665">
        <w:rPr>
          <w:rFonts w:ascii="Arial Narrow" w:hAnsi="Arial Narrow"/>
          <w:color w:val="0D0D0D" w:themeColor="text1" w:themeTint="F2"/>
          <w:spacing w:val="-1"/>
          <w:lang w:val="es-CR"/>
        </w:rPr>
        <w:t>s</w:t>
      </w:r>
      <w:r w:rsidR="00E055D8" w:rsidRPr="004E3665">
        <w:rPr>
          <w:rFonts w:ascii="Arial Narrow" w:hAnsi="Arial Narrow"/>
          <w:color w:val="0D0D0D" w:themeColor="text1" w:themeTint="F2"/>
          <w:spacing w:val="-1"/>
          <w:lang w:val="es-CR"/>
        </w:rPr>
        <w:t xml:space="preserve"> con mayores condicionantes ambi</w:t>
      </w:r>
      <w:r w:rsidRPr="004E3665">
        <w:rPr>
          <w:rFonts w:ascii="Arial Narrow" w:hAnsi="Arial Narrow"/>
          <w:color w:val="0D0D0D" w:themeColor="text1" w:themeTint="F2"/>
          <w:spacing w:val="-1"/>
          <w:lang w:val="es-CR"/>
        </w:rPr>
        <w:t>e</w:t>
      </w:r>
      <w:r w:rsidR="00E055D8" w:rsidRPr="004E3665">
        <w:rPr>
          <w:rFonts w:ascii="Arial Narrow" w:hAnsi="Arial Narrow"/>
          <w:color w:val="0D0D0D" w:themeColor="text1" w:themeTint="F2"/>
          <w:spacing w:val="-1"/>
          <w:lang w:val="es-CR"/>
        </w:rPr>
        <w:t xml:space="preserve">ntales, en </w:t>
      </w:r>
      <w:r w:rsidRPr="004E3665">
        <w:rPr>
          <w:rFonts w:ascii="Arial Narrow" w:hAnsi="Arial Narrow"/>
          <w:color w:val="0D0D0D" w:themeColor="text1" w:themeTint="F2"/>
          <w:spacing w:val="-1"/>
          <w:lang w:val="es-CR"/>
        </w:rPr>
        <w:t>naranja lo de elevada condición ambiental</w:t>
      </w:r>
      <w:r w:rsidR="00E055D8" w:rsidRPr="004E3665">
        <w:rPr>
          <w:rFonts w:ascii="Arial Narrow" w:hAnsi="Arial Narrow"/>
          <w:color w:val="0D0D0D" w:themeColor="text1" w:themeTint="F2"/>
          <w:spacing w:val="-1"/>
          <w:lang w:val="es-CR"/>
        </w:rPr>
        <w:t>, en amarillo moderado y en verde donde hay meno</w:t>
      </w:r>
      <w:r w:rsidRPr="004E3665">
        <w:rPr>
          <w:rFonts w:ascii="Arial Narrow" w:hAnsi="Arial Narrow"/>
          <w:color w:val="0D0D0D" w:themeColor="text1" w:themeTint="F2"/>
          <w:spacing w:val="-1"/>
          <w:lang w:val="es-CR"/>
        </w:rPr>
        <w:t>s</w:t>
      </w:r>
      <w:r w:rsidR="00E055D8" w:rsidRPr="004E3665">
        <w:rPr>
          <w:rFonts w:ascii="Arial Narrow" w:hAnsi="Arial Narrow"/>
          <w:color w:val="0D0D0D" w:themeColor="text1" w:themeTint="F2"/>
          <w:spacing w:val="-1"/>
          <w:lang w:val="es-CR"/>
        </w:rPr>
        <w:t xml:space="preserve"> condicionantes. Está claro que hay un enmascaramiento de cuando solo hay una </w:t>
      </w:r>
      <w:r w:rsidRPr="004E3665">
        <w:rPr>
          <w:rFonts w:ascii="Arial Narrow" w:hAnsi="Arial Narrow"/>
          <w:color w:val="0D0D0D" w:themeColor="text1" w:themeTint="F2"/>
          <w:spacing w:val="-1"/>
          <w:lang w:val="es-CR"/>
        </w:rPr>
        <w:t>condicionante</w:t>
      </w:r>
      <w:r w:rsidR="00E055D8" w:rsidRPr="004E3665">
        <w:rPr>
          <w:rFonts w:ascii="Arial Narrow" w:hAnsi="Arial Narrow"/>
          <w:color w:val="0D0D0D" w:themeColor="text1" w:themeTint="F2"/>
          <w:spacing w:val="-1"/>
          <w:lang w:val="es-CR"/>
        </w:rPr>
        <w:t xml:space="preserve">, porque no hay </w:t>
      </w:r>
      <w:r w:rsidRPr="004E3665">
        <w:rPr>
          <w:rFonts w:ascii="Arial Narrow" w:hAnsi="Arial Narrow"/>
          <w:color w:val="0D0D0D" w:themeColor="text1" w:themeTint="F2"/>
          <w:spacing w:val="-1"/>
          <w:lang w:val="es-CR"/>
        </w:rPr>
        <w:t xml:space="preserve">un </w:t>
      </w:r>
      <w:r w:rsidR="00E055D8" w:rsidRPr="004E3665">
        <w:rPr>
          <w:rFonts w:ascii="Arial Narrow" w:hAnsi="Arial Narrow"/>
          <w:color w:val="0D0D0D" w:themeColor="text1" w:themeTint="F2"/>
          <w:spacing w:val="-1"/>
          <w:lang w:val="es-CR"/>
        </w:rPr>
        <w:t xml:space="preserve">efecto acumulador, </w:t>
      </w:r>
      <w:r w:rsidRPr="004E3665">
        <w:rPr>
          <w:rFonts w:ascii="Arial Narrow" w:hAnsi="Arial Narrow"/>
          <w:color w:val="0D0D0D" w:themeColor="text1" w:themeTint="F2"/>
          <w:spacing w:val="-1"/>
          <w:lang w:val="es-CR"/>
        </w:rPr>
        <w:t>s</w:t>
      </w:r>
      <w:r w:rsidR="00E055D8" w:rsidRPr="004E3665">
        <w:rPr>
          <w:rFonts w:ascii="Arial Narrow" w:hAnsi="Arial Narrow"/>
          <w:color w:val="0D0D0D" w:themeColor="text1" w:themeTint="F2"/>
          <w:spacing w:val="-1"/>
          <w:lang w:val="es-CR"/>
        </w:rPr>
        <w:t xml:space="preserve">in embargo, para los </w:t>
      </w:r>
      <w:r w:rsidRPr="004E3665">
        <w:rPr>
          <w:rFonts w:ascii="Arial Narrow" w:hAnsi="Arial Narrow"/>
          <w:color w:val="0D0D0D" w:themeColor="text1" w:themeTint="F2"/>
          <w:spacing w:val="-1"/>
          <w:lang w:val="es-CR"/>
        </w:rPr>
        <w:t xml:space="preserve">valores </w:t>
      </w:r>
      <w:r w:rsidR="00E055D8" w:rsidRPr="004E3665">
        <w:rPr>
          <w:rFonts w:ascii="Arial Narrow" w:hAnsi="Arial Narrow"/>
          <w:color w:val="0D0D0D" w:themeColor="text1" w:themeTint="F2"/>
          <w:spacing w:val="-1"/>
          <w:lang w:val="es-CR"/>
        </w:rPr>
        <w:t>mayores</w:t>
      </w:r>
      <w:r w:rsidRPr="004E3665">
        <w:rPr>
          <w:rFonts w:ascii="Arial Narrow" w:hAnsi="Arial Narrow"/>
          <w:color w:val="0D0D0D" w:themeColor="text1" w:themeTint="F2"/>
          <w:spacing w:val="-1"/>
          <w:lang w:val="es-CR"/>
        </w:rPr>
        <w:t>,</w:t>
      </w:r>
      <w:r w:rsidR="00E055D8" w:rsidRPr="004E3665">
        <w:rPr>
          <w:rFonts w:ascii="Arial Narrow" w:hAnsi="Arial Narrow"/>
          <w:color w:val="0D0D0D" w:themeColor="text1" w:themeTint="F2"/>
          <w:spacing w:val="-1"/>
          <w:lang w:val="es-CR"/>
        </w:rPr>
        <w:t xml:space="preserve"> el mapa alerta que éstas áreas limitan el uso de la tierra.</w:t>
      </w:r>
    </w:p>
    <w:p w:rsidR="00E055D8" w:rsidRPr="004E3665" w:rsidRDefault="00E055D8" w:rsidP="00E055D8">
      <w:pPr>
        <w:widowControl w:val="0"/>
        <w:autoSpaceDE w:val="0"/>
        <w:autoSpaceDN w:val="0"/>
        <w:adjustRightInd w:val="0"/>
        <w:spacing w:line="276" w:lineRule="auto"/>
        <w:ind w:right="83"/>
        <w:jc w:val="center"/>
        <w:rPr>
          <w:rFonts w:ascii="Arial Narrow" w:hAnsi="Arial Narrow"/>
          <w:color w:val="0D0D0D" w:themeColor="text1" w:themeTint="F2"/>
          <w:spacing w:val="-1"/>
          <w:lang w:val="es-CR"/>
        </w:rPr>
      </w:pPr>
    </w:p>
    <w:p w:rsidR="00E055D8" w:rsidRPr="004E3665" w:rsidRDefault="009651C0" w:rsidP="009651C0">
      <w:pPr>
        <w:pStyle w:val="Caption"/>
        <w:jc w:val="center"/>
        <w:rPr>
          <w:rFonts w:ascii="Arial Narrow" w:hAnsi="Arial Narrow"/>
          <w:b/>
          <w:i w:val="0"/>
          <w:color w:val="0D0D0D" w:themeColor="text1" w:themeTint="F2"/>
          <w:spacing w:val="-1"/>
          <w:sz w:val="22"/>
          <w:szCs w:val="22"/>
          <w:lang w:val="es-CR"/>
        </w:rPr>
      </w:pPr>
      <w:bookmarkStart w:id="302" w:name="_Toc510473377"/>
      <w:r w:rsidRPr="004E3665">
        <w:rPr>
          <w:rFonts w:ascii="Arial Narrow" w:hAnsi="Arial Narrow"/>
          <w:noProof/>
          <w:color w:val="0D0D0D" w:themeColor="text1" w:themeTint="F2"/>
          <w:spacing w:val="-1"/>
        </w:rPr>
        <w:drawing>
          <wp:anchor distT="0" distB="0" distL="114300" distR="114300" simplePos="0" relativeHeight="251675648" behindDoc="1" locked="0" layoutInCell="1" allowOverlap="1" wp14:anchorId="635CF78C" wp14:editId="0091B0F9">
            <wp:simplePos x="0" y="0"/>
            <wp:positionH relativeFrom="column">
              <wp:posOffset>755015</wp:posOffset>
            </wp:positionH>
            <wp:positionV relativeFrom="paragraph">
              <wp:posOffset>244475</wp:posOffset>
            </wp:positionV>
            <wp:extent cx="4954905" cy="4954905"/>
            <wp:effectExtent l="19050" t="19050" r="17145" b="17145"/>
            <wp:wrapNone/>
            <wp:docPr id="14414" name="Imagen 14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4_Efectos_Acumulativos.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4954905" cy="4954905"/>
                    </a:xfrm>
                    <a:prstGeom prst="rect">
                      <a:avLst/>
                    </a:prstGeom>
                    <a:ln>
                      <a:solidFill>
                        <a:srgbClr val="00B0F0"/>
                      </a:solidFill>
                    </a:ln>
                  </pic:spPr>
                </pic:pic>
              </a:graphicData>
            </a:graphic>
          </wp:anchor>
        </w:drawing>
      </w:r>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Pr="004E3665">
        <w:rPr>
          <w:rFonts w:ascii="Arial Narrow" w:hAnsi="Arial Narrow"/>
          <w:b/>
          <w:i w:val="0"/>
          <w:noProof/>
          <w:color w:val="0D0D0D" w:themeColor="text1" w:themeTint="F2"/>
          <w:sz w:val="22"/>
          <w:szCs w:val="22"/>
          <w:lang w:val="es-CR"/>
        </w:rPr>
        <w:t>83</w:t>
      </w:r>
      <w:r w:rsidRPr="004E3665">
        <w:rPr>
          <w:rFonts w:ascii="Arial Narrow" w:hAnsi="Arial Narrow"/>
          <w:b/>
          <w:i w:val="0"/>
          <w:color w:val="0D0D0D" w:themeColor="text1" w:themeTint="F2"/>
          <w:sz w:val="22"/>
          <w:szCs w:val="22"/>
        </w:rPr>
        <w:fldChar w:fldCharType="end"/>
      </w:r>
      <w:r w:rsidR="00E055D8" w:rsidRPr="004E3665">
        <w:rPr>
          <w:rFonts w:ascii="Arial Narrow" w:hAnsi="Arial Narrow"/>
          <w:b/>
          <w:i w:val="0"/>
          <w:color w:val="0D0D0D" w:themeColor="text1" w:themeTint="F2"/>
          <w:spacing w:val="-1"/>
          <w:sz w:val="22"/>
          <w:szCs w:val="22"/>
          <w:lang w:val="es-CR"/>
        </w:rPr>
        <w:t>. Mapa de efectos acumulados en el cantón de Esparza</w:t>
      </w:r>
      <w:bookmarkEnd w:id="302"/>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spacing w:line="276" w:lineRule="auto"/>
        <w:rPr>
          <w:rFonts w:ascii="Arial Narrow" w:hAnsi="Arial Narrow"/>
          <w:color w:val="0D0D0D" w:themeColor="text1" w:themeTint="F2"/>
          <w:spacing w:val="-1"/>
          <w:lang w:val="es-CR"/>
        </w:rPr>
      </w:pPr>
    </w:p>
    <w:p w:rsidR="00E055D8" w:rsidRPr="004E3665" w:rsidRDefault="00E055D8" w:rsidP="00E055D8">
      <w:pPr>
        <w:spacing w:line="276" w:lineRule="auto"/>
        <w:rPr>
          <w:rFonts w:ascii="Arial Narrow" w:hAnsi="Arial Narrow"/>
          <w:color w:val="0D0D0D" w:themeColor="text1" w:themeTint="F2"/>
          <w:spacing w:val="-1"/>
          <w:lang w:val="es-CR"/>
        </w:rPr>
      </w:pPr>
    </w:p>
    <w:p w:rsidR="00E055D8" w:rsidRPr="004E3665" w:rsidRDefault="00E055D8" w:rsidP="00E055D8">
      <w:pPr>
        <w:spacing w:line="276" w:lineRule="auto"/>
        <w:rPr>
          <w:rFonts w:ascii="Arial Narrow" w:hAnsi="Arial Narrow"/>
          <w:color w:val="0D0D0D" w:themeColor="text1" w:themeTint="F2"/>
          <w:spacing w:val="-1"/>
          <w:lang w:val="es-CR"/>
        </w:rPr>
      </w:pPr>
    </w:p>
    <w:p w:rsidR="00E055D8" w:rsidRPr="004E3665" w:rsidRDefault="00E055D8" w:rsidP="00E055D8">
      <w:pPr>
        <w:spacing w:line="276" w:lineRule="auto"/>
        <w:rPr>
          <w:rFonts w:ascii="Arial Narrow" w:hAnsi="Arial Narrow"/>
          <w:color w:val="0D0D0D" w:themeColor="text1" w:themeTint="F2"/>
          <w:spacing w:val="-1"/>
          <w:lang w:val="es-CR"/>
        </w:rPr>
      </w:pPr>
    </w:p>
    <w:p w:rsidR="00E055D8" w:rsidRPr="004E3665" w:rsidRDefault="00E055D8" w:rsidP="00E055D8">
      <w:pPr>
        <w:spacing w:line="276" w:lineRule="auto"/>
        <w:rPr>
          <w:rFonts w:ascii="Arial Narrow" w:hAnsi="Arial Narrow"/>
          <w:color w:val="0D0D0D" w:themeColor="text1" w:themeTint="F2"/>
          <w:spacing w:val="-1"/>
          <w:lang w:val="es-CR"/>
        </w:rPr>
      </w:pPr>
    </w:p>
    <w:p w:rsidR="00E055D8" w:rsidRPr="004E3665" w:rsidRDefault="00E055D8" w:rsidP="00E055D8">
      <w:pPr>
        <w:spacing w:line="276" w:lineRule="auto"/>
        <w:rPr>
          <w:rFonts w:ascii="Arial Narrow" w:hAnsi="Arial Narrow"/>
          <w:color w:val="0D0D0D" w:themeColor="text1" w:themeTint="F2"/>
          <w:spacing w:val="-1"/>
          <w:lang w:val="es-CR"/>
        </w:rPr>
      </w:pPr>
    </w:p>
    <w:p w:rsidR="00E055D8" w:rsidRPr="004E3665" w:rsidRDefault="00E055D8" w:rsidP="00E055D8">
      <w:pPr>
        <w:spacing w:line="276" w:lineRule="auto"/>
        <w:rPr>
          <w:rFonts w:ascii="Arial Narrow" w:hAnsi="Arial Narrow"/>
          <w:color w:val="0D0D0D" w:themeColor="text1" w:themeTint="F2"/>
          <w:spacing w:val="-1"/>
          <w:lang w:val="es-CR"/>
        </w:rPr>
      </w:pPr>
    </w:p>
    <w:p w:rsidR="00E055D8" w:rsidRPr="004E3665" w:rsidRDefault="00E055D8" w:rsidP="00E055D8">
      <w:pPr>
        <w:spacing w:line="276" w:lineRule="auto"/>
        <w:rPr>
          <w:rFonts w:ascii="Arial Narrow" w:hAnsi="Arial Narrow"/>
          <w:color w:val="0D0D0D" w:themeColor="text1" w:themeTint="F2"/>
          <w:spacing w:val="-1"/>
          <w:lang w:val="es-CR"/>
        </w:rPr>
      </w:pPr>
    </w:p>
    <w:p w:rsidR="00E055D8" w:rsidRPr="004E3665" w:rsidRDefault="00E055D8" w:rsidP="00E055D8">
      <w:pPr>
        <w:spacing w:line="276" w:lineRule="auto"/>
        <w:rPr>
          <w:rFonts w:ascii="Arial Narrow" w:hAnsi="Arial Narrow"/>
          <w:color w:val="0D0D0D" w:themeColor="text1" w:themeTint="F2"/>
          <w:spacing w:val="-1"/>
          <w:lang w:val="es-CR"/>
        </w:rPr>
      </w:pPr>
    </w:p>
    <w:p w:rsidR="00E055D8" w:rsidRPr="004E3665" w:rsidRDefault="00E055D8" w:rsidP="00E055D8">
      <w:pPr>
        <w:spacing w:line="276" w:lineRule="auto"/>
        <w:rPr>
          <w:rFonts w:ascii="Arial Narrow" w:hAnsi="Arial Narrow"/>
          <w:color w:val="0D0D0D" w:themeColor="text1" w:themeTint="F2"/>
          <w:spacing w:val="-1"/>
          <w:lang w:val="es-CR"/>
        </w:rPr>
      </w:pPr>
    </w:p>
    <w:p w:rsidR="00E055D8" w:rsidRPr="004E3665" w:rsidRDefault="00E055D8" w:rsidP="00E055D8">
      <w:pPr>
        <w:spacing w:line="276" w:lineRule="auto"/>
        <w:rPr>
          <w:rFonts w:ascii="Arial Narrow" w:hAnsi="Arial Narrow"/>
          <w:color w:val="0D0D0D" w:themeColor="text1" w:themeTint="F2"/>
          <w:spacing w:val="-1"/>
          <w:lang w:val="es-CR"/>
        </w:rPr>
      </w:pPr>
    </w:p>
    <w:p w:rsidR="00E055D8" w:rsidRPr="004E3665" w:rsidRDefault="00E055D8" w:rsidP="00E055D8">
      <w:pPr>
        <w:spacing w:line="276" w:lineRule="auto"/>
        <w:rPr>
          <w:rFonts w:ascii="Arial Narrow" w:hAnsi="Arial Narrow"/>
          <w:color w:val="0D0D0D" w:themeColor="text1" w:themeTint="F2"/>
          <w:spacing w:val="-1"/>
          <w:lang w:val="es-CR"/>
        </w:rPr>
      </w:pPr>
    </w:p>
    <w:p w:rsidR="00E055D8" w:rsidRPr="004E3665" w:rsidRDefault="00E055D8" w:rsidP="00E055D8">
      <w:pPr>
        <w:spacing w:line="276" w:lineRule="auto"/>
        <w:rPr>
          <w:rFonts w:ascii="Arial Narrow" w:hAnsi="Arial Narrow"/>
          <w:color w:val="0D0D0D" w:themeColor="text1" w:themeTint="F2"/>
          <w:spacing w:val="-1"/>
          <w:lang w:val="es-CR"/>
        </w:rPr>
      </w:pPr>
    </w:p>
    <w:p w:rsidR="00E055D8" w:rsidRPr="004E3665" w:rsidRDefault="00E055D8" w:rsidP="00E055D8">
      <w:pPr>
        <w:spacing w:line="276" w:lineRule="auto"/>
        <w:rPr>
          <w:rFonts w:ascii="Arial Narrow" w:hAnsi="Arial Narrow"/>
          <w:color w:val="0D0D0D" w:themeColor="text1" w:themeTint="F2"/>
          <w:spacing w:val="-1"/>
          <w:lang w:val="es-CR"/>
        </w:rPr>
      </w:pPr>
    </w:p>
    <w:p w:rsidR="009651C0" w:rsidRPr="004E3665" w:rsidRDefault="009651C0"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9651C0" w:rsidRPr="004E3665" w:rsidRDefault="009651C0"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9651C0" w:rsidRPr="004E3665" w:rsidRDefault="009651C0"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FF3A5F" w:rsidRPr="004E3665" w:rsidRDefault="00FF3A5F" w:rsidP="00FF3A5F">
      <w:pPr>
        <w:spacing w:after="160" w:line="276" w:lineRule="auto"/>
        <w:jc w:val="center"/>
        <w:rPr>
          <w:rFonts w:ascii="Arial Narrow" w:hAnsi="Arial Narrow" w:cstheme="minorHAnsi"/>
          <w:color w:val="000000" w:themeColor="text1"/>
          <w:lang w:val="es-CR"/>
        </w:rPr>
      </w:pPr>
      <w:r w:rsidRPr="004E3665">
        <w:rPr>
          <w:rFonts w:ascii="Arial Narrow" w:hAnsi="Arial Narrow" w:cstheme="minorHAnsi"/>
          <w:color w:val="000000" w:themeColor="text1"/>
          <w:lang w:val="es-CR"/>
        </w:rPr>
        <w:t>Fuente: Mora, S.; Saborío, J. 2018.</w:t>
      </w:r>
    </w:p>
    <w:p w:rsidR="009651C0" w:rsidRPr="004E3665" w:rsidRDefault="009651C0"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r w:rsidRPr="004E3665">
        <w:rPr>
          <w:rFonts w:ascii="Arial Narrow" w:hAnsi="Arial Narrow"/>
          <w:color w:val="0D0D0D" w:themeColor="text1" w:themeTint="F2"/>
          <w:spacing w:val="-1"/>
          <w:lang w:val="es-CR"/>
        </w:rPr>
        <w:t>El ejercicio con el grupo de experto o informantes clave modificaría el mapa anterior, por ejemplo, si considera lo realizado por la UNA, 2013, y aplicando el criterio de 1 y 0, en lugar de intensidad, magnitud, se llega al Cuadro 4</w:t>
      </w:r>
      <w:r w:rsidR="009651C0" w:rsidRPr="004E3665">
        <w:rPr>
          <w:rFonts w:ascii="Arial Narrow" w:hAnsi="Arial Narrow"/>
          <w:color w:val="0D0D0D" w:themeColor="text1" w:themeTint="F2"/>
          <w:spacing w:val="-1"/>
          <w:lang w:val="es-CR"/>
        </w:rPr>
        <w:t>8</w:t>
      </w:r>
      <w:r w:rsidRPr="004E3665">
        <w:rPr>
          <w:rFonts w:ascii="Arial Narrow" w:hAnsi="Arial Narrow"/>
          <w:color w:val="0D0D0D" w:themeColor="text1" w:themeTint="F2"/>
          <w:spacing w:val="-1"/>
          <w:lang w:val="es-CR"/>
        </w:rPr>
        <w:t>.</w:t>
      </w:r>
    </w:p>
    <w:p w:rsidR="00E055D8" w:rsidRPr="004E3665" w:rsidRDefault="00E055D8" w:rsidP="00E055D8">
      <w:pPr>
        <w:spacing w:line="276" w:lineRule="auto"/>
        <w:rPr>
          <w:rFonts w:ascii="Arial Narrow" w:hAnsi="Arial Narrow"/>
          <w:color w:val="0D0D0D" w:themeColor="text1" w:themeTint="F2"/>
          <w:spacing w:val="-1"/>
          <w:lang w:val="es-CR"/>
        </w:rPr>
      </w:pPr>
      <w:r w:rsidRPr="004E3665">
        <w:rPr>
          <w:rFonts w:ascii="Arial Narrow" w:hAnsi="Arial Narrow"/>
          <w:color w:val="0D0D0D" w:themeColor="text1" w:themeTint="F2"/>
          <w:spacing w:val="-1"/>
          <w:lang w:val="es-CR"/>
        </w:rPr>
        <w:br w:type="page"/>
      </w:r>
    </w:p>
    <w:p w:rsidR="00E055D8" w:rsidRPr="004E3665" w:rsidRDefault="009651C0" w:rsidP="009651C0">
      <w:pPr>
        <w:pStyle w:val="Caption"/>
        <w:jc w:val="center"/>
        <w:rPr>
          <w:rFonts w:ascii="Arial Narrow" w:hAnsi="Arial Narrow"/>
          <w:b/>
          <w:i w:val="0"/>
          <w:color w:val="0D0D0D" w:themeColor="text1" w:themeTint="F2"/>
          <w:spacing w:val="-1"/>
          <w:sz w:val="22"/>
          <w:szCs w:val="22"/>
          <w:lang w:val="es-CR"/>
        </w:rPr>
      </w:pPr>
      <w:bookmarkStart w:id="303" w:name="_Toc510473426"/>
      <w:r w:rsidRPr="004E3665">
        <w:rPr>
          <w:rFonts w:ascii="Arial Narrow" w:hAnsi="Arial Narrow"/>
          <w:b/>
          <w:i w:val="0"/>
          <w:color w:val="0D0D0D" w:themeColor="text1" w:themeTint="F2"/>
          <w:sz w:val="22"/>
          <w:szCs w:val="22"/>
          <w:lang w:val="es-CR"/>
        </w:rPr>
        <w:t xml:space="preserve">Cuadro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Cuadro \* ARABIC </w:instrText>
      </w:r>
      <w:r w:rsidRPr="004E3665">
        <w:rPr>
          <w:rFonts w:ascii="Arial Narrow" w:hAnsi="Arial Narrow"/>
          <w:b/>
          <w:i w:val="0"/>
          <w:color w:val="0D0D0D" w:themeColor="text1" w:themeTint="F2"/>
          <w:sz w:val="22"/>
          <w:szCs w:val="22"/>
        </w:rPr>
        <w:fldChar w:fldCharType="separate"/>
      </w:r>
      <w:r w:rsidRPr="004E3665">
        <w:rPr>
          <w:rFonts w:ascii="Arial Narrow" w:hAnsi="Arial Narrow"/>
          <w:b/>
          <w:i w:val="0"/>
          <w:noProof/>
          <w:color w:val="0D0D0D" w:themeColor="text1" w:themeTint="F2"/>
          <w:sz w:val="22"/>
          <w:szCs w:val="22"/>
          <w:lang w:val="es-CR"/>
        </w:rPr>
        <w:t>48</w:t>
      </w:r>
      <w:r w:rsidRPr="004E3665">
        <w:rPr>
          <w:rFonts w:ascii="Arial Narrow" w:hAnsi="Arial Narrow"/>
          <w:b/>
          <w:i w:val="0"/>
          <w:color w:val="0D0D0D" w:themeColor="text1" w:themeTint="F2"/>
          <w:sz w:val="22"/>
          <w:szCs w:val="22"/>
        </w:rPr>
        <w:fldChar w:fldCharType="end"/>
      </w:r>
      <w:r w:rsidR="00E055D8" w:rsidRPr="004E3665">
        <w:rPr>
          <w:rFonts w:ascii="Arial Narrow" w:hAnsi="Arial Narrow"/>
          <w:b/>
          <w:i w:val="0"/>
          <w:color w:val="0D0D0D" w:themeColor="text1" w:themeTint="F2"/>
          <w:spacing w:val="-1"/>
          <w:sz w:val="22"/>
          <w:szCs w:val="22"/>
          <w:lang w:val="es-CR"/>
        </w:rPr>
        <w:t>. Efectos acumulativos por expertos, para cantón de Esparza</w:t>
      </w:r>
      <w:bookmarkEnd w:id="303"/>
    </w:p>
    <w:p w:rsidR="00E055D8" w:rsidRPr="004E3665" w:rsidRDefault="009C4BA5"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r>
        <w:rPr>
          <w:rFonts w:ascii="Arial Narrow" w:hAnsi="Arial Narrow"/>
          <w:noProof/>
          <w:color w:val="0D0D0D" w:themeColor="text1" w:themeTint="F2"/>
          <w:spacing w:val="-1"/>
        </w:rPr>
        <w:pict>
          <v:shape id="_x0000_s1026" type="#_x0000_t75" alt="" style="position:absolute;left:0;text-align:left;margin-left:.45pt;margin-top:6.7pt;width:491.25pt;height:357.05pt;z-index:-251638784;mso-wrap-edited:f;mso-width-percent:0;mso-height-percent:0;mso-position-horizontal-relative:text;mso-position-vertical-relative:text;mso-width-percent:0;mso-height-percent:0">
            <v:imagedata r:id="rId126" o:title=""/>
          </v:shape>
          <o:OLEObject Type="Embed" ProgID="Excel.Sheet.12" ShapeID="_x0000_s1026" DrawAspect="Content" ObjectID="_1589957776" r:id="rId127"/>
        </w:pict>
      </w: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9651C0">
      <w:pPr>
        <w:widowControl w:val="0"/>
        <w:autoSpaceDE w:val="0"/>
        <w:autoSpaceDN w:val="0"/>
        <w:adjustRightInd w:val="0"/>
        <w:spacing w:line="276" w:lineRule="auto"/>
        <w:ind w:right="83"/>
        <w:rPr>
          <w:rFonts w:ascii="Arial Narrow" w:hAnsi="Arial Narrow"/>
          <w:color w:val="0D0D0D" w:themeColor="text1" w:themeTint="F2"/>
          <w:spacing w:val="-1"/>
          <w:lang w:val="es-CR"/>
        </w:rPr>
      </w:pPr>
      <w:r w:rsidRPr="004E3665">
        <w:rPr>
          <w:rFonts w:ascii="Arial Narrow" w:hAnsi="Arial Narrow"/>
          <w:color w:val="0D0D0D" w:themeColor="text1" w:themeTint="F2"/>
          <w:spacing w:val="-1"/>
          <w:lang w:val="es-CR"/>
        </w:rPr>
        <w:t>Aunque se podría calificar por rangos, dado que hay sitio</w:t>
      </w:r>
      <w:r w:rsidR="009651C0" w:rsidRPr="004E3665">
        <w:rPr>
          <w:rFonts w:ascii="Arial Narrow" w:hAnsi="Arial Narrow"/>
          <w:color w:val="0D0D0D" w:themeColor="text1" w:themeTint="F2"/>
          <w:spacing w:val="-1"/>
          <w:lang w:val="es-CR"/>
        </w:rPr>
        <w:t>s</w:t>
      </w:r>
      <w:r w:rsidRPr="004E3665">
        <w:rPr>
          <w:rFonts w:ascii="Arial Narrow" w:hAnsi="Arial Narrow"/>
          <w:color w:val="0D0D0D" w:themeColor="text1" w:themeTint="F2"/>
          <w:spacing w:val="-1"/>
          <w:lang w:val="es-CR"/>
        </w:rPr>
        <w:t xml:space="preserve"> que solo fueron calificados con un solo efecto, se les dio a todos un valor muy elevado. En la </w:t>
      </w:r>
      <w:r w:rsidR="009651C0" w:rsidRPr="004E3665">
        <w:rPr>
          <w:rFonts w:ascii="Arial Narrow" w:hAnsi="Arial Narrow"/>
          <w:color w:val="0D0D0D" w:themeColor="text1" w:themeTint="F2"/>
          <w:spacing w:val="-1"/>
          <w:lang w:val="es-CR"/>
        </w:rPr>
        <w:t>F</w:t>
      </w:r>
      <w:r w:rsidRPr="004E3665">
        <w:rPr>
          <w:rFonts w:ascii="Arial Narrow" w:hAnsi="Arial Narrow"/>
          <w:color w:val="0D0D0D" w:themeColor="text1" w:themeTint="F2"/>
          <w:spacing w:val="-1"/>
          <w:lang w:val="es-CR"/>
        </w:rPr>
        <w:t xml:space="preserve">igura </w:t>
      </w:r>
      <w:r w:rsidR="009651C0" w:rsidRPr="004E3665">
        <w:rPr>
          <w:rFonts w:ascii="Arial Narrow" w:hAnsi="Arial Narrow"/>
          <w:color w:val="0D0D0D" w:themeColor="text1" w:themeTint="F2"/>
          <w:spacing w:val="-1"/>
          <w:lang w:val="es-CR"/>
        </w:rPr>
        <w:t>84</w:t>
      </w:r>
      <w:r w:rsidRPr="004E3665">
        <w:rPr>
          <w:rFonts w:ascii="Arial Narrow" w:hAnsi="Arial Narrow"/>
          <w:color w:val="0D0D0D" w:themeColor="text1" w:themeTint="F2"/>
          <w:spacing w:val="-1"/>
          <w:lang w:val="es-CR"/>
        </w:rPr>
        <w:t>, se incluye el mapa final de efecto acumulativo, tomando en cuenta las condicionantes ambientales acumuladas y los efectos acumulado</w:t>
      </w:r>
      <w:r w:rsidR="009651C0" w:rsidRPr="004E3665">
        <w:rPr>
          <w:rFonts w:ascii="Arial Narrow" w:hAnsi="Arial Narrow"/>
          <w:color w:val="0D0D0D" w:themeColor="text1" w:themeTint="F2"/>
          <w:spacing w:val="-1"/>
          <w:lang w:val="es-CR"/>
        </w:rPr>
        <w:t>s</w:t>
      </w:r>
      <w:r w:rsidRPr="004E3665">
        <w:rPr>
          <w:rFonts w:ascii="Arial Narrow" w:hAnsi="Arial Narrow"/>
          <w:color w:val="0D0D0D" w:themeColor="text1" w:themeTint="F2"/>
          <w:spacing w:val="-1"/>
          <w:lang w:val="es-CR"/>
        </w:rPr>
        <w:t xml:space="preserve"> por el ejercicio con expertos locales, adaptado de UNA, 2013.</w:t>
      </w:r>
    </w:p>
    <w:p w:rsidR="00E055D8" w:rsidRPr="004E3665" w:rsidRDefault="00E055D8" w:rsidP="009651C0">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spacing w:line="276" w:lineRule="auto"/>
        <w:rPr>
          <w:rFonts w:ascii="Arial Narrow" w:hAnsi="Arial Narrow"/>
          <w:color w:val="0D0D0D" w:themeColor="text1" w:themeTint="F2"/>
          <w:spacing w:val="-1"/>
          <w:lang w:val="es-CR"/>
        </w:rPr>
      </w:pPr>
      <w:r w:rsidRPr="004E3665">
        <w:rPr>
          <w:rFonts w:ascii="Arial Narrow" w:hAnsi="Arial Narrow"/>
          <w:color w:val="0D0D0D" w:themeColor="text1" w:themeTint="F2"/>
          <w:spacing w:val="-1"/>
          <w:lang w:val="es-CR"/>
        </w:rPr>
        <w:br w:type="page"/>
      </w:r>
    </w:p>
    <w:p w:rsidR="00E055D8" w:rsidRPr="004E3665" w:rsidRDefault="009651C0" w:rsidP="009651C0">
      <w:pPr>
        <w:pStyle w:val="Caption"/>
        <w:jc w:val="center"/>
        <w:rPr>
          <w:rFonts w:ascii="Arial Narrow" w:hAnsi="Arial Narrow"/>
          <w:b/>
          <w:i w:val="0"/>
          <w:color w:val="0D0D0D" w:themeColor="text1" w:themeTint="F2"/>
          <w:spacing w:val="-1"/>
          <w:sz w:val="22"/>
          <w:szCs w:val="22"/>
          <w:lang w:val="es-CR"/>
        </w:rPr>
      </w:pPr>
      <w:bookmarkStart w:id="304" w:name="_Toc510473378"/>
      <w:r w:rsidRPr="004E3665">
        <w:rPr>
          <w:rFonts w:ascii="Arial Narrow" w:hAnsi="Arial Narrow"/>
          <w:b/>
          <w:i w:val="0"/>
          <w:color w:val="0D0D0D" w:themeColor="text1" w:themeTint="F2"/>
          <w:sz w:val="22"/>
          <w:szCs w:val="22"/>
          <w:lang w:val="es-CR"/>
        </w:rPr>
        <w:t xml:space="preserve">Figura </w:t>
      </w:r>
      <w:r w:rsidRPr="004E3665">
        <w:rPr>
          <w:rFonts w:ascii="Arial Narrow" w:hAnsi="Arial Narrow"/>
          <w:b/>
          <w:i w:val="0"/>
          <w:color w:val="0D0D0D" w:themeColor="text1" w:themeTint="F2"/>
          <w:sz w:val="22"/>
          <w:szCs w:val="22"/>
        </w:rPr>
        <w:fldChar w:fldCharType="begin"/>
      </w:r>
      <w:r w:rsidRPr="004E3665">
        <w:rPr>
          <w:rFonts w:ascii="Arial Narrow" w:hAnsi="Arial Narrow"/>
          <w:b/>
          <w:i w:val="0"/>
          <w:color w:val="0D0D0D" w:themeColor="text1" w:themeTint="F2"/>
          <w:sz w:val="22"/>
          <w:szCs w:val="22"/>
          <w:lang w:val="es-CR"/>
        </w:rPr>
        <w:instrText xml:space="preserve"> SEQ Figura \* ARABIC </w:instrText>
      </w:r>
      <w:r w:rsidRPr="004E3665">
        <w:rPr>
          <w:rFonts w:ascii="Arial Narrow" w:hAnsi="Arial Narrow"/>
          <w:b/>
          <w:i w:val="0"/>
          <w:color w:val="0D0D0D" w:themeColor="text1" w:themeTint="F2"/>
          <w:sz w:val="22"/>
          <w:szCs w:val="22"/>
        </w:rPr>
        <w:fldChar w:fldCharType="separate"/>
      </w:r>
      <w:r w:rsidRPr="004E3665">
        <w:rPr>
          <w:rFonts w:ascii="Arial Narrow" w:hAnsi="Arial Narrow"/>
          <w:b/>
          <w:i w:val="0"/>
          <w:noProof/>
          <w:color w:val="0D0D0D" w:themeColor="text1" w:themeTint="F2"/>
          <w:sz w:val="22"/>
          <w:szCs w:val="22"/>
          <w:lang w:val="es-CR"/>
        </w:rPr>
        <w:t>84</w:t>
      </w:r>
      <w:r w:rsidRPr="004E3665">
        <w:rPr>
          <w:rFonts w:ascii="Arial Narrow" w:hAnsi="Arial Narrow"/>
          <w:b/>
          <w:i w:val="0"/>
          <w:color w:val="0D0D0D" w:themeColor="text1" w:themeTint="F2"/>
          <w:sz w:val="22"/>
          <w:szCs w:val="22"/>
        </w:rPr>
        <w:fldChar w:fldCharType="end"/>
      </w:r>
      <w:r w:rsidR="00E055D8" w:rsidRPr="004E3665">
        <w:rPr>
          <w:rFonts w:ascii="Arial Narrow" w:hAnsi="Arial Narrow"/>
          <w:b/>
          <w:i w:val="0"/>
          <w:color w:val="0D0D0D" w:themeColor="text1" w:themeTint="F2"/>
          <w:spacing w:val="-1"/>
          <w:sz w:val="22"/>
          <w:szCs w:val="22"/>
          <w:lang w:val="es-CR"/>
        </w:rPr>
        <w:t>. Mapa de efectos acumulados final en el cantón de Esparza</w:t>
      </w:r>
      <w:bookmarkEnd w:id="304"/>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r w:rsidRPr="004E3665">
        <w:rPr>
          <w:rFonts w:ascii="Arial Narrow" w:hAnsi="Arial Narrow"/>
          <w:noProof/>
          <w:color w:val="0D0D0D" w:themeColor="text1" w:themeTint="F2"/>
          <w:spacing w:val="-1"/>
        </w:rPr>
        <w:drawing>
          <wp:anchor distT="0" distB="0" distL="114300" distR="114300" simplePos="0" relativeHeight="251676672" behindDoc="1" locked="0" layoutInCell="1" allowOverlap="1" wp14:anchorId="703EDE47" wp14:editId="36E22EE0">
            <wp:simplePos x="0" y="0"/>
            <wp:positionH relativeFrom="column">
              <wp:posOffset>383480</wp:posOffset>
            </wp:positionH>
            <wp:positionV relativeFrom="paragraph">
              <wp:posOffset>20524</wp:posOffset>
            </wp:positionV>
            <wp:extent cx="5612130" cy="5612130"/>
            <wp:effectExtent l="19050" t="19050" r="26670" b="26670"/>
            <wp:wrapNone/>
            <wp:docPr id="14415" name="Imagen 14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5_Efectos_AcumulativosFinal.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612130" cy="561213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tabs>
          <w:tab w:val="left" w:pos="3360"/>
        </w:tabs>
        <w:autoSpaceDE w:val="0"/>
        <w:autoSpaceDN w:val="0"/>
        <w:adjustRightInd w:val="0"/>
        <w:spacing w:line="276" w:lineRule="auto"/>
        <w:ind w:right="83"/>
        <w:rPr>
          <w:rFonts w:ascii="Arial Narrow" w:hAnsi="Arial Narrow"/>
          <w:color w:val="0D0D0D" w:themeColor="text1" w:themeTint="F2"/>
          <w:spacing w:val="-1"/>
          <w:lang w:val="es-CR"/>
        </w:rPr>
      </w:pPr>
      <w:r w:rsidRPr="004E3665">
        <w:rPr>
          <w:rFonts w:ascii="Arial Narrow" w:hAnsi="Arial Narrow"/>
          <w:color w:val="0D0D0D" w:themeColor="text1" w:themeTint="F2"/>
          <w:spacing w:val="-1"/>
          <w:lang w:val="es-CR"/>
        </w:rPr>
        <w:tab/>
      </w:r>
    </w:p>
    <w:p w:rsidR="00FF3A5F" w:rsidRPr="004E3665" w:rsidRDefault="004E3665" w:rsidP="00FF3A5F">
      <w:pPr>
        <w:widowControl w:val="0"/>
        <w:tabs>
          <w:tab w:val="left" w:pos="4995"/>
        </w:tabs>
        <w:autoSpaceDE w:val="0"/>
        <w:autoSpaceDN w:val="0"/>
        <w:adjustRightInd w:val="0"/>
        <w:spacing w:line="276" w:lineRule="auto"/>
        <w:ind w:right="83"/>
        <w:rPr>
          <w:rFonts w:ascii="Arial Narrow" w:hAnsi="Arial Narrow" w:cstheme="minorHAnsi"/>
          <w:color w:val="000000" w:themeColor="text1"/>
          <w:lang w:val="es-CR"/>
        </w:rPr>
      </w:pPr>
      <w:r w:rsidRPr="004E3665">
        <w:rPr>
          <w:rFonts w:ascii="Arial Narrow" w:hAnsi="Arial Narrow"/>
          <w:color w:val="0D0D0D" w:themeColor="text1" w:themeTint="F2"/>
          <w:spacing w:val="-1"/>
          <w:lang w:val="es-CR"/>
        </w:rPr>
        <w:t xml:space="preserve">           </w:t>
      </w:r>
      <w:r w:rsidR="00FF3A5F" w:rsidRPr="004E3665">
        <w:rPr>
          <w:rFonts w:ascii="Arial Narrow" w:hAnsi="Arial Narrow" w:cstheme="minorHAnsi"/>
          <w:color w:val="000000" w:themeColor="text1"/>
          <w:lang w:val="es-CR"/>
        </w:rPr>
        <w:t>Fuente: Mora, S.; Saborío, J. 2018.</w:t>
      </w: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widowControl w:val="0"/>
        <w:autoSpaceDE w:val="0"/>
        <w:autoSpaceDN w:val="0"/>
        <w:adjustRightInd w:val="0"/>
        <w:spacing w:line="276" w:lineRule="auto"/>
        <w:ind w:right="83"/>
        <w:rPr>
          <w:rFonts w:ascii="Arial Narrow" w:hAnsi="Arial Narrow"/>
          <w:color w:val="0D0D0D" w:themeColor="text1" w:themeTint="F2"/>
          <w:spacing w:val="-1"/>
          <w:lang w:val="es-CR"/>
        </w:rPr>
      </w:pPr>
    </w:p>
    <w:p w:rsidR="00E055D8" w:rsidRPr="004E3665" w:rsidRDefault="00E055D8" w:rsidP="00E055D8">
      <w:pPr>
        <w:spacing w:line="276" w:lineRule="auto"/>
        <w:rPr>
          <w:rFonts w:ascii="Arial Narrow" w:hAnsi="Arial Narrow"/>
          <w:color w:val="0D0D0D" w:themeColor="text1" w:themeTint="F2"/>
          <w:spacing w:val="-1"/>
          <w:lang w:val="es-CR"/>
        </w:rPr>
      </w:pPr>
      <w:r w:rsidRPr="004E3665">
        <w:rPr>
          <w:rFonts w:ascii="Arial Narrow" w:hAnsi="Arial Narrow"/>
          <w:color w:val="0D0D0D" w:themeColor="text1" w:themeTint="F2"/>
          <w:spacing w:val="-1"/>
          <w:lang w:val="es-CR"/>
        </w:rPr>
        <w:br w:type="page"/>
      </w:r>
    </w:p>
    <w:p w:rsidR="00737076" w:rsidRPr="004E3665" w:rsidRDefault="00212D14" w:rsidP="00AE0089">
      <w:pPr>
        <w:pStyle w:val="Ttulo1"/>
        <w:rPr>
          <w:color w:val="0D0D0D" w:themeColor="text1" w:themeTint="F2"/>
          <w:sz w:val="22"/>
          <w:szCs w:val="22"/>
        </w:rPr>
      </w:pPr>
      <w:bookmarkStart w:id="305" w:name="_Toc510472960"/>
      <w:bookmarkStart w:id="306" w:name="_Toc499195600"/>
      <w:r w:rsidRPr="004E3665">
        <w:rPr>
          <w:color w:val="0D0D0D" w:themeColor="text1" w:themeTint="F2"/>
          <w:sz w:val="22"/>
          <w:szCs w:val="22"/>
        </w:rPr>
        <w:t>BIBLIOGRAFÍA</w:t>
      </w:r>
      <w:bookmarkEnd w:id="305"/>
      <w:r w:rsidRPr="004E3665">
        <w:rPr>
          <w:color w:val="0D0D0D" w:themeColor="text1" w:themeTint="F2"/>
          <w:sz w:val="22"/>
          <w:szCs w:val="22"/>
        </w:rPr>
        <w:t xml:space="preserve"> </w:t>
      </w:r>
      <w:bookmarkEnd w:id="306"/>
    </w:p>
    <w:p w:rsidR="00B22218" w:rsidRPr="004E3665" w:rsidRDefault="00B22218" w:rsidP="00912231">
      <w:pPr>
        <w:spacing w:before="120" w:line="276" w:lineRule="auto"/>
        <w:ind w:left="709" w:hanging="709"/>
        <w:rPr>
          <w:rFonts w:ascii="Arial Narrow" w:hAnsi="Arial Narrow" w:cstheme="minorHAnsi"/>
          <w:color w:val="0D0D0D" w:themeColor="text1" w:themeTint="F2"/>
          <w:sz w:val="20"/>
          <w:szCs w:val="20"/>
        </w:rPr>
      </w:pPr>
      <w:bookmarkStart w:id="307" w:name="_35nkun2" w:colFirst="0" w:colLast="0"/>
      <w:bookmarkStart w:id="308" w:name="_1ksv4uv" w:colFirst="0" w:colLast="0"/>
      <w:bookmarkStart w:id="309" w:name="_44sinio" w:colFirst="0" w:colLast="0"/>
      <w:bookmarkStart w:id="310" w:name="_Anexo_A"/>
      <w:bookmarkEnd w:id="307"/>
      <w:bookmarkEnd w:id="308"/>
      <w:bookmarkEnd w:id="309"/>
      <w:bookmarkEnd w:id="310"/>
      <w:r w:rsidRPr="004E3665">
        <w:rPr>
          <w:rFonts w:ascii="Arial Narrow" w:hAnsi="Arial Narrow" w:cstheme="minorHAnsi"/>
          <w:color w:val="0D0D0D" w:themeColor="text1" w:themeTint="F2"/>
          <w:sz w:val="20"/>
          <w:szCs w:val="20"/>
          <w:lang w:val="es-CR"/>
        </w:rPr>
        <w:t xml:space="preserve">Amisial R. y Jegat. H. 1986. Aprovechamiento y modelos de aguas subterráneas: Banco de programa. </w:t>
      </w:r>
      <w:r w:rsidRPr="004E3665">
        <w:rPr>
          <w:rFonts w:ascii="Arial Narrow" w:hAnsi="Arial Narrow" w:cstheme="minorHAnsi"/>
          <w:color w:val="0D0D0D" w:themeColor="text1" w:themeTint="F2"/>
          <w:sz w:val="20"/>
          <w:szCs w:val="20"/>
        </w:rPr>
        <w:t>CIDIAT Mérida Venezuela.</w:t>
      </w:r>
    </w:p>
    <w:p w:rsidR="00B22218" w:rsidRPr="004E3665" w:rsidRDefault="00B22218" w:rsidP="00912231">
      <w:pPr>
        <w:autoSpaceDE w:val="0"/>
        <w:autoSpaceDN w:val="0"/>
        <w:adjustRightInd w:val="0"/>
        <w:spacing w:before="120" w:line="276" w:lineRule="auto"/>
        <w:ind w:left="709" w:hanging="709"/>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rPr>
        <w:t xml:space="preserve">Ambraseys, </w:t>
      </w:r>
      <w:r w:rsidRPr="004E3665">
        <w:rPr>
          <w:rFonts w:ascii="Arial Narrow" w:hAnsi="Arial Narrow"/>
          <w:iCs/>
          <w:color w:val="0D0D0D" w:themeColor="text1" w:themeTint="F2"/>
          <w:sz w:val="20"/>
          <w:szCs w:val="20"/>
        </w:rPr>
        <w:t xml:space="preserve">N. N. </w:t>
      </w:r>
      <w:r w:rsidRPr="004E3665">
        <w:rPr>
          <w:rFonts w:ascii="Arial Narrow" w:hAnsi="Arial Narrow"/>
          <w:color w:val="0D0D0D" w:themeColor="text1" w:themeTint="F2"/>
          <w:sz w:val="20"/>
          <w:szCs w:val="20"/>
        </w:rPr>
        <w:t xml:space="preserve">and Menu, J. M. 1988 "Earthquake-induced ground displacements," Earthq. </w:t>
      </w:r>
      <w:r w:rsidRPr="004E3665">
        <w:rPr>
          <w:rFonts w:ascii="Arial Narrow" w:hAnsi="Arial Narrow"/>
          <w:color w:val="0D0D0D" w:themeColor="text1" w:themeTint="F2"/>
          <w:sz w:val="20"/>
          <w:szCs w:val="20"/>
          <w:lang w:val="es-CR"/>
        </w:rPr>
        <w:t xml:space="preserve">Eng. Struct. Dyn. </w:t>
      </w:r>
      <w:r w:rsidRPr="004E3665">
        <w:rPr>
          <w:rFonts w:ascii="Arial Narrow" w:hAnsi="Arial Narrow"/>
          <w:bCs/>
          <w:color w:val="0D0D0D" w:themeColor="text1" w:themeTint="F2"/>
          <w:sz w:val="20"/>
          <w:szCs w:val="20"/>
          <w:lang w:val="es-CR"/>
        </w:rPr>
        <w:t xml:space="preserve">16, </w:t>
      </w:r>
      <w:r w:rsidRPr="004E3665">
        <w:rPr>
          <w:rFonts w:ascii="Arial Narrow" w:hAnsi="Arial Narrow"/>
          <w:color w:val="0D0D0D" w:themeColor="text1" w:themeTint="F2"/>
          <w:sz w:val="20"/>
          <w:szCs w:val="20"/>
          <w:lang w:val="es-CR"/>
        </w:rPr>
        <w:t>985-1006.</w:t>
      </w:r>
    </w:p>
    <w:p w:rsidR="003934C2" w:rsidRPr="004E3665" w:rsidRDefault="00DD320B" w:rsidP="00912231">
      <w:pPr>
        <w:spacing w:before="120" w:after="120" w:line="276" w:lineRule="auto"/>
        <w:ind w:left="709" w:hanging="709"/>
        <w:rPr>
          <w:rFonts w:ascii="Arial Narrow" w:hAnsi="Arial Narrow"/>
          <w:color w:val="0D0D0D" w:themeColor="text1" w:themeTint="F2"/>
          <w:sz w:val="20"/>
          <w:szCs w:val="20"/>
        </w:rPr>
      </w:pPr>
      <w:r w:rsidRPr="004E3665">
        <w:rPr>
          <w:rFonts w:ascii="Arial Narrow" w:hAnsi="Arial Narrow"/>
          <w:color w:val="0D0D0D" w:themeColor="text1" w:themeTint="F2"/>
          <w:sz w:val="20"/>
          <w:szCs w:val="20"/>
          <w:lang w:val="es-ES_tradnl"/>
        </w:rPr>
        <w:t xml:space="preserve">Barrantes Echavarría, Rodrigo. (2006). Investigación. Un Camino al Conocimiento, un Enfoque Cuantitativo y Cualitativo. </w:t>
      </w:r>
      <w:r w:rsidRPr="004E3665">
        <w:rPr>
          <w:rFonts w:ascii="Arial Narrow" w:hAnsi="Arial Narrow"/>
          <w:color w:val="0D0D0D" w:themeColor="text1" w:themeTint="F2"/>
          <w:sz w:val="20"/>
          <w:szCs w:val="20"/>
        </w:rPr>
        <w:t>EUNED. 11 Ed. ISBN: 9968-31-030-1.Costa Rica.</w:t>
      </w:r>
    </w:p>
    <w:p w:rsidR="003934C2" w:rsidRPr="004E3665" w:rsidRDefault="003934C2" w:rsidP="00912231">
      <w:pPr>
        <w:spacing w:before="120" w:after="120" w:line="276" w:lineRule="auto"/>
        <w:ind w:left="709" w:hanging="709"/>
        <w:rPr>
          <w:rFonts w:ascii="Arial Narrow" w:hAnsi="Arial Narrow"/>
          <w:color w:val="0D0D0D" w:themeColor="text1" w:themeTint="F2"/>
          <w:sz w:val="20"/>
          <w:szCs w:val="20"/>
        </w:rPr>
      </w:pPr>
      <w:r w:rsidRPr="004E3665">
        <w:rPr>
          <w:rFonts w:ascii="Arial Narrow" w:hAnsi="Arial Narrow"/>
          <w:sz w:val="20"/>
          <w:szCs w:val="20"/>
        </w:rPr>
        <w:t>Bolton, P., Bradbury P. A., Lawrence P. Atkinson, E. 1995 CALSITE versión 3.1 User Manual, HR Wallingford Ltda, United Kingdom.</w:t>
      </w:r>
    </w:p>
    <w:p w:rsidR="00DD320B" w:rsidRPr="004E3665" w:rsidRDefault="00DD320B" w:rsidP="00912231">
      <w:pPr>
        <w:pStyle w:val="Prrafodelista1"/>
        <w:spacing w:before="120" w:after="120"/>
        <w:ind w:left="709" w:hanging="709"/>
        <w:jc w:val="both"/>
        <w:rPr>
          <w:rFonts w:ascii="Arial Narrow" w:hAnsi="Arial Narrow"/>
          <w:bCs/>
          <w:color w:val="0D0D0D" w:themeColor="text1" w:themeTint="F2"/>
          <w:sz w:val="20"/>
          <w:szCs w:val="20"/>
          <w:lang w:val="en-US" w:eastAsia="es-ES_tradnl"/>
        </w:rPr>
      </w:pPr>
      <w:r w:rsidRPr="004E3665">
        <w:rPr>
          <w:rFonts w:ascii="Arial Narrow" w:hAnsi="Arial Narrow"/>
          <w:color w:val="0D0D0D" w:themeColor="text1" w:themeTint="F2"/>
          <w:sz w:val="20"/>
          <w:szCs w:val="20"/>
          <w:lang w:val="es-ES_tradnl" w:eastAsia="es-ES_tradnl"/>
        </w:rPr>
        <w:t xml:space="preserve">Buzai, G.D. (2010). Análisis Espacial con Sistemas de Información Geográfica. Sus cinco conceptos fundamentales. </w:t>
      </w:r>
      <w:r w:rsidRPr="004E3665">
        <w:rPr>
          <w:rFonts w:ascii="Arial Narrow" w:hAnsi="Arial Narrow"/>
          <w:bCs/>
          <w:color w:val="0D0D0D" w:themeColor="text1" w:themeTint="F2"/>
          <w:sz w:val="20"/>
          <w:szCs w:val="20"/>
          <w:lang w:val="es-ES_tradnl" w:eastAsia="es-ES_tradnl"/>
        </w:rPr>
        <w:t>Geografía y Sistemas de Información Geográfica. Aspectos conceptuales y aplicaciones</w:t>
      </w:r>
      <w:r w:rsidRPr="004E3665">
        <w:rPr>
          <w:rFonts w:ascii="Arial Narrow" w:hAnsi="Arial Narrow"/>
          <w:color w:val="0D0D0D" w:themeColor="text1" w:themeTint="F2"/>
          <w:sz w:val="20"/>
          <w:szCs w:val="20"/>
          <w:lang w:val="es-ES_tradnl" w:eastAsia="es-ES_tradnl"/>
        </w:rPr>
        <w:t xml:space="preserve">. UNLU-GESIG. Luján. pp. 163-195. </w:t>
      </w:r>
      <w:r w:rsidRPr="004E3665">
        <w:rPr>
          <w:rFonts w:ascii="Arial Narrow" w:hAnsi="Arial Narrow"/>
          <w:color w:val="0D0D0D" w:themeColor="text1" w:themeTint="F2"/>
          <w:sz w:val="20"/>
          <w:szCs w:val="20"/>
        </w:rPr>
        <w:t xml:space="preserve">Cabezas, López; José Manuel. (2003). Frontera territorio e identidad.  Revista Crítica de Ciencias Sociales </w:t>
      </w:r>
      <w:r w:rsidRPr="004E3665">
        <w:rPr>
          <w:rFonts w:ascii="Arial Narrow" w:hAnsi="Arial Narrow"/>
          <w:bCs/>
          <w:color w:val="0D0D0D" w:themeColor="text1" w:themeTint="F2"/>
          <w:sz w:val="20"/>
          <w:szCs w:val="20"/>
          <w:lang w:val="es-ES_tradnl" w:eastAsia="es-ES_tradnl"/>
        </w:rPr>
        <w:t xml:space="preserve">y Jurídicas.  </w:t>
      </w:r>
      <w:r w:rsidRPr="004E3665">
        <w:rPr>
          <w:rFonts w:ascii="Arial Narrow" w:hAnsi="Arial Narrow"/>
          <w:bCs/>
          <w:color w:val="0D0D0D" w:themeColor="text1" w:themeTint="F2"/>
          <w:sz w:val="20"/>
          <w:szCs w:val="20"/>
          <w:lang w:val="en-US" w:eastAsia="es-ES_tradnl"/>
        </w:rPr>
        <w:t>Univ</w:t>
      </w:r>
      <w:r w:rsidR="003934C2" w:rsidRPr="004E3665">
        <w:rPr>
          <w:rFonts w:ascii="Arial Narrow" w:hAnsi="Arial Narrow"/>
          <w:bCs/>
          <w:color w:val="0D0D0D" w:themeColor="text1" w:themeTint="F2"/>
          <w:sz w:val="20"/>
          <w:szCs w:val="20"/>
          <w:lang w:val="en-US" w:eastAsia="es-ES_tradnl"/>
        </w:rPr>
        <w:t xml:space="preserve">ersidad Complutense de Madrid. </w:t>
      </w:r>
      <w:r w:rsidRPr="004E3665">
        <w:rPr>
          <w:rFonts w:ascii="Arial Narrow" w:hAnsi="Arial Narrow"/>
          <w:bCs/>
          <w:color w:val="0D0D0D" w:themeColor="text1" w:themeTint="F2"/>
          <w:sz w:val="20"/>
          <w:szCs w:val="20"/>
          <w:lang w:val="en-US" w:eastAsia="es-ES_tradnl"/>
        </w:rPr>
        <w:t xml:space="preserve">España. </w:t>
      </w:r>
    </w:p>
    <w:p w:rsidR="003934C2" w:rsidRPr="004E3665" w:rsidRDefault="003934C2" w:rsidP="00912231">
      <w:pPr>
        <w:spacing w:line="276" w:lineRule="auto"/>
        <w:ind w:left="709" w:hanging="709"/>
        <w:rPr>
          <w:rFonts w:ascii="Arial Narrow" w:eastAsia="Calibri" w:hAnsi="Arial Narrow" w:cs="Times New Roman"/>
          <w:bCs/>
          <w:color w:val="0D0D0D" w:themeColor="text1" w:themeTint="F2"/>
          <w:sz w:val="20"/>
          <w:szCs w:val="20"/>
          <w:lang w:eastAsia="es-ES_tradnl"/>
        </w:rPr>
      </w:pPr>
      <w:r w:rsidRPr="004E3665">
        <w:rPr>
          <w:rFonts w:ascii="Arial Narrow" w:eastAsia="Calibri" w:hAnsi="Arial Narrow" w:cs="Times New Roman"/>
          <w:bCs/>
          <w:color w:val="0D0D0D" w:themeColor="text1" w:themeTint="F2"/>
          <w:sz w:val="20"/>
          <w:szCs w:val="20"/>
          <w:lang w:eastAsia="es-ES_tradnl"/>
        </w:rPr>
        <w:t xml:space="preserve">CEE; 1985. Committee on Earthquake Engineering. Liquefaction of Soils During Earthquakes. National Research Council Commission on Engineering and Technical Systems 2101 Constitution Avenue, NW Washington DC 20418. file:///E:/Biblioteca/Literatura-GR/AmenazaSismica/Licuefaccion/LiquefactionSoilsEarthquakes-NFS-2008.pdf </w:t>
      </w:r>
    </w:p>
    <w:p w:rsidR="00B22218" w:rsidRPr="004E3665" w:rsidRDefault="00B22218" w:rsidP="00912231">
      <w:pPr>
        <w:spacing w:line="276" w:lineRule="auto"/>
        <w:ind w:left="709" w:hanging="709"/>
        <w:rPr>
          <w:rFonts w:ascii="Arial Narrow" w:hAnsi="Arial Narrow" w:cstheme="minorHAnsi"/>
          <w:color w:val="0D0D0D" w:themeColor="text1" w:themeTint="F2"/>
          <w:sz w:val="20"/>
          <w:szCs w:val="20"/>
          <w:lang w:val="es-ES_tradnl"/>
        </w:rPr>
      </w:pPr>
      <w:r w:rsidRPr="004E3665">
        <w:rPr>
          <w:rFonts w:ascii="Arial Narrow" w:hAnsi="Arial Narrow" w:cstheme="minorHAnsi"/>
          <w:color w:val="0D0D0D" w:themeColor="text1" w:themeTint="F2"/>
          <w:sz w:val="20"/>
          <w:szCs w:val="20"/>
          <w:lang w:val="es-ES_tradnl"/>
        </w:rPr>
        <w:t>Custodio E., 1995. Consideraciones sobre el concepto de vulnerabilidad de lo acuífero a la polución. II Seminario Hispano – Argentino obre temas actuales de Hidrología subterránea. Serie Correlación Geológica #11:99-122. San Miguel de Tucumán.</w:t>
      </w:r>
    </w:p>
    <w:p w:rsidR="007C1ADD" w:rsidRPr="004E3665" w:rsidRDefault="007C1ADD" w:rsidP="00912231">
      <w:pPr>
        <w:spacing w:before="120" w:line="276" w:lineRule="auto"/>
        <w:ind w:left="709" w:hanging="709"/>
        <w:rPr>
          <w:rFonts w:ascii="Arial Narrow" w:eastAsia="Times New Roman" w:hAnsi="Arial Narrow"/>
          <w:color w:val="0D0D0D" w:themeColor="text1" w:themeTint="F2"/>
          <w:sz w:val="20"/>
          <w:szCs w:val="20"/>
          <w:lang w:val="es-CR" w:eastAsia="es-CR"/>
        </w:rPr>
      </w:pPr>
      <w:r w:rsidRPr="004E3665">
        <w:rPr>
          <w:rFonts w:ascii="Arial Narrow" w:eastAsia="Times New Roman" w:hAnsi="Arial Narrow"/>
          <w:color w:val="0D0D0D" w:themeColor="text1" w:themeTint="F2"/>
          <w:sz w:val="20"/>
          <w:szCs w:val="20"/>
          <w:lang w:val="es-CR" w:eastAsia="es-CR"/>
        </w:rPr>
        <w:t xml:space="preserve">Eastman, J. R., (2006) A. IDRISI Andes. </w:t>
      </w:r>
      <w:r w:rsidRPr="004E3665">
        <w:rPr>
          <w:rFonts w:ascii="Arial Narrow" w:eastAsia="Times New Roman" w:hAnsi="Arial Narrow"/>
          <w:color w:val="0D0D0D" w:themeColor="text1" w:themeTint="F2"/>
          <w:sz w:val="20"/>
          <w:szCs w:val="20"/>
          <w:lang w:eastAsia="es-CR"/>
        </w:rPr>
        <w:t xml:space="preserve">Guide to GIS and Image Processing. </w:t>
      </w:r>
      <w:r w:rsidRPr="004E3665">
        <w:rPr>
          <w:rFonts w:ascii="Arial Narrow" w:eastAsia="Times New Roman" w:hAnsi="Arial Narrow"/>
          <w:color w:val="0D0D0D" w:themeColor="text1" w:themeTint="F2"/>
          <w:sz w:val="20"/>
          <w:szCs w:val="20"/>
          <w:lang w:val="es-CR" w:eastAsia="es-CR"/>
        </w:rPr>
        <w:t>Worcester, MA: Clark  Labs, Clark University. 327p.</w:t>
      </w:r>
    </w:p>
    <w:p w:rsidR="00B22218" w:rsidRPr="004E3665" w:rsidRDefault="00B22218" w:rsidP="00912231">
      <w:pPr>
        <w:spacing w:before="120" w:line="276" w:lineRule="auto"/>
        <w:ind w:left="709" w:hanging="709"/>
        <w:rPr>
          <w:rFonts w:ascii="Arial Narrow" w:hAnsi="Arial Narrow"/>
          <w:color w:val="0D0D0D" w:themeColor="text1" w:themeTint="F2"/>
          <w:sz w:val="20"/>
          <w:szCs w:val="20"/>
          <w:shd w:val="clear" w:color="auto" w:fill="FEFEFE"/>
          <w:lang w:val="es-CR"/>
        </w:rPr>
      </w:pPr>
      <w:r w:rsidRPr="004E3665">
        <w:rPr>
          <w:rFonts w:ascii="Arial Narrow" w:hAnsi="Arial Narrow"/>
          <w:color w:val="0D0D0D" w:themeColor="text1" w:themeTint="F2"/>
          <w:sz w:val="20"/>
          <w:szCs w:val="20"/>
          <w:shd w:val="clear" w:color="auto" w:fill="FEFEFE"/>
          <w:lang w:val="es-CR"/>
        </w:rPr>
        <w:t>ESRI, 2017. Ayuda en línea para procedimientos de dirección de flujo y flujo acumulado.</w:t>
      </w:r>
    </w:p>
    <w:p w:rsidR="00DD320B" w:rsidRPr="004E3665" w:rsidRDefault="00DD320B" w:rsidP="00912231">
      <w:pPr>
        <w:pStyle w:val="Prrafodelista1"/>
        <w:spacing w:before="120" w:after="120"/>
        <w:ind w:left="709" w:hanging="709"/>
        <w:jc w:val="both"/>
        <w:rPr>
          <w:rFonts w:ascii="Arial Narrow" w:hAnsi="Arial Narrow"/>
          <w:color w:val="0D0D0D" w:themeColor="text1" w:themeTint="F2"/>
          <w:sz w:val="20"/>
          <w:szCs w:val="20"/>
        </w:rPr>
      </w:pPr>
      <w:r w:rsidRPr="004E3665">
        <w:rPr>
          <w:rFonts w:ascii="Arial Narrow" w:hAnsi="Arial Narrow"/>
          <w:bCs/>
          <w:color w:val="0D0D0D" w:themeColor="text1" w:themeTint="F2"/>
          <w:sz w:val="20"/>
          <w:szCs w:val="20"/>
          <w:lang w:val="es-CR" w:eastAsia="es-CR"/>
        </w:rPr>
        <w:t>Fallas, Jorge. (2002). Normas y Estándares para Datos Geoespaciales. Laboratorio de Teledetección y Sistemas de Información Geográfica. Programa Regional en Manejo de Vida Silvestre y Escuela de Ciencias ambientales. Universidad Nacional, Heredia, Costa Rica.</w:t>
      </w:r>
    </w:p>
    <w:p w:rsidR="00B22218" w:rsidRPr="004E3665" w:rsidRDefault="00B22218" w:rsidP="00912231">
      <w:pPr>
        <w:spacing w:before="120" w:line="276" w:lineRule="auto"/>
        <w:ind w:left="709" w:hanging="709"/>
        <w:rPr>
          <w:rFonts w:ascii="Arial Narrow" w:hAnsi="Arial Narrow"/>
          <w:color w:val="0D0D0D" w:themeColor="text1" w:themeTint="F2"/>
          <w:sz w:val="20"/>
          <w:szCs w:val="20"/>
          <w:shd w:val="clear" w:color="auto" w:fill="FEFEFE"/>
          <w:lang w:val="es-CR"/>
        </w:rPr>
      </w:pPr>
      <w:r w:rsidRPr="004E3665">
        <w:rPr>
          <w:rFonts w:ascii="Arial Narrow" w:hAnsi="Arial Narrow"/>
          <w:color w:val="0D0D0D" w:themeColor="text1" w:themeTint="F2"/>
          <w:sz w:val="20"/>
          <w:szCs w:val="20"/>
          <w:shd w:val="clear" w:color="auto" w:fill="FEFEFE"/>
          <w:lang w:val="es-CR"/>
        </w:rPr>
        <w:t xml:space="preserve">FLOW-R </w:t>
      </w:r>
      <w:hyperlink r:id="rId129" w:history="1">
        <w:r w:rsidRPr="004E3665">
          <w:rPr>
            <w:rStyle w:val="Hyperlink"/>
            <w:rFonts w:ascii="Arial Narrow" w:hAnsi="Arial Narrow"/>
            <w:color w:val="0D0D0D" w:themeColor="text1" w:themeTint="F2"/>
            <w:sz w:val="20"/>
            <w:szCs w:val="20"/>
            <w:shd w:val="clear" w:color="auto" w:fill="FEFEFE"/>
            <w:lang w:val="es-CR"/>
          </w:rPr>
          <w:t>http://www.flow-r.org/</w:t>
        </w:r>
      </w:hyperlink>
    </w:p>
    <w:p w:rsidR="00B22218" w:rsidRPr="004E3665" w:rsidRDefault="00B22218" w:rsidP="00912231">
      <w:pPr>
        <w:spacing w:line="276" w:lineRule="auto"/>
        <w:ind w:left="709" w:hanging="709"/>
        <w:rPr>
          <w:rFonts w:ascii="Arial Narrow" w:hAnsi="Arial Narrow" w:cstheme="minorHAnsi"/>
          <w:color w:val="0D0D0D" w:themeColor="text1" w:themeTint="F2"/>
          <w:sz w:val="20"/>
          <w:szCs w:val="20"/>
        </w:rPr>
      </w:pPr>
      <w:r w:rsidRPr="004E3665">
        <w:rPr>
          <w:rFonts w:ascii="Arial Narrow" w:hAnsi="Arial Narrow" w:cstheme="minorHAnsi"/>
          <w:color w:val="0D0D0D" w:themeColor="text1" w:themeTint="F2"/>
          <w:sz w:val="20"/>
          <w:szCs w:val="20"/>
          <w:lang w:val="es-ES_tradnl"/>
        </w:rPr>
        <w:t xml:space="preserve">Foster S, Hirata R., Gomes D. 2003 Protección de la Calidad del Agua Subterránea. Guía para Empresas de Agua, Autoridades Municipales y Agencias Ambientales. </w:t>
      </w:r>
      <w:r w:rsidRPr="004E3665">
        <w:rPr>
          <w:rFonts w:ascii="Arial Narrow" w:hAnsi="Arial Narrow" w:cstheme="minorHAnsi"/>
          <w:color w:val="0D0D0D" w:themeColor="text1" w:themeTint="F2"/>
          <w:sz w:val="20"/>
          <w:szCs w:val="20"/>
        </w:rPr>
        <w:t>Banco Mundial.</w:t>
      </w:r>
    </w:p>
    <w:p w:rsidR="0065639F" w:rsidRPr="004E3665" w:rsidRDefault="00B22218" w:rsidP="00912231">
      <w:pPr>
        <w:spacing w:line="276" w:lineRule="auto"/>
        <w:ind w:left="709" w:hanging="709"/>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rPr>
        <w:t xml:space="preserve">Foster, S., 1987. “Fundamental concepts in Aquifer Vulnerability Pollution and Protection Strategy”. Procedings of International Conference: Vulnerability of soil and Groundwater to Pollulants. </w:t>
      </w:r>
      <w:r w:rsidRPr="004E3665">
        <w:rPr>
          <w:rFonts w:ascii="Arial Narrow" w:hAnsi="Arial Narrow" w:cstheme="minorHAnsi"/>
          <w:color w:val="0D0D0D" w:themeColor="text1" w:themeTint="F2"/>
          <w:sz w:val="20"/>
          <w:szCs w:val="20"/>
          <w:lang w:val="es-CR"/>
        </w:rPr>
        <w:t>Noordwijk. Holland.</w:t>
      </w:r>
    </w:p>
    <w:p w:rsidR="00B22218" w:rsidRPr="004E3665" w:rsidRDefault="007C1ADD" w:rsidP="00912231">
      <w:pPr>
        <w:spacing w:before="120" w:line="276" w:lineRule="auto"/>
        <w:ind w:left="709" w:hanging="709"/>
        <w:rPr>
          <w:rFonts w:ascii="Arial Narrow" w:eastAsia="Times New Roman" w:hAnsi="Arial Narrow"/>
          <w:color w:val="0D0D0D" w:themeColor="text1" w:themeTint="F2"/>
          <w:sz w:val="20"/>
          <w:szCs w:val="20"/>
          <w:lang w:val="es-CR" w:eastAsia="es-CR"/>
        </w:rPr>
      </w:pPr>
      <w:r w:rsidRPr="004E3665">
        <w:rPr>
          <w:rFonts w:ascii="Arial Narrow" w:eastAsia="Times New Roman" w:hAnsi="Arial Narrow"/>
          <w:color w:val="0D0D0D" w:themeColor="text1" w:themeTint="F2"/>
          <w:sz w:val="20"/>
          <w:szCs w:val="20"/>
          <w:lang w:val="es-CR" w:eastAsia="es-CR"/>
        </w:rPr>
        <w:t>Gómez, M., y Barredo, J., (2005). Sistemas de Información Geográfica y evaluación multicriterio en la ordenación del territorio (2da Edición Actualizada ed.). Madrid: Editorial RaMa. 279p.</w:t>
      </w:r>
    </w:p>
    <w:p w:rsidR="00B22218" w:rsidRPr="004E3665" w:rsidRDefault="00B22218" w:rsidP="00912231">
      <w:pPr>
        <w:spacing w:line="276" w:lineRule="auto"/>
        <w:ind w:left="709" w:hanging="709"/>
        <w:rPr>
          <w:rFonts w:ascii="Arial Narrow" w:hAnsi="Arial Narrow" w:cstheme="minorHAnsi"/>
          <w:color w:val="0D0D0D" w:themeColor="text1" w:themeTint="F2"/>
          <w:sz w:val="20"/>
          <w:szCs w:val="20"/>
          <w:lang w:val="es-CR"/>
        </w:rPr>
      </w:pPr>
      <w:r w:rsidRPr="004E3665">
        <w:rPr>
          <w:rFonts w:ascii="Arial Narrow" w:hAnsi="Arial Narrow" w:cstheme="minorHAnsi"/>
          <w:color w:val="0D0D0D" w:themeColor="text1" w:themeTint="F2"/>
          <w:sz w:val="20"/>
          <w:szCs w:val="20"/>
          <w:lang w:val="es-CR"/>
        </w:rPr>
        <w:t>Gómez D., Foster S., Hirata R, D’Lia M., Paris M. 2007. Protección de la calidad del agua subterránea. Banco Mundial, 3ra Edición</w:t>
      </w:r>
      <w:r w:rsidR="00DD320B" w:rsidRPr="004E3665">
        <w:rPr>
          <w:rFonts w:ascii="Arial Narrow" w:hAnsi="Arial Narrow" w:cstheme="minorHAnsi"/>
          <w:color w:val="0D0D0D" w:themeColor="text1" w:themeTint="F2"/>
          <w:sz w:val="20"/>
          <w:szCs w:val="20"/>
          <w:lang w:val="es-CR"/>
        </w:rPr>
        <w:t>.</w:t>
      </w:r>
    </w:p>
    <w:p w:rsidR="0065639F" w:rsidRPr="004E3665" w:rsidRDefault="0065639F" w:rsidP="00912231">
      <w:pPr>
        <w:pStyle w:val="Prrafodelista1"/>
        <w:spacing w:before="120" w:after="120"/>
        <w:ind w:left="709" w:hanging="709"/>
        <w:jc w:val="both"/>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González, Rodrigo. (1994). El Régimen de Tenencia de la Tierra en Costa Rica. Editorial UNA.  Segunda reimpresión. Heredia, Costa Rica.</w:t>
      </w:r>
    </w:p>
    <w:p w:rsidR="003934C2" w:rsidRPr="004E3665" w:rsidRDefault="003934C2" w:rsidP="00912231">
      <w:pPr>
        <w:spacing w:line="276" w:lineRule="auto"/>
        <w:ind w:left="709" w:hanging="709"/>
        <w:rPr>
          <w:rFonts w:ascii="Arial Narrow" w:eastAsia="Calibri" w:hAnsi="Arial Narrow" w:cs="Times New Roman"/>
          <w:color w:val="0D0D0D" w:themeColor="text1" w:themeTint="F2"/>
          <w:sz w:val="20"/>
          <w:szCs w:val="20"/>
          <w:lang w:eastAsia="es-CR"/>
        </w:rPr>
      </w:pPr>
      <w:r w:rsidRPr="004E3665">
        <w:rPr>
          <w:rFonts w:ascii="Arial Narrow" w:eastAsia="Calibri" w:hAnsi="Arial Narrow" w:cs="Times New Roman"/>
          <w:color w:val="0D0D0D" w:themeColor="text1" w:themeTint="F2"/>
          <w:sz w:val="20"/>
          <w:szCs w:val="20"/>
          <w:lang w:val="es-ES" w:eastAsia="es-CR"/>
        </w:rPr>
        <w:t xml:space="preserve">Group, World Bank, (IFC), 2013. </w:t>
      </w:r>
      <w:r w:rsidRPr="004E3665">
        <w:rPr>
          <w:rFonts w:ascii="Arial Narrow" w:eastAsia="Calibri" w:hAnsi="Arial Narrow" w:cs="Times New Roman"/>
          <w:color w:val="0D0D0D" w:themeColor="text1" w:themeTint="F2"/>
          <w:sz w:val="20"/>
          <w:szCs w:val="20"/>
          <w:lang w:eastAsia="es-CR"/>
        </w:rPr>
        <w:t xml:space="preserve">Good Practice Handbook Cumulative Impact Assessment and Management: Guidance for the Private Sector in Emerging Markets. 1era Edición ed. Washington, DC: World Bank. </w:t>
      </w:r>
      <w:hyperlink r:id="rId130" w:history="1">
        <w:r w:rsidRPr="004E3665">
          <w:rPr>
            <w:rFonts w:ascii="Arial Narrow" w:eastAsia="Calibri" w:hAnsi="Arial Narrow" w:cs="Times New Roman"/>
            <w:color w:val="0D0D0D" w:themeColor="text1" w:themeTint="F2"/>
            <w:sz w:val="20"/>
            <w:szCs w:val="20"/>
            <w:lang w:eastAsia="es-CR"/>
          </w:rPr>
          <w:t>Https://www.ifc.org/wps/wcm/connect/3aebf50041c11f8383ba8700caa2aa08/IFC_GoodPracticeHandbook_CumulativeImpactAssessment.pdf?MOD=AJPERES</w:t>
        </w:r>
      </w:hyperlink>
      <w:r w:rsidRPr="004E3665">
        <w:rPr>
          <w:rFonts w:ascii="Arial Narrow" w:eastAsia="Calibri" w:hAnsi="Arial Narrow" w:cs="Times New Roman"/>
          <w:color w:val="0D0D0D" w:themeColor="text1" w:themeTint="F2"/>
          <w:sz w:val="20"/>
          <w:szCs w:val="20"/>
          <w:lang w:eastAsia="es-CR"/>
        </w:rPr>
        <w:t xml:space="preserve"> </w:t>
      </w:r>
    </w:p>
    <w:p w:rsidR="00DD320B" w:rsidRPr="004E3665" w:rsidRDefault="00DD320B" w:rsidP="00912231">
      <w:pPr>
        <w:pStyle w:val="Prrafodelista1"/>
        <w:spacing w:before="120" w:after="120"/>
        <w:ind w:left="709" w:hanging="709"/>
        <w:jc w:val="both"/>
        <w:rPr>
          <w:rFonts w:ascii="Arial Narrow" w:hAnsi="Arial Narrow"/>
          <w:color w:val="0D0D0D" w:themeColor="text1" w:themeTint="F2"/>
          <w:sz w:val="20"/>
          <w:szCs w:val="20"/>
          <w:lang w:eastAsia="es-CR"/>
        </w:rPr>
      </w:pPr>
      <w:r w:rsidRPr="004E3665">
        <w:rPr>
          <w:rFonts w:ascii="Arial Narrow" w:hAnsi="Arial Narrow"/>
          <w:color w:val="0D0D0D" w:themeColor="text1" w:themeTint="F2"/>
          <w:sz w:val="20"/>
          <w:szCs w:val="20"/>
          <w:lang w:eastAsia="es-CR"/>
        </w:rPr>
        <w:t xml:space="preserve">Harvey, David. (2014). Diecisiete Contradicciones y el Fin del Capitalismo. </w:t>
      </w:r>
      <w:r w:rsidRPr="004E3665">
        <w:rPr>
          <w:rFonts w:ascii="Arial Narrow" w:hAnsi="Arial Narrow"/>
          <w:bCs/>
          <w:color w:val="0D0D0D" w:themeColor="text1" w:themeTint="F2"/>
          <w:sz w:val="20"/>
          <w:szCs w:val="20"/>
          <w:lang w:val="es-ES_tradnl" w:eastAsia="es-ES_tradnl"/>
        </w:rPr>
        <w:t>Primera</w:t>
      </w:r>
      <w:r w:rsidRPr="004E3665">
        <w:rPr>
          <w:rFonts w:ascii="Arial Narrow" w:hAnsi="Arial Narrow"/>
          <w:color w:val="0D0D0D" w:themeColor="text1" w:themeTint="F2"/>
          <w:sz w:val="20"/>
          <w:szCs w:val="20"/>
          <w:lang w:val="es-ES_tradnl" w:eastAsia="es-ES_tradnl"/>
        </w:rPr>
        <w:t xml:space="preserve">, octubre de 2014. </w:t>
      </w:r>
      <w:r w:rsidRPr="004E3665">
        <w:rPr>
          <w:rFonts w:ascii="Arial Narrow" w:hAnsi="Arial Narrow"/>
          <w:bCs/>
          <w:color w:val="0D0D0D" w:themeColor="text1" w:themeTint="F2"/>
          <w:sz w:val="20"/>
          <w:szCs w:val="20"/>
          <w:lang w:val="es-ES_tradnl" w:eastAsia="es-ES_tradnl"/>
        </w:rPr>
        <w:t>Traducción</w:t>
      </w:r>
      <w:r w:rsidRPr="004E3665">
        <w:rPr>
          <w:rFonts w:ascii="Arial Narrow" w:hAnsi="Arial Narrow"/>
          <w:color w:val="0D0D0D" w:themeColor="text1" w:themeTint="F2"/>
          <w:sz w:val="20"/>
          <w:szCs w:val="20"/>
          <w:lang w:val="es-ES_tradnl" w:eastAsia="es-ES_tradnl"/>
        </w:rPr>
        <w:t xml:space="preserve">: Juan Mari Madariaga. </w:t>
      </w:r>
      <w:r w:rsidRPr="004E3665">
        <w:rPr>
          <w:rFonts w:ascii="Arial Narrow" w:hAnsi="Arial Narrow"/>
          <w:bCs/>
          <w:color w:val="0D0D0D" w:themeColor="text1" w:themeTint="F2"/>
          <w:sz w:val="20"/>
          <w:szCs w:val="20"/>
          <w:lang w:val="es-ES_tradnl" w:eastAsia="es-ES_tradnl"/>
        </w:rPr>
        <w:t xml:space="preserve">Traficantes de Sueños. </w:t>
      </w:r>
      <w:r w:rsidRPr="004E3665">
        <w:rPr>
          <w:rFonts w:ascii="Arial Narrow" w:hAnsi="Arial Narrow"/>
          <w:color w:val="0D0D0D" w:themeColor="text1" w:themeTint="F2"/>
          <w:sz w:val="20"/>
          <w:szCs w:val="20"/>
          <w:lang w:val="es-ES_tradnl" w:eastAsia="es-ES_tradnl"/>
        </w:rPr>
        <w:t xml:space="preserve">Madrid. </w:t>
      </w:r>
      <w:r w:rsidRPr="004E3665">
        <w:rPr>
          <w:rFonts w:ascii="Arial Narrow" w:hAnsi="Arial Narrow"/>
          <w:bCs/>
          <w:color w:val="0D0D0D" w:themeColor="text1" w:themeTint="F2"/>
          <w:sz w:val="20"/>
          <w:szCs w:val="20"/>
          <w:lang w:val="es-ES_tradnl" w:eastAsia="es-ES_tradnl"/>
        </w:rPr>
        <w:t xml:space="preserve">ISBN 13: </w:t>
      </w:r>
      <w:r w:rsidRPr="004E3665">
        <w:rPr>
          <w:rFonts w:ascii="Arial Narrow" w:hAnsi="Arial Narrow"/>
          <w:color w:val="0D0D0D" w:themeColor="text1" w:themeTint="F2"/>
          <w:sz w:val="20"/>
          <w:szCs w:val="20"/>
          <w:lang w:val="es-ES_tradnl" w:eastAsia="es-ES_tradnl"/>
        </w:rPr>
        <w:t>978-84-96453-50-0</w:t>
      </w:r>
    </w:p>
    <w:p w:rsidR="00DD320B" w:rsidRPr="004E3665" w:rsidRDefault="00DD320B" w:rsidP="00912231">
      <w:pPr>
        <w:pStyle w:val="Prrafodelista1"/>
        <w:spacing w:before="120" w:after="120"/>
        <w:ind w:left="709" w:hanging="709"/>
        <w:jc w:val="both"/>
        <w:rPr>
          <w:rFonts w:ascii="Arial Narrow" w:hAnsi="Arial Narrow"/>
          <w:iCs/>
          <w:color w:val="0D0D0D" w:themeColor="text1" w:themeTint="F2"/>
          <w:sz w:val="20"/>
          <w:szCs w:val="20"/>
          <w:lang w:eastAsia="es-CR"/>
        </w:rPr>
      </w:pPr>
      <w:r w:rsidRPr="004E3665">
        <w:rPr>
          <w:rFonts w:ascii="Arial Narrow" w:hAnsi="Arial Narrow"/>
          <w:iCs/>
          <w:color w:val="0D0D0D" w:themeColor="text1" w:themeTint="F2"/>
          <w:sz w:val="20"/>
          <w:szCs w:val="20"/>
          <w:lang w:eastAsia="es-CR"/>
        </w:rPr>
        <w:t xml:space="preserve">Harvey, David. (1990). Los Límites del Capitalismo y la Teoría Marxista. Fondos de la Cultura Mexicana. Primera edición en español. México. </w:t>
      </w:r>
    </w:p>
    <w:p w:rsidR="00DD320B" w:rsidRPr="004E3665" w:rsidRDefault="00DD320B" w:rsidP="00912231">
      <w:pPr>
        <w:pStyle w:val="Prrafodelista1"/>
        <w:spacing w:before="120" w:after="120"/>
        <w:ind w:left="709" w:hanging="709"/>
        <w:jc w:val="both"/>
        <w:rPr>
          <w:rFonts w:ascii="Arial Narrow" w:hAnsi="Arial Narrow"/>
          <w:color w:val="0D0D0D" w:themeColor="text1" w:themeTint="F2"/>
          <w:sz w:val="20"/>
          <w:szCs w:val="20"/>
          <w:lang w:val="en-US" w:eastAsia="es-CR"/>
        </w:rPr>
      </w:pPr>
      <w:r w:rsidRPr="004E3665">
        <w:rPr>
          <w:rFonts w:ascii="Arial Narrow" w:hAnsi="Arial Narrow"/>
          <w:color w:val="0D0D0D" w:themeColor="text1" w:themeTint="F2"/>
          <w:sz w:val="20"/>
          <w:szCs w:val="20"/>
          <w:lang w:eastAsia="es-CR"/>
        </w:rPr>
        <w:t xml:space="preserve">Harvey, David.  (2005). Espacios de Esperanza. Editorial Akal. Segunda edición en español. </w:t>
      </w:r>
      <w:r w:rsidRPr="004E3665">
        <w:rPr>
          <w:rFonts w:ascii="Arial Narrow" w:hAnsi="Arial Narrow"/>
          <w:color w:val="0D0D0D" w:themeColor="text1" w:themeTint="F2"/>
          <w:sz w:val="20"/>
          <w:szCs w:val="20"/>
          <w:lang w:val="en-US" w:eastAsia="es-CR"/>
        </w:rPr>
        <w:t>Madrid, España.</w:t>
      </w:r>
    </w:p>
    <w:p w:rsidR="00861EC1" w:rsidRPr="004E3665" w:rsidRDefault="00B22218" w:rsidP="00912231">
      <w:pPr>
        <w:spacing w:before="120" w:line="276" w:lineRule="auto"/>
        <w:ind w:left="709" w:hanging="709"/>
        <w:rPr>
          <w:rFonts w:ascii="Arial Narrow" w:hAnsi="Arial Narrow"/>
          <w:color w:val="0D0D0D" w:themeColor="text1" w:themeTint="F2"/>
          <w:sz w:val="20"/>
          <w:szCs w:val="20"/>
          <w:shd w:val="clear" w:color="auto" w:fill="FEFEFE"/>
          <w:lang w:val="fr-HT"/>
        </w:rPr>
      </w:pPr>
      <w:r w:rsidRPr="004E3665">
        <w:rPr>
          <w:rFonts w:ascii="Arial Narrow" w:hAnsi="Arial Narrow"/>
          <w:color w:val="0D0D0D" w:themeColor="text1" w:themeTint="F2"/>
          <w:sz w:val="20"/>
          <w:szCs w:val="20"/>
        </w:rPr>
        <w:t xml:space="preserve">Horton, P., Jaboyedoff, M., Rudaz, B., and Zimmermann, M., 2013. Flow-R, a model for susceptibility mapping of debris flows and other gravitational hazards at a regional scale, Nat. </w:t>
      </w:r>
      <w:r w:rsidRPr="004E3665">
        <w:rPr>
          <w:rFonts w:ascii="Arial Narrow" w:hAnsi="Arial Narrow"/>
          <w:color w:val="0D0D0D" w:themeColor="text1" w:themeTint="F2"/>
          <w:sz w:val="20"/>
          <w:szCs w:val="20"/>
          <w:lang w:val="fr-HT"/>
        </w:rPr>
        <w:t>Hazards Earth Syst. Sci., 13, 869-885, doi:10.5194/nhess-13-869.</w:t>
      </w:r>
    </w:p>
    <w:p w:rsidR="00B22218" w:rsidRPr="004E3665" w:rsidRDefault="00B22218" w:rsidP="00912231">
      <w:pPr>
        <w:spacing w:before="120" w:line="276" w:lineRule="auto"/>
        <w:ind w:left="709" w:hanging="709"/>
        <w:rPr>
          <w:rFonts w:ascii="Arial Narrow" w:hAnsi="Arial Narrow"/>
          <w:color w:val="0D0D0D" w:themeColor="text1" w:themeTint="F2"/>
          <w:sz w:val="20"/>
          <w:szCs w:val="20"/>
          <w:shd w:val="clear" w:color="auto" w:fill="FEFEFE"/>
          <w:lang w:val="es-CR"/>
        </w:rPr>
      </w:pPr>
      <w:r w:rsidRPr="004E3665">
        <w:rPr>
          <w:rFonts w:ascii="Arial Narrow" w:hAnsi="Arial Narrow"/>
          <w:color w:val="0D0D0D" w:themeColor="text1" w:themeTint="F2"/>
          <w:sz w:val="20"/>
          <w:szCs w:val="20"/>
          <w:shd w:val="clear" w:color="auto" w:fill="FEFEFE"/>
          <w:lang w:val="fr-HT"/>
        </w:rPr>
        <w:t xml:space="preserve">Jenson, S. K. y J. O. Domingue. </w:t>
      </w:r>
      <w:r w:rsidRPr="004E3665">
        <w:rPr>
          <w:rFonts w:ascii="Arial Narrow" w:hAnsi="Arial Narrow"/>
          <w:color w:val="0D0D0D" w:themeColor="text1" w:themeTint="F2"/>
          <w:sz w:val="20"/>
          <w:szCs w:val="20"/>
          <w:shd w:val="clear" w:color="auto" w:fill="FEFEFE"/>
        </w:rPr>
        <w:t>1988. "Extracting Topographic Structure from Digital Elevation Data for Geographic Information System Analysis."</w:t>
      </w:r>
      <w:r w:rsidRPr="004E3665">
        <w:rPr>
          <w:rStyle w:val="apple-converted-space"/>
          <w:rFonts w:ascii="Arial Narrow" w:hAnsi="Arial Narrow"/>
          <w:color w:val="0D0D0D" w:themeColor="text1" w:themeTint="F2"/>
          <w:sz w:val="20"/>
          <w:szCs w:val="20"/>
          <w:shd w:val="clear" w:color="auto" w:fill="FEFEFE"/>
        </w:rPr>
        <w:t xml:space="preserve"> </w:t>
      </w:r>
      <w:r w:rsidRPr="004E3665">
        <w:rPr>
          <w:rFonts w:ascii="Arial Narrow" w:hAnsi="Arial Narrow"/>
          <w:color w:val="0D0D0D" w:themeColor="text1" w:themeTint="F2"/>
          <w:sz w:val="20"/>
          <w:szCs w:val="20"/>
          <w:shd w:val="clear" w:color="auto" w:fill="FEFEFE"/>
          <w:lang w:val="es-CR"/>
        </w:rPr>
        <w:t>Photogrammetric Engineering and Remote Sensing</w:t>
      </w:r>
      <w:r w:rsidRPr="004E3665">
        <w:rPr>
          <w:rStyle w:val="apple-converted-space"/>
          <w:rFonts w:ascii="Arial Narrow" w:hAnsi="Arial Narrow"/>
          <w:color w:val="0D0D0D" w:themeColor="text1" w:themeTint="F2"/>
          <w:sz w:val="20"/>
          <w:szCs w:val="20"/>
          <w:shd w:val="clear" w:color="auto" w:fill="FEFEFE"/>
          <w:lang w:val="es-CR"/>
        </w:rPr>
        <w:t xml:space="preserve"> </w:t>
      </w:r>
      <w:r w:rsidRPr="004E3665">
        <w:rPr>
          <w:rFonts w:ascii="Arial Narrow" w:hAnsi="Arial Narrow"/>
          <w:color w:val="0D0D0D" w:themeColor="text1" w:themeTint="F2"/>
          <w:sz w:val="20"/>
          <w:szCs w:val="20"/>
          <w:shd w:val="clear" w:color="auto" w:fill="FEFEFE"/>
          <w:lang w:val="es-CR"/>
        </w:rPr>
        <w:t>54 (11): 1593–1600.</w:t>
      </w:r>
    </w:p>
    <w:p w:rsidR="00861EC1" w:rsidRPr="004E3665" w:rsidRDefault="00861EC1" w:rsidP="00912231">
      <w:pPr>
        <w:pStyle w:val="Prrafodelista1"/>
        <w:spacing w:before="120" w:after="120"/>
        <w:ind w:left="709" w:hanging="709"/>
        <w:jc w:val="both"/>
        <w:rPr>
          <w:rFonts w:ascii="Arial Narrow" w:hAnsi="Arial Narrow"/>
          <w:color w:val="0D0D0D" w:themeColor="text1" w:themeTint="F2"/>
          <w:sz w:val="20"/>
          <w:szCs w:val="20"/>
        </w:rPr>
      </w:pPr>
      <w:r w:rsidRPr="004E3665">
        <w:rPr>
          <w:rFonts w:ascii="Arial Narrow" w:hAnsi="Arial Narrow"/>
          <w:color w:val="0D0D0D" w:themeColor="text1" w:themeTint="F2"/>
          <w:sz w:val="20"/>
          <w:szCs w:val="20"/>
          <w:lang w:val="es-CR"/>
        </w:rPr>
        <w:t xml:space="preserve">Jiménez, Alexis. (2000). </w:t>
      </w:r>
      <w:r w:rsidRPr="004E3665">
        <w:rPr>
          <w:rFonts w:ascii="Arial Narrow" w:hAnsi="Arial Narrow"/>
          <w:color w:val="0D0D0D" w:themeColor="text1" w:themeTint="F2"/>
          <w:sz w:val="20"/>
          <w:szCs w:val="20"/>
          <w:lang w:val="es-ES_tradnl"/>
        </w:rPr>
        <w:t xml:space="preserve">Adaptación y Validación de una Metodología Práctica para medir el Índice de Sostenibilidad de un Agroecosistema. </w:t>
      </w:r>
      <w:r w:rsidRPr="004E3665">
        <w:rPr>
          <w:rFonts w:ascii="Arial Narrow" w:hAnsi="Arial Narrow"/>
          <w:color w:val="0D0D0D" w:themeColor="text1" w:themeTint="F2"/>
          <w:sz w:val="20"/>
          <w:szCs w:val="20"/>
        </w:rPr>
        <w:t>Tesis. Santa Clara, Escuela de Agronomía, ITCR.</w:t>
      </w:r>
    </w:p>
    <w:p w:rsidR="003934C2" w:rsidRPr="004E3665" w:rsidRDefault="003934C2" w:rsidP="00912231">
      <w:pPr>
        <w:tabs>
          <w:tab w:val="left" w:pos="720"/>
        </w:tabs>
        <w:spacing w:before="60" w:line="276" w:lineRule="auto"/>
        <w:rPr>
          <w:rFonts w:ascii="Arial Narrow" w:hAnsi="Arial Narrow"/>
          <w:sz w:val="20"/>
          <w:szCs w:val="20"/>
          <w:lang w:val="es-CR"/>
        </w:rPr>
      </w:pPr>
      <w:r w:rsidRPr="004E3665">
        <w:rPr>
          <w:rFonts w:ascii="Arial Narrow" w:hAnsi="Arial Narrow"/>
          <w:sz w:val="20"/>
          <w:szCs w:val="20"/>
          <w:lang w:val="es-CR"/>
        </w:rPr>
        <w:t>Kirkby y Morgan 1984. Erosión de suelos. Editorial Limusa, México.</w:t>
      </w:r>
    </w:p>
    <w:p w:rsidR="00B22218" w:rsidRPr="004E3665" w:rsidRDefault="00B22218" w:rsidP="00912231">
      <w:pPr>
        <w:spacing w:before="120" w:line="276" w:lineRule="auto"/>
        <w:ind w:left="709" w:right="79" w:hanging="709"/>
        <w:rPr>
          <w:rFonts w:ascii="Arial Narrow" w:hAnsi="Arial Narrow" w:cstheme="minorHAnsi"/>
          <w:color w:val="0D0D0D" w:themeColor="text1" w:themeTint="F2"/>
          <w:sz w:val="20"/>
          <w:szCs w:val="20"/>
          <w:lang w:val="es-CR"/>
        </w:rPr>
      </w:pPr>
      <w:r w:rsidRPr="004E3665">
        <w:rPr>
          <w:rFonts w:ascii="Arial Narrow" w:eastAsia="Times New Roman" w:hAnsi="Arial Narrow" w:cstheme="minorHAnsi"/>
          <w:color w:val="0D0D0D" w:themeColor="text1" w:themeTint="F2"/>
          <w:sz w:val="20"/>
          <w:szCs w:val="20"/>
          <w:lang w:val="es-CR"/>
        </w:rPr>
        <w:t>Losilla</w:t>
      </w:r>
      <w:r w:rsidRPr="004E3665">
        <w:rPr>
          <w:rFonts w:ascii="Arial Narrow" w:eastAsia="Times New Roman" w:hAnsi="Arial Narrow" w:cstheme="minorHAnsi"/>
          <w:color w:val="0D0D0D" w:themeColor="text1" w:themeTint="F2"/>
          <w:spacing w:val="11"/>
          <w:sz w:val="20"/>
          <w:szCs w:val="20"/>
          <w:lang w:val="es-CR"/>
        </w:rPr>
        <w:t xml:space="preserve"> </w:t>
      </w:r>
      <w:r w:rsidRPr="004E3665">
        <w:rPr>
          <w:rFonts w:ascii="Arial Narrow" w:eastAsia="Times New Roman" w:hAnsi="Arial Narrow" w:cstheme="minorHAnsi"/>
          <w:color w:val="0D0D0D" w:themeColor="text1" w:themeTint="F2"/>
          <w:sz w:val="20"/>
          <w:szCs w:val="20"/>
          <w:lang w:val="es-CR"/>
        </w:rPr>
        <w:t>M</w:t>
      </w:r>
      <w:r w:rsidRPr="004E3665">
        <w:rPr>
          <w:rFonts w:ascii="Arial Narrow" w:eastAsia="Times New Roman" w:hAnsi="Arial Narrow" w:cstheme="minorHAnsi"/>
          <w:color w:val="0D0D0D" w:themeColor="text1" w:themeTint="F2"/>
          <w:spacing w:val="11"/>
          <w:sz w:val="20"/>
          <w:szCs w:val="20"/>
          <w:lang w:val="es-CR"/>
        </w:rPr>
        <w:t xml:space="preserve"> </w:t>
      </w:r>
      <w:r w:rsidRPr="004E3665">
        <w:rPr>
          <w:rFonts w:ascii="Arial Narrow" w:eastAsia="Times New Roman" w:hAnsi="Arial Narrow" w:cstheme="minorHAnsi"/>
          <w:color w:val="0D0D0D" w:themeColor="text1" w:themeTint="F2"/>
          <w:sz w:val="20"/>
          <w:szCs w:val="20"/>
          <w:lang w:val="es-CR"/>
        </w:rPr>
        <w:t>y</w:t>
      </w:r>
      <w:r w:rsidRPr="004E3665">
        <w:rPr>
          <w:rFonts w:ascii="Arial Narrow" w:eastAsia="Times New Roman" w:hAnsi="Arial Narrow" w:cstheme="minorHAnsi"/>
          <w:color w:val="0D0D0D" w:themeColor="text1" w:themeTint="F2"/>
          <w:spacing w:val="11"/>
          <w:sz w:val="20"/>
          <w:szCs w:val="20"/>
          <w:lang w:val="es-CR"/>
        </w:rPr>
        <w:t xml:space="preserve"> </w:t>
      </w:r>
      <w:r w:rsidRPr="004E3665">
        <w:rPr>
          <w:rFonts w:ascii="Arial Narrow" w:eastAsia="Times New Roman" w:hAnsi="Arial Narrow" w:cstheme="minorHAnsi"/>
          <w:color w:val="0D0D0D" w:themeColor="text1" w:themeTint="F2"/>
          <w:sz w:val="20"/>
          <w:szCs w:val="20"/>
          <w:lang w:val="es-CR"/>
        </w:rPr>
        <w:t>Schosinsky</w:t>
      </w:r>
      <w:r w:rsidRPr="004E3665">
        <w:rPr>
          <w:rFonts w:ascii="Arial Narrow" w:eastAsia="Times New Roman" w:hAnsi="Arial Narrow" w:cstheme="minorHAnsi"/>
          <w:color w:val="0D0D0D" w:themeColor="text1" w:themeTint="F2"/>
          <w:spacing w:val="11"/>
          <w:sz w:val="20"/>
          <w:szCs w:val="20"/>
          <w:lang w:val="es-CR"/>
        </w:rPr>
        <w:t xml:space="preserve"> </w:t>
      </w:r>
      <w:r w:rsidRPr="004E3665">
        <w:rPr>
          <w:rFonts w:ascii="Arial Narrow" w:eastAsia="Times New Roman" w:hAnsi="Arial Narrow" w:cstheme="minorHAnsi"/>
          <w:color w:val="0D0D0D" w:themeColor="text1" w:themeTint="F2"/>
          <w:sz w:val="20"/>
          <w:szCs w:val="20"/>
          <w:lang w:val="es-CR"/>
        </w:rPr>
        <w:t>G,</w:t>
      </w:r>
      <w:r w:rsidRPr="004E3665">
        <w:rPr>
          <w:rFonts w:ascii="Arial Narrow" w:eastAsia="Times New Roman" w:hAnsi="Arial Narrow" w:cstheme="minorHAnsi"/>
          <w:color w:val="0D0D0D" w:themeColor="text1" w:themeTint="F2"/>
          <w:spacing w:val="11"/>
          <w:sz w:val="20"/>
          <w:szCs w:val="20"/>
          <w:lang w:val="es-CR"/>
        </w:rPr>
        <w:t xml:space="preserve"> </w:t>
      </w:r>
      <w:r w:rsidRPr="004E3665">
        <w:rPr>
          <w:rFonts w:ascii="Arial Narrow" w:eastAsia="Times New Roman" w:hAnsi="Arial Narrow" w:cstheme="minorHAnsi"/>
          <w:color w:val="0D0D0D" w:themeColor="text1" w:themeTint="F2"/>
          <w:sz w:val="20"/>
          <w:szCs w:val="20"/>
          <w:lang w:val="es-CR"/>
        </w:rPr>
        <w:t>2000.</w:t>
      </w:r>
      <w:r w:rsidRPr="004E3665">
        <w:rPr>
          <w:rFonts w:ascii="Arial Narrow" w:eastAsia="Times New Roman" w:hAnsi="Arial Narrow" w:cstheme="minorHAnsi"/>
          <w:color w:val="0D0D0D" w:themeColor="text1" w:themeTint="F2"/>
          <w:spacing w:val="11"/>
          <w:sz w:val="20"/>
          <w:szCs w:val="20"/>
          <w:lang w:val="es-CR"/>
        </w:rPr>
        <w:t xml:space="preserve"> </w:t>
      </w:r>
      <w:r w:rsidRPr="004E3665">
        <w:rPr>
          <w:rFonts w:ascii="Arial Narrow" w:eastAsia="Times New Roman" w:hAnsi="Arial Narrow" w:cstheme="minorHAnsi"/>
          <w:color w:val="0D0D0D" w:themeColor="text1" w:themeTint="F2"/>
          <w:sz w:val="20"/>
          <w:szCs w:val="20"/>
          <w:lang w:val="es-CR"/>
        </w:rPr>
        <w:t>Modelo</w:t>
      </w:r>
      <w:r w:rsidRPr="004E3665">
        <w:rPr>
          <w:rFonts w:ascii="Arial Narrow" w:eastAsia="Times New Roman" w:hAnsi="Arial Narrow" w:cstheme="minorHAnsi"/>
          <w:color w:val="0D0D0D" w:themeColor="text1" w:themeTint="F2"/>
          <w:spacing w:val="11"/>
          <w:sz w:val="20"/>
          <w:szCs w:val="20"/>
          <w:lang w:val="es-CR"/>
        </w:rPr>
        <w:t xml:space="preserve"> </w:t>
      </w:r>
      <w:r w:rsidRPr="004E3665">
        <w:rPr>
          <w:rFonts w:ascii="Arial Narrow" w:eastAsia="Times New Roman" w:hAnsi="Arial Narrow" w:cstheme="minorHAnsi"/>
          <w:color w:val="0D0D0D" w:themeColor="text1" w:themeTint="F2"/>
          <w:sz w:val="20"/>
          <w:szCs w:val="20"/>
          <w:lang w:val="es-CR"/>
        </w:rPr>
        <w:t>analítico</w:t>
      </w:r>
      <w:r w:rsidRPr="004E3665">
        <w:rPr>
          <w:rFonts w:ascii="Arial Narrow" w:eastAsia="Times New Roman" w:hAnsi="Arial Narrow" w:cstheme="minorHAnsi"/>
          <w:color w:val="0D0D0D" w:themeColor="text1" w:themeTint="F2"/>
          <w:spacing w:val="11"/>
          <w:sz w:val="20"/>
          <w:szCs w:val="20"/>
          <w:lang w:val="es-CR"/>
        </w:rPr>
        <w:t xml:space="preserve"> </w:t>
      </w:r>
      <w:r w:rsidRPr="004E3665">
        <w:rPr>
          <w:rFonts w:ascii="Arial Narrow" w:eastAsia="Times New Roman" w:hAnsi="Arial Narrow" w:cstheme="minorHAnsi"/>
          <w:color w:val="0D0D0D" w:themeColor="text1" w:themeTint="F2"/>
          <w:sz w:val="20"/>
          <w:szCs w:val="20"/>
          <w:lang w:val="es-CR"/>
        </w:rPr>
        <w:t>para</w:t>
      </w:r>
      <w:r w:rsidRPr="004E3665">
        <w:rPr>
          <w:rFonts w:ascii="Arial Narrow" w:eastAsia="Times New Roman" w:hAnsi="Arial Narrow" w:cstheme="minorHAnsi"/>
          <w:color w:val="0D0D0D" w:themeColor="text1" w:themeTint="F2"/>
          <w:spacing w:val="9"/>
          <w:sz w:val="20"/>
          <w:szCs w:val="20"/>
          <w:lang w:val="es-CR"/>
        </w:rPr>
        <w:t xml:space="preserve"> </w:t>
      </w:r>
      <w:r w:rsidRPr="004E3665">
        <w:rPr>
          <w:rFonts w:ascii="Arial Narrow" w:eastAsia="Times New Roman" w:hAnsi="Arial Narrow" w:cstheme="minorHAnsi"/>
          <w:color w:val="0D0D0D" w:themeColor="text1" w:themeTint="F2"/>
          <w:sz w:val="20"/>
          <w:szCs w:val="20"/>
          <w:lang w:val="es-CR"/>
        </w:rPr>
        <w:t>deter</w:t>
      </w:r>
      <w:r w:rsidRPr="004E3665">
        <w:rPr>
          <w:rFonts w:ascii="Arial Narrow" w:eastAsia="Times New Roman" w:hAnsi="Arial Narrow" w:cstheme="minorHAnsi"/>
          <w:color w:val="0D0D0D" w:themeColor="text1" w:themeTint="F2"/>
          <w:spacing w:val="-2"/>
          <w:sz w:val="20"/>
          <w:szCs w:val="20"/>
          <w:lang w:val="es-CR"/>
        </w:rPr>
        <w:t>m</w:t>
      </w:r>
      <w:r w:rsidRPr="004E3665">
        <w:rPr>
          <w:rFonts w:ascii="Arial Narrow" w:eastAsia="Times New Roman" w:hAnsi="Arial Narrow" w:cstheme="minorHAnsi"/>
          <w:color w:val="0D0D0D" w:themeColor="text1" w:themeTint="F2"/>
          <w:sz w:val="20"/>
          <w:szCs w:val="20"/>
          <w:lang w:val="es-CR"/>
        </w:rPr>
        <w:t>inar</w:t>
      </w:r>
      <w:r w:rsidRPr="004E3665">
        <w:rPr>
          <w:rFonts w:ascii="Arial Narrow" w:eastAsia="Times New Roman" w:hAnsi="Arial Narrow" w:cstheme="minorHAnsi"/>
          <w:color w:val="0D0D0D" w:themeColor="text1" w:themeTint="F2"/>
          <w:spacing w:val="11"/>
          <w:sz w:val="20"/>
          <w:szCs w:val="20"/>
          <w:lang w:val="es-CR"/>
        </w:rPr>
        <w:t xml:space="preserve"> </w:t>
      </w:r>
      <w:r w:rsidRPr="004E3665">
        <w:rPr>
          <w:rFonts w:ascii="Arial Narrow" w:eastAsia="Times New Roman" w:hAnsi="Arial Narrow" w:cstheme="minorHAnsi"/>
          <w:color w:val="0D0D0D" w:themeColor="text1" w:themeTint="F2"/>
          <w:sz w:val="20"/>
          <w:szCs w:val="20"/>
          <w:lang w:val="es-CR"/>
        </w:rPr>
        <w:t>la</w:t>
      </w:r>
      <w:r w:rsidRPr="004E3665">
        <w:rPr>
          <w:rFonts w:ascii="Arial Narrow" w:eastAsia="Times New Roman" w:hAnsi="Arial Narrow" w:cstheme="minorHAnsi"/>
          <w:color w:val="0D0D0D" w:themeColor="text1" w:themeTint="F2"/>
          <w:spacing w:val="11"/>
          <w:sz w:val="20"/>
          <w:szCs w:val="20"/>
          <w:lang w:val="es-CR"/>
        </w:rPr>
        <w:t xml:space="preserve"> </w:t>
      </w:r>
      <w:r w:rsidRPr="004E3665">
        <w:rPr>
          <w:rFonts w:ascii="Arial Narrow" w:eastAsia="Times New Roman" w:hAnsi="Arial Narrow" w:cstheme="minorHAnsi"/>
          <w:color w:val="0D0D0D" w:themeColor="text1" w:themeTint="F2"/>
          <w:sz w:val="20"/>
          <w:szCs w:val="20"/>
          <w:lang w:val="es-CR"/>
        </w:rPr>
        <w:t>infil</w:t>
      </w:r>
      <w:r w:rsidRPr="004E3665">
        <w:rPr>
          <w:rFonts w:ascii="Arial Narrow" w:eastAsia="Times New Roman" w:hAnsi="Arial Narrow" w:cstheme="minorHAnsi"/>
          <w:color w:val="0D0D0D" w:themeColor="text1" w:themeTint="F2"/>
          <w:spacing w:val="-2"/>
          <w:sz w:val="20"/>
          <w:szCs w:val="20"/>
          <w:lang w:val="es-CR"/>
        </w:rPr>
        <w:t>t</w:t>
      </w:r>
      <w:r w:rsidRPr="004E3665">
        <w:rPr>
          <w:rFonts w:ascii="Arial Narrow" w:eastAsia="Times New Roman" w:hAnsi="Arial Narrow" w:cstheme="minorHAnsi"/>
          <w:color w:val="0D0D0D" w:themeColor="text1" w:themeTint="F2"/>
          <w:sz w:val="20"/>
          <w:szCs w:val="20"/>
          <w:lang w:val="es-CR"/>
        </w:rPr>
        <w:t>ración</w:t>
      </w:r>
      <w:r w:rsidRPr="004E3665">
        <w:rPr>
          <w:rFonts w:ascii="Arial Narrow" w:eastAsia="Times New Roman" w:hAnsi="Arial Narrow" w:cstheme="minorHAnsi"/>
          <w:color w:val="0D0D0D" w:themeColor="text1" w:themeTint="F2"/>
          <w:spacing w:val="10"/>
          <w:sz w:val="20"/>
          <w:szCs w:val="20"/>
          <w:lang w:val="es-CR"/>
        </w:rPr>
        <w:t xml:space="preserve"> </w:t>
      </w:r>
      <w:r w:rsidRPr="004E3665">
        <w:rPr>
          <w:rFonts w:ascii="Arial Narrow" w:eastAsia="Times New Roman" w:hAnsi="Arial Narrow" w:cstheme="minorHAnsi"/>
          <w:color w:val="0D0D0D" w:themeColor="text1" w:themeTint="F2"/>
          <w:sz w:val="20"/>
          <w:szCs w:val="20"/>
          <w:lang w:val="es-CR"/>
        </w:rPr>
        <w:t>con</w:t>
      </w:r>
      <w:r w:rsidRPr="004E3665">
        <w:rPr>
          <w:rFonts w:ascii="Arial Narrow" w:eastAsia="Times New Roman" w:hAnsi="Arial Narrow" w:cstheme="minorHAnsi"/>
          <w:color w:val="0D0D0D" w:themeColor="text1" w:themeTint="F2"/>
          <w:spacing w:val="10"/>
          <w:sz w:val="20"/>
          <w:szCs w:val="20"/>
          <w:lang w:val="es-CR"/>
        </w:rPr>
        <w:t xml:space="preserve"> </w:t>
      </w:r>
      <w:r w:rsidRPr="004E3665">
        <w:rPr>
          <w:rFonts w:ascii="Arial Narrow" w:eastAsia="Times New Roman" w:hAnsi="Arial Narrow" w:cstheme="minorHAnsi"/>
          <w:color w:val="0D0D0D" w:themeColor="text1" w:themeTint="F2"/>
          <w:sz w:val="20"/>
          <w:szCs w:val="20"/>
          <w:lang w:val="es-CR"/>
        </w:rPr>
        <w:t>base</w:t>
      </w:r>
      <w:r w:rsidRPr="004E3665">
        <w:rPr>
          <w:rFonts w:ascii="Arial Narrow" w:eastAsia="Times New Roman" w:hAnsi="Arial Narrow" w:cstheme="minorHAnsi"/>
          <w:color w:val="0D0D0D" w:themeColor="text1" w:themeTint="F2"/>
          <w:spacing w:val="10"/>
          <w:sz w:val="20"/>
          <w:szCs w:val="20"/>
          <w:lang w:val="es-CR"/>
        </w:rPr>
        <w:t xml:space="preserve"> </w:t>
      </w:r>
      <w:r w:rsidRPr="004E3665">
        <w:rPr>
          <w:rFonts w:ascii="Arial Narrow" w:eastAsia="Times New Roman" w:hAnsi="Arial Narrow" w:cstheme="minorHAnsi"/>
          <w:color w:val="0D0D0D" w:themeColor="text1" w:themeTint="F2"/>
          <w:sz w:val="20"/>
          <w:szCs w:val="20"/>
          <w:lang w:val="es-CR"/>
        </w:rPr>
        <w:t>en</w:t>
      </w:r>
      <w:r w:rsidRPr="004E3665">
        <w:rPr>
          <w:rFonts w:ascii="Arial Narrow" w:eastAsia="Times New Roman" w:hAnsi="Arial Narrow" w:cstheme="minorHAnsi"/>
          <w:color w:val="0D0D0D" w:themeColor="text1" w:themeTint="F2"/>
          <w:spacing w:val="10"/>
          <w:sz w:val="20"/>
          <w:szCs w:val="20"/>
          <w:lang w:val="es-CR"/>
        </w:rPr>
        <w:t xml:space="preserve"> </w:t>
      </w:r>
      <w:r w:rsidRPr="004E3665">
        <w:rPr>
          <w:rFonts w:ascii="Arial Narrow" w:eastAsia="Times New Roman" w:hAnsi="Arial Narrow" w:cstheme="minorHAnsi"/>
          <w:color w:val="0D0D0D" w:themeColor="text1" w:themeTint="F2"/>
          <w:sz w:val="20"/>
          <w:szCs w:val="20"/>
          <w:lang w:val="es-CR"/>
        </w:rPr>
        <w:t xml:space="preserve">la lluvia </w:t>
      </w:r>
      <w:r w:rsidRPr="004E3665">
        <w:rPr>
          <w:rFonts w:ascii="Arial Narrow" w:eastAsia="Times New Roman" w:hAnsi="Arial Narrow" w:cstheme="minorHAnsi"/>
          <w:color w:val="0D0D0D" w:themeColor="text1" w:themeTint="F2"/>
          <w:spacing w:val="-2"/>
          <w:sz w:val="20"/>
          <w:szCs w:val="20"/>
          <w:lang w:val="es-CR"/>
        </w:rPr>
        <w:t>m</w:t>
      </w:r>
      <w:r w:rsidRPr="004E3665">
        <w:rPr>
          <w:rFonts w:ascii="Arial Narrow" w:eastAsia="Times New Roman" w:hAnsi="Arial Narrow" w:cstheme="minorHAnsi"/>
          <w:color w:val="0D0D0D" w:themeColor="text1" w:themeTint="F2"/>
          <w:sz w:val="20"/>
          <w:szCs w:val="20"/>
          <w:lang w:val="es-CR"/>
        </w:rPr>
        <w:t>en</w:t>
      </w:r>
      <w:r w:rsidRPr="004E3665">
        <w:rPr>
          <w:rFonts w:ascii="Arial Narrow" w:eastAsia="Times New Roman" w:hAnsi="Arial Narrow" w:cstheme="minorHAnsi"/>
          <w:color w:val="0D0D0D" w:themeColor="text1" w:themeTint="F2"/>
          <w:spacing w:val="1"/>
          <w:sz w:val="20"/>
          <w:szCs w:val="20"/>
          <w:lang w:val="es-CR"/>
        </w:rPr>
        <w:t>s</w:t>
      </w:r>
      <w:r w:rsidRPr="004E3665">
        <w:rPr>
          <w:rFonts w:ascii="Arial Narrow" w:eastAsia="Times New Roman" w:hAnsi="Arial Narrow" w:cstheme="minorHAnsi"/>
          <w:color w:val="0D0D0D" w:themeColor="text1" w:themeTint="F2"/>
          <w:sz w:val="20"/>
          <w:szCs w:val="20"/>
          <w:lang w:val="es-CR"/>
        </w:rPr>
        <w:t>ual. Revista Centroa</w:t>
      </w:r>
      <w:r w:rsidRPr="004E3665">
        <w:rPr>
          <w:rFonts w:ascii="Arial Narrow" w:eastAsia="Times New Roman" w:hAnsi="Arial Narrow" w:cstheme="minorHAnsi"/>
          <w:color w:val="0D0D0D" w:themeColor="text1" w:themeTint="F2"/>
          <w:spacing w:val="-2"/>
          <w:sz w:val="20"/>
          <w:szCs w:val="20"/>
          <w:lang w:val="es-CR"/>
        </w:rPr>
        <w:t>m</w:t>
      </w:r>
      <w:r w:rsidRPr="004E3665">
        <w:rPr>
          <w:rFonts w:ascii="Arial Narrow" w:eastAsia="Times New Roman" w:hAnsi="Arial Narrow" w:cstheme="minorHAnsi"/>
          <w:color w:val="0D0D0D" w:themeColor="text1" w:themeTint="F2"/>
          <w:sz w:val="20"/>
          <w:szCs w:val="20"/>
          <w:lang w:val="es-CR"/>
        </w:rPr>
        <w:t>ericana de Ge</w:t>
      </w:r>
      <w:r w:rsidRPr="004E3665">
        <w:rPr>
          <w:rFonts w:ascii="Arial Narrow" w:eastAsia="Times New Roman" w:hAnsi="Arial Narrow" w:cstheme="minorHAnsi"/>
          <w:color w:val="0D0D0D" w:themeColor="text1" w:themeTint="F2"/>
          <w:spacing w:val="-1"/>
          <w:sz w:val="20"/>
          <w:szCs w:val="20"/>
          <w:lang w:val="es-CR"/>
        </w:rPr>
        <w:t>o</w:t>
      </w:r>
      <w:r w:rsidRPr="004E3665">
        <w:rPr>
          <w:rFonts w:ascii="Arial Narrow" w:eastAsia="Times New Roman" w:hAnsi="Arial Narrow" w:cstheme="minorHAnsi"/>
          <w:color w:val="0D0D0D" w:themeColor="text1" w:themeTint="F2"/>
          <w:spacing w:val="1"/>
          <w:sz w:val="20"/>
          <w:szCs w:val="20"/>
          <w:lang w:val="es-CR"/>
        </w:rPr>
        <w:t>l</w:t>
      </w:r>
      <w:r w:rsidRPr="004E3665">
        <w:rPr>
          <w:rFonts w:ascii="Arial Narrow" w:eastAsia="Times New Roman" w:hAnsi="Arial Narrow" w:cstheme="minorHAnsi"/>
          <w:color w:val="0D0D0D" w:themeColor="text1" w:themeTint="F2"/>
          <w:sz w:val="20"/>
          <w:szCs w:val="20"/>
          <w:lang w:val="es-CR"/>
        </w:rPr>
        <w:t>ogía.</w:t>
      </w:r>
    </w:p>
    <w:p w:rsidR="00861EC1" w:rsidRPr="004E3665" w:rsidRDefault="00861EC1" w:rsidP="00912231">
      <w:pPr>
        <w:pStyle w:val="Prrafodelista1"/>
        <w:spacing w:before="120" w:after="120"/>
        <w:ind w:left="709" w:hanging="709"/>
        <w:jc w:val="both"/>
        <w:rPr>
          <w:rFonts w:ascii="Arial Narrow" w:hAnsi="Arial Narrow"/>
          <w:iCs/>
          <w:color w:val="0D0D0D" w:themeColor="text1" w:themeTint="F2"/>
          <w:sz w:val="20"/>
          <w:szCs w:val="20"/>
          <w:lang w:eastAsia="es-CR"/>
        </w:rPr>
      </w:pPr>
      <w:r w:rsidRPr="004E3665">
        <w:rPr>
          <w:rFonts w:ascii="Arial Narrow" w:hAnsi="Arial Narrow"/>
          <w:color w:val="0D0D0D" w:themeColor="text1" w:themeTint="F2"/>
          <w:sz w:val="20"/>
          <w:szCs w:val="20"/>
        </w:rPr>
        <w:t xml:space="preserve">Lagarde, Marcela (1996) </w:t>
      </w:r>
      <w:r w:rsidRPr="004E3665">
        <w:rPr>
          <w:rFonts w:ascii="Arial Narrow" w:hAnsi="Arial Narrow"/>
          <w:bCs/>
          <w:color w:val="0D0D0D" w:themeColor="text1" w:themeTint="F2"/>
          <w:sz w:val="20"/>
          <w:szCs w:val="20"/>
        </w:rPr>
        <w:t>Género y feminismo. Desarrollo humano y democracia</w:t>
      </w:r>
      <w:r w:rsidRPr="004E3665">
        <w:rPr>
          <w:rFonts w:ascii="Arial Narrow" w:hAnsi="Arial Narrow"/>
          <w:color w:val="0D0D0D" w:themeColor="text1" w:themeTint="F2"/>
          <w:sz w:val="20"/>
          <w:szCs w:val="20"/>
        </w:rPr>
        <w:t>. Edición horas y Horas. Madrid.</w:t>
      </w:r>
    </w:p>
    <w:p w:rsidR="003934C2" w:rsidRPr="004E3665" w:rsidRDefault="00861EC1" w:rsidP="00912231">
      <w:pPr>
        <w:pStyle w:val="Prrafodelista1"/>
        <w:spacing w:before="120" w:after="120"/>
        <w:ind w:left="709" w:hanging="709"/>
        <w:jc w:val="both"/>
        <w:rPr>
          <w:rFonts w:ascii="Arial Narrow" w:hAnsi="Arial Narrow"/>
          <w:color w:val="0D0D0D" w:themeColor="text1" w:themeTint="F2"/>
          <w:sz w:val="20"/>
          <w:szCs w:val="20"/>
          <w:lang w:val="es-CR" w:eastAsia="es-CR"/>
        </w:rPr>
      </w:pPr>
      <w:r w:rsidRPr="004E3665">
        <w:rPr>
          <w:rFonts w:ascii="Arial Narrow" w:hAnsi="Arial Narrow"/>
          <w:iCs/>
          <w:color w:val="0D0D0D" w:themeColor="text1" w:themeTint="F2"/>
          <w:sz w:val="20"/>
          <w:szCs w:val="20"/>
          <w:lang w:eastAsia="es-CR"/>
        </w:rPr>
        <w:t xml:space="preserve">Madriz, Adriana; Ortiz, Lina. (2005). </w:t>
      </w:r>
      <w:r w:rsidRPr="004E3665">
        <w:rPr>
          <w:rFonts w:ascii="Arial Narrow" w:hAnsi="Arial Narrow"/>
          <w:color w:val="0D0D0D" w:themeColor="text1" w:themeTint="F2"/>
          <w:sz w:val="20"/>
          <w:szCs w:val="20"/>
          <w:lang w:val="es-CR" w:eastAsia="es-CR"/>
        </w:rPr>
        <w:t>Análisis y síntesis en cartografía: algunos procedimientos. Bogotá: Universidad Nacional de Colombia. Facultad de Ciencias Humanas.</w:t>
      </w:r>
    </w:p>
    <w:p w:rsidR="003934C2" w:rsidRPr="004E3665" w:rsidRDefault="003934C2" w:rsidP="00912231">
      <w:pPr>
        <w:pStyle w:val="Prrafodelista1"/>
        <w:spacing w:before="120" w:after="120"/>
        <w:ind w:left="709" w:hanging="709"/>
        <w:jc w:val="both"/>
        <w:rPr>
          <w:rFonts w:ascii="Arial Narrow" w:hAnsi="Arial Narrow" w:cs="Arial"/>
          <w:sz w:val="20"/>
          <w:szCs w:val="20"/>
          <w:lang w:val="es-CR"/>
        </w:rPr>
      </w:pPr>
      <w:r w:rsidRPr="004E3665">
        <w:rPr>
          <w:rFonts w:ascii="Arial Narrow" w:hAnsi="Arial Narrow" w:cs="Arial"/>
          <w:sz w:val="20"/>
          <w:szCs w:val="20"/>
          <w:lang w:val="es-CR"/>
        </w:rPr>
        <w:t>MAG - Proyecto Araucaria. 2001 Estudio de Capacidad de Uso por D. Cubero y otros.</w:t>
      </w:r>
    </w:p>
    <w:p w:rsidR="003934C2" w:rsidRPr="004E3665" w:rsidRDefault="003934C2" w:rsidP="00912231">
      <w:pPr>
        <w:spacing w:line="276" w:lineRule="auto"/>
        <w:ind w:left="709" w:hanging="709"/>
        <w:rPr>
          <w:rFonts w:ascii="Arial Narrow" w:eastAsia="Calibri" w:hAnsi="Arial Narrow" w:cs="Times New Roman"/>
          <w:color w:val="0D0D0D" w:themeColor="text1" w:themeTint="F2"/>
          <w:sz w:val="20"/>
          <w:szCs w:val="20"/>
          <w:lang w:val="es-CR" w:eastAsia="es-CR"/>
        </w:rPr>
      </w:pPr>
      <w:r w:rsidRPr="004E3665">
        <w:rPr>
          <w:rFonts w:ascii="Arial Narrow" w:eastAsia="Calibri" w:hAnsi="Arial Narrow" w:cs="Times New Roman"/>
          <w:color w:val="0D0D0D" w:themeColor="text1" w:themeTint="F2"/>
          <w:sz w:val="20"/>
          <w:szCs w:val="20"/>
          <w:lang w:val="es-CR" w:eastAsia="es-CR"/>
        </w:rPr>
        <w:t xml:space="preserve">Mora, S. &amp; Yasuda, S., 1994: Licuefacción y fenómenos asociados durante el terremoto de Limón. – Rev. Geol. Amér. Central, vol. esp. Terremoto de Limón: 121-132. </w:t>
      </w:r>
      <w:hyperlink r:id="rId131" w:history="1">
        <w:r w:rsidRPr="004E3665">
          <w:rPr>
            <w:rFonts w:ascii="Arial Narrow" w:eastAsia="Calibri" w:hAnsi="Arial Narrow" w:cs="Times New Roman"/>
            <w:color w:val="0D0D0D" w:themeColor="text1" w:themeTint="F2"/>
            <w:sz w:val="20"/>
            <w:szCs w:val="20"/>
            <w:lang w:val="es-CR" w:eastAsia="es-CR"/>
          </w:rPr>
          <w:t>https://www.researchgate.net/publication/275971241_Los_deslizamientos_causados_por_el_terremoto_de_Limn_%281991%29_Factores_de_control_y_comparacin_con_otros_eventos_en_Costa_Rica</w:t>
        </w:r>
      </w:hyperlink>
      <w:r w:rsidRPr="004E3665">
        <w:rPr>
          <w:rFonts w:ascii="Arial Narrow" w:eastAsia="Calibri" w:hAnsi="Arial Narrow" w:cs="Times New Roman"/>
          <w:color w:val="0D0D0D" w:themeColor="text1" w:themeTint="F2"/>
          <w:sz w:val="20"/>
          <w:szCs w:val="20"/>
          <w:lang w:val="es-CR" w:eastAsia="es-CR"/>
        </w:rPr>
        <w:t xml:space="preserve"> </w:t>
      </w:r>
    </w:p>
    <w:p w:rsidR="00861EC1" w:rsidRPr="004E3665" w:rsidRDefault="000947B2" w:rsidP="00912231">
      <w:pPr>
        <w:spacing w:before="120" w:line="276" w:lineRule="auto"/>
        <w:ind w:left="709" w:right="164" w:hanging="709"/>
        <w:rPr>
          <w:rFonts w:ascii="Arial Narrow" w:eastAsia="Calibri" w:hAnsi="Arial Narrow" w:cs="Times New Roman"/>
          <w:color w:val="0D0D0D" w:themeColor="text1" w:themeTint="F2"/>
          <w:sz w:val="20"/>
          <w:szCs w:val="20"/>
          <w:lang w:val="es-CR" w:eastAsia="es-CR"/>
        </w:rPr>
      </w:pPr>
      <w:r w:rsidRPr="004E3665">
        <w:rPr>
          <w:rFonts w:ascii="Arial Narrow" w:eastAsia="Calibri" w:hAnsi="Arial Narrow" w:cs="Times New Roman"/>
          <w:color w:val="0D0D0D" w:themeColor="text1" w:themeTint="F2"/>
          <w:sz w:val="20"/>
          <w:szCs w:val="20"/>
          <w:lang w:val="es-CR" w:eastAsia="es-CR"/>
        </w:rPr>
        <w:t>MOPTMA. 1995. Programa Nacional del Clima.</w:t>
      </w:r>
    </w:p>
    <w:p w:rsidR="00FF3A5F" w:rsidRPr="004E3665" w:rsidRDefault="00FF3A5F" w:rsidP="00FF3A5F">
      <w:pPr>
        <w:pStyle w:val="Heading2"/>
        <w:pBdr>
          <w:bottom w:val="single" w:sz="6" w:space="7" w:color="EEEEEE"/>
        </w:pBdr>
        <w:shd w:val="clear" w:color="auto" w:fill="FFFFFF"/>
        <w:spacing w:before="0" w:after="75"/>
        <w:ind w:left="567" w:hanging="567"/>
        <w:rPr>
          <w:rFonts w:ascii="Arial Narrow" w:hAnsi="Arial Narrow" w:cs="Times New Roman"/>
          <w:color w:val="0D0D0D" w:themeColor="text1" w:themeTint="F2"/>
          <w:sz w:val="20"/>
          <w:szCs w:val="20"/>
          <w:lang w:val="es-CR" w:eastAsia="es-CR"/>
        </w:rPr>
      </w:pPr>
      <w:r w:rsidRPr="004E3665">
        <w:rPr>
          <w:rFonts w:ascii="Arial Narrow" w:hAnsi="Arial Narrow" w:cs="Times New Roman"/>
          <w:color w:val="0D0D0D" w:themeColor="text1" w:themeTint="F2"/>
          <w:sz w:val="20"/>
          <w:szCs w:val="20"/>
          <w:lang w:val="es-CR" w:eastAsia="es-CR"/>
        </w:rPr>
        <w:t>Rojas, Nazareth. (2018). Estimación de índices distritales de riesgo de desastres en Costa Rica. Tesis Maestria. CATIE, Turrialba, Costa Rica.</w:t>
      </w:r>
    </w:p>
    <w:p w:rsidR="007A49B7" w:rsidRPr="004E3665" w:rsidRDefault="007A49B7" w:rsidP="00FF3A5F">
      <w:pPr>
        <w:pStyle w:val="Heading2"/>
        <w:pBdr>
          <w:bottom w:val="single" w:sz="6" w:space="7" w:color="EEEEEE"/>
        </w:pBdr>
        <w:shd w:val="clear" w:color="auto" w:fill="FFFFFF"/>
        <w:spacing w:before="0" w:after="75"/>
        <w:ind w:left="567" w:hanging="567"/>
        <w:rPr>
          <w:rFonts w:ascii="Arial Narrow" w:eastAsia="Times New Roman" w:hAnsi="Arial Narrow"/>
          <w:color w:val="0D0D0D" w:themeColor="text1" w:themeTint="F2"/>
          <w:sz w:val="20"/>
          <w:szCs w:val="20"/>
          <w:lang w:eastAsia="es-CR"/>
        </w:rPr>
      </w:pPr>
      <w:r w:rsidRPr="004E3665">
        <w:rPr>
          <w:rFonts w:ascii="Arial Narrow" w:eastAsia="Times New Roman" w:hAnsi="Arial Narrow"/>
          <w:color w:val="0D0D0D" w:themeColor="text1" w:themeTint="F2"/>
          <w:sz w:val="20"/>
          <w:szCs w:val="20"/>
          <w:lang w:val="es-CR" w:eastAsia="es-CR"/>
        </w:rPr>
        <w:t xml:space="preserve">Nyerges, T, and P. Jankowski. </w:t>
      </w:r>
      <w:r w:rsidRPr="004E3665">
        <w:rPr>
          <w:rFonts w:ascii="Arial Narrow" w:eastAsia="Times New Roman" w:hAnsi="Arial Narrow"/>
          <w:color w:val="0D0D0D" w:themeColor="text1" w:themeTint="F2"/>
          <w:sz w:val="20"/>
          <w:szCs w:val="20"/>
          <w:lang w:eastAsia="es-CR"/>
        </w:rPr>
        <w:t>1997. Enhanced adaptive structuration theory: A theory of GIS-supported collaborative decision making Geographical Systems 4 (3): 225 – 59.</w:t>
      </w:r>
    </w:p>
    <w:p w:rsidR="003934C2" w:rsidRPr="004E3665" w:rsidRDefault="003934C2" w:rsidP="00912231">
      <w:pPr>
        <w:spacing w:before="120" w:line="276" w:lineRule="auto"/>
        <w:ind w:left="709" w:hanging="709"/>
        <w:rPr>
          <w:rFonts w:ascii="Arial Narrow" w:hAnsi="Arial Narrow"/>
          <w:color w:val="0D0D0D" w:themeColor="text1" w:themeTint="F2"/>
          <w:sz w:val="20"/>
          <w:szCs w:val="20"/>
        </w:rPr>
      </w:pPr>
      <w:r w:rsidRPr="004E3665">
        <w:rPr>
          <w:rFonts w:ascii="Arial Narrow" w:eastAsia="Times New Roman" w:hAnsi="Arial Narrow"/>
          <w:color w:val="0D0D0D" w:themeColor="text1" w:themeTint="F2"/>
          <w:sz w:val="20"/>
          <w:szCs w:val="20"/>
          <w:lang w:val="es-CR" w:eastAsia="es-CR"/>
        </w:rPr>
        <w:t xml:space="preserve">OEA, 1993. Manual sobre el manejo de Peligros Naturales en la Planificación para el Desarrollo Regional Integrado. </w:t>
      </w:r>
      <w:hyperlink r:id="rId132" w:history="1">
        <w:r w:rsidRPr="004E3665">
          <w:rPr>
            <w:rStyle w:val="Hyperlink"/>
            <w:rFonts w:ascii="Arial Narrow" w:eastAsia="Times New Roman" w:hAnsi="Arial Narrow"/>
            <w:color w:val="0D0D0D" w:themeColor="text1" w:themeTint="F2"/>
            <w:sz w:val="20"/>
            <w:szCs w:val="20"/>
            <w:lang w:eastAsia="es-CR"/>
          </w:rPr>
          <w:t>https://www.oas.org/dsd/publications/Unit/oea65s/begin.htm</w:t>
        </w:r>
      </w:hyperlink>
      <w:r w:rsidRPr="004E3665">
        <w:rPr>
          <w:rFonts w:ascii="Arial Narrow" w:eastAsia="Times New Roman" w:hAnsi="Arial Narrow"/>
          <w:color w:val="0D0D0D" w:themeColor="text1" w:themeTint="F2"/>
          <w:sz w:val="20"/>
          <w:szCs w:val="20"/>
          <w:lang w:eastAsia="es-CR"/>
        </w:rPr>
        <w:t xml:space="preserve"> </w:t>
      </w:r>
    </w:p>
    <w:p w:rsidR="006477FF" w:rsidRPr="004E3665" w:rsidRDefault="006477FF" w:rsidP="00912231">
      <w:pPr>
        <w:spacing w:before="120" w:line="276" w:lineRule="auto"/>
        <w:ind w:left="709" w:hanging="709"/>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 xml:space="preserve">PAM-Am CGS, 2011. Geothecnical Conference. Valérie Baumann, Emmanuel </w:t>
      </w:r>
      <w:r w:rsidRPr="004E3665">
        <w:rPr>
          <w:rFonts w:ascii="Arial Narrow" w:hAnsi="Arial Narrow"/>
          <w:color w:val="0D0D0D" w:themeColor="text1" w:themeTint="F2"/>
          <w:spacing w:val="1"/>
          <w:sz w:val="20"/>
          <w:szCs w:val="20"/>
        </w:rPr>
        <w:t>W</w:t>
      </w:r>
      <w:r w:rsidRPr="004E3665">
        <w:rPr>
          <w:rFonts w:ascii="Arial Narrow" w:hAnsi="Arial Narrow"/>
          <w:color w:val="0D0D0D" w:themeColor="text1" w:themeTint="F2"/>
          <w:sz w:val="20"/>
          <w:szCs w:val="20"/>
        </w:rPr>
        <w:t>ick, Pascal Horton &amp; Michel Jabo</w:t>
      </w:r>
      <w:r w:rsidRPr="004E3665">
        <w:rPr>
          <w:rFonts w:ascii="Arial Narrow" w:hAnsi="Arial Narrow"/>
          <w:color w:val="0D0D0D" w:themeColor="text1" w:themeTint="F2"/>
          <w:spacing w:val="-2"/>
          <w:sz w:val="20"/>
          <w:szCs w:val="20"/>
        </w:rPr>
        <w:t>y</w:t>
      </w:r>
      <w:r w:rsidRPr="004E3665">
        <w:rPr>
          <w:rFonts w:ascii="Arial Narrow" w:hAnsi="Arial Narrow"/>
          <w:color w:val="0D0D0D" w:themeColor="text1" w:themeTint="F2"/>
          <w:sz w:val="20"/>
          <w:szCs w:val="20"/>
        </w:rPr>
        <w:t>edoff, Debris</w:t>
      </w:r>
      <w:r w:rsidRPr="004E3665">
        <w:rPr>
          <w:rFonts w:ascii="Arial Narrow" w:hAnsi="Arial Narrow"/>
          <w:color w:val="0D0D0D" w:themeColor="text1" w:themeTint="F2"/>
          <w:spacing w:val="-9"/>
          <w:sz w:val="20"/>
          <w:szCs w:val="20"/>
        </w:rPr>
        <w:t xml:space="preserve"> </w:t>
      </w:r>
      <w:r w:rsidRPr="004E3665">
        <w:rPr>
          <w:rFonts w:ascii="Arial Narrow" w:hAnsi="Arial Narrow"/>
          <w:color w:val="0D0D0D" w:themeColor="text1" w:themeTint="F2"/>
          <w:sz w:val="20"/>
          <w:szCs w:val="20"/>
        </w:rPr>
        <w:t>flow susceptibility</w:t>
      </w:r>
      <w:r w:rsidRPr="004E3665">
        <w:rPr>
          <w:rFonts w:ascii="Arial Narrow" w:hAnsi="Arial Narrow"/>
          <w:color w:val="0D0D0D" w:themeColor="text1" w:themeTint="F2"/>
          <w:spacing w:val="-21"/>
          <w:sz w:val="20"/>
          <w:szCs w:val="20"/>
        </w:rPr>
        <w:t xml:space="preserve"> </w:t>
      </w:r>
      <w:r w:rsidRPr="004E3665">
        <w:rPr>
          <w:rFonts w:ascii="Arial Narrow" w:hAnsi="Arial Narrow"/>
          <w:color w:val="0D0D0D" w:themeColor="text1" w:themeTint="F2"/>
          <w:sz w:val="20"/>
          <w:szCs w:val="20"/>
        </w:rPr>
        <w:t>mapping</w:t>
      </w:r>
      <w:r w:rsidRPr="004E3665">
        <w:rPr>
          <w:rFonts w:ascii="Arial Narrow" w:hAnsi="Arial Narrow"/>
          <w:color w:val="0D0D0D" w:themeColor="text1" w:themeTint="F2"/>
          <w:spacing w:val="-12"/>
          <w:sz w:val="20"/>
          <w:szCs w:val="20"/>
        </w:rPr>
        <w:t xml:space="preserve"> </w:t>
      </w:r>
      <w:r w:rsidRPr="004E3665">
        <w:rPr>
          <w:rFonts w:ascii="Arial Narrow" w:hAnsi="Arial Narrow"/>
          <w:color w:val="0D0D0D" w:themeColor="text1" w:themeTint="F2"/>
          <w:sz w:val="20"/>
          <w:szCs w:val="20"/>
        </w:rPr>
        <w:t>at</w:t>
      </w:r>
      <w:r w:rsidRPr="004E3665">
        <w:rPr>
          <w:rFonts w:ascii="Arial Narrow" w:hAnsi="Arial Narrow"/>
          <w:color w:val="0D0D0D" w:themeColor="text1" w:themeTint="F2"/>
          <w:spacing w:val="-2"/>
          <w:sz w:val="20"/>
          <w:szCs w:val="20"/>
        </w:rPr>
        <w:t xml:space="preserve"> </w:t>
      </w:r>
      <w:r w:rsidRPr="004E3665">
        <w:rPr>
          <w:rFonts w:ascii="Arial Narrow" w:hAnsi="Arial Narrow"/>
          <w:color w:val="0D0D0D" w:themeColor="text1" w:themeTint="F2"/>
          <w:sz w:val="20"/>
          <w:szCs w:val="20"/>
        </w:rPr>
        <w:t>a</w:t>
      </w:r>
      <w:r w:rsidRPr="004E3665">
        <w:rPr>
          <w:rFonts w:ascii="Arial Narrow" w:hAnsi="Arial Narrow"/>
          <w:color w:val="0D0D0D" w:themeColor="text1" w:themeTint="F2"/>
          <w:spacing w:val="-2"/>
          <w:sz w:val="20"/>
          <w:szCs w:val="20"/>
        </w:rPr>
        <w:t xml:space="preserve"> </w:t>
      </w:r>
      <w:r w:rsidRPr="004E3665">
        <w:rPr>
          <w:rFonts w:ascii="Arial Narrow" w:hAnsi="Arial Narrow"/>
          <w:color w:val="0D0D0D" w:themeColor="text1" w:themeTint="F2"/>
          <w:sz w:val="20"/>
          <w:szCs w:val="20"/>
        </w:rPr>
        <w:t>regional scale</w:t>
      </w:r>
      <w:r w:rsidRPr="004E3665">
        <w:rPr>
          <w:rFonts w:ascii="Arial Narrow" w:hAnsi="Arial Narrow"/>
          <w:color w:val="0D0D0D" w:themeColor="text1" w:themeTint="F2"/>
          <w:spacing w:val="-7"/>
          <w:sz w:val="20"/>
          <w:szCs w:val="20"/>
        </w:rPr>
        <w:t xml:space="preserve"> </w:t>
      </w:r>
      <w:r w:rsidRPr="004E3665">
        <w:rPr>
          <w:rFonts w:ascii="Arial Narrow" w:hAnsi="Arial Narrow"/>
          <w:color w:val="0D0D0D" w:themeColor="text1" w:themeTint="F2"/>
          <w:sz w:val="20"/>
          <w:szCs w:val="20"/>
        </w:rPr>
        <w:t>along the</w:t>
      </w:r>
      <w:r w:rsidRPr="004E3665">
        <w:rPr>
          <w:rFonts w:ascii="Arial Narrow" w:hAnsi="Arial Narrow"/>
          <w:color w:val="0D0D0D" w:themeColor="text1" w:themeTint="F2"/>
          <w:spacing w:val="-4"/>
          <w:sz w:val="20"/>
          <w:szCs w:val="20"/>
        </w:rPr>
        <w:t xml:space="preserve"> </w:t>
      </w:r>
      <w:r w:rsidRPr="004E3665">
        <w:rPr>
          <w:rFonts w:ascii="Arial Narrow" w:hAnsi="Arial Narrow"/>
          <w:color w:val="0D0D0D" w:themeColor="text1" w:themeTint="F2"/>
          <w:sz w:val="20"/>
          <w:szCs w:val="20"/>
        </w:rPr>
        <w:t>National</w:t>
      </w:r>
      <w:r w:rsidRPr="004E3665">
        <w:rPr>
          <w:rFonts w:ascii="Arial Narrow" w:hAnsi="Arial Narrow"/>
          <w:color w:val="0D0D0D" w:themeColor="text1" w:themeTint="F2"/>
          <w:spacing w:val="-11"/>
          <w:sz w:val="20"/>
          <w:szCs w:val="20"/>
        </w:rPr>
        <w:t xml:space="preserve"> </w:t>
      </w:r>
      <w:r w:rsidRPr="004E3665">
        <w:rPr>
          <w:rFonts w:ascii="Arial Narrow" w:hAnsi="Arial Narrow"/>
          <w:color w:val="0D0D0D" w:themeColor="text1" w:themeTint="F2"/>
          <w:sz w:val="20"/>
          <w:szCs w:val="20"/>
        </w:rPr>
        <w:t>Road</w:t>
      </w:r>
      <w:r w:rsidRPr="004E3665">
        <w:rPr>
          <w:rFonts w:ascii="Arial Narrow" w:hAnsi="Arial Narrow"/>
          <w:color w:val="0D0D0D" w:themeColor="text1" w:themeTint="F2"/>
          <w:spacing w:val="-7"/>
          <w:sz w:val="20"/>
          <w:szCs w:val="20"/>
        </w:rPr>
        <w:t xml:space="preserve"> </w:t>
      </w:r>
      <w:r w:rsidRPr="004E3665">
        <w:rPr>
          <w:rFonts w:ascii="Arial Narrow" w:hAnsi="Arial Narrow"/>
          <w:color w:val="0D0D0D" w:themeColor="text1" w:themeTint="F2"/>
          <w:sz w:val="20"/>
          <w:szCs w:val="20"/>
        </w:rPr>
        <w:t>N7,</w:t>
      </w:r>
      <w:r w:rsidRPr="004E3665">
        <w:rPr>
          <w:rFonts w:ascii="Arial Narrow" w:hAnsi="Arial Narrow"/>
          <w:color w:val="0D0D0D" w:themeColor="text1" w:themeTint="F2"/>
          <w:spacing w:val="-4"/>
          <w:sz w:val="20"/>
          <w:szCs w:val="20"/>
        </w:rPr>
        <w:t xml:space="preserve"> </w:t>
      </w:r>
      <w:r w:rsidRPr="004E3665">
        <w:rPr>
          <w:rFonts w:ascii="Arial Narrow" w:hAnsi="Arial Narrow"/>
          <w:color w:val="0D0D0D" w:themeColor="text1" w:themeTint="F2"/>
          <w:sz w:val="20"/>
          <w:szCs w:val="20"/>
        </w:rPr>
        <w:t>Argentina.</w:t>
      </w:r>
    </w:p>
    <w:p w:rsidR="009D2A7E" w:rsidRPr="004E3665" w:rsidRDefault="007C1ADD" w:rsidP="00912231">
      <w:pPr>
        <w:spacing w:before="120" w:line="276" w:lineRule="auto"/>
        <w:ind w:left="709" w:hanging="709"/>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Saaty, T., (1980). The analytical hierarchy process. New York: Mc Graw Hill.</w:t>
      </w:r>
    </w:p>
    <w:p w:rsidR="00912231" w:rsidRPr="004E3665" w:rsidRDefault="00912231" w:rsidP="00912231">
      <w:pPr>
        <w:spacing w:before="120" w:line="276" w:lineRule="auto"/>
        <w:ind w:left="709" w:hanging="709"/>
        <w:rPr>
          <w:rFonts w:ascii="Arial Narrow" w:eastAsia="Calibri" w:hAnsi="Arial Narrow" w:cs="Times New Roman"/>
          <w:color w:val="0D0D0D" w:themeColor="text1" w:themeTint="F2"/>
          <w:sz w:val="20"/>
          <w:szCs w:val="20"/>
          <w:lang w:val="es-ES"/>
        </w:rPr>
      </w:pPr>
      <w:r w:rsidRPr="004E3665">
        <w:rPr>
          <w:rFonts w:ascii="Arial Narrow" w:eastAsia="Calibri" w:hAnsi="Arial Narrow" w:cs="Times New Roman"/>
          <w:color w:val="0D0D0D" w:themeColor="text1" w:themeTint="F2"/>
          <w:sz w:val="20"/>
          <w:szCs w:val="20"/>
          <w:lang w:val="es-ES"/>
        </w:rPr>
        <w:t>Saborío, J., Mora, S. (2016). Análisis</w:t>
      </w:r>
      <w:r w:rsidRPr="004E3665">
        <w:rPr>
          <w:rFonts w:ascii="Arial Narrow" w:eastAsia="Wingdings" w:hAnsi="Arial Narrow" w:cstheme="minorHAnsi"/>
          <w:color w:val="000000" w:themeColor="text1"/>
          <w:sz w:val="20"/>
          <w:szCs w:val="20"/>
          <w:lang w:val="es-CR"/>
        </w:rPr>
        <w:t xml:space="preserve"> </w:t>
      </w:r>
      <w:r w:rsidRPr="004E3665">
        <w:rPr>
          <w:rFonts w:ascii="Arial Narrow" w:eastAsia="Calibri" w:hAnsi="Arial Narrow" w:cs="Times New Roman"/>
          <w:color w:val="0D0D0D" w:themeColor="text1" w:themeTint="F2"/>
          <w:sz w:val="20"/>
          <w:szCs w:val="20"/>
          <w:lang w:val="es-ES"/>
        </w:rPr>
        <w:t>de inestabilidad de laderas y licuefacción en los centros universitarios  de la UNED, UNED.</w:t>
      </w:r>
    </w:p>
    <w:p w:rsidR="00B22218" w:rsidRPr="004E3665" w:rsidRDefault="00B22218" w:rsidP="00912231">
      <w:pPr>
        <w:spacing w:line="276" w:lineRule="auto"/>
        <w:ind w:left="709" w:hanging="709"/>
        <w:rPr>
          <w:rFonts w:ascii="Arial Narrow" w:eastAsia="Calibri" w:hAnsi="Arial Narrow" w:cs="Times New Roman"/>
          <w:color w:val="0D0D0D" w:themeColor="text1" w:themeTint="F2"/>
          <w:sz w:val="20"/>
          <w:szCs w:val="20"/>
          <w:lang w:val="es-ES"/>
        </w:rPr>
      </w:pPr>
      <w:r w:rsidRPr="004E3665">
        <w:rPr>
          <w:rFonts w:ascii="Arial Narrow" w:eastAsia="Calibri" w:hAnsi="Arial Narrow" w:cs="Times New Roman"/>
          <w:color w:val="0D0D0D" w:themeColor="text1" w:themeTint="F2"/>
          <w:sz w:val="20"/>
          <w:szCs w:val="20"/>
          <w:lang w:val="es-ES"/>
        </w:rPr>
        <w:t>Saborío J. &amp; Pérez J.W. SENARA, 2004. Elaboración del Mapas Digitales de Vulnerabilidad utilizando la metodología de G.O.D., para las hojas cartográficas POAS, RIO GRANDE, NARANJO, BARVA.</w:t>
      </w:r>
    </w:p>
    <w:p w:rsidR="00861EC1" w:rsidRPr="004E3665" w:rsidRDefault="00861EC1" w:rsidP="00912231">
      <w:pPr>
        <w:pStyle w:val="Prrafodelista1"/>
        <w:spacing w:before="120" w:after="120"/>
        <w:ind w:left="709" w:hanging="709"/>
        <w:jc w:val="both"/>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Sánchez JM &amp; Salazar R. Conservación de suelos  y agua.  Universidad Rafael Landivar, Guatemala.1995</w:t>
      </w:r>
    </w:p>
    <w:p w:rsidR="00861EC1" w:rsidRPr="004E3665" w:rsidRDefault="00861EC1" w:rsidP="00912231">
      <w:pPr>
        <w:pStyle w:val="Prrafodelista1"/>
        <w:spacing w:before="120" w:after="120"/>
        <w:ind w:left="709" w:hanging="709"/>
        <w:jc w:val="both"/>
        <w:rPr>
          <w:rFonts w:ascii="Arial Narrow" w:hAnsi="Arial Narrow"/>
          <w:color w:val="0D0D0D" w:themeColor="text1" w:themeTint="F2"/>
          <w:sz w:val="20"/>
          <w:szCs w:val="20"/>
        </w:rPr>
      </w:pPr>
      <w:r w:rsidRPr="004E3665">
        <w:rPr>
          <w:rFonts w:ascii="Arial Narrow" w:hAnsi="Arial Narrow"/>
          <w:color w:val="0D0D0D" w:themeColor="text1" w:themeTint="F2"/>
          <w:sz w:val="20"/>
          <w:szCs w:val="20"/>
        </w:rPr>
        <w:t>Santos, Milton. (1996). De la Totalidad al Lugar. Barcelona: Oikos-tau. España.</w:t>
      </w:r>
    </w:p>
    <w:p w:rsidR="00861EC1" w:rsidRPr="004E3665" w:rsidRDefault="00861EC1" w:rsidP="00912231">
      <w:pPr>
        <w:pStyle w:val="Prrafodelista1"/>
        <w:spacing w:before="120" w:after="120"/>
        <w:ind w:left="709" w:hanging="709"/>
        <w:jc w:val="both"/>
        <w:rPr>
          <w:rFonts w:ascii="Arial Narrow" w:hAnsi="Arial Narrow"/>
          <w:iCs/>
          <w:color w:val="0D0D0D" w:themeColor="text1" w:themeTint="F2"/>
          <w:sz w:val="20"/>
          <w:szCs w:val="20"/>
          <w:lang w:val="es-CR" w:eastAsia="es-CR"/>
        </w:rPr>
      </w:pPr>
      <w:r w:rsidRPr="004E3665">
        <w:rPr>
          <w:rFonts w:ascii="Arial Narrow" w:hAnsi="Arial Narrow"/>
          <w:color w:val="0D0D0D" w:themeColor="text1" w:themeTint="F2"/>
          <w:sz w:val="20"/>
          <w:szCs w:val="20"/>
        </w:rPr>
        <w:t>Santos, Milton (2). (1996). Metamorfosis del Espacio Habitado. Editorial Oikos-tau. España.</w:t>
      </w:r>
    </w:p>
    <w:p w:rsidR="00861EC1" w:rsidRPr="004E3665" w:rsidRDefault="00861EC1" w:rsidP="00912231">
      <w:pPr>
        <w:pStyle w:val="Prrafodelista1"/>
        <w:spacing w:before="120" w:after="120"/>
        <w:ind w:left="709" w:hanging="709"/>
        <w:jc w:val="both"/>
        <w:rPr>
          <w:rFonts w:ascii="Arial Narrow" w:hAnsi="Arial Narrow"/>
          <w:iCs/>
          <w:color w:val="0D0D0D" w:themeColor="text1" w:themeTint="F2"/>
          <w:sz w:val="20"/>
          <w:szCs w:val="20"/>
          <w:lang w:val="es-CR" w:eastAsia="es-CR"/>
        </w:rPr>
      </w:pPr>
      <w:r w:rsidRPr="004E3665">
        <w:rPr>
          <w:rFonts w:ascii="Arial Narrow" w:hAnsi="Arial Narrow"/>
          <w:color w:val="0D0D0D" w:themeColor="text1" w:themeTint="F2"/>
          <w:sz w:val="20"/>
          <w:szCs w:val="20"/>
        </w:rPr>
        <w:t xml:space="preserve">Santos, Milton. (2000). </w:t>
      </w:r>
      <w:r w:rsidRPr="004E3665">
        <w:rPr>
          <w:rFonts w:ascii="Arial Narrow" w:hAnsi="Arial Narrow"/>
          <w:bCs/>
          <w:color w:val="0D0D0D" w:themeColor="text1" w:themeTint="F2"/>
          <w:sz w:val="20"/>
          <w:szCs w:val="20"/>
        </w:rPr>
        <w:t xml:space="preserve">La naturaleza del espacio. Técnica y tiempo. Razón y emoción. </w:t>
      </w:r>
      <w:r w:rsidRPr="004E3665">
        <w:rPr>
          <w:rFonts w:ascii="Arial Narrow" w:hAnsi="Arial Narrow"/>
          <w:color w:val="0D0D0D" w:themeColor="text1" w:themeTint="F2"/>
          <w:sz w:val="20"/>
          <w:szCs w:val="20"/>
        </w:rPr>
        <w:t>Barcelona. Editorial Ariel.</w:t>
      </w:r>
    </w:p>
    <w:p w:rsidR="00B22218" w:rsidRPr="004E3665" w:rsidRDefault="00B22218" w:rsidP="00912231">
      <w:pPr>
        <w:spacing w:before="120" w:line="276" w:lineRule="auto"/>
        <w:ind w:left="709" w:right="164" w:hanging="709"/>
        <w:rPr>
          <w:rFonts w:ascii="Arial Narrow" w:eastAsia="Times New Roman" w:hAnsi="Arial Narrow" w:cstheme="minorHAnsi"/>
          <w:color w:val="0D0D0D" w:themeColor="text1" w:themeTint="F2"/>
          <w:sz w:val="20"/>
          <w:szCs w:val="20"/>
          <w:lang w:val="es-CR"/>
        </w:rPr>
      </w:pPr>
      <w:r w:rsidRPr="004E3665">
        <w:rPr>
          <w:rFonts w:ascii="Arial Narrow" w:eastAsia="Times New Roman" w:hAnsi="Arial Narrow" w:cstheme="minorHAnsi"/>
          <w:color w:val="0D0D0D" w:themeColor="text1" w:themeTint="F2"/>
          <w:sz w:val="20"/>
          <w:szCs w:val="20"/>
          <w:lang w:val="es-CR"/>
        </w:rPr>
        <w:t>Schosinsky G, 2006. Cálculo de la Recarga P</w:t>
      </w:r>
      <w:r w:rsidRPr="004E3665">
        <w:rPr>
          <w:rFonts w:ascii="Arial Narrow" w:eastAsia="Times New Roman" w:hAnsi="Arial Narrow" w:cstheme="minorHAnsi"/>
          <w:color w:val="0D0D0D" w:themeColor="text1" w:themeTint="F2"/>
          <w:spacing w:val="-1"/>
          <w:sz w:val="20"/>
          <w:szCs w:val="20"/>
          <w:lang w:val="es-CR"/>
        </w:rPr>
        <w:t>o</w:t>
      </w:r>
      <w:r w:rsidRPr="004E3665">
        <w:rPr>
          <w:rFonts w:ascii="Arial Narrow" w:eastAsia="Times New Roman" w:hAnsi="Arial Narrow" w:cstheme="minorHAnsi"/>
          <w:color w:val="0D0D0D" w:themeColor="text1" w:themeTint="F2"/>
          <w:sz w:val="20"/>
          <w:szCs w:val="20"/>
          <w:lang w:val="es-CR"/>
        </w:rPr>
        <w:t>ten</w:t>
      </w:r>
      <w:r w:rsidRPr="004E3665">
        <w:rPr>
          <w:rFonts w:ascii="Arial Narrow" w:eastAsia="Times New Roman" w:hAnsi="Arial Narrow" w:cstheme="minorHAnsi"/>
          <w:color w:val="0D0D0D" w:themeColor="text1" w:themeTint="F2"/>
          <w:spacing w:val="1"/>
          <w:sz w:val="20"/>
          <w:szCs w:val="20"/>
          <w:lang w:val="es-CR"/>
        </w:rPr>
        <w:t>c</w:t>
      </w:r>
      <w:r w:rsidRPr="004E3665">
        <w:rPr>
          <w:rFonts w:ascii="Arial Narrow" w:eastAsia="Times New Roman" w:hAnsi="Arial Narrow" w:cstheme="minorHAnsi"/>
          <w:color w:val="0D0D0D" w:themeColor="text1" w:themeTint="F2"/>
          <w:sz w:val="20"/>
          <w:szCs w:val="20"/>
          <w:lang w:val="es-CR"/>
        </w:rPr>
        <w:t xml:space="preserve">ial </w:t>
      </w:r>
      <w:r w:rsidRPr="004E3665">
        <w:rPr>
          <w:rFonts w:ascii="Arial Narrow" w:eastAsia="Times New Roman" w:hAnsi="Arial Narrow" w:cstheme="minorHAnsi"/>
          <w:color w:val="0D0D0D" w:themeColor="text1" w:themeTint="F2"/>
          <w:spacing w:val="-1"/>
          <w:sz w:val="20"/>
          <w:szCs w:val="20"/>
          <w:lang w:val="es-CR"/>
        </w:rPr>
        <w:t>d</w:t>
      </w:r>
      <w:r w:rsidRPr="004E3665">
        <w:rPr>
          <w:rFonts w:ascii="Arial Narrow" w:eastAsia="Times New Roman" w:hAnsi="Arial Narrow" w:cstheme="minorHAnsi"/>
          <w:color w:val="0D0D0D" w:themeColor="text1" w:themeTint="F2"/>
          <w:sz w:val="20"/>
          <w:szCs w:val="20"/>
          <w:lang w:val="es-CR"/>
        </w:rPr>
        <w:t xml:space="preserve">e Acuíferos </w:t>
      </w:r>
      <w:r w:rsidRPr="004E3665">
        <w:rPr>
          <w:rFonts w:ascii="Arial Narrow" w:eastAsia="Times New Roman" w:hAnsi="Arial Narrow" w:cstheme="minorHAnsi"/>
          <w:color w:val="0D0D0D" w:themeColor="text1" w:themeTint="F2"/>
          <w:spacing w:val="-2"/>
          <w:sz w:val="20"/>
          <w:szCs w:val="20"/>
          <w:lang w:val="es-CR"/>
        </w:rPr>
        <w:t>m</w:t>
      </w:r>
      <w:r w:rsidRPr="004E3665">
        <w:rPr>
          <w:rFonts w:ascii="Arial Narrow" w:eastAsia="Times New Roman" w:hAnsi="Arial Narrow" w:cstheme="minorHAnsi"/>
          <w:color w:val="0D0D0D" w:themeColor="text1" w:themeTint="F2"/>
          <w:sz w:val="20"/>
          <w:szCs w:val="20"/>
          <w:lang w:val="es-CR"/>
        </w:rPr>
        <w:t>ediante un Bala</w:t>
      </w:r>
      <w:r w:rsidRPr="004E3665">
        <w:rPr>
          <w:rFonts w:ascii="Arial Narrow" w:eastAsia="Times New Roman" w:hAnsi="Arial Narrow" w:cstheme="minorHAnsi"/>
          <w:color w:val="0D0D0D" w:themeColor="text1" w:themeTint="F2"/>
          <w:spacing w:val="-1"/>
          <w:sz w:val="20"/>
          <w:szCs w:val="20"/>
          <w:lang w:val="es-CR"/>
        </w:rPr>
        <w:t>n</w:t>
      </w:r>
      <w:r w:rsidRPr="004E3665">
        <w:rPr>
          <w:rFonts w:ascii="Arial Narrow" w:eastAsia="Times New Roman" w:hAnsi="Arial Narrow" w:cstheme="minorHAnsi"/>
          <w:color w:val="0D0D0D" w:themeColor="text1" w:themeTint="F2"/>
          <w:sz w:val="20"/>
          <w:szCs w:val="20"/>
          <w:lang w:val="es-CR"/>
        </w:rPr>
        <w:t xml:space="preserve">ce Hídrico de Suelos. </w:t>
      </w:r>
      <w:r w:rsidRPr="004E3665">
        <w:rPr>
          <w:rFonts w:ascii="Arial Narrow" w:eastAsia="Times New Roman" w:hAnsi="Arial Narrow" w:cstheme="minorHAnsi"/>
          <w:color w:val="0D0D0D" w:themeColor="text1" w:themeTint="F2"/>
          <w:spacing w:val="-1"/>
          <w:sz w:val="20"/>
          <w:szCs w:val="20"/>
          <w:lang w:val="es-CR"/>
        </w:rPr>
        <w:t>E</w:t>
      </w:r>
      <w:r w:rsidRPr="004E3665">
        <w:rPr>
          <w:rFonts w:ascii="Arial Narrow" w:eastAsia="Times New Roman" w:hAnsi="Arial Narrow" w:cstheme="minorHAnsi"/>
          <w:color w:val="0D0D0D" w:themeColor="text1" w:themeTint="F2"/>
          <w:sz w:val="20"/>
          <w:szCs w:val="20"/>
          <w:lang w:val="es-CR"/>
        </w:rPr>
        <w:t>scuela Ce</w:t>
      </w:r>
      <w:r w:rsidRPr="004E3665">
        <w:rPr>
          <w:rFonts w:ascii="Arial Narrow" w:eastAsia="Times New Roman" w:hAnsi="Arial Narrow" w:cstheme="minorHAnsi"/>
          <w:color w:val="0D0D0D" w:themeColor="text1" w:themeTint="F2"/>
          <w:spacing w:val="-1"/>
          <w:sz w:val="20"/>
          <w:szCs w:val="20"/>
          <w:lang w:val="es-CR"/>
        </w:rPr>
        <w:t>n</w:t>
      </w:r>
      <w:r w:rsidRPr="004E3665">
        <w:rPr>
          <w:rFonts w:ascii="Arial Narrow" w:eastAsia="Times New Roman" w:hAnsi="Arial Narrow" w:cstheme="minorHAnsi"/>
          <w:color w:val="0D0D0D" w:themeColor="text1" w:themeTint="F2"/>
          <w:spacing w:val="1"/>
          <w:sz w:val="20"/>
          <w:szCs w:val="20"/>
          <w:lang w:val="es-CR"/>
        </w:rPr>
        <w:t>t</w:t>
      </w:r>
      <w:r w:rsidRPr="004E3665">
        <w:rPr>
          <w:rFonts w:ascii="Arial Narrow" w:eastAsia="Times New Roman" w:hAnsi="Arial Narrow" w:cstheme="minorHAnsi"/>
          <w:color w:val="0D0D0D" w:themeColor="text1" w:themeTint="F2"/>
          <w:sz w:val="20"/>
          <w:szCs w:val="20"/>
          <w:lang w:val="es-CR"/>
        </w:rPr>
        <w:t>roa</w:t>
      </w:r>
      <w:r w:rsidRPr="004E3665">
        <w:rPr>
          <w:rFonts w:ascii="Arial Narrow" w:eastAsia="Times New Roman" w:hAnsi="Arial Narrow" w:cstheme="minorHAnsi"/>
          <w:color w:val="0D0D0D" w:themeColor="text1" w:themeTint="F2"/>
          <w:spacing w:val="-2"/>
          <w:sz w:val="20"/>
          <w:szCs w:val="20"/>
          <w:lang w:val="es-CR"/>
        </w:rPr>
        <w:t>m</w:t>
      </w:r>
      <w:r w:rsidRPr="004E3665">
        <w:rPr>
          <w:rFonts w:ascii="Arial Narrow" w:eastAsia="Times New Roman" w:hAnsi="Arial Narrow" w:cstheme="minorHAnsi"/>
          <w:color w:val="0D0D0D" w:themeColor="text1" w:themeTint="F2"/>
          <w:sz w:val="20"/>
          <w:szCs w:val="20"/>
          <w:lang w:val="es-CR"/>
        </w:rPr>
        <w:t>ericana de Geología, Universidad de Costa Rica.</w:t>
      </w:r>
    </w:p>
    <w:p w:rsidR="000947B2" w:rsidRPr="004E3665" w:rsidRDefault="000947B2" w:rsidP="00912231">
      <w:pPr>
        <w:pStyle w:val="Prrafodelista1"/>
        <w:spacing w:before="120" w:after="120"/>
        <w:ind w:left="709" w:hanging="709"/>
        <w:jc w:val="both"/>
        <w:rPr>
          <w:rFonts w:ascii="Arial Narrow" w:hAnsi="Arial Narrow"/>
          <w:iCs/>
          <w:color w:val="0D0D0D" w:themeColor="text1" w:themeTint="F2"/>
          <w:sz w:val="20"/>
          <w:szCs w:val="20"/>
          <w:lang w:val="es-CR" w:eastAsia="es-CR"/>
        </w:rPr>
      </w:pPr>
      <w:r w:rsidRPr="004E3665">
        <w:rPr>
          <w:rFonts w:ascii="Arial Narrow" w:hAnsi="Arial Narrow"/>
          <w:iCs/>
          <w:color w:val="0D0D0D" w:themeColor="text1" w:themeTint="F2"/>
          <w:sz w:val="20"/>
          <w:szCs w:val="20"/>
          <w:lang w:val="es-CR" w:eastAsia="es-CR"/>
        </w:rPr>
        <w:t>Sheng, T.C. (1992). Manual de Campo para la Ordenación de Cuencas Hidrográficas.  Estudio y planificación de cuencas hidrográficas.  FAO. Italia.</w:t>
      </w:r>
    </w:p>
    <w:p w:rsidR="00B22218" w:rsidRPr="004E3665" w:rsidRDefault="006477FF" w:rsidP="00912231">
      <w:pPr>
        <w:spacing w:before="120" w:line="276" w:lineRule="auto"/>
        <w:ind w:left="709" w:hanging="709"/>
        <w:rPr>
          <w:rFonts w:ascii="Arial Narrow" w:hAnsi="Arial Narrow"/>
          <w:color w:val="0D0D0D" w:themeColor="text1" w:themeTint="F2"/>
          <w:sz w:val="20"/>
          <w:szCs w:val="20"/>
          <w:lang w:val="es-CR"/>
        </w:rPr>
      </w:pPr>
      <w:r w:rsidRPr="004E3665">
        <w:rPr>
          <w:rFonts w:ascii="Arial Narrow" w:eastAsia="Calibri" w:hAnsi="Arial Narrow" w:cs="Calibri"/>
          <w:color w:val="0D0D0D" w:themeColor="text1" w:themeTint="F2"/>
          <w:position w:val="1"/>
          <w:sz w:val="20"/>
          <w:szCs w:val="20"/>
          <w:lang w:val="es-CR"/>
        </w:rPr>
        <w:t>S</w:t>
      </w:r>
      <w:r w:rsidRPr="004E3665">
        <w:rPr>
          <w:rFonts w:ascii="Arial Narrow" w:eastAsia="Calibri" w:hAnsi="Arial Narrow" w:cs="Calibri"/>
          <w:color w:val="0D0D0D" w:themeColor="text1" w:themeTint="F2"/>
          <w:spacing w:val="1"/>
          <w:position w:val="1"/>
          <w:sz w:val="20"/>
          <w:szCs w:val="20"/>
          <w:lang w:val="es-CR"/>
        </w:rPr>
        <w:t>E</w:t>
      </w:r>
      <w:r w:rsidRPr="004E3665">
        <w:rPr>
          <w:rFonts w:ascii="Arial Narrow" w:eastAsia="Calibri" w:hAnsi="Arial Narrow" w:cs="Calibri"/>
          <w:color w:val="0D0D0D" w:themeColor="text1" w:themeTint="F2"/>
          <w:spacing w:val="-1"/>
          <w:position w:val="1"/>
          <w:sz w:val="20"/>
          <w:szCs w:val="20"/>
          <w:lang w:val="es-CR"/>
        </w:rPr>
        <w:t>N</w:t>
      </w:r>
      <w:r w:rsidRPr="004E3665">
        <w:rPr>
          <w:rFonts w:ascii="Arial Narrow" w:eastAsia="Calibri" w:hAnsi="Arial Narrow" w:cs="Calibri"/>
          <w:color w:val="0D0D0D" w:themeColor="text1" w:themeTint="F2"/>
          <w:position w:val="1"/>
          <w:sz w:val="20"/>
          <w:szCs w:val="20"/>
          <w:lang w:val="es-CR"/>
        </w:rPr>
        <w:t>A</w:t>
      </w:r>
      <w:r w:rsidRPr="004E3665">
        <w:rPr>
          <w:rFonts w:ascii="Arial Narrow" w:eastAsia="Calibri" w:hAnsi="Arial Narrow" w:cs="Calibri"/>
          <w:color w:val="0D0D0D" w:themeColor="text1" w:themeTint="F2"/>
          <w:spacing w:val="-1"/>
          <w:position w:val="1"/>
          <w:sz w:val="20"/>
          <w:szCs w:val="20"/>
          <w:lang w:val="es-CR"/>
        </w:rPr>
        <w:t>R</w:t>
      </w:r>
      <w:r w:rsidRPr="004E3665">
        <w:rPr>
          <w:rFonts w:ascii="Arial Narrow" w:eastAsia="Calibri" w:hAnsi="Arial Narrow" w:cs="Calibri"/>
          <w:color w:val="0D0D0D" w:themeColor="text1" w:themeTint="F2"/>
          <w:position w:val="1"/>
          <w:sz w:val="20"/>
          <w:szCs w:val="20"/>
          <w:lang w:val="es-CR"/>
        </w:rPr>
        <w:t>A</w:t>
      </w:r>
      <w:r w:rsidRPr="004E3665">
        <w:rPr>
          <w:rFonts w:ascii="Arial Narrow" w:eastAsia="Calibri" w:hAnsi="Arial Narrow" w:cs="Calibri"/>
          <w:color w:val="0D0D0D" w:themeColor="text1" w:themeTint="F2"/>
          <w:spacing w:val="36"/>
          <w:position w:val="1"/>
          <w:sz w:val="20"/>
          <w:szCs w:val="20"/>
          <w:lang w:val="es-CR"/>
        </w:rPr>
        <w:t xml:space="preserve"> </w:t>
      </w:r>
      <w:r w:rsidRPr="004E3665">
        <w:rPr>
          <w:rFonts w:ascii="Arial Narrow" w:eastAsia="Calibri" w:hAnsi="Arial Narrow" w:cs="Calibri"/>
          <w:color w:val="0D0D0D" w:themeColor="text1" w:themeTint="F2"/>
          <w:position w:val="1"/>
          <w:sz w:val="20"/>
          <w:szCs w:val="20"/>
          <w:lang w:val="es-CR"/>
        </w:rPr>
        <w:t xml:space="preserve">2017. </w:t>
      </w:r>
      <w:r w:rsidRPr="004E3665">
        <w:rPr>
          <w:rFonts w:ascii="Arial Narrow" w:eastAsia="Calibri" w:hAnsi="Arial Narrow" w:cs="Calibri"/>
          <w:color w:val="0D0D0D" w:themeColor="text1" w:themeTint="F2"/>
          <w:spacing w:val="-1"/>
          <w:position w:val="1"/>
          <w:sz w:val="20"/>
          <w:szCs w:val="20"/>
          <w:lang w:val="es-CR"/>
        </w:rPr>
        <w:t>G</w:t>
      </w:r>
      <w:r w:rsidRPr="004E3665">
        <w:rPr>
          <w:rFonts w:ascii="Arial Narrow" w:eastAsia="Calibri" w:hAnsi="Arial Narrow" w:cs="Calibri"/>
          <w:color w:val="0D0D0D" w:themeColor="text1" w:themeTint="F2"/>
          <w:position w:val="1"/>
          <w:sz w:val="20"/>
          <w:szCs w:val="20"/>
          <w:lang w:val="es-CR"/>
        </w:rPr>
        <w:t>u</w:t>
      </w:r>
      <w:r w:rsidRPr="004E3665">
        <w:rPr>
          <w:rFonts w:ascii="Arial Narrow" w:eastAsia="Calibri" w:hAnsi="Arial Narrow" w:cs="Calibri"/>
          <w:color w:val="0D0D0D" w:themeColor="text1" w:themeTint="F2"/>
          <w:spacing w:val="-1"/>
          <w:position w:val="1"/>
          <w:sz w:val="20"/>
          <w:szCs w:val="20"/>
          <w:lang w:val="es-CR"/>
        </w:rPr>
        <w:t>í</w:t>
      </w:r>
      <w:r w:rsidRPr="004E3665">
        <w:rPr>
          <w:rFonts w:ascii="Arial Narrow" w:eastAsia="Calibri" w:hAnsi="Arial Narrow" w:cs="Calibri"/>
          <w:color w:val="0D0D0D" w:themeColor="text1" w:themeTint="F2"/>
          <w:position w:val="1"/>
          <w:sz w:val="20"/>
          <w:szCs w:val="20"/>
          <w:lang w:val="es-CR"/>
        </w:rPr>
        <w:t xml:space="preserve">a </w:t>
      </w:r>
      <w:r w:rsidRPr="004E3665">
        <w:rPr>
          <w:rFonts w:ascii="Arial Narrow" w:eastAsia="Calibri" w:hAnsi="Arial Narrow" w:cs="Calibri"/>
          <w:color w:val="0D0D0D" w:themeColor="text1" w:themeTint="F2"/>
          <w:spacing w:val="1"/>
          <w:position w:val="1"/>
          <w:sz w:val="20"/>
          <w:szCs w:val="20"/>
          <w:lang w:val="es-CR"/>
        </w:rPr>
        <w:t>m</w:t>
      </w:r>
      <w:r w:rsidRPr="004E3665">
        <w:rPr>
          <w:rFonts w:ascii="Arial Narrow" w:eastAsia="Calibri" w:hAnsi="Arial Narrow" w:cs="Calibri"/>
          <w:color w:val="0D0D0D" w:themeColor="text1" w:themeTint="F2"/>
          <w:spacing w:val="-1"/>
          <w:position w:val="1"/>
          <w:sz w:val="20"/>
          <w:szCs w:val="20"/>
          <w:lang w:val="es-CR"/>
        </w:rPr>
        <w:t>eto</w:t>
      </w:r>
      <w:r w:rsidRPr="004E3665">
        <w:rPr>
          <w:rFonts w:ascii="Arial Narrow" w:eastAsia="Calibri" w:hAnsi="Arial Narrow" w:cs="Calibri"/>
          <w:color w:val="0D0D0D" w:themeColor="text1" w:themeTint="F2"/>
          <w:position w:val="1"/>
          <w:sz w:val="20"/>
          <w:szCs w:val="20"/>
          <w:lang w:val="es-CR"/>
        </w:rPr>
        <w:t>d</w:t>
      </w:r>
      <w:r w:rsidRPr="004E3665">
        <w:rPr>
          <w:rFonts w:ascii="Arial Narrow" w:eastAsia="Calibri" w:hAnsi="Arial Narrow" w:cs="Calibri"/>
          <w:color w:val="0D0D0D" w:themeColor="text1" w:themeTint="F2"/>
          <w:spacing w:val="-1"/>
          <w:position w:val="1"/>
          <w:sz w:val="20"/>
          <w:szCs w:val="20"/>
          <w:lang w:val="es-CR"/>
        </w:rPr>
        <w:t>oló</w:t>
      </w:r>
      <w:r w:rsidRPr="004E3665">
        <w:rPr>
          <w:rFonts w:ascii="Arial Narrow" w:eastAsia="Calibri" w:hAnsi="Arial Narrow" w:cs="Calibri"/>
          <w:color w:val="0D0D0D" w:themeColor="text1" w:themeTint="F2"/>
          <w:spacing w:val="1"/>
          <w:position w:val="1"/>
          <w:sz w:val="20"/>
          <w:szCs w:val="20"/>
          <w:lang w:val="es-CR"/>
        </w:rPr>
        <w:t>g</w:t>
      </w:r>
      <w:r w:rsidRPr="004E3665">
        <w:rPr>
          <w:rFonts w:ascii="Arial Narrow" w:eastAsia="Calibri" w:hAnsi="Arial Narrow" w:cs="Calibri"/>
          <w:color w:val="0D0D0D" w:themeColor="text1" w:themeTint="F2"/>
          <w:spacing w:val="-1"/>
          <w:position w:val="1"/>
          <w:sz w:val="20"/>
          <w:szCs w:val="20"/>
          <w:lang w:val="es-CR"/>
        </w:rPr>
        <w:t>ic</w:t>
      </w:r>
      <w:r w:rsidRPr="004E3665">
        <w:rPr>
          <w:rFonts w:ascii="Arial Narrow" w:eastAsia="Calibri" w:hAnsi="Arial Narrow" w:cs="Calibri"/>
          <w:color w:val="0D0D0D" w:themeColor="text1" w:themeTint="F2"/>
          <w:position w:val="1"/>
          <w:sz w:val="20"/>
          <w:szCs w:val="20"/>
          <w:lang w:val="es-CR"/>
        </w:rPr>
        <w:t>a p</w:t>
      </w:r>
      <w:r w:rsidRPr="004E3665">
        <w:rPr>
          <w:rFonts w:ascii="Arial Narrow" w:eastAsia="Calibri" w:hAnsi="Arial Narrow" w:cs="Calibri"/>
          <w:color w:val="0D0D0D" w:themeColor="text1" w:themeTint="F2"/>
          <w:spacing w:val="-1"/>
          <w:position w:val="1"/>
          <w:sz w:val="20"/>
          <w:szCs w:val="20"/>
          <w:lang w:val="es-CR"/>
        </w:rPr>
        <w:t>ar</w:t>
      </w:r>
      <w:r w:rsidRPr="004E3665">
        <w:rPr>
          <w:rFonts w:ascii="Arial Narrow" w:eastAsia="Calibri" w:hAnsi="Arial Narrow" w:cs="Calibri"/>
          <w:color w:val="0D0D0D" w:themeColor="text1" w:themeTint="F2"/>
          <w:position w:val="1"/>
          <w:sz w:val="20"/>
          <w:szCs w:val="20"/>
          <w:lang w:val="es-CR"/>
        </w:rPr>
        <w:t xml:space="preserve">a </w:t>
      </w:r>
      <w:r w:rsidRPr="004E3665">
        <w:rPr>
          <w:rFonts w:ascii="Arial Narrow" w:eastAsia="Calibri" w:hAnsi="Arial Narrow" w:cs="Calibri"/>
          <w:color w:val="0D0D0D" w:themeColor="text1" w:themeTint="F2"/>
          <w:spacing w:val="-1"/>
          <w:position w:val="1"/>
          <w:sz w:val="20"/>
          <w:szCs w:val="20"/>
          <w:lang w:val="es-CR"/>
        </w:rPr>
        <w:t>l</w:t>
      </w:r>
      <w:r w:rsidRPr="004E3665">
        <w:rPr>
          <w:rFonts w:ascii="Arial Narrow" w:eastAsia="Calibri" w:hAnsi="Arial Narrow" w:cs="Calibri"/>
          <w:color w:val="0D0D0D" w:themeColor="text1" w:themeTint="F2"/>
          <w:position w:val="1"/>
          <w:sz w:val="20"/>
          <w:szCs w:val="20"/>
          <w:lang w:val="es-CR"/>
        </w:rPr>
        <w:t>a a</w:t>
      </w:r>
      <w:r w:rsidRPr="004E3665">
        <w:rPr>
          <w:rFonts w:ascii="Arial Narrow" w:eastAsia="Calibri" w:hAnsi="Arial Narrow" w:cs="Calibri"/>
          <w:color w:val="0D0D0D" w:themeColor="text1" w:themeTint="F2"/>
          <w:spacing w:val="2"/>
          <w:position w:val="1"/>
          <w:sz w:val="20"/>
          <w:szCs w:val="20"/>
          <w:lang w:val="es-CR"/>
        </w:rPr>
        <w:t>p</w:t>
      </w:r>
      <w:r w:rsidRPr="004E3665">
        <w:rPr>
          <w:rFonts w:ascii="Arial Narrow" w:eastAsia="Calibri" w:hAnsi="Arial Narrow" w:cs="Calibri"/>
          <w:color w:val="0D0D0D" w:themeColor="text1" w:themeTint="F2"/>
          <w:spacing w:val="-1"/>
          <w:position w:val="1"/>
          <w:sz w:val="20"/>
          <w:szCs w:val="20"/>
          <w:lang w:val="es-CR"/>
        </w:rPr>
        <w:t>lic</w:t>
      </w:r>
      <w:r w:rsidRPr="004E3665">
        <w:rPr>
          <w:rFonts w:ascii="Arial Narrow" w:eastAsia="Calibri" w:hAnsi="Arial Narrow" w:cs="Calibri"/>
          <w:color w:val="0D0D0D" w:themeColor="text1" w:themeTint="F2"/>
          <w:position w:val="1"/>
          <w:sz w:val="20"/>
          <w:szCs w:val="20"/>
          <w:lang w:val="es-CR"/>
        </w:rPr>
        <w:t>a</w:t>
      </w:r>
      <w:r w:rsidRPr="004E3665">
        <w:rPr>
          <w:rFonts w:ascii="Arial Narrow" w:eastAsia="Calibri" w:hAnsi="Arial Narrow" w:cs="Calibri"/>
          <w:color w:val="0D0D0D" w:themeColor="text1" w:themeTint="F2"/>
          <w:spacing w:val="1"/>
          <w:position w:val="1"/>
          <w:sz w:val="20"/>
          <w:szCs w:val="20"/>
          <w:lang w:val="es-CR"/>
        </w:rPr>
        <w:t>c</w:t>
      </w:r>
      <w:r w:rsidRPr="004E3665">
        <w:rPr>
          <w:rFonts w:ascii="Arial Narrow" w:eastAsia="Calibri" w:hAnsi="Arial Narrow" w:cs="Calibri"/>
          <w:color w:val="0D0D0D" w:themeColor="text1" w:themeTint="F2"/>
          <w:spacing w:val="-1"/>
          <w:position w:val="1"/>
          <w:sz w:val="20"/>
          <w:szCs w:val="20"/>
          <w:lang w:val="es-CR"/>
        </w:rPr>
        <w:t>ió</w:t>
      </w:r>
      <w:r w:rsidRPr="004E3665">
        <w:rPr>
          <w:rFonts w:ascii="Arial Narrow" w:eastAsia="Calibri" w:hAnsi="Arial Narrow" w:cs="Calibri"/>
          <w:color w:val="0D0D0D" w:themeColor="text1" w:themeTint="F2"/>
          <w:position w:val="1"/>
          <w:sz w:val="20"/>
          <w:szCs w:val="20"/>
          <w:lang w:val="es-CR"/>
        </w:rPr>
        <w:t>n</w:t>
      </w:r>
      <w:r w:rsidRPr="004E3665">
        <w:rPr>
          <w:rFonts w:ascii="Arial Narrow" w:eastAsia="Calibri" w:hAnsi="Arial Narrow" w:cs="Calibri"/>
          <w:color w:val="0D0D0D" w:themeColor="text1" w:themeTint="F2"/>
          <w:spacing w:val="2"/>
          <w:position w:val="1"/>
          <w:sz w:val="20"/>
          <w:szCs w:val="20"/>
          <w:lang w:val="es-CR"/>
        </w:rPr>
        <w:t xml:space="preserve"> </w:t>
      </w:r>
      <w:r w:rsidRPr="004E3665">
        <w:rPr>
          <w:rFonts w:ascii="Arial Narrow" w:eastAsia="Calibri" w:hAnsi="Arial Narrow" w:cs="Calibri"/>
          <w:color w:val="0D0D0D" w:themeColor="text1" w:themeTint="F2"/>
          <w:position w:val="1"/>
          <w:sz w:val="20"/>
          <w:szCs w:val="20"/>
          <w:lang w:val="es-CR"/>
        </w:rPr>
        <w:t>de</w:t>
      </w:r>
      <w:r w:rsidRPr="004E3665">
        <w:rPr>
          <w:rFonts w:ascii="Arial Narrow" w:eastAsia="Calibri" w:hAnsi="Arial Narrow" w:cs="Calibri"/>
          <w:color w:val="0D0D0D" w:themeColor="text1" w:themeTint="F2"/>
          <w:spacing w:val="-1"/>
          <w:position w:val="1"/>
          <w:sz w:val="20"/>
          <w:szCs w:val="20"/>
          <w:lang w:val="es-CR"/>
        </w:rPr>
        <w:t xml:space="preserve"> l</w:t>
      </w:r>
      <w:r w:rsidRPr="004E3665">
        <w:rPr>
          <w:rFonts w:ascii="Arial Narrow" w:eastAsia="Calibri" w:hAnsi="Arial Narrow" w:cs="Calibri"/>
          <w:color w:val="0D0D0D" w:themeColor="text1" w:themeTint="F2"/>
          <w:position w:val="1"/>
          <w:sz w:val="20"/>
          <w:szCs w:val="20"/>
          <w:lang w:val="es-CR"/>
        </w:rPr>
        <w:t>a</w:t>
      </w:r>
      <w:r w:rsidRPr="004E3665">
        <w:rPr>
          <w:rFonts w:ascii="Arial Narrow" w:eastAsia="Calibri" w:hAnsi="Arial Narrow" w:cs="Calibri"/>
          <w:color w:val="0D0D0D" w:themeColor="text1" w:themeTint="F2"/>
          <w:spacing w:val="1"/>
          <w:position w:val="1"/>
          <w:sz w:val="20"/>
          <w:szCs w:val="20"/>
          <w:lang w:val="es-CR"/>
        </w:rPr>
        <w:t xml:space="preserve"> </w:t>
      </w:r>
      <w:r w:rsidRPr="004E3665">
        <w:rPr>
          <w:rFonts w:ascii="Arial Narrow" w:eastAsia="Calibri" w:hAnsi="Arial Narrow" w:cs="Calibri"/>
          <w:color w:val="0D0D0D" w:themeColor="text1" w:themeTint="F2"/>
          <w:spacing w:val="-1"/>
          <w:position w:val="1"/>
          <w:sz w:val="20"/>
          <w:szCs w:val="20"/>
          <w:lang w:val="es-CR"/>
        </w:rPr>
        <w:t>M</w:t>
      </w:r>
      <w:r w:rsidRPr="004E3665">
        <w:rPr>
          <w:rFonts w:ascii="Arial Narrow" w:eastAsia="Calibri" w:hAnsi="Arial Narrow" w:cs="Calibri"/>
          <w:color w:val="0D0D0D" w:themeColor="text1" w:themeTint="F2"/>
          <w:position w:val="1"/>
          <w:sz w:val="20"/>
          <w:szCs w:val="20"/>
          <w:lang w:val="es-CR"/>
        </w:rPr>
        <w:t>a</w:t>
      </w:r>
      <w:r w:rsidRPr="004E3665">
        <w:rPr>
          <w:rFonts w:ascii="Arial Narrow" w:eastAsia="Calibri" w:hAnsi="Arial Narrow" w:cs="Calibri"/>
          <w:color w:val="0D0D0D" w:themeColor="text1" w:themeTint="F2"/>
          <w:spacing w:val="-1"/>
          <w:position w:val="1"/>
          <w:sz w:val="20"/>
          <w:szCs w:val="20"/>
          <w:lang w:val="es-CR"/>
        </w:rPr>
        <w:t>tr</w:t>
      </w:r>
      <w:r w:rsidRPr="004E3665">
        <w:rPr>
          <w:rFonts w:ascii="Arial Narrow" w:eastAsia="Calibri" w:hAnsi="Arial Narrow" w:cs="Calibri"/>
          <w:color w:val="0D0D0D" w:themeColor="text1" w:themeTint="F2"/>
          <w:spacing w:val="1"/>
          <w:position w:val="1"/>
          <w:sz w:val="20"/>
          <w:szCs w:val="20"/>
          <w:lang w:val="es-CR"/>
        </w:rPr>
        <w:t>i</w:t>
      </w:r>
      <w:r w:rsidRPr="004E3665">
        <w:rPr>
          <w:rFonts w:ascii="Arial Narrow" w:eastAsia="Calibri" w:hAnsi="Arial Narrow" w:cs="Calibri"/>
          <w:color w:val="0D0D0D" w:themeColor="text1" w:themeTint="F2"/>
          <w:position w:val="1"/>
          <w:sz w:val="20"/>
          <w:szCs w:val="20"/>
          <w:lang w:val="es-CR"/>
        </w:rPr>
        <w:t>z</w:t>
      </w:r>
      <w:r w:rsidRPr="004E3665">
        <w:rPr>
          <w:rFonts w:ascii="Arial Narrow" w:eastAsia="Calibri" w:hAnsi="Arial Narrow" w:cs="Calibri"/>
          <w:color w:val="0D0D0D" w:themeColor="text1" w:themeTint="F2"/>
          <w:spacing w:val="-1"/>
          <w:position w:val="1"/>
          <w:sz w:val="20"/>
          <w:szCs w:val="20"/>
          <w:lang w:val="es-CR"/>
        </w:rPr>
        <w:t xml:space="preserve"> Ge</w:t>
      </w:r>
      <w:r w:rsidRPr="004E3665">
        <w:rPr>
          <w:rFonts w:ascii="Arial Narrow" w:eastAsia="Calibri" w:hAnsi="Arial Narrow" w:cs="Calibri"/>
          <w:color w:val="0D0D0D" w:themeColor="text1" w:themeTint="F2"/>
          <w:position w:val="1"/>
          <w:sz w:val="20"/>
          <w:szCs w:val="20"/>
          <w:lang w:val="es-CR"/>
        </w:rPr>
        <w:t>n</w:t>
      </w:r>
      <w:r w:rsidRPr="004E3665">
        <w:rPr>
          <w:rFonts w:ascii="Arial Narrow" w:eastAsia="Calibri" w:hAnsi="Arial Narrow" w:cs="Calibri"/>
          <w:color w:val="0D0D0D" w:themeColor="text1" w:themeTint="F2"/>
          <w:spacing w:val="-1"/>
          <w:position w:val="1"/>
          <w:sz w:val="20"/>
          <w:szCs w:val="20"/>
          <w:lang w:val="es-CR"/>
        </w:rPr>
        <w:t>é</w:t>
      </w:r>
      <w:r w:rsidRPr="004E3665">
        <w:rPr>
          <w:rFonts w:ascii="Arial Narrow" w:eastAsia="Calibri" w:hAnsi="Arial Narrow" w:cs="Calibri"/>
          <w:color w:val="0D0D0D" w:themeColor="text1" w:themeTint="F2"/>
          <w:spacing w:val="1"/>
          <w:position w:val="1"/>
          <w:sz w:val="20"/>
          <w:szCs w:val="20"/>
          <w:lang w:val="es-CR"/>
        </w:rPr>
        <w:t>r</w:t>
      </w:r>
      <w:r w:rsidRPr="004E3665">
        <w:rPr>
          <w:rFonts w:ascii="Arial Narrow" w:eastAsia="Calibri" w:hAnsi="Arial Narrow" w:cs="Calibri"/>
          <w:color w:val="0D0D0D" w:themeColor="text1" w:themeTint="F2"/>
          <w:spacing w:val="-1"/>
          <w:position w:val="1"/>
          <w:sz w:val="20"/>
          <w:szCs w:val="20"/>
          <w:lang w:val="es-CR"/>
        </w:rPr>
        <w:t>ic</w:t>
      </w:r>
      <w:r w:rsidRPr="004E3665">
        <w:rPr>
          <w:rFonts w:ascii="Arial Narrow" w:eastAsia="Calibri" w:hAnsi="Arial Narrow" w:cs="Calibri"/>
          <w:color w:val="0D0D0D" w:themeColor="text1" w:themeTint="F2"/>
          <w:position w:val="1"/>
          <w:sz w:val="20"/>
          <w:szCs w:val="20"/>
          <w:lang w:val="es-CR"/>
        </w:rPr>
        <w:t>a de</w:t>
      </w:r>
      <w:r w:rsidRPr="004E3665">
        <w:rPr>
          <w:rFonts w:ascii="Arial Narrow" w:eastAsia="Calibri" w:hAnsi="Arial Narrow" w:cs="Calibri"/>
          <w:color w:val="0D0D0D" w:themeColor="text1" w:themeTint="F2"/>
          <w:spacing w:val="-1"/>
          <w:position w:val="1"/>
          <w:sz w:val="20"/>
          <w:szCs w:val="20"/>
          <w:lang w:val="es-CR"/>
        </w:rPr>
        <w:t xml:space="preserve"> </w:t>
      </w:r>
      <w:r w:rsidRPr="004E3665">
        <w:rPr>
          <w:rFonts w:ascii="Arial Narrow" w:eastAsia="Calibri" w:hAnsi="Arial Narrow" w:cs="Calibri"/>
          <w:color w:val="0D0D0D" w:themeColor="text1" w:themeTint="F2"/>
          <w:position w:val="1"/>
          <w:sz w:val="20"/>
          <w:szCs w:val="20"/>
          <w:lang w:val="es-CR"/>
        </w:rPr>
        <w:t>P</w:t>
      </w:r>
      <w:r w:rsidRPr="004E3665">
        <w:rPr>
          <w:rFonts w:ascii="Arial Narrow" w:eastAsia="Calibri" w:hAnsi="Arial Narrow" w:cs="Calibri"/>
          <w:color w:val="0D0D0D" w:themeColor="text1" w:themeTint="F2"/>
          <w:spacing w:val="-1"/>
          <w:position w:val="1"/>
          <w:sz w:val="20"/>
          <w:szCs w:val="20"/>
          <w:lang w:val="es-CR"/>
        </w:rPr>
        <w:t>ro</w:t>
      </w:r>
      <w:r w:rsidRPr="004E3665">
        <w:rPr>
          <w:rFonts w:ascii="Arial Narrow" w:eastAsia="Calibri" w:hAnsi="Arial Narrow" w:cs="Calibri"/>
          <w:color w:val="0D0D0D" w:themeColor="text1" w:themeTint="F2"/>
          <w:spacing w:val="1"/>
          <w:position w:val="1"/>
          <w:sz w:val="20"/>
          <w:szCs w:val="20"/>
          <w:lang w:val="es-CR"/>
        </w:rPr>
        <w:t>t</w:t>
      </w:r>
      <w:r w:rsidRPr="004E3665">
        <w:rPr>
          <w:rFonts w:ascii="Arial Narrow" w:eastAsia="Calibri" w:hAnsi="Arial Narrow" w:cs="Calibri"/>
          <w:color w:val="0D0D0D" w:themeColor="text1" w:themeTint="F2"/>
          <w:spacing w:val="-1"/>
          <w:position w:val="1"/>
          <w:sz w:val="20"/>
          <w:szCs w:val="20"/>
          <w:lang w:val="es-CR"/>
        </w:rPr>
        <w:t>ecció</w:t>
      </w:r>
      <w:r w:rsidRPr="004E3665">
        <w:rPr>
          <w:rFonts w:ascii="Arial Narrow" w:eastAsia="Calibri" w:hAnsi="Arial Narrow" w:cs="Calibri"/>
          <w:color w:val="0D0D0D" w:themeColor="text1" w:themeTint="F2"/>
          <w:position w:val="1"/>
          <w:sz w:val="20"/>
          <w:szCs w:val="20"/>
          <w:lang w:val="es-CR"/>
        </w:rPr>
        <w:t>n</w:t>
      </w:r>
      <w:r w:rsidRPr="004E3665">
        <w:rPr>
          <w:rFonts w:ascii="Arial Narrow" w:eastAsia="Calibri" w:hAnsi="Arial Narrow" w:cs="Calibri"/>
          <w:color w:val="0D0D0D" w:themeColor="text1" w:themeTint="F2"/>
          <w:spacing w:val="2"/>
          <w:position w:val="1"/>
          <w:sz w:val="20"/>
          <w:szCs w:val="20"/>
          <w:lang w:val="es-CR"/>
        </w:rPr>
        <w:t xml:space="preserve"> </w:t>
      </w:r>
      <w:r w:rsidRPr="004E3665">
        <w:rPr>
          <w:rFonts w:ascii="Arial Narrow" w:eastAsia="Calibri" w:hAnsi="Arial Narrow" w:cs="Calibri"/>
          <w:color w:val="0D0D0D" w:themeColor="text1" w:themeTint="F2"/>
          <w:spacing w:val="1"/>
          <w:position w:val="1"/>
          <w:sz w:val="20"/>
          <w:szCs w:val="20"/>
          <w:lang w:val="es-CR"/>
        </w:rPr>
        <w:t>d</w:t>
      </w:r>
      <w:r w:rsidRPr="004E3665">
        <w:rPr>
          <w:rFonts w:ascii="Arial Narrow" w:eastAsia="Calibri" w:hAnsi="Arial Narrow" w:cs="Calibri"/>
          <w:color w:val="0D0D0D" w:themeColor="text1" w:themeTint="F2"/>
          <w:position w:val="1"/>
          <w:sz w:val="20"/>
          <w:szCs w:val="20"/>
          <w:lang w:val="es-CR"/>
        </w:rPr>
        <w:t>e</w:t>
      </w:r>
      <w:r w:rsidRPr="004E3665">
        <w:rPr>
          <w:rFonts w:ascii="Arial Narrow" w:eastAsia="Calibri" w:hAnsi="Arial Narrow" w:cs="Calibri"/>
          <w:color w:val="0D0D0D" w:themeColor="text1" w:themeTint="F2"/>
          <w:spacing w:val="-1"/>
          <w:position w:val="1"/>
          <w:sz w:val="20"/>
          <w:szCs w:val="20"/>
          <w:lang w:val="es-CR"/>
        </w:rPr>
        <w:t xml:space="preserve"> </w:t>
      </w:r>
      <w:r w:rsidRPr="004E3665">
        <w:rPr>
          <w:rFonts w:ascii="Arial Narrow" w:eastAsia="Calibri" w:hAnsi="Arial Narrow" w:cs="Calibri"/>
          <w:color w:val="0D0D0D" w:themeColor="text1" w:themeTint="F2"/>
          <w:spacing w:val="1"/>
          <w:position w:val="1"/>
          <w:sz w:val="20"/>
          <w:szCs w:val="20"/>
          <w:lang w:val="es-CR"/>
        </w:rPr>
        <w:t>A</w:t>
      </w:r>
      <w:r w:rsidRPr="004E3665">
        <w:rPr>
          <w:rFonts w:ascii="Arial Narrow" w:eastAsia="Calibri" w:hAnsi="Arial Narrow" w:cs="Calibri"/>
          <w:color w:val="0D0D0D" w:themeColor="text1" w:themeTint="F2"/>
          <w:spacing w:val="-1"/>
          <w:position w:val="1"/>
          <w:sz w:val="20"/>
          <w:szCs w:val="20"/>
          <w:lang w:val="es-CR"/>
        </w:rPr>
        <w:t>c</w:t>
      </w:r>
      <w:r w:rsidRPr="004E3665">
        <w:rPr>
          <w:rFonts w:ascii="Arial Narrow" w:eastAsia="Calibri" w:hAnsi="Arial Narrow" w:cs="Calibri"/>
          <w:color w:val="0D0D0D" w:themeColor="text1" w:themeTint="F2"/>
          <w:position w:val="1"/>
          <w:sz w:val="20"/>
          <w:szCs w:val="20"/>
          <w:lang w:val="es-CR"/>
        </w:rPr>
        <w:t>u</w:t>
      </w:r>
      <w:r w:rsidRPr="004E3665">
        <w:rPr>
          <w:rFonts w:ascii="Arial Narrow" w:eastAsia="Calibri" w:hAnsi="Arial Narrow" w:cs="Calibri"/>
          <w:color w:val="0D0D0D" w:themeColor="text1" w:themeTint="F2"/>
          <w:spacing w:val="-1"/>
          <w:position w:val="1"/>
          <w:sz w:val="20"/>
          <w:szCs w:val="20"/>
          <w:lang w:val="es-CR"/>
        </w:rPr>
        <w:t>ífero</w:t>
      </w:r>
      <w:r w:rsidRPr="004E3665">
        <w:rPr>
          <w:rFonts w:ascii="Arial Narrow" w:eastAsia="Calibri" w:hAnsi="Arial Narrow" w:cs="Calibri"/>
          <w:color w:val="0D0D0D" w:themeColor="text1" w:themeTint="F2"/>
          <w:position w:val="1"/>
          <w:sz w:val="20"/>
          <w:szCs w:val="20"/>
          <w:lang w:val="es-CR"/>
        </w:rPr>
        <w:t>s.</w:t>
      </w:r>
    </w:p>
    <w:p w:rsidR="000947B2" w:rsidRPr="004E3665" w:rsidRDefault="000947B2" w:rsidP="00912231">
      <w:pPr>
        <w:pStyle w:val="Prrafodelista1"/>
        <w:spacing w:before="120" w:after="120"/>
        <w:ind w:left="709" w:hanging="709"/>
        <w:jc w:val="both"/>
        <w:rPr>
          <w:rFonts w:ascii="Arial Narrow" w:hAnsi="Arial Narrow"/>
          <w:iCs/>
          <w:color w:val="0D0D0D" w:themeColor="text1" w:themeTint="F2"/>
          <w:sz w:val="20"/>
          <w:szCs w:val="20"/>
          <w:lang w:val="es-ES_tradnl" w:eastAsia="es-CR"/>
        </w:rPr>
      </w:pPr>
      <w:r w:rsidRPr="004E3665">
        <w:rPr>
          <w:rFonts w:ascii="Arial Narrow" w:hAnsi="Arial Narrow"/>
          <w:iCs/>
          <w:color w:val="0D0D0D" w:themeColor="text1" w:themeTint="F2"/>
          <w:sz w:val="20"/>
          <w:szCs w:val="20"/>
          <w:lang w:eastAsia="es-CR"/>
        </w:rPr>
        <w:t>Tikunov, V. (1999). La revolución de la información geográfica. Moscú</w:t>
      </w:r>
      <w:r w:rsidRPr="004E3665">
        <w:rPr>
          <w:rFonts w:ascii="Arial Narrow" w:hAnsi="Arial Narrow"/>
          <w:iCs/>
          <w:color w:val="0D0D0D" w:themeColor="text1" w:themeTint="F2"/>
          <w:sz w:val="20"/>
          <w:szCs w:val="20"/>
          <w:lang w:val="es-ES_tradnl" w:eastAsia="es-CR"/>
        </w:rPr>
        <w:t>: Universidad de Lomonosov.</w:t>
      </w:r>
    </w:p>
    <w:p w:rsidR="001C1773" w:rsidRPr="004E3665" w:rsidRDefault="001C1773" w:rsidP="00912231">
      <w:pPr>
        <w:spacing w:before="120" w:line="276" w:lineRule="auto"/>
        <w:ind w:left="709" w:right="164" w:hanging="709"/>
        <w:rPr>
          <w:rFonts w:ascii="Arial Narrow" w:hAnsi="Arial Narrow"/>
          <w:color w:val="0D0D0D" w:themeColor="text1" w:themeTint="F2"/>
          <w:sz w:val="20"/>
          <w:szCs w:val="20"/>
          <w:lang w:val="es-CR"/>
        </w:rPr>
      </w:pPr>
      <w:r w:rsidRPr="004E3665">
        <w:rPr>
          <w:rFonts w:ascii="Arial Narrow" w:hAnsi="Arial Narrow"/>
          <w:color w:val="0D0D0D" w:themeColor="text1" w:themeTint="F2"/>
          <w:sz w:val="20"/>
          <w:szCs w:val="20"/>
          <w:lang w:val="es-CR"/>
        </w:rPr>
        <w:t>UN</w:t>
      </w:r>
      <w:r w:rsidR="00E055D8" w:rsidRPr="004E3665">
        <w:rPr>
          <w:rFonts w:ascii="Arial Narrow" w:hAnsi="Arial Narrow"/>
          <w:color w:val="0D0D0D" w:themeColor="text1" w:themeTint="F2"/>
          <w:sz w:val="20"/>
          <w:szCs w:val="20"/>
          <w:lang w:val="es-CR"/>
        </w:rPr>
        <w:t>A, 2013. Estudios IFAs del cantó</w:t>
      </w:r>
      <w:r w:rsidRPr="004E3665">
        <w:rPr>
          <w:rFonts w:ascii="Arial Narrow" w:hAnsi="Arial Narrow"/>
          <w:color w:val="0D0D0D" w:themeColor="text1" w:themeTint="F2"/>
          <w:sz w:val="20"/>
          <w:szCs w:val="20"/>
          <w:lang w:val="es-CR"/>
        </w:rPr>
        <w:t>n de Esparza y Plan Regulador</w:t>
      </w:r>
      <w:r w:rsidR="00B22218" w:rsidRPr="004E3665">
        <w:rPr>
          <w:rFonts w:ascii="Arial Narrow" w:hAnsi="Arial Narrow"/>
          <w:color w:val="0D0D0D" w:themeColor="text1" w:themeTint="F2"/>
          <w:sz w:val="20"/>
          <w:szCs w:val="20"/>
          <w:lang w:val="es-CR"/>
        </w:rPr>
        <w:t>.</w:t>
      </w:r>
    </w:p>
    <w:p w:rsidR="00E055D8" w:rsidRPr="004E3665" w:rsidRDefault="00E055D8" w:rsidP="00912231">
      <w:pPr>
        <w:widowControl w:val="0"/>
        <w:autoSpaceDE w:val="0"/>
        <w:autoSpaceDN w:val="0"/>
        <w:adjustRightInd w:val="0"/>
        <w:spacing w:line="276" w:lineRule="auto"/>
        <w:ind w:left="709" w:right="83" w:hanging="709"/>
        <w:rPr>
          <w:rFonts w:ascii="Arial Narrow" w:hAnsi="Arial Narrow"/>
          <w:color w:val="0D0D0D" w:themeColor="text1" w:themeTint="F2"/>
          <w:spacing w:val="-1"/>
          <w:sz w:val="20"/>
          <w:szCs w:val="20"/>
          <w:lang w:val="es-CR"/>
        </w:rPr>
      </w:pPr>
      <w:r w:rsidRPr="004E3665">
        <w:rPr>
          <w:rFonts w:ascii="Arial Narrow" w:hAnsi="Arial Narrow"/>
          <w:color w:val="0D0D0D" w:themeColor="text1" w:themeTint="F2"/>
          <w:spacing w:val="-1"/>
          <w:sz w:val="20"/>
          <w:szCs w:val="20"/>
          <w:lang w:val="es-CR"/>
        </w:rPr>
        <w:t>UNA, 2013. Alcance Ambiental y Efectos Acumulativos para el cantón de Esparza</w:t>
      </w:r>
    </w:p>
    <w:p w:rsidR="006477FF" w:rsidRPr="004E3665" w:rsidRDefault="006477FF" w:rsidP="00912231">
      <w:pPr>
        <w:spacing w:line="276" w:lineRule="auto"/>
        <w:ind w:left="709" w:right="49" w:hanging="709"/>
        <w:rPr>
          <w:rFonts w:ascii="Arial Narrow" w:hAnsi="Arial Narrow" w:cstheme="minorHAnsi"/>
          <w:color w:val="0D0D0D" w:themeColor="text1" w:themeTint="F2"/>
          <w:spacing w:val="2"/>
          <w:sz w:val="20"/>
          <w:szCs w:val="20"/>
          <w:lang w:val="es-CR"/>
        </w:rPr>
      </w:pPr>
      <w:r w:rsidRPr="004E3665">
        <w:rPr>
          <w:rFonts w:ascii="Arial Narrow" w:hAnsi="Arial Narrow" w:cstheme="minorHAnsi"/>
          <w:color w:val="0D0D0D" w:themeColor="text1" w:themeTint="F2"/>
          <w:sz w:val="20"/>
          <w:szCs w:val="20"/>
          <w:lang w:val="es-ES" w:eastAsia="es-ES"/>
        </w:rPr>
        <w:t xml:space="preserve">UNA, 2001. Agudelo C. &amp; Losilla M. El recuro hídrico del cantón de Esparza </w:t>
      </w:r>
      <w:r w:rsidRPr="004E3665">
        <w:rPr>
          <w:rFonts w:ascii="Arial Narrow" w:hAnsi="Arial Narrow" w:cstheme="minorHAnsi"/>
          <w:color w:val="0D0D0D" w:themeColor="text1" w:themeTint="F2"/>
          <w:sz w:val="20"/>
          <w:szCs w:val="20"/>
          <w:lang w:val="es-CR"/>
        </w:rPr>
        <w:t>(</w:t>
      </w:r>
      <w:r w:rsidRPr="004E3665">
        <w:rPr>
          <w:rFonts w:ascii="Arial Narrow" w:hAnsi="Arial Narrow" w:cstheme="minorHAnsi"/>
          <w:color w:val="0D0D0D" w:themeColor="text1" w:themeTint="F2"/>
          <w:spacing w:val="-1"/>
          <w:sz w:val="20"/>
          <w:szCs w:val="20"/>
          <w:lang w:val="es-CR"/>
        </w:rPr>
        <w:t>D</w:t>
      </w:r>
      <w:r w:rsidRPr="004E3665">
        <w:rPr>
          <w:rFonts w:ascii="Arial Narrow" w:hAnsi="Arial Narrow" w:cstheme="minorHAnsi"/>
          <w:color w:val="0D0D0D" w:themeColor="text1" w:themeTint="F2"/>
          <w:sz w:val="20"/>
          <w:szCs w:val="20"/>
          <w:lang w:val="es-CR"/>
        </w:rPr>
        <w:t>i</w:t>
      </w:r>
      <w:r w:rsidRPr="004E3665">
        <w:rPr>
          <w:rFonts w:ascii="Arial Narrow" w:hAnsi="Arial Narrow" w:cstheme="minorHAnsi"/>
          <w:color w:val="0D0D0D" w:themeColor="text1" w:themeTint="F2"/>
          <w:spacing w:val="1"/>
          <w:sz w:val="20"/>
          <w:szCs w:val="20"/>
          <w:lang w:val="es-CR"/>
        </w:rPr>
        <w:t>a</w:t>
      </w:r>
      <w:r w:rsidRPr="004E3665">
        <w:rPr>
          <w:rFonts w:ascii="Arial Narrow" w:hAnsi="Arial Narrow" w:cstheme="minorHAnsi"/>
          <w:color w:val="0D0D0D" w:themeColor="text1" w:themeTint="F2"/>
          <w:sz w:val="20"/>
          <w:szCs w:val="20"/>
          <w:lang w:val="es-CR"/>
        </w:rPr>
        <w:t>gnósti</w:t>
      </w:r>
      <w:r w:rsidRPr="004E3665">
        <w:rPr>
          <w:rFonts w:ascii="Arial Narrow" w:hAnsi="Arial Narrow" w:cstheme="minorHAnsi"/>
          <w:color w:val="0D0D0D" w:themeColor="text1" w:themeTint="F2"/>
          <w:spacing w:val="1"/>
          <w:sz w:val="20"/>
          <w:szCs w:val="20"/>
          <w:lang w:val="es-CR"/>
        </w:rPr>
        <w:t>c</w:t>
      </w:r>
      <w:r w:rsidRPr="004E3665">
        <w:rPr>
          <w:rFonts w:ascii="Arial Narrow" w:hAnsi="Arial Narrow" w:cstheme="minorHAnsi"/>
          <w:color w:val="0D0D0D" w:themeColor="text1" w:themeTint="F2"/>
          <w:sz w:val="20"/>
          <w:szCs w:val="20"/>
          <w:lang w:val="es-CR"/>
        </w:rPr>
        <w:t>o</w:t>
      </w:r>
      <w:r w:rsidRPr="004E3665">
        <w:rPr>
          <w:rFonts w:ascii="Arial Narrow" w:hAnsi="Arial Narrow" w:cstheme="minorHAnsi"/>
          <w:color w:val="0D0D0D" w:themeColor="text1" w:themeTint="F2"/>
          <w:spacing w:val="3"/>
          <w:sz w:val="20"/>
          <w:szCs w:val="20"/>
          <w:lang w:val="es-CR"/>
        </w:rPr>
        <w:t xml:space="preserve"> </w:t>
      </w:r>
      <w:r w:rsidRPr="004E3665">
        <w:rPr>
          <w:rFonts w:ascii="Arial Narrow" w:hAnsi="Arial Narrow" w:cstheme="minorHAnsi"/>
          <w:color w:val="0D0D0D" w:themeColor="text1" w:themeTint="F2"/>
          <w:sz w:val="20"/>
          <w:szCs w:val="20"/>
          <w:lang w:val="es-CR"/>
        </w:rPr>
        <w:t>y</w:t>
      </w:r>
      <w:r w:rsidRPr="004E3665">
        <w:rPr>
          <w:rFonts w:ascii="Arial Narrow" w:hAnsi="Arial Narrow" w:cstheme="minorHAnsi"/>
          <w:color w:val="0D0D0D" w:themeColor="text1" w:themeTint="F2"/>
          <w:spacing w:val="-6"/>
          <w:sz w:val="20"/>
          <w:szCs w:val="20"/>
          <w:lang w:val="es-CR"/>
        </w:rPr>
        <w:t xml:space="preserve"> </w:t>
      </w:r>
      <w:r w:rsidRPr="004E3665">
        <w:rPr>
          <w:rFonts w:ascii="Arial Narrow" w:hAnsi="Arial Narrow" w:cstheme="minorHAnsi"/>
          <w:color w:val="0D0D0D" w:themeColor="text1" w:themeTint="F2"/>
          <w:sz w:val="20"/>
          <w:szCs w:val="20"/>
          <w:lang w:val="es-CR"/>
        </w:rPr>
        <w:t>Zonif</w:t>
      </w:r>
      <w:r w:rsidRPr="004E3665">
        <w:rPr>
          <w:rFonts w:ascii="Arial Narrow" w:hAnsi="Arial Narrow" w:cstheme="minorHAnsi"/>
          <w:color w:val="0D0D0D" w:themeColor="text1" w:themeTint="F2"/>
          <w:spacing w:val="2"/>
          <w:sz w:val="20"/>
          <w:szCs w:val="20"/>
          <w:lang w:val="es-CR"/>
        </w:rPr>
        <w:t>i</w:t>
      </w:r>
      <w:r w:rsidRPr="004E3665">
        <w:rPr>
          <w:rFonts w:ascii="Arial Narrow" w:hAnsi="Arial Narrow" w:cstheme="minorHAnsi"/>
          <w:color w:val="0D0D0D" w:themeColor="text1" w:themeTint="F2"/>
          <w:spacing w:val="1"/>
          <w:sz w:val="20"/>
          <w:szCs w:val="20"/>
          <w:lang w:val="es-CR"/>
        </w:rPr>
        <w:t>cac</w:t>
      </w:r>
      <w:r w:rsidRPr="004E3665">
        <w:rPr>
          <w:rFonts w:ascii="Arial Narrow" w:hAnsi="Arial Narrow" w:cstheme="minorHAnsi"/>
          <w:color w:val="0D0D0D" w:themeColor="text1" w:themeTint="F2"/>
          <w:sz w:val="20"/>
          <w:szCs w:val="20"/>
          <w:lang w:val="es-CR"/>
        </w:rPr>
        <w:t xml:space="preserve">ión). </w:t>
      </w:r>
      <w:r w:rsidRPr="004E3665">
        <w:rPr>
          <w:rFonts w:ascii="Arial Narrow" w:hAnsi="Arial Narrow" w:cstheme="minorHAnsi"/>
          <w:color w:val="0D0D0D" w:themeColor="text1" w:themeTint="F2"/>
          <w:spacing w:val="2"/>
          <w:sz w:val="20"/>
          <w:szCs w:val="20"/>
          <w:lang w:val="es-CR"/>
        </w:rPr>
        <w:t>Facultad Ciencia de la Tierra y el Mar. Escuela de Ciencia Geográfica.</w:t>
      </w:r>
    </w:p>
    <w:p w:rsidR="00B22218" w:rsidRPr="004E3665" w:rsidRDefault="00B22218" w:rsidP="00912231">
      <w:pPr>
        <w:spacing w:before="120" w:line="276" w:lineRule="auto"/>
        <w:ind w:left="709" w:hanging="709"/>
        <w:rPr>
          <w:rFonts w:ascii="Arial Narrow" w:hAnsi="Arial Narrow"/>
          <w:color w:val="0D0D0D" w:themeColor="text1" w:themeTint="F2"/>
          <w:sz w:val="20"/>
          <w:szCs w:val="20"/>
        </w:rPr>
      </w:pPr>
      <w:r w:rsidRPr="004E3665">
        <w:rPr>
          <w:rFonts w:ascii="Arial Narrow" w:hAnsi="Arial Narrow"/>
          <w:bCs/>
          <w:color w:val="0D0D0D" w:themeColor="text1" w:themeTint="F2"/>
          <w:sz w:val="20"/>
          <w:szCs w:val="20"/>
        </w:rPr>
        <w:t>USGS, 2008. Mapping Vulnerability to Disasters in Latin America and the Caribbean, 1900–2007</w:t>
      </w:r>
    </w:p>
    <w:p w:rsidR="006477FF" w:rsidRPr="004E3665" w:rsidRDefault="007A49B7" w:rsidP="00912231">
      <w:pPr>
        <w:spacing w:before="120" w:line="276" w:lineRule="auto"/>
        <w:ind w:left="709" w:hanging="709"/>
        <w:rPr>
          <w:rFonts w:ascii="Arial Narrow" w:eastAsia="Times New Roman" w:hAnsi="Arial Narrow"/>
          <w:color w:val="0D0D0D" w:themeColor="text1" w:themeTint="F2"/>
          <w:sz w:val="20"/>
          <w:szCs w:val="20"/>
          <w:lang w:eastAsia="es-CR"/>
        </w:rPr>
      </w:pPr>
      <w:r w:rsidRPr="004E3665">
        <w:rPr>
          <w:rFonts w:ascii="Arial Narrow" w:eastAsia="Times New Roman" w:hAnsi="Arial Narrow"/>
          <w:color w:val="0D0D0D" w:themeColor="text1" w:themeTint="F2"/>
          <w:sz w:val="20"/>
          <w:szCs w:val="20"/>
          <w:lang w:eastAsia="es-CR"/>
        </w:rPr>
        <w:t>Van Westen, 2009, Remote Sensing And GIS For Natural Hazards Assessment And Disaster Risk Management, Faculty of Geo-Information Science and Earth Observation (ITC), University of Twente</w:t>
      </w:r>
      <w:r w:rsidR="006477FF" w:rsidRPr="004E3665">
        <w:rPr>
          <w:rFonts w:ascii="Arial Narrow" w:eastAsia="Times New Roman" w:hAnsi="Arial Narrow"/>
          <w:color w:val="0D0D0D" w:themeColor="text1" w:themeTint="F2"/>
          <w:sz w:val="20"/>
          <w:szCs w:val="20"/>
          <w:lang w:eastAsia="es-CR"/>
        </w:rPr>
        <w:t>.</w:t>
      </w:r>
    </w:p>
    <w:p w:rsidR="003934C2" w:rsidRPr="004E3665" w:rsidRDefault="003934C2" w:rsidP="00912231">
      <w:pPr>
        <w:tabs>
          <w:tab w:val="left" w:pos="720"/>
        </w:tabs>
        <w:spacing w:before="60" w:line="276" w:lineRule="auto"/>
        <w:rPr>
          <w:rFonts w:ascii="Arial Narrow" w:hAnsi="Arial Narrow"/>
          <w:sz w:val="20"/>
          <w:szCs w:val="20"/>
          <w:lang w:val="es-CR"/>
        </w:rPr>
      </w:pPr>
      <w:r w:rsidRPr="004E3665">
        <w:rPr>
          <w:rFonts w:ascii="Arial Narrow" w:hAnsi="Arial Narrow"/>
          <w:sz w:val="20"/>
          <w:szCs w:val="20"/>
          <w:lang w:val="es-CR"/>
        </w:rPr>
        <w:t>Vahrson, W. 1991 Mapa preliminar de erosividad de delas lluvia de Costa Rica</w:t>
      </w:r>
    </w:p>
    <w:p w:rsidR="003934C2" w:rsidRPr="004E3665" w:rsidRDefault="006477FF" w:rsidP="00912231">
      <w:pPr>
        <w:spacing w:before="120" w:line="276" w:lineRule="auto"/>
        <w:ind w:left="709" w:hanging="709"/>
        <w:rPr>
          <w:rFonts w:ascii="Arial Narrow" w:hAnsi="Arial Narrow"/>
          <w:color w:val="0D0D0D" w:themeColor="text1" w:themeTint="F2"/>
          <w:sz w:val="20"/>
          <w:szCs w:val="20"/>
        </w:rPr>
      </w:pPr>
      <w:r w:rsidRPr="004E3665">
        <w:rPr>
          <w:rFonts w:ascii="Arial Narrow" w:hAnsi="Arial Narrow"/>
          <w:color w:val="0D0D0D" w:themeColor="text1" w:themeTint="F2"/>
          <w:sz w:val="20"/>
          <w:szCs w:val="20"/>
          <w:lang w:val="es-CR"/>
        </w:rPr>
        <w:t xml:space="preserve">Westen, C. van, Kappes, M., Luna, B., Frigerio, S., Glade, T., &amp; Malet, J. P. (2014). </w:t>
      </w:r>
      <w:r w:rsidRPr="004E3665">
        <w:rPr>
          <w:rFonts w:ascii="Arial Narrow" w:hAnsi="Arial Narrow"/>
          <w:color w:val="0D0D0D" w:themeColor="text1" w:themeTint="F2"/>
          <w:sz w:val="20"/>
          <w:szCs w:val="20"/>
        </w:rPr>
        <w:t>Medium-Scale Multi-hazard Risk Assessment of Gravitational Processes. In Mountain Risks: From Prediction to Management and Governance (pp. 201–231).</w:t>
      </w:r>
    </w:p>
    <w:p w:rsidR="003934C2" w:rsidRPr="004E3665" w:rsidRDefault="003934C2" w:rsidP="00912231">
      <w:pPr>
        <w:spacing w:before="120" w:line="276" w:lineRule="auto"/>
        <w:ind w:left="709" w:hanging="709"/>
        <w:rPr>
          <w:rFonts w:ascii="Arial Narrow" w:hAnsi="Arial Narrow"/>
          <w:color w:val="0D0D0D" w:themeColor="text1" w:themeTint="F2"/>
          <w:sz w:val="20"/>
          <w:szCs w:val="20"/>
        </w:rPr>
      </w:pPr>
      <w:r w:rsidRPr="004E3665">
        <w:rPr>
          <w:rFonts w:ascii="Arial Narrow" w:hAnsi="Arial Narrow"/>
          <w:sz w:val="20"/>
          <w:szCs w:val="20"/>
          <w:lang w:val="es-CR"/>
        </w:rPr>
        <w:t xml:space="preserve">Wischmeier, W., y Mannering, J. 1969 Relación de las propiedades del suelos a su erodabilidad. </w:t>
      </w:r>
      <w:r w:rsidRPr="004E3665">
        <w:rPr>
          <w:rFonts w:ascii="Arial Narrow" w:hAnsi="Arial Narrow"/>
          <w:sz w:val="20"/>
          <w:szCs w:val="20"/>
        </w:rPr>
        <w:t>Soil. Sci. Soc. Am. Proc. 33:131-137.</w:t>
      </w:r>
    </w:p>
    <w:p w:rsidR="003934C2" w:rsidRPr="004E3665" w:rsidRDefault="003934C2" w:rsidP="00912231">
      <w:pPr>
        <w:spacing w:before="120" w:line="276" w:lineRule="auto"/>
        <w:ind w:left="709" w:hanging="709"/>
        <w:rPr>
          <w:rFonts w:ascii="Arial Narrow" w:hAnsi="Arial Narrow"/>
          <w:color w:val="0D0D0D" w:themeColor="text1" w:themeTint="F2"/>
          <w:sz w:val="20"/>
          <w:szCs w:val="20"/>
        </w:rPr>
      </w:pPr>
      <w:r w:rsidRPr="004E3665">
        <w:rPr>
          <w:rFonts w:ascii="Arial Narrow" w:hAnsi="Arial Narrow"/>
          <w:sz w:val="20"/>
          <w:szCs w:val="20"/>
        </w:rPr>
        <w:t>Wischmeier y Smith (1978). Predicting rainfall erosion losses: a guide to conservation planning. USDA-SEA Agr. Handbook 737, Agr. Res. Serv., pp58 USDA, Washington DC.</w:t>
      </w:r>
    </w:p>
    <w:p w:rsidR="003934C2" w:rsidRPr="004E3665" w:rsidRDefault="003934C2" w:rsidP="00912231">
      <w:pPr>
        <w:spacing w:before="120" w:line="276" w:lineRule="auto"/>
        <w:ind w:left="709" w:hanging="709"/>
        <w:rPr>
          <w:rFonts w:ascii="Arial Narrow" w:hAnsi="Arial Narrow"/>
          <w:color w:val="0D0D0D" w:themeColor="text1" w:themeTint="F2"/>
          <w:sz w:val="20"/>
          <w:szCs w:val="20"/>
        </w:rPr>
      </w:pPr>
      <w:r w:rsidRPr="004E3665">
        <w:rPr>
          <w:rFonts w:ascii="Arial Narrow" w:hAnsi="Arial Narrow"/>
          <w:sz w:val="20"/>
          <w:szCs w:val="20"/>
        </w:rPr>
        <w:t>Wischmeier, W (1959) A rainfall erosion index for a USLE. Proc. Soil. Sci. Soc. Am., 23, 246-249.</w:t>
      </w:r>
    </w:p>
    <w:p w:rsidR="00737076" w:rsidRPr="004E3665" w:rsidRDefault="0029192D" w:rsidP="00912231">
      <w:pPr>
        <w:spacing w:before="120" w:line="276" w:lineRule="auto"/>
        <w:ind w:left="709" w:hanging="709"/>
        <w:rPr>
          <w:rFonts w:ascii="Arial Narrow" w:hAnsi="Arial Narrow"/>
          <w:color w:val="0D0D0D" w:themeColor="text1" w:themeTint="F2"/>
          <w:sz w:val="20"/>
          <w:szCs w:val="20"/>
          <w:lang w:val="es-CR"/>
        </w:rPr>
      </w:pPr>
      <w:r w:rsidRPr="004E3665">
        <w:rPr>
          <w:rFonts w:ascii="Arial Narrow" w:eastAsia="Times New Roman" w:hAnsi="Arial Narrow"/>
          <w:color w:val="0D0D0D" w:themeColor="text1" w:themeTint="F2"/>
          <w:sz w:val="20"/>
          <w:szCs w:val="20"/>
          <w:lang w:val="es-CR" w:eastAsia="es-CR"/>
        </w:rPr>
        <w:t xml:space="preserve">Zilbert, L. </w:t>
      </w:r>
      <w:r w:rsidR="004030B3" w:rsidRPr="004E3665">
        <w:rPr>
          <w:rFonts w:ascii="Arial Narrow" w:eastAsia="Times New Roman" w:hAnsi="Arial Narrow"/>
          <w:color w:val="0D0D0D" w:themeColor="text1" w:themeTint="F2"/>
          <w:sz w:val="20"/>
          <w:szCs w:val="20"/>
          <w:lang w:val="es-CR" w:eastAsia="es-CR"/>
        </w:rPr>
        <w:t>1998 Módulos</w:t>
      </w:r>
      <w:r w:rsidRPr="004E3665">
        <w:rPr>
          <w:rFonts w:ascii="Arial Narrow" w:eastAsia="Times New Roman" w:hAnsi="Arial Narrow"/>
          <w:color w:val="0D0D0D" w:themeColor="text1" w:themeTint="F2"/>
          <w:sz w:val="20"/>
          <w:szCs w:val="20"/>
          <w:lang w:val="es-CR" w:eastAsia="es-CR"/>
        </w:rPr>
        <w:t xml:space="preserve"> para la capacitación. 1 ed. Perú. Red de Estudios Sociales en Prevención de Desastres en América Latina, 1998. </w:t>
      </w:r>
    </w:p>
    <w:p w:rsidR="00B22218" w:rsidRPr="004E3665" w:rsidRDefault="00B22218" w:rsidP="00912231">
      <w:pPr>
        <w:autoSpaceDE w:val="0"/>
        <w:autoSpaceDN w:val="0"/>
        <w:adjustRightInd w:val="0"/>
        <w:spacing w:before="120" w:line="276" w:lineRule="auto"/>
        <w:jc w:val="left"/>
        <w:rPr>
          <w:rFonts w:ascii="Arial Narrow" w:hAnsi="Arial Narrow"/>
          <w:color w:val="0D0D0D" w:themeColor="text1" w:themeTint="F2"/>
          <w:sz w:val="20"/>
          <w:szCs w:val="20"/>
          <w:lang w:val="es-CR"/>
        </w:rPr>
      </w:pPr>
    </w:p>
    <w:p w:rsidR="00212D14" w:rsidRPr="004E3665" w:rsidRDefault="00212D14" w:rsidP="00F0275E">
      <w:pPr>
        <w:autoSpaceDE w:val="0"/>
        <w:autoSpaceDN w:val="0"/>
        <w:adjustRightInd w:val="0"/>
        <w:spacing w:before="120"/>
        <w:jc w:val="left"/>
        <w:rPr>
          <w:rFonts w:ascii="Arial Narrow" w:hAnsi="Arial Narrow"/>
          <w:color w:val="0D0D0D" w:themeColor="text1" w:themeTint="F2"/>
          <w:lang w:val="es-CR"/>
        </w:rPr>
      </w:pPr>
    </w:p>
    <w:p w:rsidR="00212D14" w:rsidRPr="004E3665" w:rsidRDefault="00212D14" w:rsidP="00F0275E">
      <w:pPr>
        <w:autoSpaceDE w:val="0"/>
        <w:autoSpaceDN w:val="0"/>
        <w:adjustRightInd w:val="0"/>
        <w:spacing w:before="120"/>
        <w:jc w:val="left"/>
        <w:rPr>
          <w:rFonts w:ascii="Arial Narrow" w:hAnsi="Arial Narrow"/>
          <w:color w:val="0D0D0D" w:themeColor="text1" w:themeTint="F2"/>
          <w:lang w:val="es-CR"/>
        </w:rPr>
      </w:pPr>
    </w:p>
    <w:p w:rsidR="00212D14" w:rsidRPr="004E3665" w:rsidRDefault="00212D14" w:rsidP="00F0275E">
      <w:pPr>
        <w:autoSpaceDE w:val="0"/>
        <w:autoSpaceDN w:val="0"/>
        <w:adjustRightInd w:val="0"/>
        <w:spacing w:before="120"/>
        <w:jc w:val="left"/>
        <w:rPr>
          <w:rFonts w:ascii="Arial Narrow" w:hAnsi="Arial Narrow"/>
          <w:color w:val="0D0D0D" w:themeColor="text1" w:themeTint="F2"/>
          <w:lang w:val="es-CR"/>
        </w:rPr>
      </w:pPr>
    </w:p>
    <w:p w:rsidR="00212D14" w:rsidRPr="004E3665" w:rsidRDefault="00212D14" w:rsidP="00F0275E">
      <w:pPr>
        <w:autoSpaceDE w:val="0"/>
        <w:autoSpaceDN w:val="0"/>
        <w:adjustRightInd w:val="0"/>
        <w:spacing w:before="120"/>
        <w:jc w:val="left"/>
        <w:rPr>
          <w:rFonts w:ascii="Arial Narrow" w:hAnsi="Arial Narrow"/>
          <w:color w:val="0D0D0D" w:themeColor="text1" w:themeTint="F2"/>
          <w:lang w:val="es-CR"/>
        </w:rPr>
      </w:pPr>
    </w:p>
    <w:p w:rsidR="00212D14" w:rsidRPr="004E3665" w:rsidRDefault="00212D14" w:rsidP="00F0275E">
      <w:pPr>
        <w:autoSpaceDE w:val="0"/>
        <w:autoSpaceDN w:val="0"/>
        <w:adjustRightInd w:val="0"/>
        <w:spacing w:before="120"/>
        <w:jc w:val="left"/>
        <w:rPr>
          <w:rFonts w:ascii="Arial Narrow" w:hAnsi="Arial Narrow"/>
          <w:color w:val="0D0D0D" w:themeColor="text1" w:themeTint="F2"/>
          <w:lang w:val="es-CR"/>
        </w:rPr>
      </w:pPr>
    </w:p>
    <w:p w:rsidR="00212D14" w:rsidRPr="004E3665" w:rsidRDefault="00212D14" w:rsidP="00F0275E">
      <w:pPr>
        <w:autoSpaceDE w:val="0"/>
        <w:autoSpaceDN w:val="0"/>
        <w:adjustRightInd w:val="0"/>
        <w:spacing w:before="120"/>
        <w:jc w:val="left"/>
        <w:rPr>
          <w:rFonts w:ascii="Arial Narrow" w:hAnsi="Arial Narrow"/>
          <w:color w:val="0D0D0D" w:themeColor="text1" w:themeTint="F2"/>
          <w:lang w:val="es-CR"/>
        </w:rPr>
      </w:pPr>
    </w:p>
    <w:p w:rsidR="00212D14" w:rsidRPr="004E3665" w:rsidRDefault="00212D14" w:rsidP="00F0275E">
      <w:pPr>
        <w:autoSpaceDE w:val="0"/>
        <w:autoSpaceDN w:val="0"/>
        <w:adjustRightInd w:val="0"/>
        <w:spacing w:before="120"/>
        <w:jc w:val="left"/>
        <w:rPr>
          <w:rFonts w:ascii="Arial Narrow" w:hAnsi="Arial Narrow"/>
          <w:color w:val="0D0D0D" w:themeColor="text1" w:themeTint="F2"/>
          <w:lang w:val="es-CR"/>
        </w:rPr>
      </w:pPr>
    </w:p>
    <w:p w:rsidR="00212D14" w:rsidRPr="004E3665" w:rsidRDefault="00212D14" w:rsidP="00F0275E">
      <w:pPr>
        <w:autoSpaceDE w:val="0"/>
        <w:autoSpaceDN w:val="0"/>
        <w:adjustRightInd w:val="0"/>
        <w:spacing w:before="120"/>
        <w:jc w:val="left"/>
        <w:rPr>
          <w:rFonts w:ascii="Arial Narrow" w:hAnsi="Arial Narrow"/>
          <w:color w:val="0D0D0D" w:themeColor="text1" w:themeTint="F2"/>
          <w:lang w:val="es-CR"/>
        </w:rPr>
      </w:pPr>
    </w:p>
    <w:p w:rsidR="00212D14" w:rsidRPr="004E3665" w:rsidRDefault="00212D14" w:rsidP="00F0275E">
      <w:pPr>
        <w:autoSpaceDE w:val="0"/>
        <w:autoSpaceDN w:val="0"/>
        <w:adjustRightInd w:val="0"/>
        <w:spacing w:before="120"/>
        <w:jc w:val="left"/>
        <w:rPr>
          <w:rFonts w:ascii="Arial Narrow" w:hAnsi="Arial Narrow"/>
          <w:color w:val="0D0D0D" w:themeColor="text1" w:themeTint="F2"/>
          <w:lang w:val="es-CR"/>
        </w:rPr>
      </w:pPr>
    </w:p>
    <w:p w:rsidR="00212D14" w:rsidRPr="004E3665" w:rsidRDefault="00212D14" w:rsidP="00F0275E">
      <w:pPr>
        <w:autoSpaceDE w:val="0"/>
        <w:autoSpaceDN w:val="0"/>
        <w:adjustRightInd w:val="0"/>
        <w:spacing w:before="120"/>
        <w:jc w:val="left"/>
        <w:rPr>
          <w:rFonts w:ascii="Arial Narrow" w:hAnsi="Arial Narrow"/>
          <w:color w:val="0D0D0D" w:themeColor="text1" w:themeTint="F2"/>
          <w:lang w:val="es-CR"/>
        </w:rPr>
      </w:pPr>
    </w:p>
    <w:p w:rsidR="00212D14" w:rsidRPr="004E3665" w:rsidRDefault="00212D14" w:rsidP="00F0275E">
      <w:pPr>
        <w:autoSpaceDE w:val="0"/>
        <w:autoSpaceDN w:val="0"/>
        <w:adjustRightInd w:val="0"/>
        <w:spacing w:before="120"/>
        <w:jc w:val="left"/>
        <w:rPr>
          <w:rFonts w:ascii="Arial Narrow" w:hAnsi="Arial Narrow"/>
          <w:color w:val="0D0D0D" w:themeColor="text1" w:themeTint="F2"/>
          <w:lang w:val="es-CR"/>
        </w:rPr>
      </w:pPr>
    </w:p>
    <w:p w:rsidR="00212D14" w:rsidRPr="004E3665" w:rsidRDefault="00212D14" w:rsidP="00F0275E">
      <w:pPr>
        <w:autoSpaceDE w:val="0"/>
        <w:autoSpaceDN w:val="0"/>
        <w:adjustRightInd w:val="0"/>
        <w:spacing w:before="120"/>
        <w:jc w:val="left"/>
        <w:rPr>
          <w:rFonts w:ascii="Arial Narrow" w:hAnsi="Arial Narrow"/>
          <w:color w:val="0D0D0D" w:themeColor="text1" w:themeTint="F2"/>
          <w:lang w:val="es-CR"/>
        </w:rPr>
      </w:pPr>
    </w:p>
    <w:p w:rsidR="00212D14" w:rsidRPr="004E3665" w:rsidRDefault="00212D14" w:rsidP="00F0275E">
      <w:pPr>
        <w:autoSpaceDE w:val="0"/>
        <w:autoSpaceDN w:val="0"/>
        <w:adjustRightInd w:val="0"/>
        <w:spacing w:before="120"/>
        <w:jc w:val="left"/>
        <w:rPr>
          <w:rFonts w:ascii="Arial Narrow" w:hAnsi="Arial Narrow"/>
          <w:color w:val="0D0D0D" w:themeColor="text1" w:themeTint="F2"/>
          <w:lang w:val="es-CR"/>
        </w:rPr>
      </w:pPr>
    </w:p>
    <w:p w:rsidR="00212D14" w:rsidRPr="004E3665" w:rsidRDefault="00212D14" w:rsidP="00F0275E">
      <w:pPr>
        <w:autoSpaceDE w:val="0"/>
        <w:autoSpaceDN w:val="0"/>
        <w:adjustRightInd w:val="0"/>
        <w:spacing w:before="120"/>
        <w:jc w:val="left"/>
        <w:rPr>
          <w:rFonts w:ascii="Arial Narrow" w:hAnsi="Arial Narrow"/>
          <w:color w:val="0D0D0D" w:themeColor="text1" w:themeTint="F2"/>
          <w:lang w:val="es-CR"/>
        </w:rPr>
      </w:pPr>
    </w:p>
    <w:p w:rsidR="00212D14" w:rsidRPr="004E3665" w:rsidRDefault="00212D14" w:rsidP="00F0275E">
      <w:pPr>
        <w:autoSpaceDE w:val="0"/>
        <w:autoSpaceDN w:val="0"/>
        <w:adjustRightInd w:val="0"/>
        <w:spacing w:before="120"/>
        <w:jc w:val="left"/>
        <w:rPr>
          <w:rFonts w:ascii="Arial Narrow" w:hAnsi="Arial Narrow"/>
          <w:color w:val="0D0D0D" w:themeColor="text1" w:themeTint="F2"/>
          <w:lang w:val="es-CR"/>
        </w:rPr>
      </w:pPr>
    </w:p>
    <w:p w:rsidR="00212D14" w:rsidRPr="004E3665" w:rsidRDefault="00212D14" w:rsidP="00F0275E">
      <w:pPr>
        <w:autoSpaceDE w:val="0"/>
        <w:autoSpaceDN w:val="0"/>
        <w:adjustRightInd w:val="0"/>
        <w:spacing w:before="120"/>
        <w:jc w:val="left"/>
        <w:rPr>
          <w:rFonts w:ascii="Arial Narrow" w:hAnsi="Arial Narrow"/>
          <w:color w:val="0D0D0D" w:themeColor="text1" w:themeTint="F2"/>
          <w:lang w:val="es-CR"/>
        </w:rPr>
      </w:pPr>
    </w:p>
    <w:p w:rsidR="00212D14" w:rsidRPr="004E3665" w:rsidRDefault="00212D14" w:rsidP="00F0275E">
      <w:pPr>
        <w:autoSpaceDE w:val="0"/>
        <w:autoSpaceDN w:val="0"/>
        <w:adjustRightInd w:val="0"/>
        <w:spacing w:before="120"/>
        <w:jc w:val="left"/>
        <w:rPr>
          <w:rFonts w:ascii="Arial Narrow" w:hAnsi="Arial Narrow"/>
          <w:color w:val="0D0D0D" w:themeColor="text1" w:themeTint="F2"/>
          <w:lang w:val="es-CR"/>
        </w:rPr>
      </w:pPr>
    </w:p>
    <w:p w:rsidR="00212D14" w:rsidRPr="004E3665" w:rsidRDefault="00212D14" w:rsidP="00F0275E">
      <w:pPr>
        <w:autoSpaceDE w:val="0"/>
        <w:autoSpaceDN w:val="0"/>
        <w:adjustRightInd w:val="0"/>
        <w:spacing w:before="120"/>
        <w:jc w:val="left"/>
        <w:rPr>
          <w:rFonts w:ascii="Arial Narrow" w:hAnsi="Arial Narrow"/>
          <w:color w:val="0D0D0D" w:themeColor="text1" w:themeTint="F2"/>
          <w:lang w:val="es-CR"/>
        </w:rPr>
      </w:pPr>
    </w:p>
    <w:p w:rsidR="009651C0" w:rsidRPr="004E3665" w:rsidRDefault="009651C0" w:rsidP="009651C0">
      <w:pPr>
        <w:pStyle w:val="Ttulo1"/>
        <w:jc w:val="center"/>
        <w:rPr>
          <w:color w:val="0D0D0D" w:themeColor="text1" w:themeTint="F2"/>
          <w:sz w:val="24"/>
          <w:szCs w:val="24"/>
        </w:rPr>
      </w:pPr>
      <w:bookmarkStart w:id="311" w:name="_Toc510472961"/>
      <w:r w:rsidRPr="004E3665">
        <w:rPr>
          <w:color w:val="0D0D0D" w:themeColor="text1" w:themeTint="F2"/>
          <w:sz w:val="24"/>
          <w:szCs w:val="24"/>
        </w:rPr>
        <w:t>Anexo 1: Cuadro para datos técnicos de presión ambiental.</w:t>
      </w:r>
      <w:bookmarkEnd w:id="311"/>
    </w:p>
    <w:p w:rsidR="009651C0" w:rsidRPr="004E3665" w:rsidRDefault="009651C0" w:rsidP="009651C0">
      <w:pPr>
        <w:rPr>
          <w:rFonts w:ascii="Arial Narrow" w:hAnsi="Arial Narrow"/>
          <w:b/>
          <w:bCs/>
          <w:color w:val="0D0D0D" w:themeColor="text1" w:themeTint="F2"/>
          <w:sz w:val="24"/>
          <w:szCs w:val="24"/>
          <w:lang w:val="es-ES_tradnl"/>
        </w:rPr>
      </w:pPr>
    </w:p>
    <w:tbl>
      <w:tblPr>
        <w:tblStyle w:val="Cuadrculadetablaclara1"/>
        <w:tblpPr w:leftFromText="141" w:rightFromText="141" w:vertAnchor="text" w:horzAnchor="margin" w:tblpXSpec="center" w:tblpY="63"/>
        <w:tblW w:w="6910" w:type="dxa"/>
        <w:tblLook w:val="00A0" w:firstRow="1" w:lastRow="0" w:firstColumn="1" w:lastColumn="0" w:noHBand="0" w:noVBand="0"/>
      </w:tblPr>
      <w:tblGrid>
        <w:gridCol w:w="1594"/>
        <w:gridCol w:w="1365"/>
        <w:gridCol w:w="3951"/>
      </w:tblGrid>
      <w:tr w:rsidR="009651C0" w:rsidRPr="004E3665" w:rsidTr="003934C2">
        <w:trPr>
          <w:trHeight w:val="315"/>
        </w:trPr>
        <w:tc>
          <w:tcPr>
            <w:tcW w:w="6910" w:type="dxa"/>
            <w:gridSpan w:val="3"/>
            <w:noWrap/>
          </w:tcPr>
          <w:p w:rsidR="009651C0" w:rsidRPr="004E3665" w:rsidRDefault="009651C0" w:rsidP="003934C2">
            <w:pPr>
              <w:jc w:val="center"/>
              <w:rPr>
                <w:rFonts w:ascii="Arial Narrow" w:hAnsi="Arial Narrow"/>
                <w:b/>
                <w:bCs/>
                <w:color w:val="0D0D0D" w:themeColor="text1" w:themeTint="F2"/>
                <w:sz w:val="24"/>
                <w:szCs w:val="24"/>
                <w:lang w:eastAsia="es-CR"/>
              </w:rPr>
            </w:pPr>
            <w:r w:rsidRPr="004E3665">
              <w:rPr>
                <w:rFonts w:ascii="Arial Narrow" w:hAnsi="Arial Narrow"/>
                <w:b/>
                <w:bCs/>
                <w:color w:val="0D0D0D" w:themeColor="text1" w:themeTint="F2"/>
                <w:sz w:val="24"/>
                <w:szCs w:val="24"/>
                <w:lang w:eastAsia="es-CR"/>
              </w:rPr>
              <w:t>DATOS TÉCNICOS</w:t>
            </w:r>
          </w:p>
        </w:tc>
      </w:tr>
      <w:tr w:rsidR="009651C0" w:rsidRPr="004E3665" w:rsidTr="003934C2">
        <w:trPr>
          <w:trHeight w:val="367"/>
        </w:trPr>
        <w:tc>
          <w:tcPr>
            <w:tcW w:w="1594" w:type="dxa"/>
            <w:noWrap/>
          </w:tcPr>
          <w:p w:rsidR="009651C0" w:rsidRPr="004E3665" w:rsidRDefault="009651C0" w:rsidP="003934C2">
            <w:pPr>
              <w:jc w:val="center"/>
              <w:rPr>
                <w:rFonts w:ascii="Arial Narrow" w:hAnsi="Arial Narrow"/>
                <w:b/>
                <w:color w:val="0D0D0D" w:themeColor="text1" w:themeTint="F2"/>
                <w:sz w:val="24"/>
                <w:szCs w:val="24"/>
              </w:rPr>
            </w:pPr>
            <w:r w:rsidRPr="004E3665">
              <w:rPr>
                <w:rFonts w:ascii="Arial Narrow" w:hAnsi="Arial Narrow"/>
                <w:b/>
                <w:color w:val="0D0D0D" w:themeColor="text1" w:themeTint="F2"/>
                <w:sz w:val="24"/>
                <w:szCs w:val="24"/>
              </w:rPr>
              <w:t>Categoría</w:t>
            </w:r>
          </w:p>
        </w:tc>
        <w:tc>
          <w:tcPr>
            <w:tcW w:w="1353" w:type="dxa"/>
          </w:tcPr>
          <w:p w:rsidR="009651C0" w:rsidRPr="004E3665" w:rsidRDefault="009651C0" w:rsidP="003934C2">
            <w:pPr>
              <w:jc w:val="center"/>
              <w:rPr>
                <w:rFonts w:ascii="Arial Narrow" w:hAnsi="Arial Narrow"/>
                <w:b/>
                <w:color w:val="0D0D0D" w:themeColor="text1" w:themeTint="F2"/>
                <w:sz w:val="24"/>
                <w:szCs w:val="24"/>
              </w:rPr>
            </w:pPr>
            <w:r w:rsidRPr="004E3665">
              <w:rPr>
                <w:rFonts w:ascii="Arial Narrow" w:hAnsi="Arial Narrow"/>
                <w:b/>
                <w:color w:val="0D0D0D" w:themeColor="text1" w:themeTint="F2"/>
                <w:sz w:val="24"/>
                <w:szCs w:val="24"/>
              </w:rPr>
              <w:t>Variable</w:t>
            </w:r>
          </w:p>
        </w:tc>
        <w:tc>
          <w:tcPr>
            <w:tcW w:w="3963" w:type="dxa"/>
          </w:tcPr>
          <w:p w:rsidR="009651C0" w:rsidRPr="004E3665" w:rsidRDefault="009651C0" w:rsidP="003934C2">
            <w:pPr>
              <w:jc w:val="center"/>
              <w:rPr>
                <w:rFonts w:ascii="Arial Narrow" w:hAnsi="Arial Narrow"/>
                <w:b/>
                <w:color w:val="0D0D0D" w:themeColor="text1" w:themeTint="F2"/>
                <w:sz w:val="24"/>
                <w:szCs w:val="24"/>
              </w:rPr>
            </w:pPr>
            <w:r w:rsidRPr="004E3665">
              <w:rPr>
                <w:rFonts w:ascii="Arial Narrow" w:hAnsi="Arial Narrow"/>
                <w:b/>
                <w:color w:val="0D0D0D" w:themeColor="text1" w:themeTint="F2"/>
                <w:sz w:val="24"/>
                <w:szCs w:val="24"/>
              </w:rPr>
              <w:t>Indicador</w:t>
            </w:r>
          </w:p>
        </w:tc>
      </w:tr>
      <w:tr w:rsidR="009651C0" w:rsidRPr="004E3665" w:rsidTr="003934C2">
        <w:trPr>
          <w:trHeight w:val="659"/>
        </w:trPr>
        <w:tc>
          <w:tcPr>
            <w:tcW w:w="1594" w:type="dxa"/>
            <w:vMerge w:val="restart"/>
          </w:tcPr>
          <w:p w:rsidR="009651C0" w:rsidRPr="004E3665" w:rsidRDefault="009651C0" w:rsidP="003934C2">
            <w:pPr>
              <w:jc w:val="center"/>
              <w:rPr>
                <w:rFonts w:ascii="Arial Narrow" w:hAnsi="Arial Narrow"/>
                <w:b/>
                <w:bCs/>
                <w:color w:val="0D0D0D" w:themeColor="text1" w:themeTint="F2"/>
                <w:sz w:val="24"/>
                <w:szCs w:val="24"/>
                <w:lang w:eastAsia="es-CR"/>
              </w:rPr>
            </w:pPr>
            <w:r w:rsidRPr="004E3665">
              <w:rPr>
                <w:rFonts w:ascii="Arial Narrow" w:hAnsi="Arial Narrow"/>
                <w:b/>
                <w:bCs/>
                <w:color w:val="0D0D0D" w:themeColor="text1" w:themeTint="F2"/>
                <w:sz w:val="24"/>
                <w:szCs w:val="24"/>
                <w:lang w:eastAsia="es-CR"/>
              </w:rPr>
              <w:t>PRESION ANTROPICA</w:t>
            </w:r>
          </w:p>
        </w:tc>
        <w:tc>
          <w:tcPr>
            <w:tcW w:w="1353" w:type="dxa"/>
          </w:tcPr>
          <w:p w:rsidR="009651C0" w:rsidRPr="004E3665" w:rsidRDefault="009651C0" w:rsidP="003934C2">
            <w:pPr>
              <w:jc w:val="center"/>
              <w:rPr>
                <w:rFonts w:ascii="Arial Narrow" w:hAnsi="Arial Narrow"/>
                <w:color w:val="0D0D0D" w:themeColor="text1" w:themeTint="F2"/>
                <w:sz w:val="24"/>
                <w:szCs w:val="24"/>
                <w:lang w:eastAsia="es-CR"/>
              </w:rPr>
            </w:pPr>
            <w:r w:rsidRPr="004E3665">
              <w:rPr>
                <w:rFonts w:ascii="Arial Narrow" w:hAnsi="Arial Narrow"/>
                <w:color w:val="0D0D0D" w:themeColor="text1" w:themeTint="F2"/>
                <w:sz w:val="24"/>
                <w:szCs w:val="24"/>
                <w:lang w:eastAsia="es-CR"/>
              </w:rPr>
              <w:t>calidad del aire</w:t>
            </w:r>
          </w:p>
        </w:tc>
        <w:tc>
          <w:tcPr>
            <w:tcW w:w="3963" w:type="dxa"/>
          </w:tcPr>
          <w:p w:rsidR="009651C0" w:rsidRPr="004E3665" w:rsidRDefault="009651C0" w:rsidP="003934C2">
            <w:pPr>
              <w:jc w:val="center"/>
              <w:rPr>
                <w:rFonts w:ascii="Arial Narrow" w:hAnsi="Arial Narrow"/>
                <w:color w:val="0D0D0D" w:themeColor="text1" w:themeTint="F2"/>
                <w:sz w:val="24"/>
                <w:szCs w:val="24"/>
                <w:lang w:eastAsia="es-CR"/>
              </w:rPr>
            </w:pPr>
            <w:r w:rsidRPr="004E3665">
              <w:rPr>
                <w:rFonts w:ascii="Arial Narrow" w:hAnsi="Arial Narrow"/>
                <w:color w:val="0D0D0D" w:themeColor="text1" w:themeTint="F2"/>
                <w:sz w:val="24"/>
                <w:szCs w:val="24"/>
                <w:lang w:eastAsia="es-CR"/>
              </w:rPr>
              <w:t>ruido, emisiones</w:t>
            </w:r>
          </w:p>
        </w:tc>
      </w:tr>
      <w:tr w:rsidR="009651C0" w:rsidRPr="004E3665" w:rsidTr="003934C2">
        <w:trPr>
          <w:trHeight w:val="1800"/>
        </w:trPr>
        <w:tc>
          <w:tcPr>
            <w:tcW w:w="1594" w:type="dxa"/>
            <w:vMerge/>
          </w:tcPr>
          <w:p w:rsidR="009651C0" w:rsidRPr="004E3665" w:rsidRDefault="009651C0" w:rsidP="003934C2">
            <w:pPr>
              <w:jc w:val="center"/>
              <w:rPr>
                <w:rFonts w:ascii="Arial Narrow" w:hAnsi="Arial Narrow"/>
                <w:b/>
                <w:bCs/>
                <w:color w:val="0D0D0D" w:themeColor="text1" w:themeTint="F2"/>
                <w:sz w:val="24"/>
                <w:szCs w:val="24"/>
                <w:lang w:val="es-ES_tradnl" w:eastAsia="es-CR"/>
              </w:rPr>
            </w:pPr>
          </w:p>
        </w:tc>
        <w:tc>
          <w:tcPr>
            <w:tcW w:w="1353" w:type="dxa"/>
          </w:tcPr>
          <w:p w:rsidR="009651C0" w:rsidRPr="004E3665" w:rsidRDefault="009651C0" w:rsidP="003934C2">
            <w:pPr>
              <w:jc w:val="left"/>
              <w:rPr>
                <w:rFonts w:ascii="Arial Narrow" w:hAnsi="Arial Narrow"/>
                <w:color w:val="0D0D0D" w:themeColor="text1" w:themeTint="F2"/>
                <w:sz w:val="24"/>
                <w:szCs w:val="24"/>
                <w:lang w:eastAsia="es-CR"/>
              </w:rPr>
            </w:pPr>
            <w:r w:rsidRPr="004E3665">
              <w:rPr>
                <w:rFonts w:ascii="Arial Narrow" w:hAnsi="Arial Narrow"/>
                <w:color w:val="0D0D0D" w:themeColor="text1" w:themeTint="F2"/>
                <w:sz w:val="24"/>
                <w:szCs w:val="24"/>
                <w:lang w:eastAsia="es-CR"/>
              </w:rPr>
              <w:t>suelo y subsuelo</w:t>
            </w:r>
          </w:p>
        </w:tc>
        <w:tc>
          <w:tcPr>
            <w:tcW w:w="3963" w:type="dxa"/>
          </w:tcPr>
          <w:p w:rsidR="009651C0" w:rsidRPr="004E3665" w:rsidRDefault="009651C0" w:rsidP="003934C2">
            <w:pPr>
              <w:jc w:val="left"/>
              <w:rPr>
                <w:rFonts w:ascii="Arial Narrow" w:hAnsi="Arial Narrow"/>
                <w:color w:val="0D0D0D" w:themeColor="text1" w:themeTint="F2"/>
                <w:sz w:val="24"/>
                <w:szCs w:val="24"/>
                <w:lang w:val="es-ES_tradnl" w:eastAsia="es-CR"/>
              </w:rPr>
            </w:pPr>
            <w:r w:rsidRPr="004E3665">
              <w:rPr>
                <w:rFonts w:ascii="Arial Narrow" w:hAnsi="Arial Narrow"/>
                <w:color w:val="0D0D0D" w:themeColor="text1" w:themeTint="F2"/>
                <w:sz w:val="24"/>
                <w:szCs w:val="24"/>
                <w:lang w:val="es-ES_tradnl" w:eastAsia="es-CR"/>
              </w:rPr>
              <w:t>Impermeabilización y degradación (Tratamiento de aguas, vertidos, fugas de combustible, aguas residuales, tanques sépticos, fertilizantes, u otros contaminantes, podrían, eventualmente, afectar el suelo- subsuelo, por infiltración teniendo en cuenta que estos vertidos  son  continuos) entre otros.</w:t>
            </w:r>
          </w:p>
        </w:tc>
      </w:tr>
      <w:tr w:rsidR="009651C0" w:rsidRPr="004E3665" w:rsidTr="003934C2">
        <w:trPr>
          <w:trHeight w:val="1200"/>
        </w:trPr>
        <w:tc>
          <w:tcPr>
            <w:tcW w:w="1594" w:type="dxa"/>
            <w:vMerge/>
          </w:tcPr>
          <w:p w:rsidR="009651C0" w:rsidRPr="004E3665" w:rsidRDefault="009651C0" w:rsidP="003934C2">
            <w:pPr>
              <w:jc w:val="center"/>
              <w:rPr>
                <w:rFonts w:ascii="Arial Narrow" w:hAnsi="Arial Narrow"/>
                <w:b/>
                <w:bCs/>
                <w:color w:val="0D0D0D" w:themeColor="text1" w:themeTint="F2"/>
                <w:sz w:val="24"/>
                <w:szCs w:val="24"/>
                <w:lang w:val="es-ES_tradnl" w:eastAsia="es-CR"/>
              </w:rPr>
            </w:pPr>
          </w:p>
        </w:tc>
        <w:tc>
          <w:tcPr>
            <w:tcW w:w="1353" w:type="dxa"/>
          </w:tcPr>
          <w:p w:rsidR="009651C0" w:rsidRPr="004E3665" w:rsidRDefault="009651C0" w:rsidP="003934C2">
            <w:pPr>
              <w:jc w:val="left"/>
              <w:rPr>
                <w:rFonts w:ascii="Arial Narrow" w:hAnsi="Arial Narrow"/>
                <w:color w:val="0D0D0D" w:themeColor="text1" w:themeTint="F2"/>
                <w:sz w:val="24"/>
                <w:szCs w:val="24"/>
                <w:lang w:eastAsia="es-CR"/>
              </w:rPr>
            </w:pPr>
            <w:r w:rsidRPr="004E3665">
              <w:rPr>
                <w:rFonts w:ascii="Arial Narrow" w:hAnsi="Arial Narrow"/>
                <w:color w:val="0D0D0D" w:themeColor="text1" w:themeTint="F2"/>
                <w:sz w:val="24"/>
                <w:szCs w:val="24"/>
                <w:lang w:eastAsia="es-CR"/>
              </w:rPr>
              <w:t>aguas superficiales y subterráneas</w:t>
            </w:r>
          </w:p>
        </w:tc>
        <w:tc>
          <w:tcPr>
            <w:tcW w:w="3963" w:type="dxa"/>
          </w:tcPr>
          <w:p w:rsidR="009651C0" w:rsidRPr="004E3665" w:rsidRDefault="009651C0" w:rsidP="003934C2">
            <w:pPr>
              <w:jc w:val="left"/>
              <w:rPr>
                <w:rFonts w:ascii="Arial Narrow" w:hAnsi="Arial Narrow"/>
                <w:color w:val="0D0D0D" w:themeColor="text1" w:themeTint="F2"/>
                <w:sz w:val="24"/>
                <w:szCs w:val="24"/>
                <w:lang w:val="es-ES_tradnl" w:eastAsia="es-CR"/>
              </w:rPr>
            </w:pPr>
            <w:r w:rsidRPr="004E3665">
              <w:rPr>
                <w:rFonts w:ascii="Arial Narrow" w:hAnsi="Arial Narrow"/>
                <w:color w:val="0D0D0D" w:themeColor="text1" w:themeTint="F2"/>
                <w:sz w:val="24"/>
                <w:szCs w:val="24"/>
                <w:lang w:val="es-ES_tradnl" w:eastAsia="es-CR"/>
              </w:rPr>
              <w:t>fuente de contaminación por desechos líquidos - vertidos de aguas servidas, que afectan directamente a los acuíferos locales, ríos y quebradas; o desechos sólidos</w:t>
            </w:r>
          </w:p>
        </w:tc>
      </w:tr>
      <w:tr w:rsidR="009651C0" w:rsidRPr="004E3665" w:rsidTr="003934C2">
        <w:trPr>
          <w:trHeight w:val="255"/>
        </w:trPr>
        <w:tc>
          <w:tcPr>
            <w:tcW w:w="1594" w:type="dxa"/>
            <w:vMerge/>
          </w:tcPr>
          <w:p w:rsidR="009651C0" w:rsidRPr="004E3665" w:rsidRDefault="009651C0" w:rsidP="003934C2">
            <w:pPr>
              <w:jc w:val="center"/>
              <w:rPr>
                <w:rFonts w:ascii="Arial Narrow" w:hAnsi="Arial Narrow"/>
                <w:b/>
                <w:bCs/>
                <w:color w:val="0D0D0D" w:themeColor="text1" w:themeTint="F2"/>
                <w:sz w:val="24"/>
                <w:szCs w:val="24"/>
                <w:lang w:val="es-ES_tradnl" w:eastAsia="es-CR"/>
              </w:rPr>
            </w:pPr>
          </w:p>
        </w:tc>
        <w:tc>
          <w:tcPr>
            <w:tcW w:w="1353" w:type="dxa"/>
          </w:tcPr>
          <w:p w:rsidR="009651C0" w:rsidRPr="004E3665" w:rsidRDefault="009651C0" w:rsidP="003934C2">
            <w:pPr>
              <w:jc w:val="left"/>
              <w:rPr>
                <w:rFonts w:ascii="Arial Narrow" w:hAnsi="Arial Narrow"/>
                <w:color w:val="0D0D0D" w:themeColor="text1" w:themeTint="F2"/>
                <w:sz w:val="24"/>
                <w:szCs w:val="24"/>
                <w:lang w:eastAsia="es-CR"/>
              </w:rPr>
            </w:pPr>
            <w:r w:rsidRPr="004E3665">
              <w:rPr>
                <w:rFonts w:ascii="Arial Narrow" w:hAnsi="Arial Narrow"/>
                <w:color w:val="0D0D0D" w:themeColor="text1" w:themeTint="F2"/>
                <w:sz w:val="24"/>
                <w:szCs w:val="24"/>
                <w:lang w:eastAsia="es-CR"/>
              </w:rPr>
              <w:t>Servicios públicos</w:t>
            </w:r>
          </w:p>
        </w:tc>
        <w:tc>
          <w:tcPr>
            <w:tcW w:w="3963" w:type="dxa"/>
          </w:tcPr>
          <w:p w:rsidR="009651C0" w:rsidRPr="004E3665" w:rsidRDefault="009651C0" w:rsidP="003934C2">
            <w:pPr>
              <w:jc w:val="left"/>
              <w:rPr>
                <w:rFonts w:ascii="Arial Narrow" w:hAnsi="Arial Narrow"/>
                <w:color w:val="0D0D0D" w:themeColor="text1" w:themeTint="F2"/>
                <w:sz w:val="24"/>
                <w:szCs w:val="24"/>
                <w:lang w:val="es-ES_tradnl" w:eastAsia="es-CR"/>
              </w:rPr>
            </w:pPr>
            <w:r w:rsidRPr="004E3665">
              <w:rPr>
                <w:rFonts w:ascii="Arial Narrow" w:hAnsi="Arial Narrow"/>
                <w:color w:val="0D0D0D" w:themeColor="text1" w:themeTint="F2"/>
                <w:sz w:val="24"/>
                <w:szCs w:val="24"/>
                <w:lang w:val="es-ES_tradnl" w:eastAsia="es-CR"/>
              </w:rPr>
              <w:t>Existe una presión sobre los servicios básicos para asegurar la subsistencia como el servicio a agua potable, servicio de electricidad, servicio de telefonía y comunicaciones, servicios municipales, servicio de salud, servicio de educación, entre otros.</w:t>
            </w:r>
          </w:p>
        </w:tc>
      </w:tr>
      <w:tr w:rsidR="009651C0" w:rsidRPr="004E3665" w:rsidTr="003934C2">
        <w:trPr>
          <w:trHeight w:val="930"/>
        </w:trPr>
        <w:tc>
          <w:tcPr>
            <w:tcW w:w="1594" w:type="dxa"/>
            <w:vMerge/>
          </w:tcPr>
          <w:p w:rsidR="009651C0" w:rsidRPr="004E3665" w:rsidRDefault="009651C0" w:rsidP="003934C2">
            <w:pPr>
              <w:jc w:val="center"/>
              <w:rPr>
                <w:rFonts w:ascii="Arial Narrow" w:hAnsi="Arial Narrow"/>
                <w:b/>
                <w:bCs/>
                <w:color w:val="0D0D0D" w:themeColor="text1" w:themeTint="F2"/>
                <w:sz w:val="24"/>
                <w:szCs w:val="24"/>
                <w:lang w:val="es-ES_tradnl" w:eastAsia="es-CR"/>
              </w:rPr>
            </w:pPr>
          </w:p>
        </w:tc>
        <w:tc>
          <w:tcPr>
            <w:tcW w:w="1353" w:type="dxa"/>
          </w:tcPr>
          <w:p w:rsidR="009651C0" w:rsidRPr="004E3665" w:rsidRDefault="009651C0" w:rsidP="003934C2">
            <w:pPr>
              <w:jc w:val="left"/>
              <w:rPr>
                <w:rFonts w:ascii="Arial Narrow" w:hAnsi="Arial Narrow"/>
                <w:color w:val="0D0D0D" w:themeColor="text1" w:themeTint="F2"/>
                <w:sz w:val="24"/>
                <w:szCs w:val="24"/>
                <w:lang w:eastAsia="es-CR"/>
              </w:rPr>
            </w:pPr>
            <w:r w:rsidRPr="004E3665">
              <w:rPr>
                <w:rFonts w:ascii="Arial Narrow" w:hAnsi="Arial Narrow"/>
                <w:color w:val="0D0D0D" w:themeColor="text1" w:themeTint="F2"/>
                <w:sz w:val="24"/>
                <w:szCs w:val="24"/>
                <w:lang w:eastAsia="es-CR"/>
              </w:rPr>
              <w:t>afectación biológica</w:t>
            </w:r>
          </w:p>
        </w:tc>
        <w:tc>
          <w:tcPr>
            <w:tcW w:w="3963" w:type="dxa"/>
          </w:tcPr>
          <w:p w:rsidR="009651C0" w:rsidRPr="004E3665" w:rsidRDefault="009651C0" w:rsidP="003934C2">
            <w:pPr>
              <w:jc w:val="left"/>
              <w:rPr>
                <w:rFonts w:ascii="Arial Narrow" w:hAnsi="Arial Narrow"/>
                <w:color w:val="0D0D0D" w:themeColor="text1" w:themeTint="F2"/>
                <w:sz w:val="24"/>
                <w:szCs w:val="24"/>
                <w:lang w:val="es-ES_tradnl" w:eastAsia="es-CR"/>
              </w:rPr>
            </w:pPr>
            <w:r w:rsidRPr="004E3665">
              <w:rPr>
                <w:rFonts w:ascii="Arial Narrow" w:hAnsi="Arial Narrow"/>
                <w:color w:val="0D0D0D" w:themeColor="text1" w:themeTint="F2"/>
                <w:sz w:val="24"/>
                <w:szCs w:val="24"/>
                <w:lang w:val="es-ES_tradnl" w:eastAsia="es-CR"/>
              </w:rPr>
              <w:t>Elementos que trascienden la legislación ambiental costarricense.</w:t>
            </w:r>
          </w:p>
          <w:p w:rsidR="009651C0" w:rsidRPr="004E3665" w:rsidRDefault="009651C0" w:rsidP="003934C2">
            <w:pPr>
              <w:jc w:val="left"/>
              <w:rPr>
                <w:rFonts w:ascii="Arial Narrow" w:hAnsi="Arial Narrow"/>
                <w:color w:val="0D0D0D" w:themeColor="text1" w:themeTint="F2"/>
                <w:sz w:val="24"/>
                <w:szCs w:val="24"/>
                <w:lang w:val="es-ES_tradnl" w:eastAsia="es-CR"/>
              </w:rPr>
            </w:pPr>
            <w:r w:rsidRPr="004E3665">
              <w:rPr>
                <w:rFonts w:ascii="Arial Narrow" w:hAnsi="Arial Narrow"/>
                <w:color w:val="0D0D0D" w:themeColor="text1" w:themeTint="F2"/>
                <w:sz w:val="24"/>
                <w:szCs w:val="24"/>
                <w:lang w:val="es-ES_tradnl" w:eastAsia="es-CR"/>
              </w:rPr>
              <w:t>Elementos identificados en este factor.</w:t>
            </w:r>
          </w:p>
        </w:tc>
      </w:tr>
    </w:tbl>
    <w:p w:rsidR="009651C0" w:rsidRPr="004E3665" w:rsidRDefault="009651C0" w:rsidP="009651C0">
      <w:pPr>
        <w:rPr>
          <w:rFonts w:ascii="Arial Narrow" w:hAnsi="Arial Narrow"/>
          <w:b/>
          <w:color w:val="0D0D0D" w:themeColor="text1" w:themeTint="F2"/>
          <w:sz w:val="24"/>
          <w:szCs w:val="24"/>
          <w:lang w:val="es-CR"/>
        </w:rPr>
      </w:pPr>
    </w:p>
    <w:p w:rsidR="009651C0" w:rsidRPr="004E3665" w:rsidRDefault="009651C0" w:rsidP="009651C0">
      <w:pPr>
        <w:rPr>
          <w:rFonts w:ascii="Arial Narrow" w:hAnsi="Arial Narrow"/>
          <w:b/>
          <w:color w:val="0D0D0D" w:themeColor="text1" w:themeTint="F2"/>
          <w:sz w:val="24"/>
          <w:szCs w:val="24"/>
          <w:lang w:val="es-CR"/>
        </w:rPr>
      </w:pPr>
    </w:p>
    <w:p w:rsidR="009651C0" w:rsidRPr="004E3665" w:rsidRDefault="009651C0" w:rsidP="009651C0">
      <w:pPr>
        <w:rPr>
          <w:rFonts w:ascii="Arial Narrow" w:hAnsi="Arial Narrow"/>
          <w:b/>
          <w:color w:val="0D0D0D" w:themeColor="text1" w:themeTint="F2"/>
          <w:sz w:val="24"/>
          <w:szCs w:val="24"/>
          <w:lang w:val="es-CR"/>
        </w:rPr>
      </w:pPr>
    </w:p>
    <w:p w:rsidR="009651C0" w:rsidRPr="004E3665" w:rsidRDefault="009651C0" w:rsidP="009651C0">
      <w:pPr>
        <w:rPr>
          <w:rFonts w:ascii="Arial Narrow" w:hAnsi="Arial Narrow"/>
          <w:b/>
          <w:color w:val="0D0D0D" w:themeColor="text1" w:themeTint="F2"/>
          <w:sz w:val="24"/>
          <w:szCs w:val="24"/>
          <w:lang w:val="es-CR"/>
        </w:rPr>
      </w:pPr>
    </w:p>
    <w:p w:rsidR="009651C0" w:rsidRPr="004E3665" w:rsidRDefault="009651C0" w:rsidP="009651C0">
      <w:pPr>
        <w:rPr>
          <w:rFonts w:ascii="Arial Narrow" w:hAnsi="Arial Narrow"/>
          <w:b/>
          <w:color w:val="0D0D0D" w:themeColor="text1" w:themeTint="F2"/>
          <w:sz w:val="24"/>
          <w:szCs w:val="24"/>
          <w:lang w:val="es-CR"/>
        </w:rPr>
      </w:pPr>
    </w:p>
    <w:p w:rsidR="009651C0" w:rsidRPr="004E3665" w:rsidRDefault="009651C0" w:rsidP="009651C0">
      <w:pPr>
        <w:rPr>
          <w:rFonts w:ascii="Arial Narrow" w:hAnsi="Arial Narrow"/>
          <w:color w:val="0D0D0D" w:themeColor="text1" w:themeTint="F2"/>
          <w:sz w:val="24"/>
          <w:szCs w:val="24"/>
          <w:lang w:val="es-CR"/>
        </w:rPr>
      </w:pPr>
    </w:p>
    <w:p w:rsidR="009651C0" w:rsidRPr="004E3665" w:rsidRDefault="009651C0" w:rsidP="009651C0">
      <w:pPr>
        <w:ind w:left="360"/>
        <w:rPr>
          <w:rFonts w:ascii="Arial Narrow" w:hAnsi="Arial Narrow"/>
          <w:color w:val="0D0D0D" w:themeColor="text1" w:themeTint="F2"/>
          <w:sz w:val="24"/>
          <w:szCs w:val="24"/>
          <w:lang w:val="es-CR"/>
        </w:rPr>
      </w:pPr>
    </w:p>
    <w:p w:rsidR="009651C0" w:rsidRPr="004E3665" w:rsidRDefault="009651C0" w:rsidP="009651C0">
      <w:pPr>
        <w:ind w:left="360"/>
        <w:rPr>
          <w:rFonts w:ascii="Arial Narrow" w:hAnsi="Arial Narrow"/>
          <w:color w:val="0D0D0D" w:themeColor="text1" w:themeTint="F2"/>
          <w:sz w:val="24"/>
          <w:szCs w:val="24"/>
          <w:lang w:val="es-CR"/>
        </w:rPr>
      </w:pPr>
    </w:p>
    <w:p w:rsidR="009651C0" w:rsidRPr="004E3665" w:rsidRDefault="009651C0" w:rsidP="009651C0">
      <w:pPr>
        <w:ind w:left="360"/>
        <w:rPr>
          <w:rFonts w:ascii="Arial Narrow" w:hAnsi="Arial Narrow"/>
          <w:color w:val="0D0D0D" w:themeColor="text1" w:themeTint="F2"/>
          <w:sz w:val="24"/>
          <w:szCs w:val="24"/>
          <w:lang w:val="es-CR"/>
        </w:rPr>
      </w:pPr>
    </w:p>
    <w:p w:rsidR="009651C0" w:rsidRPr="004E3665" w:rsidRDefault="009651C0" w:rsidP="009651C0">
      <w:pPr>
        <w:ind w:left="360"/>
        <w:rPr>
          <w:rFonts w:ascii="Arial Narrow" w:hAnsi="Arial Narrow"/>
          <w:color w:val="0D0D0D" w:themeColor="text1" w:themeTint="F2"/>
          <w:sz w:val="24"/>
          <w:szCs w:val="24"/>
          <w:lang w:val="es-CR"/>
        </w:rPr>
      </w:pPr>
    </w:p>
    <w:p w:rsidR="009651C0" w:rsidRPr="004E3665" w:rsidRDefault="009651C0" w:rsidP="009651C0">
      <w:pPr>
        <w:ind w:left="360"/>
        <w:rPr>
          <w:rFonts w:ascii="Arial Narrow" w:hAnsi="Arial Narrow"/>
          <w:color w:val="0D0D0D" w:themeColor="text1" w:themeTint="F2"/>
          <w:sz w:val="24"/>
          <w:szCs w:val="24"/>
          <w:lang w:val="es-CR"/>
        </w:rPr>
      </w:pPr>
    </w:p>
    <w:p w:rsidR="009651C0" w:rsidRPr="004E3665" w:rsidRDefault="009651C0" w:rsidP="009651C0">
      <w:pPr>
        <w:ind w:left="360"/>
        <w:rPr>
          <w:rFonts w:ascii="Arial Narrow" w:hAnsi="Arial Narrow"/>
          <w:color w:val="0D0D0D" w:themeColor="text1" w:themeTint="F2"/>
          <w:sz w:val="24"/>
          <w:szCs w:val="24"/>
          <w:lang w:val="es-CR"/>
        </w:rPr>
      </w:pPr>
    </w:p>
    <w:p w:rsidR="009651C0" w:rsidRPr="004E3665" w:rsidRDefault="009651C0" w:rsidP="009651C0">
      <w:pPr>
        <w:ind w:left="360"/>
        <w:rPr>
          <w:rFonts w:ascii="Arial Narrow" w:hAnsi="Arial Narrow"/>
          <w:color w:val="0D0D0D" w:themeColor="text1" w:themeTint="F2"/>
          <w:sz w:val="24"/>
          <w:szCs w:val="24"/>
          <w:lang w:val="es-CR"/>
        </w:rPr>
      </w:pPr>
    </w:p>
    <w:p w:rsidR="009651C0" w:rsidRPr="004E3665" w:rsidRDefault="009651C0" w:rsidP="009651C0">
      <w:pPr>
        <w:rPr>
          <w:rFonts w:ascii="Arial Narrow" w:hAnsi="Arial Narrow"/>
          <w:b/>
          <w:color w:val="0D0D0D" w:themeColor="text1" w:themeTint="F2"/>
          <w:sz w:val="24"/>
          <w:szCs w:val="24"/>
          <w:lang w:val="es-CR"/>
        </w:rPr>
      </w:pPr>
    </w:p>
    <w:p w:rsidR="009651C0" w:rsidRPr="004E3665" w:rsidRDefault="009651C0" w:rsidP="009651C0">
      <w:pPr>
        <w:rPr>
          <w:rFonts w:ascii="Arial Narrow" w:hAnsi="Arial Narrow"/>
          <w:b/>
          <w:color w:val="0D0D0D" w:themeColor="text1" w:themeTint="F2"/>
          <w:sz w:val="24"/>
          <w:szCs w:val="24"/>
          <w:lang w:val="es-CR"/>
        </w:rPr>
      </w:pPr>
    </w:p>
    <w:p w:rsidR="009651C0" w:rsidRPr="004E3665" w:rsidRDefault="009651C0" w:rsidP="009651C0">
      <w:pPr>
        <w:rPr>
          <w:rFonts w:ascii="Arial Narrow" w:hAnsi="Arial Narrow"/>
          <w:b/>
          <w:color w:val="0D0D0D" w:themeColor="text1" w:themeTint="F2"/>
          <w:sz w:val="24"/>
          <w:szCs w:val="24"/>
          <w:lang w:val="es-CR"/>
        </w:rPr>
      </w:pPr>
    </w:p>
    <w:p w:rsidR="009651C0" w:rsidRPr="004E3665" w:rsidRDefault="009651C0" w:rsidP="009651C0">
      <w:pPr>
        <w:rPr>
          <w:rFonts w:ascii="Arial Narrow" w:hAnsi="Arial Narrow"/>
          <w:b/>
          <w:color w:val="0D0D0D" w:themeColor="text1" w:themeTint="F2"/>
          <w:sz w:val="24"/>
          <w:szCs w:val="24"/>
          <w:lang w:val="es-CR"/>
        </w:rPr>
      </w:pPr>
    </w:p>
    <w:p w:rsidR="009651C0" w:rsidRPr="004E3665" w:rsidRDefault="009651C0" w:rsidP="009651C0">
      <w:pPr>
        <w:rPr>
          <w:rFonts w:ascii="Arial Narrow" w:hAnsi="Arial Narrow"/>
          <w:b/>
          <w:color w:val="0D0D0D" w:themeColor="text1" w:themeTint="F2"/>
          <w:sz w:val="24"/>
          <w:szCs w:val="24"/>
          <w:lang w:val="es-CR"/>
        </w:rPr>
      </w:pPr>
    </w:p>
    <w:p w:rsidR="009651C0" w:rsidRPr="004E3665" w:rsidRDefault="009651C0" w:rsidP="009651C0">
      <w:pPr>
        <w:ind w:left="360"/>
        <w:rPr>
          <w:rFonts w:ascii="Arial Narrow" w:hAnsi="Arial Narrow"/>
          <w:color w:val="0D0D0D" w:themeColor="text1" w:themeTint="F2"/>
          <w:sz w:val="24"/>
          <w:szCs w:val="24"/>
          <w:lang w:val="es-CR"/>
        </w:rPr>
      </w:pPr>
    </w:p>
    <w:p w:rsidR="009651C0" w:rsidRPr="004E3665" w:rsidRDefault="009651C0" w:rsidP="009651C0">
      <w:pPr>
        <w:ind w:left="360"/>
        <w:rPr>
          <w:rFonts w:ascii="Arial Narrow" w:hAnsi="Arial Narrow"/>
          <w:color w:val="0D0D0D" w:themeColor="text1" w:themeTint="F2"/>
          <w:sz w:val="24"/>
          <w:szCs w:val="24"/>
          <w:lang w:val="es-CR"/>
        </w:rPr>
      </w:pPr>
    </w:p>
    <w:p w:rsidR="009651C0" w:rsidRPr="004E3665" w:rsidRDefault="009651C0" w:rsidP="009651C0">
      <w:pPr>
        <w:rPr>
          <w:rFonts w:ascii="Arial Narrow" w:hAnsi="Arial Narrow"/>
          <w:color w:val="0D0D0D" w:themeColor="text1" w:themeTint="F2"/>
          <w:lang w:val="es-CR"/>
        </w:rPr>
      </w:pPr>
    </w:p>
    <w:p w:rsidR="009651C0" w:rsidRPr="004E3665" w:rsidRDefault="009651C0" w:rsidP="009651C0">
      <w:pPr>
        <w:rPr>
          <w:rFonts w:ascii="Arial Narrow" w:hAnsi="Arial Narrow"/>
          <w:color w:val="0D0D0D" w:themeColor="text1" w:themeTint="F2"/>
          <w:lang w:val="es-CR"/>
        </w:rPr>
      </w:pPr>
    </w:p>
    <w:p w:rsidR="009651C0" w:rsidRPr="004E3665" w:rsidRDefault="009651C0" w:rsidP="009651C0">
      <w:pPr>
        <w:pStyle w:val="ListParagraph"/>
        <w:rPr>
          <w:rFonts w:ascii="Arial Narrow" w:hAnsi="Arial Narrow"/>
          <w:color w:val="0D0D0D" w:themeColor="text1" w:themeTint="F2"/>
          <w:lang w:val="es-CR"/>
        </w:rPr>
      </w:pPr>
    </w:p>
    <w:p w:rsidR="009651C0" w:rsidRPr="004E3665" w:rsidRDefault="009651C0" w:rsidP="009651C0">
      <w:pPr>
        <w:pStyle w:val="ListParagraph"/>
        <w:rPr>
          <w:rFonts w:ascii="Arial Narrow" w:hAnsi="Arial Narrow"/>
          <w:color w:val="0D0D0D" w:themeColor="text1" w:themeTint="F2"/>
          <w:lang w:val="es-CR"/>
        </w:rPr>
      </w:pPr>
    </w:p>
    <w:p w:rsidR="009651C0" w:rsidRPr="004E3665" w:rsidRDefault="009651C0" w:rsidP="009651C0">
      <w:pPr>
        <w:pStyle w:val="ListParagraph"/>
        <w:rPr>
          <w:rFonts w:ascii="Arial Narrow" w:hAnsi="Arial Narrow"/>
          <w:color w:val="0D0D0D" w:themeColor="text1" w:themeTint="F2"/>
          <w:lang w:val="es-CR"/>
        </w:rPr>
      </w:pPr>
    </w:p>
    <w:p w:rsidR="009651C0" w:rsidRPr="004E3665" w:rsidRDefault="009651C0" w:rsidP="009651C0">
      <w:pPr>
        <w:pStyle w:val="ListParagraph"/>
        <w:rPr>
          <w:rFonts w:ascii="Arial Narrow" w:hAnsi="Arial Narrow"/>
          <w:color w:val="0D0D0D" w:themeColor="text1" w:themeTint="F2"/>
          <w:lang w:val="es-CR"/>
        </w:rPr>
      </w:pPr>
    </w:p>
    <w:p w:rsidR="009651C0" w:rsidRPr="004E3665" w:rsidRDefault="009651C0" w:rsidP="009651C0">
      <w:pPr>
        <w:pStyle w:val="ListParagraph"/>
        <w:rPr>
          <w:rFonts w:ascii="Arial Narrow" w:hAnsi="Arial Narrow"/>
          <w:color w:val="0D0D0D" w:themeColor="text1" w:themeTint="F2"/>
          <w:lang w:val="es-CR"/>
        </w:rPr>
      </w:pPr>
    </w:p>
    <w:p w:rsidR="009651C0" w:rsidRPr="004E3665" w:rsidRDefault="009651C0" w:rsidP="009651C0">
      <w:pPr>
        <w:rPr>
          <w:rFonts w:ascii="Arial Narrow" w:eastAsia="Times New Roman" w:hAnsi="Arial Narrow" w:cstheme="minorHAnsi"/>
          <w:color w:val="0D0D0D" w:themeColor="text1" w:themeTint="F2"/>
          <w:lang w:val="es-ES" w:eastAsia="es-CR"/>
        </w:rPr>
      </w:pPr>
    </w:p>
    <w:p w:rsidR="009651C0" w:rsidRPr="004E3665" w:rsidRDefault="009651C0" w:rsidP="009651C0">
      <w:pPr>
        <w:spacing w:line="360" w:lineRule="auto"/>
        <w:rPr>
          <w:rFonts w:ascii="Arial Narrow" w:eastAsia="Times New Roman" w:hAnsi="Arial Narrow"/>
          <w:color w:val="0D0D0D" w:themeColor="text1" w:themeTint="F2"/>
          <w:spacing w:val="6"/>
          <w:lang w:val="es-CR"/>
        </w:rPr>
      </w:pPr>
    </w:p>
    <w:p w:rsidR="009651C0" w:rsidRPr="004E3665" w:rsidRDefault="009651C0" w:rsidP="009651C0">
      <w:pPr>
        <w:autoSpaceDE w:val="0"/>
        <w:autoSpaceDN w:val="0"/>
        <w:adjustRightInd w:val="0"/>
        <w:spacing w:before="120"/>
        <w:jc w:val="left"/>
        <w:rPr>
          <w:rFonts w:ascii="Arial Narrow" w:hAnsi="Arial Narrow"/>
          <w:color w:val="0D0D0D" w:themeColor="text1" w:themeTint="F2"/>
          <w:lang w:val="es-CR"/>
        </w:rPr>
      </w:pPr>
    </w:p>
    <w:p w:rsidR="009651C0" w:rsidRPr="004E3665" w:rsidRDefault="009651C0" w:rsidP="009651C0">
      <w:pPr>
        <w:autoSpaceDE w:val="0"/>
        <w:autoSpaceDN w:val="0"/>
        <w:adjustRightInd w:val="0"/>
        <w:spacing w:before="120"/>
        <w:jc w:val="left"/>
        <w:rPr>
          <w:rFonts w:ascii="Arial Narrow" w:hAnsi="Arial Narrow"/>
          <w:color w:val="0D0D0D" w:themeColor="text1" w:themeTint="F2"/>
          <w:lang w:val="es-CR"/>
        </w:rPr>
      </w:pPr>
    </w:p>
    <w:p w:rsidR="009651C0" w:rsidRPr="004E3665" w:rsidRDefault="009651C0" w:rsidP="009651C0">
      <w:pPr>
        <w:autoSpaceDE w:val="0"/>
        <w:autoSpaceDN w:val="0"/>
        <w:adjustRightInd w:val="0"/>
        <w:spacing w:before="120"/>
        <w:jc w:val="left"/>
        <w:rPr>
          <w:rFonts w:ascii="Arial Narrow" w:hAnsi="Arial Narrow"/>
          <w:color w:val="0D0D0D" w:themeColor="text1" w:themeTint="F2"/>
          <w:lang w:val="es-CR"/>
        </w:rPr>
      </w:pPr>
    </w:p>
    <w:p w:rsidR="009651C0" w:rsidRPr="004E3665" w:rsidRDefault="009651C0">
      <w:pPr>
        <w:rPr>
          <w:rFonts w:ascii="Arial Narrow" w:eastAsia="Calibri" w:hAnsi="Arial Narrow" w:cs="Calibri"/>
          <w:b/>
          <w:noProof/>
          <w:color w:val="000000" w:themeColor="text1"/>
          <w:sz w:val="24"/>
          <w:szCs w:val="24"/>
          <w:lang w:val="es-ES_tradnl"/>
        </w:rPr>
      </w:pPr>
      <w:r w:rsidRPr="004E3665">
        <w:rPr>
          <w:rFonts w:ascii="Arial Narrow" w:hAnsi="Arial Narrow"/>
          <w:sz w:val="24"/>
          <w:szCs w:val="24"/>
          <w:lang w:val="es-ES_tradnl"/>
        </w:rPr>
        <w:br w:type="page"/>
      </w:r>
    </w:p>
    <w:p w:rsidR="00E055D8" w:rsidRPr="004E3665" w:rsidRDefault="00E055D8" w:rsidP="00E055D8">
      <w:pPr>
        <w:pStyle w:val="Ttulo1"/>
        <w:jc w:val="center"/>
        <w:rPr>
          <w:sz w:val="24"/>
          <w:szCs w:val="24"/>
        </w:rPr>
      </w:pPr>
      <w:bookmarkStart w:id="312" w:name="_Toc510472962"/>
      <w:r w:rsidRPr="004E3665">
        <w:rPr>
          <w:sz w:val="24"/>
          <w:szCs w:val="24"/>
          <w:lang w:val="es-ES_tradnl"/>
        </w:rPr>
        <w:t xml:space="preserve">Anexo </w:t>
      </w:r>
      <w:r w:rsidR="009651C0" w:rsidRPr="004E3665">
        <w:rPr>
          <w:sz w:val="24"/>
          <w:szCs w:val="24"/>
          <w:lang w:val="es-ES_tradnl"/>
        </w:rPr>
        <w:t>2</w:t>
      </w:r>
      <w:r w:rsidRPr="004E3665">
        <w:rPr>
          <w:sz w:val="24"/>
          <w:szCs w:val="24"/>
          <w:lang w:val="es-ES_tradnl"/>
        </w:rPr>
        <w:t xml:space="preserve">. </w:t>
      </w:r>
      <w:r w:rsidRPr="004E3665">
        <w:rPr>
          <w:sz w:val="24"/>
          <w:szCs w:val="24"/>
        </w:rPr>
        <w:t>Avances inclusión cambio climático antropogénico en los planes reguladores en Costa Rica</w:t>
      </w:r>
      <w:bookmarkEnd w:id="312"/>
    </w:p>
    <w:p w:rsidR="00E055D8" w:rsidRPr="004E3665" w:rsidRDefault="00E055D8" w:rsidP="00E055D8">
      <w:pPr>
        <w:pStyle w:val="Heading1"/>
        <w:rPr>
          <w:rFonts w:ascii="Arial Narrow" w:hAnsi="Arial Narrow"/>
          <w:lang w:val="es-CR"/>
        </w:rPr>
      </w:pPr>
    </w:p>
    <w:p w:rsidR="00E055D8" w:rsidRPr="004E3665" w:rsidRDefault="00E055D8" w:rsidP="00D56787">
      <w:pPr>
        <w:pStyle w:val="ListParagraph"/>
        <w:numPr>
          <w:ilvl w:val="0"/>
          <w:numId w:val="43"/>
        </w:numPr>
        <w:spacing w:before="120" w:line="276" w:lineRule="auto"/>
        <w:ind w:left="720"/>
        <w:contextualSpacing w:val="0"/>
        <w:rPr>
          <w:rFonts w:ascii="Arial Narrow" w:hAnsi="Arial Narrow" w:cstheme="minorHAnsi"/>
          <w:b/>
          <w:color w:val="221F1F"/>
          <w:spacing w:val="1"/>
          <w:lang w:val="es-CR"/>
        </w:rPr>
      </w:pPr>
      <w:r w:rsidRPr="004E3665">
        <w:rPr>
          <w:rFonts w:ascii="Arial Narrow" w:hAnsi="Arial Narrow" w:cstheme="minorHAnsi"/>
          <w:b/>
          <w:color w:val="221F1F"/>
          <w:spacing w:val="1"/>
          <w:lang w:val="es-CR"/>
        </w:rPr>
        <w:t>Antecedentes</w:t>
      </w:r>
    </w:p>
    <w:p w:rsidR="00E055D8" w:rsidRPr="004E3665" w:rsidRDefault="00E055D8" w:rsidP="00E055D8">
      <w:pPr>
        <w:spacing w:before="120" w:line="276" w:lineRule="auto"/>
        <w:ind w:right="-191"/>
        <w:rPr>
          <w:rFonts w:ascii="Arial Narrow" w:hAnsi="Arial Narrow" w:cs="Calibri"/>
          <w:color w:val="221F1F"/>
          <w:spacing w:val="1"/>
          <w:lang w:val="es-CR"/>
        </w:rPr>
      </w:pPr>
      <w:r w:rsidRPr="004E3665">
        <w:rPr>
          <w:rFonts w:ascii="Arial Narrow" w:hAnsi="Arial Narrow" w:cs="Calibri"/>
          <w:color w:val="221F1F"/>
          <w:spacing w:val="1"/>
          <w:lang w:val="es-CR"/>
        </w:rPr>
        <w:t>La inclusión de la variabilidad climática y el cambio climático antropogénico en la variable ambiental y en los Planes reguladores en Costa Rica debe tener presente:</w:t>
      </w:r>
    </w:p>
    <w:p w:rsidR="00E055D8" w:rsidRPr="004E3665" w:rsidRDefault="00E055D8" w:rsidP="00D56787">
      <w:pPr>
        <w:pStyle w:val="ListParagraph"/>
        <w:numPr>
          <w:ilvl w:val="0"/>
          <w:numId w:val="42"/>
        </w:numPr>
        <w:spacing w:before="120" w:line="276" w:lineRule="auto"/>
        <w:ind w:right="-191"/>
        <w:rPr>
          <w:rFonts w:ascii="Arial Narrow" w:hAnsi="Arial Narrow" w:cs="Calibri"/>
          <w:color w:val="221F1F"/>
          <w:spacing w:val="1"/>
          <w:lang w:val="es-CR"/>
        </w:rPr>
      </w:pPr>
      <w:r w:rsidRPr="004E3665">
        <w:rPr>
          <w:rFonts w:ascii="Arial Narrow" w:hAnsi="Arial Narrow" w:cs="Calibri"/>
          <w:color w:val="221F1F"/>
          <w:spacing w:val="1"/>
          <w:lang w:val="es-CR"/>
        </w:rPr>
        <w:t>El horizonte de planificación del Plan Regulador</w:t>
      </w:r>
    </w:p>
    <w:p w:rsidR="00E055D8" w:rsidRPr="004E3665" w:rsidRDefault="00E055D8" w:rsidP="00D56787">
      <w:pPr>
        <w:pStyle w:val="ListParagraph"/>
        <w:numPr>
          <w:ilvl w:val="0"/>
          <w:numId w:val="42"/>
        </w:numPr>
        <w:spacing w:before="120" w:line="276" w:lineRule="auto"/>
        <w:ind w:right="-191"/>
        <w:rPr>
          <w:rFonts w:ascii="Arial Narrow" w:hAnsi="Arial Narrow" w:cs="Calibri"/>
          <w:color w:val="221F1F"/>
          <w:spacing w:val="1"/>
          <w:lang w:val="es-CR"/>
        </w:rPr>
      </w:pPr>
      <w:r w:rsidRPr="004E3665">
        <w:rPr>
          <w:rFonts w:ascii="Arial Narrow" w:hAnsi="Arial Narrow" w:cs="Calibri"/>
          <w:color w:val="221F1F"/>
          <w:spacing w:val="1"/>
          <w:lang w:val="es-CR"/>
        </w:rPr>
        <w:t>La escala de análisis del Plan Regulador</w:t>
      </w:r>
    </w:p>
    <w:p w:rsidR="00E055D8" w:rsidRPr="004E3665" w:rsidRDefault="00E055D8" w:rsidP="00E055D8">
      <w:pPr>
        <w:spacing w:before="120" w:line="276" w:lineRule="auto"/>
        <w:ind w:right="-191"/>
        <w:rPr>
          <w:rFonts w:ascii="Arial Narrow" w:hAnsi="Arial Narrow" w:cs="Calibri"/>
          <w:color w:val="221F1F"/>
          <w:spacing w:val="1"/>
          <w:lang w:val="es-CR"/>
        </w:rPr>
      </w:pPr>
      <w:r w:rsidRPr="004E3665">
        <w:rPr>
          <w:rFonts w:ascii="Arial Narrow" w:hAnsi="Arial Narrow" w:cs="Calibri"/>
          <w:color w:val="221F1F"/>
          <w:spacing w:val="1"/>
          <w:lang w:val="es-CR"/>
        </w:rPr>
        <w:t>En el primer caso la planificación se debe hacer a 30 años plazo (o de acuerdo con los horizontes de planificación establecidos por las autoridades que rigen la gestión territorial respectiva), con revisión de la misma cada 5 años, y la escala de análisis es 1:25,000 en el ámbito cantonal, 1:5,000 o más detalle para áreas urbanas y para ZMT 1:2000 y 1:1000.</w:t>
      </w:r>
    </w:p>
    <w:p w:rsidR="00E055D8" w:rsidRPr="004E3665" w:rsidRDefault="00E055D8" w:rsidP="00E055D8">
      <w:pPr>
        <w:spacing w:before="120" w:line="276" w:lineRule="auto"/>
        <w:ind w:right="-191"/>
        <w:rPr>
          <w:rFonts w:ascii="Arial Narrow" w:hAnsi="Arial Narrow" w:cs="Calibri"/>
          <w:color w:val="221F1F"/>
          <w:spacing w:val="1"/>
          <w:lang w:val="es-CR"/>
        </w:rPr>
      </w:pPr>
      <w:r w:rsidRPr="004E3665">
        <w:rPr>
          <w:rFonts w:ascii="Arial Narrow" w:hAnsi="Arial Narrow" w:cs="Calibri"/>
          <w:color w:val="221F1F"/>
          <w:spacing w:val="1"/>
          <w:lang w:val="es-CR"/>
        </w:rPr>
        <w:t>Lo anterior constituye la clave para la inclusión de las amenazas que se ven incrementadas por el efecto de la variabilidad climática y el calentamiento global antropogénico (CGA) . Estos cambios pueden ser tomados en cuenta si se cuenta con un diagnostico base, que incluya los modelos probabilísticos de las amenazas climáticas y de sus efectos, así sean las inundaciones (fluviales, marítimas), sequías, vientos extremos, efectos a la producción, a los ecosistemas y su incidencia a la población, a la infraestructura y al desarrollo económico del área o cantón afectado.</w:t>
      </w:r>
    </w:p>
    <w:p w:rsidR="00E055D8" w:rsidRPr="004E3665" w:rsidRDefault="00E055D8" w:rsidP="00E055D8">
      <w:pPr>
        <w:spacing w:before="120" w:line="276" w:lineRule="auto"/>
        <w:ind w:right="-191"/>
        <w:rPr>
          <w:rFonts w:ascii="Arial Narrow" w:hAnsi="Arial Narrow" w:cs="Calibri"/>
          <w:color w:val="221F1F"/>
          <w:spacing w:val="1"/>
          <w:lang w:val="es-CR"/>
        </w:rPr>
      </w:pPr>
    </w:p>
    <w:p w:rsidR="00E055D8" w:rsidRPr="004E3665" w:rsidRDefault="00E055D8" w:rsidP="00D56787">
      <w:pPr>
        <w:pStyle w:val="ListParagraph"/>
        <w:numPr>
          <w:ilvl w:val="0"/>
          <w:numId w:val="43"/>
        </w:numPr>
        <w:spacing w:before="120" w:line="276" w:lineRule="auto"/>
        <w:ind w:left="567" w:right="-191" w:hanging="567"/>
        <w:rPr>
          <w:rFonts w:ascii="Arial Narrow" w:hAnsi="Arial Narrow" w:cs="Calibri"/>
          <w:b/>
          <w:color w:val="221F1F"/>
          <w:spacing w:val="1"/>
          <w:lang w:val="es-CR"/>
        </w:rPr>
      </w:pPr>
      <w:r w:rsidRPr="004E3665">
        <w:rPr>
          <w:rFonts w:ascii="Arial Narrow" w:hAnsi="Arial Narrow" w:cs="Calibri"/>
          <w:b/>
          <w:color w:val="221F1F"/>
          <w:spacing w:val="1"/>
          <w:lang w:val="es-CR"/>
        </w:rPr>
        <w:t>Estudios de apoyo</w:t>
      </w:r>
    </w:p>
    <w:p w:rsidR="00E055D8" w:rsidRPr="004E3665" w:rsidRDefault="00E055D8" w:rsidP="00E055D8">
      <w:pPr>
        <w:spacing w:before="120" w:line="276" w:lineRule="auto"/>
        <w:ind w:right="-191"/>
        <w:rPr>
          <w:rFonts w:ascii="Arial Narrow" w:hAnsi="Arial Narrow" w:cs="Calibri"/>
          <w:lang w:val="es-CR"/>
        </w:rPr>
      </w:pPr>
      <w:r w:rsidRPr="004E3665">
        <w:rPr>
          <w:rFonts w:ascii="Arial Narrow" w:hAnsi="Arial Narrow" w:cs="Calibri"/>
          <w:color w:val="221F1F"/>
          <w:spacing w:val="1"/>
          <w:lang w:val="es-CR"/>
        </w:rPr>
        <w:t>La Dirección del Cambio Climático y el Instituto Meteorológico Nacional han realizado una serie de estudios vinculados con la exposición y vulnerabilidad al calentamiento global antropogénico, según el enfoque del IPCC. Entre lo más reciente está el documento “</w:t>
      </w:r>
      <w:r w:rsidRPr="004E3665">
        <w:rPr>
          <w:rFonts w:ascii="Arial Narrow" w:hAnsi="Arial Narrow" w:cs="Calibri"/>
          <w:i/>
          <w:color w:val="221F1F"/>
          <w:spacing w:val="1"/>
          <w:lang w:val="es-CR"/>
        </w:rPr>
        <w:t>Rie</w:t>
      </w:r>
      <w:r w:rsidRPr="004E3665">
        <w:rPr>
          <w:rFonts w:ascii="Arial Narrow" w:hAnsi="Arial Narrow" w:cs="Calibri"/>
          <w:i/>
          <w:color w:val="221F1F"/>
          <w:spacing w:val="-1"/>
          <w:lang w:val="es-CR"/>
        </w:rPr>
        <w:t>s</w:t>
      </w:r>
      <w:r w:rsidRPr="004E3665">
        <w:rPr>
          <w:rFonts w:ascii="Arial Narrow" w:hAnsi="Arial Narrow" w:cs="Calibri"/>
          <w:i/>
          <w:color w:val="221F1F"/>
          <w:lang w:val="es-CR"/>
        </w:rPr>
        <w:t>go an</w:t>
      </w:r>
      <w:r w:rsidRPr="004E3665">
        <w:rPr>
          <w:rFonts w:ascii="Arial Narrow" w:hAnsi="Arial Narrow" w:cs="Calibri"/>
          <w:i/>
          <w:color w:val="221F1F"/>
          <w:spacing w:val="1"/>
          <w:lang w:val="es-CR"/>
        </w:rPr>
        <w:t>t</w:t>
      </w:r>
      <w:r w:rsidRPr="004E3665">
        <w:rPr>
          <w:rFonts w:ascii="Arial Narrow" w:hAnsi="Arial Narrow" w:cs="Calibri"/>
          <w:i/>
          <w:color w:val="221F1F"/>
          <w:lang w:val="es-CR"/>
        </w:rPr>
        <w:t>e</w:t>
      </w:r>
      <w:r w:rsidRPr="004E3665">
        <w:rPr>
          <w:rFonts w:ascii="Arial Narrow" w:hAnsi="Arial Narrow" w:cs="Calibri"/>
          <w:i/>
          <w:color w:val="221F1F"/>
          <w:spacing w:val="1"/>
          <w:lang w:val="es-CR"/>
        </w:rPr>
        <w:t xml:space="preserve"> </w:t>
      </w:r>
      <w:r w:rsidRPr="004E3665">
        <w:rPr>
          <w:rFonts w:ascii="Arial Narrow" w:hAnsi="Arial Narrow" w:cs="Calibri"/>
          <w:i/>
          <w:color w:val="221F1F"/>
          <w:spacing w:val="-3"/>
          <w:lang w:val="es-CR"/>
        </w:rPr>
        <w:t>e</w:t>
      </w:r>
      <w:r w:rsidRPr="004E3665">
        <w:rPr>
          <w:rFonts w:ascii="Arial Narrow" w:hAnsi="Arial Narrow" w:cs="Calibri"/>
          <w:i/>
          <w:color w:val="221F1F"/>
          <w:spacing w:val="1"/>
          <w:lang w:val="es-CR"/>
        </w:rPr>
        <w:t>v</w:t>
      </w:r>
      <w:r w:rsidRPr="004E3665">
        <w:rPr>
          <w:rFonts w:ascii="Arial Narrow" w:hAnsi="Arial Narrow" w:cs="Calibri"/>
          <w:i/>
          <w:color w:val="221F1F"/>
          <w:spacing w:val="-3"/>
          <w:lang w:val="es-CR"/>
        </w:rPr>
        <w:t>e</w:t>
      </w:r>
      <w:r w:rsidRPr="004E3665">
        <w:rPr>
          <w:rFonts w:ascii="Arial Narrow" w:hAnsi="Arial Narrow" w:cs="Calibri"/>
          <w:i/>
          <w:color w:val="221F1F"/>
          <w:lang w:val="es-CR"/>
        </w:rPr>
        <w:t>n</w:t>
      </w:r>
      <w:r w:rsidRPr="004E3665">
        <w:rPr>
          <w:rFonts w:ascii="Arial Narrow" w:hAnsi="Arial Narrow" w:cs="Calibri"/>
          <w:i/>
          <w:color w:val="221F1F"/>
          <w:spacing w:val="1"/>
          <w:lang w:val="es-CR"/>
        </w:rPr>
        <w:t>t</w:t>
      </w:r>
      <w:r w:rsidRPr="004E3665">
        <w:rPr>
          <w:rFonts w:ascii="Arial Narrow" w:hAnsi="Arial Narrow" w:cs="Calibri"/>
          <w:i/>
          <w:color w:val="221F1F"/>
          <w:lang w:val="es-CR"/>
        </w:rPr>
        <w:t>os h</w:t>
      </w:r>
      <w:r w:rsidRPr="004E3665">
        <w:rPr>
          <w:rFonts w:ascii="Arial Narrow" w:hAnsi="Arial Narrow" w:cs="Calibri"/>
          <w:i/>
          <w:color w:val="221F1F"/>
          <w:spacing w:val="1"/>
          <w:lang w:val="es-CR"/>
        </w:rPr>
        <w:t>i</w:t>
      </w:r>
      <w:r w:rsidRPr="004E3665">
        <w:rPr>
          <w:rFonts w:ascii="Arial Narrow" w:hAnsi="Arial Narrow" w:cs="Calibri"/>
          <w:i/>
          <w:color w:val="221F1F"/>
          <w:lang w:val="es-CR"/>
        </w:rPr>
        <w:t>d</w:t>
      </w:r>
      <w:r w:rsidRPr="004E3665">
        <w:rPr>
          <w:rFonts w:ascii="Arial Narrow" w:hAnsi="Arial Narrow" w:cs="Calibri"/>
          <w:i/>
          <w:color w:val="221F1F"/>
          <w:spacing w:val="-1"/>
          <w:lang w:val="es-CR"/>
        </w:rPr>
        <w:t>r</w:t>
      </w:r>
      <w:r w:rsidRPr="004E3665">
        <w:rPr>
          <w:rFonts w:ascii="Arial Narrow" w:hAnsi="Arial Narrow" w:cs="Calibri"/>
          <w:i/>
          <w:color w:val="221F1F"/>
          <w:lang w:val="es-CR"/>
        </w:rPr>
        <w:t>o</w:t>
      </w:r>
      <w:r w:rsidRPr="004E3665">
        <w:rPr>
          <w:rFonts w:ascii="Arial Narrow" w:hAnsi="Arial Narrow" w:cs="Calibri"/>
          <w:i/>
          <w:color w:val="221F1F"/>
          <w:spacing w:val="-1"/>
          <w:lang w:val="es-CR"/>
        </w:rPr>
        <w:t>m</w:t>
      </w:r>
      <w:r w:rsidRPr="004E3665">
        <w:rPr>
          <w:rFonts w:ascii="Arial Narrow" w:hAnsi="Arial Narrow" w:cs="Calibri"/>
          <w:i/>
          <w:color w:val="221F1F"/>
          <w:spacing w:val="1"/>
          <w:lang w:val="es-CR"/>
        </w:rPr>
        <w:t>ete</w:t>
      </w:r>
      <w:r w:rsidRPr="004E3665">
        <w:rPr>
          <w:rFonts w:ascii="Arial Narrow" w:hAnsi="Arial Narrow" w:cs="Calibri"/>
          <w:i/>
          <w:color w:val="221F1F"/>
          <w:lang w:val="es-CR"/>
        </w:rPr>
        <w:t>o</w:t>
      </w:r>
      <w:r w:rsidRPr="004E3665">
        <w:rPr>
          <w:rFonts w:ascii="Arial Narrow" w:hAnsi="Arial Narrow" w:cs="Calibri"/>
          <w:i/>
          <w:color w:val="221F1F"/>
          <w:spacing w:val="-1"/>
          <w:lang w:val="es-CR"/>
        </w:rPr>
        <w:t>r</w:t>
      </w:r>
      <w:r w:rsidRPr="004E3665">
        <w:rPr>
          <w:rFonts w:ascii="Arial Narrow" w:hAnsi="Arial Narrow" w:cs="Calibri"/>
          <w:i/>
          <w:color w:val="221F1F"/>
          <w:lang w:val="es-CR"/>
        </w:rPr>
        <w:t>o</w:t>
      </w:r>
      <w:r w:rsidRPr="004E3665">
        <w:rPr>
          <w:rFonts w:ascii="Arial Narrow" w:hAnsi="Arial Narrow" w:cs="Calibri"/>
          <w:i/>
          <w:color w:val="221F1F"/>
          <w:spacing w:val="1"/>
          <w:lang w:val="es-CR"/>
        </w:rPr>
        <w:t>l</w:t>
      </w:r>
      <w:r w:rsidRPr="004E3665">
        <w:rPr>
          <w:rFonts w:ascii="Arial Narrow" w:hAnsi="Arial Narrow" w:cs="Calibri"/>
          <w:i/>
          <w:color w:val="221F1F"/>
          <w:lang w:val="es-CR"/>
        </w:rPr>
        <w:t>óg</w:t>
      </w:r>
      <w:r w:rsidRPr="004E3665">
        <w:rPr>
          <w:rFonts w:ascii="Arial Narrow" w:hAnsi="Arial Narrow" w:cs="Calibri"/>
          <w:i/>
          <w:color w:val="221F1F"/>
          <w:spacing w:val="1"/>
          <w:lang w:val="es-CR"/>
        </w:rPr>
        <w:t>ic</w:t>
      </w:r>
      <w:r w:rsidRPr="004E3665">
        <w:rPr>
          <w:rFonts w:ascii="Arial Narrow" w:hAnsi="Arial Narrow" w:cs="Calibri"/>
          <w:i/>
          <w:color w:val="221F1F"/>
          <w:lang w:val="es-CR"/>
        </w:rPr>
        <w:t>os</w:t>
      </w:r>
      <w:r w:rsidRPr="004E3665">
        <w:rPr>
          <w:rFonts w:ascii="Arial Narrow" w:hAnsi="Arial Narrow" w:cs="Calibri"/>
          <w:i/>
          <w:color w:val="221F1F"/>
          <w:spacing w:val="-1"/>
          <w:lang w:val="es-CR"/>
        </w:rPr>
        <w:t xml:space="preserve"> </w:t>
      </w:r>
      <w:r w:rsidRPr="004E3665">
        <w:rPr>
          <w:rFonts w:ascii="Arial Narrow" w:hAnsi="Arial Narrow" w:cs="Calibri"/>
          <w:i/>
          <w:color w:val="221F1F"/>
          <w:spacing w:val="-3"/>
          <w:lang w:val="es-CR"/>
        </w:rPr>
        <w:t>e</w:t>
      </w:r>
      <w:r w:rsidRPr="004E3665">
        <w:rPr>
          <w:rFonts w:ascii="Arial Narrow" w:hAnsi="Arial Narrow" w:cs="Calibri"/>
          <w:i/>
          <w:color w:val="221F1F"/>
          <w:spacing w:val="1"/>
          <w:lang w:val="es-CR"/>
        </w:rPr>
        <w:t>xt</w:t>
      </w:r>
      <w:r w:rsidRPr="004E3665">
        <w:rPr>
          <w:rFonts w:ascii="Arial Narrow" w:hAnsi="Arial Narrow" w:cs="Calibri"/>
          <w:i/>
          <w:color w:val="221F1F"/>
          <w:spacing w:val="-1"/>
          <w:lang w:val="es-CR"/>
        </w:rPr>
        <w:t>r</w:t>
      </w:r>
      <w:r w:rsidRPr="004E3665">
        <w:rPr>
          <w:rFonts w:ascii="Arial Narrow" w:hAnsi="Arial Narrow" w:cs="Calibri"/>
          <w:i/>
          <w:color w:val="221F1F"/>
          <w:spacing w:val="1"/>
          <w:lang w:val="es-CR"/>
        </w:rPr>
        <w:t>e</w:t>
      </w:r>
      <w:r w:rsidRPr="004E3665">
        <w:rPr>
          <w:rFonts w:ascii="Arial Narrow" w:hAnsi="Arial Narrow" w:cs="Calibri"/>
          <w:i/>
          <w:color w:val="221F1F"/>
          <w:spacing w:val="-1"/>
          <w:lang w:val="es-CR"/>
        </w:rPr>
        <w:t>m</w:t>
      </w:r>
      <w:r w:rsidRPr="004E3665">
        <w:rPr>
          <w:rFonts w:ascii="Arial Narrow" w:hAnsi="Arial Narrow" w:cs="Calibri"/>
          <w:i/>
          <w:color w:val="221F1F"/>
          <w:lang w:val="es-CR"/>
        </w:rPr>
        <w:t>os</w:t>
      </w:r>
      <w:r w:rsidRPr="004E3665">
        <w:rPr>
          <w:rFonts w:ascii="Arial Narrow" w:hAnsi="Arial Narrow" w:cs="Calibri"/>
          <w:i/>
          <w:color w:val="221F1F"/>
          <w:spacing w:val="-1"/>
          <w:lang w:val="es-CR"/>
        </w:rPr>
        <w:t xml:space="preserve"> </w:t>
      </w:r>
      <w:r w:rsidRPr="004E3665">
        <w:rPr>
          <w:rFonts w:ascii="Arial Narrow" w:hAnsi="Arial Narrow" w:cs="Calibri"/>
          <w:i/>
          <w:color w:val="221F1F"/>
          <w:spacing w:val="1"/>
          <w:lang w:val="es-CR"/>
        </w:rPr>
        <w:t>e</w:t>
      </w:r>
      <w:r w:rsidRPr="004E3665">
        <w:rPr>
          <w:rFonts w:ascii="Arial Narrow" w:hAnsi="Arial Narrow" w:cs="Calibri"/>
          <w:i/>
          <w:color w:val="221F1F"/>
          <w:lang w:val="es-CR"/>
        </w:rPr>
        <w:t xml:space="preserve">n </w:t>
      </w:r>
      <w:r w:rsidRPr="004E3665">
        <w:rPr>
          <w:rFonts w:ascii="Arial Narrow" w:hAnsi="Arial Narrow" w:cs="Calibri"/>
          <w:i/>
          <w:color w:val="221F1F"/>
          <w:spacing w:val="-1"/>
          <w:lang w:val="es-CR"/>
        </w:rPr>
        <w:t>L</w:t>
      </w:r>
      <w:r w:rsidRPr="004E3665">
        <w:rPr>
          <w:rFonts w:ascii="Arial Narrow" w:hAnsi="Arial Narrow" w:cs="Calibri"/>
          <w:i/>
          <w:color w:val="221F1F"/>
          <w:spacing w:val="1"/>
          <w:lang w:val="es-CR"/>
        </w:rPr>
        <w:t>i</w:t>
      </w:r>
      <w:r w:rsidRPr="004E3665">
        <w:rPr>
          <w:rFonts w:ascii="Arial Narrow" w:hAnsi="Arial Narrow" w:cs="Calibri"/>
          <w:i/>
          <w:color w:val="221F1F"/>
          <w:lang w:val="es-CR"/>
        </w:rPr>
        <w:t>b</w:t>
      </w:r>
      <w:r w:rsidRPr="004E3665">
        <w:rPr>
          <w:rFonts w:ascii="Arial Narrow" w:hAnsi="Arial Narrow" w:cs="Calibri"/>
          <w:i/>
          <w:color w:val="221F1F"/>
          <w:spacing w:val="1"/>
          <w:lang w:val="es-CR"/>
        </w:rPr>
        <w:t>e</w:t>
      </w:r>
      <w:r w:rsidRPr="004E3665">
        <w:rPr>
          <w:rFonts w:ascii="Arial Narrow" w:hAnsi="Arial Narrow" w:cs="Calibri"/>
          <w:i/>
          <w:color w:val="221F1F"/>
          <w:spacing w:val="-1"/>
          <w:lang w:val="es-CR"/>
        </w:rPr>
        <w:t>r</w:t>
      </w:r>
      <w:r w:rsidRPr="004E3665">
        <w:rPr>
          <w:rFonts w:ascii="Arial Narrow" w:hAnsi="Arial Narrow" w:cs="Calibri"/>
          <w:i/>
          <w:color w:val="221F1F"/>
          <w:spacing w:val="1"/>
          <w:lang w:val="es-CR"/>
        </w:rPr>
        <w:t>i</w:t>
      </w:r>
      <w:r w:rsidRPr="004E3665">
        <w:rPr>
          <w:rFonts w:ascii="Arial Narrow" w:hAnsi="Arial Narrow" w:cs="Calibri"/>
          <w:i/>
          <w:color w:val="221F1F"/>
          <w:lang w:val="es-CR"/>
        </w:rPr>
        <w:t>a,</w:t>
      </w:r>
      <w:r w:rsidRPr="004E3665">
        <w:rPr>
          <w:rFonts w:ascii="Arial Narrow" w:hAnsi="Arial Narrow" w:cs="Calibri"/>
          <w:i/>
          <w:color w:val="221F1F"/>
          <w:spacing w:val="-4"/>
          <w:lang w:val="es-CR"/>
        </w:rPr>
        <w:t xml:space="preserve"> </w:t>
      </w:r>
      <w:r w:rsidRPr="004E3665">
        <w:rPr>
          <w:rFonts w:ascii="Arial Narrow" w:hAnsi="Arial Narrow" w:cs="Calibri"/>
          <w:i/>
          <w:color w:val="221F1F"/>
          <w:lang w:val="es-CR"/>
        </w:rPr>
        <w:t>Ca</w:t>
      </w:r>
      <w:r w:rsidRPr="004E3665">
        <w:rPr>
          <w:rFonts w:ascii="Arial Narrow" w:hAnsi="Arial Narrow" w:cs="Calibri"/>
          <w:i/>
          <w:color w:val="221F1F"/>
          <w:spacing w:val="-1"/>
          <w:lang w:val="es-CR"/>
        </w:rPr>
        <w:t>rr</w:t>
      </w:r>
      <w:r w:rsidRPr="004E3665">
        <w:rPr>
          <w:rFonts w:ascii="Arial Narrow" w:hAnsi="Arial Narrow" w:cs="Calibri"/>
          <w:i/>
          <w:color w:val="221F1F"/>
          <w:spacing w:val="1"/>
          <w:lang w:val="es-CR"/>
        </w:rPr>
        <w:t>ill</w:t>
      </w:r>
      <w:r w:rsidRPr="004E3665">
        <w:rPr>
          <w:rFonts w:ascii="Arial Narrow" w:hAnsi="Arial Narrow" w:cs="Calibri"/>
          <w:i/>
          <w:color w:val="221F1F"/>
          <w:lang w:val="es-CR"/>
        </w:rPr>
        <w:t>o, Ma</w:t>
      </w:r>
      <w:r w:rsidRPr="004E3665">
        <w:rPr>
          <w:rFonts w:ascii="Arial Narrow" w:hAnsi="Arial Narrow" w:cs="Calibri"/>
          <w:i/>
          <w:color w:val="221F1F"/>
          <w:spacing w:val="1"/>
          <w:lang w:val="es-CR"/>
        </w:rPr>
        <w:t>ti</w:t>
      </w:r>
      <w:r w:rsidRPr="004E3665">
        <w:rPr>
          <w:rFonts w:ascii="Arial Narrow" w:hAnsi="Arial Narrow" w:cs="Calibri"/>
          <w:i/>
          <w:color w:val="221F1F"/>
          <w:lang w:val="es-CR"/>
        </w:rPr>
        <w:t>na y</w:t>
      </w:r>
      <w:r w:rsidRPr="004E3665">
        <w:rPr>
          <w:rFonts w:ascii="Arial Narrow" w:hAnsi="Arial Narrow" w:cs="Calibri"/>
          <w:i/>
          <w:color w:val="221F1F"/>
          <w:spacing w:val="1"/>
          <w:lang w:val="es-CR"/>
        </w:rPr>
        <w:t xml:space="preserve"> </w:t>
      </w:r>
      <w:r w:rsidRPr="004E3665">
        <w:rPr>
          <w:rFonts w:ascii="Arial Narrow" w:hAnsi="Arial Narrow" w:cs="Calibri"/>
          <w:i/>
          <w:color w:val="221F1F"/>
          <w:spacing w:val="-1"/>
          <w:lang w:val="es-CR"/>
        </w:rPr>
        <w:t>T</w:t>
      </w:r>
      <w:r w:rsidRPr="004E3665">
        <w:rPr>
          <w:rFonts w:ascii="Arial Narrow" w:hAnsi="Arial Narrow" w:cs="Calibri"/>
          <w:i/>
          <w:color w:val="221F1F"/>
          <w:lang w:val="es-CR"/>
        </w:rPr>
        <w:t>a</w:t>
      </w:r>
      <w:r w:rsidRPr="004E3665">
        <w:rPr>
          <w:rFonts w:ascii="Arial Narrow" w:hAnsi="Arial Narrow" w:cs="Calibri"/>
          <w:i/>
          <w:color w:val="221F1F"/>
          <w:spacing w:val="1"/>
          <w:lang w:val="es-CR"/>
        </w:rPr>
        <w:t>l</w:t>
      </w:r>
      <w:r w:rsidRPr="004E3665">
        <w:rPr>
          <w:rFonts w:ascii="Arial Narrow" w:hAnsi="Arial Narrow" w:cs="Calibri"/>
          <w:i/>
          <w:color w:val="221F1F"/>
          <w:lang w:val="es-CR"/>
        </w:rPr>
        <w:t>a</w:t>
      </w:r>
      <w:r w:rsidRPr="004E3665">
        <w:rPr>
          <w:rFonts w:ascii="Arial Narrow" w:hAnsi="Arial Narrow" w:cs="Calibri"/>
          <w:i/>
          <w:color w:val="221F1F"/>
          <w:spacing w:val="-1"/>
          <w:lang w:val="es-CR"/>
        </w:rPr>
        <w:t>m</w:t>
      </w:r>
      <w:r w:rsidRPr="004E3665">
        <w:rPr>
          <w:rFonts w:ascii="Arial Narrow" w:hAnsi="Arial Narrow" w:cs="Calibri"/>
          <w:i/>
          <w:color w:val="221F1F"/>
          <w:lang w:val="es-CR"/>
        </w:rPr>
        <w:t>an</w:t>
      </w:r>
      <w:r w:rsidRPr="004E3665">
        <w:rPr>
          <w:rFonts w:ascii="Arial Narrow" w:hAnsi="Arial Narrow" w:cs="Calibri"/>
          <w:i/>
          <w:color w:val="221F1F"/>
          <w:spacing w:val="1"/>
          <w:lang w:val="es-CR"/>
        </w:rPr>
        <w:t>c</w:t>
      </w:r>
      <w:r w:rsidRPr="004E3665">
        <w:rPr>
          <w:rFonts w:ascii="Arial Narrow" w:hAnsi="Arial Narrow" w:cs="Calibri"/>
          <w:i/>
          <w:color w:val="221F1F"/>
          <w:lang w:val="es-CR"/>
        </w:rPr>
        <w:t>a” 2017.</w:t>
      </w:r>
    </w:p>
    <w:p w:rsidR="00E055D8" w:rsidRPr="004E3665" w:rsidRDefault="00E055D8" w:rsidP="00E055D8">
      <w:pPr>
        <w:spacing w:before="120" w:line="276" w:lineRule="auto"/>
        <w:ind w:right="-191"/>
        <w:rPr>
          <w:rFonts w:ascii="Arial Narrow" w:hAnsi="Arial Narrow" w:cs="Calibri"/>
          <w:lang w:val="es-CR"/>
        </w:rPr>
      </w:pPr>
      <w:r w:rsidRPr="004E3665">
        <w:rPr>
          <w:rFonts w:ascii="Arial Narrow" w:hAnsi="Arial Narrow" w:cs="Calibri"/>
          <w:color w:val="221F1F"/>
          <w:spacing w:val="1"/>
          <w:lang w:val="es-CR"/>
        </w:rPr>
        <w:t xml:space="preserve">Este documento </w:t>
      </w:r>
      <w:r w:rsidRPr="004E3665">
        <w:rPr>
          <w:rFonts w:ascii="Arial Narrow" w:hAnsi="Arial Narrow" w:cs="Calibri"/>
          <w:color w:val="221F1F"/>
          <w:spacing w:val="-4"/>
          <w:lang w:val="es-CR"/>
        </w:rPr>
        <w:t>r</w:t>
      </w:r>
      <w:r w:rsidRPr="004E3665">
        <w:rPr>
          <w:rFonts w:ascii="Arial Narrow" w:hAnsi="Arial Narrow" w:cs="Calibri"/>
          <w:color w:val="221F1F"/>
          <w:spacing w:val="1"/>
          <w:lang w:val="es-CR"/>
        </w:rPr>
        <w:t>ec</w:t>
      </w:r>
      <w:r w:rsidRPr="004E3665">
        <w:rPr>
          <w:rFonts w:ascii="Arial Narrow" w:hAnsi="Arial Narrow" w:cs="Calibri"/>
          <w:color w:val="221F1F"/>
          <w:lang w:val="es-CR"/>
        </w:rPr>
        <w:t>op</w:t>
      </w:r>
      <w:r w:rsidRPr="004E3665">
        <w:rPr>
          <w:rFonts w:ascii="Arial Narrow" w:hAnsi="Arial Narrow" w:cs="Calibri"/>
          <w:color w:val="221F1F"/>
          <w:spacing w:val="-3"/>
          <w:lang w:val="es-CR"/>
        </w:rPr>
        <w:t>i</w:t>
      </w:r>
      <w:r w:rsidRPr="004E3665">
        <w:rPr>
          <w:rFonts w:ascii="Arial Narrow" w:hAnsi="Arial Narrow" w:cs="Calibri"/>
          <w:color w:val="221F1F"/>
          <w:spacing w:val="1"/>
          <w:lang w:val="es-CR"/>
        </w:rPr>
        <w:t>l</w:t>
      </w:r>
      <w:r w:rsidRPr="004E3665">
        <w:rPr>
          <w:rFonts w:ascii="Arial Narrow" w:hAnsi="Arial Narrow" w:cs="Calibri"/>
          <w:color w:val="221F1F"/>
          <w:lang w:val="es-CR"/>
        </w:rPr>
        <w:t>a</w:t>
      </w:r>
      <w:r w:rsidRPr="004E3665">
        <w:rPr>
          <w:rFonts w:ascii="Arial Narrow" w:hAnsi="Arial Narrow" w:cs="Calibri"/>
          <w:color w:val="221F1F"/>
          <w:spacing w:val="5"/>
          <w:lang w:val="es-CR"/>
        </w:rPr>
        <w:t xml:space="preserve"> </w:t>
      </w:r>
      <w:r w:rsidRPr="004E3665">
        <w:rPr>
          <w:rFonts w:ascii="Arial Narrow" w:hAnsi="Arial Narrow" w:cs="Calibri"/>
          <w:color w:val="221F1F"/>
          <w:lang w:val="es-CR"/>
        </w:rPr>
        <w:t>r</w:t>
      </w:r>
      <w:r w:rsidRPr="004E3665">
        <w:rPr>
          <w:rFonts w:ascii="Arial Narrow" w:hAnsi="Arial Narrow" w:cs="Calibri"/>
          <w:color w:val="221F1F"/>
          <w:spacing w:val="1"/>
          <w:lang w:val="es-CR"/>
        </w:rPr>
        <w:t>e</w:t>
      </w:r>
      <w:r w:rsidRPr="004E3665">
        <w:rPr>
          <w:rFonts w:ascii="Arial Narrow" w:hAnsi="Arial Narrow" w:cs="Calibri"/>
          <w:color w:val="221F1F"/>
          <w:spacing w:val="-4"/>
          <w:lang w:val="es-CR"/>
        </w:rPr>
        <w:t>g</w:t>
      </w:r>
      <w:r w:rsidRPr="004E3665">
        <w:rPr>
          <w:rFonts w:ascii="Arial Narrow" w:hAnsi="Arial Narrow" w:cs="Calibri"/>
          <w:color w:val="221F1F"/>
          <w:spacing w:val="1"/>
          <w:lang w:val="es-CR"/>
        </w:rPr>
        <w:t>i</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t</w:t>
      </w:r>
      <w:r w:rsidRPr="004E3665">
        <w:rPr>
          <w:rFonts w:ascii="Arial Narrow" w:hAnsi="Arial Narrow" w:cs="Calibri"/>
          <w:color w:val="221F1F"/>
          <w:lang w:val="es-CR"/>
        </w:rPr>
        <w:t>ros</w:t>
      </w:r>
      <w:r w:rsidRPr="004E3665">
        <w:rPr>
          <w:rFonts w:ascii="Arial Narrow" w:hAnsi="Arial Narrow" w:cs="Calibri"/>
          <w:color w:val="221F1F"/>
          <w:spacing w:val="7"/>
          <w:lang w:val="es-CR"/>
        </w:rPr>
        <w:t xml:space="preserve"> </w:t>
      </w:r>
      <w:r w:rsidRPr="004E3665">
        <w:rPr>
          <w:rFonts w:ascii="Arial Narrow" w:hAnsi="Arial Narrow" w:cs="Calibri"/>
          <w:color w:val="221F1F"/>
          <w:lang w:val="es-CR"/>
        </w:rPr>
        <w:t>h</w:t>
      </w:r>
      <w:r w:rsidRPr="004E3665">
        <w:rPr>
          <w:rFonts w:ascii="Arial Narrow" w:hAnsi="Arial Narrow" w:cs="Calibri"/>
          <w:color w:val="221F1F"/>
          <w:spacing w:val="1"/>
          <w:lang w:val="es-CR"/>
        </w:rPr>
        <w:t>i</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t</w:t>
      </w:r>
      <w:r w:rsidRPr="004E3665">
        <w:rPr>
          <w:rFonts w:ascii="Arial Narrow" w:hAnsi="Arial Narrow" w:cs="Calibri"/>
          <w:color w:val="221F1F"/>
          <w:lang w:val="es-CR"/>
        </w:rPr>
        <w:t>ór</w:t>
      </w:r>
      <w:r w:rsidRPr="004E3665">
        <w:rPr>
          <w:rFonts w:ascii="Arial Narrow" w:hAnsi="Arial Narrow" w:cs="Calibri"/>
          <w:color w:val="221F1F"/>
          <w:spacing w:val="1"/>
          <w:lang w:val="es-CR"/>
        </w:rPr>
        <w:t>ic</w:t>
      </w:r>
      <w:r w:rsidRPr="004E3665">
        <w:rPr>
          <w:rFonts w:ascii="Arial Narrow" w:hAnsi="Arial Narrow" w:cs="Calibri"/>
          <w:color w:val="221F1F"/>
          <w:spacing w:val="11"/>
          <w:lang w:val="es-CR"/>
        </w:rPr>
        <w:t>o</w:t>
      </w:r>
      <w:r w:rsidRPr="004E3665">
        <w:rPr>
          <w:rFonts w:ascii="Arial Narrow" w:hAnsi="Arial Narrow" w:cs="Calibri"/>
          <w:color w:val="221F1F"/>
          <w:lang w:val="es-CR"/>
        </w:rPr>
        <w:t>s</w:t>
      </w:r>
      <w:r w:rsidRPr="004E3665">
        <w:rPr>
          <w:rFonts w:ascii="Arial Narrow" w:hAnsi="Arial Narrow" w:cs="Calibri"/>
          <w:color w:val="221F1F"/>
          <w:spacing w:val="7"/>
          <w:lang w:val="es-CR"/>
        </w:rPr>
        <w:t xml:space="preserve"> </w:t>
      </w:r>
      <w:r w:rsidRPr="004E3665">
        <w:rPr>
          <w:rFonts w:ascii="Arial Narrow" w:hAnsi="Arial Narrow" w:cs="Calibri"/>
          <w:color w:val="221F1F"/>
          <w:spacing w:val="1"/>
          <w:lang w:val="es-CR"/>
        </w:rPr>
        <w:t>im</w:t>
      </w:r>
      <w:r w:rsidRPr="004E3665">
        <w:rPr>
          <w:rFonts w:ascii="Arial Narrow" w:hAnsi="Arial Narrow" w:cs="Calibri"/>
          <w:color w:val="221F1F"/>
          <w:lang w:val="es-CR"/>
        </w:rPr>
        <w:t>por</w:t>
      </w:r>
      <w:r w:rsidRPr="004E3665">
        <w:rPr>
          <w:rFonts w:ascii="Arial Narrow" w:hAnsi="Arial Narrow" w:cs="Calibri"/>
          <w:color w:val="221F1F"/>
          <w:spacing w:val="-3"/>
          <w:lang w:val="es-CR"/>
        </w:rPr>
        <w:t>t</w:t>
      </w:r>
      <w:r w:rsidRPr="004E3665">
        <w:rPr>
          <w:rFonts w:ascii="Arial Narrow" w:hAnsi="Arial Narrow" w:cs="Calibri"/>
          <w:color w:val="221F1F"/>
          <w:spacing w:val="1"/>
          <w:lang w:val="es-CR"/>
        </w:rPr>
        <w:t>a</w:t>
      </w:r>
      <w:r w:rsidRPr="004E3665">
        <w:rPr>
          <w:rFonts w:ascii="Arial Narrow" w:hAnsi="Arial Narrow" w:cs="Calibri"/>
          <w:color w:val="221F1F"/>
          <w:spacing w:val="-4"/>
          <w:lang w:val="es-CR"/>
        </w:rPr>
        <w:t>n</w:t>
      </w:r>
      <w:r w:rsidRPr="004E3665">
        <w:rPr>
          <w:rFonts w:ascii="Arial Narrow" w:hAnsi="Arial Narrow" w:cs="Calibri"/>
          <w:color w:val="221F1F"/>
          <w:spacing w:val="1"/>
          <w:lang w:val="es-CR"/>
        </w:rPr>
        <w:t>te</w:t>
      </w:r>
      <w:r w:rsidRPr="004E3665">
        <w:rPr>
          <w:rFonts w:ascii="Arial Narrow" w:hAnsi="Arial Narrow" w:cs="Calibri"/>
          <w:color w:val="221F1F"/>
          <w:lang w:val="es-CR"/>
        </w:rPr>
        <w:t>s</w:t>
      </w:r>
      <w:r w:rsidRPr="004E3665">
        <w:rPr>
          <w:rFonts w:ascii="Arial Narrow" w:hAnsi="Arial Narrow" w:cs="Calibri"/>
          <w:color w:val="221F1F"/>
          <w:spacing w:val="6"/>
          <w:lang w:val="es-CR"/>
        </w:rPr>
        <w:t xml:space="preserve"> </w:t>
      </w:r>
      <w:r w:rsidRPr="004E3665">
        <w:rPr>
          <w:rFonts w:ascii="Arial Narrow" w:hAnsi="Arial Narrow" w:cs="Calibri"/>
          <w:color w:val="221F1F"/>
          <w:lang w:val="es-CR"/>
        </w:rPr>
        <w:t>y ob</w:t>
      </w:r>
      <w:r w:rsidRPr="004E3665">
        <w:rPr>
          <w:rFonts w:ascii="Arial Narrow" w:hAnsi="Arial Narrow" w:cs="Calibri"/>
          <w:color w:val="221F1F"/>
          <w:spacing w:val="1"/>
          <w:lang w:val="es-CR"/>
        </w:rPr>
        <w:t>tie</w:t>
      </w:r>
      <w:r w:rsidRPr="004E3665">
        <w:rPr>
          <w:rFonts w:ascii="Arial Narrow" w:hAnsi="Arial Narrow" w:cs="Calibri"/>
          <w:color w:val="221F1F"/>
          <w:lang w:val="es-CR"/>
        </w:rPr>
        <w:t>n</w:t>
      </w:r>
      <w:r w:rsidRPr="004E3665">
        <w:rPr>
          <w:rFonts w:ascii="Arial Narrow" w:hAnsi="Arial Narrow" w:cs="Calibri"/>
          <w:color w:val="221F1F"/>
          <w:spacing w:val="1"/>
          <w:lang w:val="es-CR"/>
        </w:rPr>
        <w:t>e</w:t>
      </w:r>
      <w:r w:rsidRPr="004E3665">
        <w:rPr>
          <w:rFonts w:ascii="Arial Narrow" w:hAnsi="Arial Narrow" w:cs="Calibri"/>
          <w:color w:val="221F1F"/>
          <w:spacing w:val="8"/>
          <w:lang w:val="es-CR"/>
        </w:rPr>
        <w:t xml:space="preserve"> </w:t>
      </w:r>
      <w:r w:rsidRPr="004E3665">
        <w:rPr>
          <w:rFonts w:ascii="Arial Narrow" w:hAnsi="Arial Narrow" w:cs="Calibri"/>
          <w:color w:val="221F1F"/>
          <w:lang w:val="es-CR"/>
        </w:rPr>
        <w:t>un p</w:t>
      </w:r>
      <w:r w:rsidRPr="004E3665">
        <w:rPr>
          <w:rFonts w:ascii="Arial Narrow" w:hAnsi="Arial Narrow" w:cs="Calibri"/>
          <w:color w:val="221F1F"/>
          <w:spacing w:val="1"/>
          <w:lang w:val="es-CR"/>
        </w:rPr>
        <w:t>a</w:t>
      </w:r>
      <w:r w:rsidRPr="004E3665">
        <w:rPr>
          <w:rFonts w:ascii="Arial Narrow" w:hAnsi="Arial Narrow" w:cs="Calibri"/>
          <w:color w:val="221F1F"/>
          <w:lang w:val="es-CR"/>
        </w:rPr>
        <w:t>nor</w:t>
      </w:r>
      <w:r w:rsidRPr="004E3665">
        <w:rPr>
          <w:rFonts w:ascii="Arial Narrow" w:hAnsi="Arial Narrow" w:cs="Calibri"/>
          <w:color w:val="221F1F"/>
          <w:spacing w:val="1"/>
          <w:lang w:val="es-CR"/>
        </w:rPr>
        <w:t>am</w:t>
      </w:r>
      <w:r w:rsidRPr="004E3665">
        <w:rPr>
          <w:rFonts w:ascii="Arial Narrow" w:hAnsi="Arial Narrow" w:cs="Calibri"/>
          <w:color w:val="221F1F"/>
          <w:lang w:val="es-CR"/>
        </w:rPr>
        <w:t>a</w:t>
      </w:r>
      <w:r w:rsidRPr="004E3665">
        <w:rPr>
          <w:rFonts w:ascii="Arial Narrow" w:hAnsi="Arial Narrow" w:cs="Calibri"/>
          <w:color w:val="221F1F"/>
          <w:spacing w:val="1"/>
          <w:lang w:val="es-CR"/>
        </w:rPr>
        <w:t xml:space="preserve"> </w:t>
      </w:r>
      <w:r w:rsidRPr="004E3665">
        <w:rPr>
          <w:rFonts w:ascii="Arial Narrow" w:hAnsi="Arial Narrow" w:cs="Calibri"/>
          <w:color w:val="221F1F"/>
          <w:spacing w:val="-3"/>
          <w:lang w:val="es-CR"/>
        </w:rPr>
        <w:t>a</w:t>
      </w:r>
      <w:r w:rsidRPr="004E3665">
        <w:rPr>
          <w:rFonts w:ascii="Arial Narrow" w:hAnsi="Arial Narrow" w:cs="Calibri"/>
          <w:color w:val="221F1F"/>
          <w:spacing w:val="1"/>
          <w:lang w:val="es-CR"/>
        </w:rPr>
        <w:t>ct</w:t>
      </w:r>
      <w:r w:rsidRPr="004E3665">
        <w:rPr>
          <w:rFonts w:ascii="Arial Narrow" w:hAnsi="Arial Narrow" w:cs="Calibri"/>
          <w:color w:val="221F1F"/>
          <w:lang w:val="es-CR"/>
        </w:rPr>
        <w:t>u</w:t>
      </w:r>
      <w:r w:rsidRPr="004E3665">
        <w:rPr>
          <w:rFonts w:ascii="Arial Narrow" w:hAnsi="Arial Narrow" w:cs="Calibri"/>
          <w:color w:val="221F1F"/>
          <w:spacing w:val="-3"/>
          <w:lang w:val="es-CR"/>
        </w:rPr>
        <w:t>a</w:t>
      </w:r>
      <w:r w:rsidRPr="004E3665">
        <w:rPr>
          <w:rFonts w:ascii="Arial Narrow" w:hAnsi="Arial Narrow" w:cs="Calibri"/>
          <w:color w:val="221F1F"/>
          <w:lang w:val="es-CR"/>
        </w:rPr>
        <w:t>l</w:t>
      </w:r>
      <w:r w:rsidRPr="004E3665">
        <w:rPr>
          <w:rFonts w:ascii="Arial Narrow" w:hAnsi="Arial Narrow" w:cs="Calibri"/>
          <w:color w:val="221F1F"/>
          <w:spacing w:val="5"/>
          <w:lang w:val="es-CR"/>
        </w:rPr>
        <w:t xml:space="preserve"> </w:t>
      </w:r>
      <w:r w:rsidRPr="004E3665">
        <w:rPr>
          <w:rFonts w:ascii="Arial Narrow" w:hAnsi="Arial Narrow" w:cs="Calibri"/>
          <w:color w:val="221F1F"/>
          <w:spacing w:val="-1"/>
          <w:lang w:val="es-CR"/>
        </w:rPr>
        <w:t>s</w:t>
      </w:r>
      <w:r w:rsidRPr="004E3665">
        <w:rPr>
          <w:rFonts w:ascii="Arial Narrow" w:hAnsi="Arial Narrow" w:cs="Calibri"/>
          <w:color w:val="221F1F"/>
          <w:lang w:val="es-CR"/>
        </w:rPr>
        <w:t>obre</w:t>
      </w:r>
      <w:r w:rsidRPr="004E3665">
        <w:rPr>
          <w:rFonts w:ascii="Arial Narrow" w:hAnsi="Arial Narrow" w:cs="Calibri"/>
          <w:color w:val="221F1F"/>
          <w:spacing w:val="1"/>
          <w:lang w:val="es-CR"/>
        </w:rPr>
        <w:t xml:space="preserve"> l</w:t>
      </w:r>
      <w:r w:rsidRPr="004E3665">
        <w:rPr>
          <w:rFonts w:ascii="Arial Narrow" w:hAnsi="Arial Narrow" w:cs="Calibri"/>
          <w:color w:val="221F1F"/>
          <w:lang w:val="es-CR"/>
        </w:rPr>
        <w:t>a</w:t>
      </w:r>
      <w:r w:rsidRPr="004E3665">
        <w:rPr>
          <w:rFonts w:ascii="Arial Narrow" w:hAnsi="Arial Narrow" w:cs="Calibri"/>
          <w:color w:val="221F1F"/>
          <w:spacing w:val="1"/>
          <w:lang w:val="es-CR"/>
        </w:rPr>
        <w:t xml:space="preserve"> </w:t>
      </w:r>
      <w:r w:rsidRPr="004E3665">
        <w:rPr>
          <w:rFonts w:ascii="Arial Narrow" w:hAnsi="Arial Narrow" w:cs="Calibri"/>
          <w:color w:val="221F1F"/>
          <w:spacing w:val="-4"/>
          <w:lang w:val="es-CR"/>
        </w:rPr>
        <w:t>v</w:t>
      </w:r>
      <w:r w:rsidRPr="004E3665">
        <w:rPr>
          <w:rFonts w:ascii="Arial Narrow" w:hAnsi="Arial Narrow" w:cs="Calibri"/>
          <w:color w:val="221F1F"/>
          <w:lang w:val="es-CR"/>
        </w:rPr>
        <w:t>u</w:t>
      </w:r>
      <w:r w:rsidRPr="004E3665">
        <w:rPr>
          <w:rFonts w:ascii="Arial Narrow" w:hAnsi="Arial Narrow" w:cs="Calibri"/>
          <w:color w:val="221F1F"/>
          <w:spacing w:val="1"/>
          <w:lang w:val="es-CR"/>
        </w:rPr>
        <w:t>l</w:t>
      </w:r>
      <w:r w:rsidRPr="004E3665">
        <w:rPr>
          <w:rFonts w:ascii="Arial Narrow" w:hAnsi="Arial Narrow" w:cs="Calibri"/>
          <w:color w:val="221F1F"/>
          <w:lang w:val="es-CR"/>
        </w:rPr>
        <w:t>n</w:t>
      </w:r>
      <w:r w:rsidRPr="004E3665">
        <w:rPr>
          <w:rFonts w:ascii="Arial Narrow" w:hAnsi="Arial Narrow" w:cs="Calibri"/>
          <w:color w:val="221F1F"/>
          <w:spacing w:val="1"/>
          <w:lang w:val="es-CR"/>
        </w:rPr>
        <w:t>e</w:t>
      </w:r>
      <w:r w:rsidRPr="004E3665">
        <w:rPr>
          <w:rFonts w:ascii="Arial Narrow" w:hAnsi="Arial Narrow" w:cs="Calibri"/>
          <w:color w:val="221F1F"/>
          <w:lang w:val="es-CR"/>
        </w:rPr>
        <w:t>r</w:t>
      </w:r>
      <w:r w:rsidRPr="004E3665">
        <w:rPr>
          <w:rFonts w:ascii="Arial Narrow" w:hAnsi="Arial Narrow" w:cs="Calibri"/>
          <w:color w:val="221F1F"/>
          <w:spacing w:val="1"/>
          <w:lang w:val="es-CR"/>
        </w:rPr>
        <w:t>a</w:t>
      </w:r>
      <w:r w:rsidRPr="004E3665">
        <w:rPr>
          <w:rFonts w:ascii="Arial Narrow" w:hAnsi="Arial Narrow" w:cs="Calibri"/>
          <w:color w:val="221F1F"/>
          <w:lang w:val="es-CR"/>
        </w:rPr>
        <w:t>b</w:t>
      </w:r>
      <w:r w:rsidRPr="004E3665">
        <w:rPr>
          <w:rFonts w:ascii="Arial Narrow" w:hAnsi="Arial Narrow" w:cs="Calibri"/>
          <w:color w:val="221F1F"/>
          <w:spacing w:val="-3"/>
          <w:lang w:val="es-CR"/>
        </w:rPr>
        <w:t>i</w:t>
      </w:r>
      <w:r w:rsidRPr="004E3665">
        <w:rPr>
          <w:rFonts w:ascii="Arial Narrow" w:hAnsi="Arial Narrow" w:cs="Calibri"/>
          <w:color w:val="221F1F"/>
          <w:spacing w:val="1"/>
          <w:lang w:val="es-CR"/>
        </w:rPr>
        <w:t>li</w:t>
      </w:r>
      <w:r w:rsidRPr="004E3665">
        <w:rPr>
          <w:rFonts w:ascii="Arial Narrow" w:hAnsi="Arial Narrow" w:cs="Calibri"/>
          <w:color w:val="221F1F"/>
          <w:lang w:val="es-CR"/>
        </w:rPr>
        <w:t>d</w:t>
      </w:r>
      <w:r w:rsidRPr="004E3665">
        <w:rPr>
          <w:rFonts w:ascii="Arial Narrow" w:hAnsi="Arial Narrow" w:cs="Calibri"/>
          <w:color w:val="221F1F"/>
          <w:spacing w:val="1"/>
          <w:lang w:val="es-CR"/>
        </w:rPr>
        <w:t>a</w:t>
      </w:r>
      <w:r w:rsidRPr="004E3665">
        <w:rPr>
          <w:rFonts w:ascii="Arial Narrow" w:hAnsi="Arial Narrow" w:cs="Calibri"/>
          <w:color w:val="221F1F"/>
          <w:lang w:val="es-CR"/>
        </w:rPr>
        <w:t xml:space="preserve">d </w:t>
      </w:r>
      <w:r w:rsidRPr="004E3665">
        <w:rPr>
          <w:rFonts w:ascii="Arial Narrow" w:hAnsi="Arial Narrow" w:cs="Calibri"/>
          <w:color w:val="221F1F"/>
          <w:spacing w:val="1"/>
          <w:lang w:val="es-CR"/>
        </w:rPr>
        <w:t>ca</w:t>
      </w:r>
      <w:r w:rsidRPr="004E3665">
        <w:rPr>
          <w:rFonts w:ascii="Arial Narrow" w:hAnsi="Arial Narrow" w:cs="Calibri"/>
          <w:color w:val="221F1F"/>
          <w:spacing w:val="-4"/>
          <w:lang w:val="es-CR"/>
        </w:rPr>
        <w:t>n</w:t>
      </w:r>
      <w:r w:rsidRPr="004E3665">
        <w:rPr>
          <w:rFonts w:ascii="Arial Narrow" w:hAnsi="Arial Narrow" w:cs="Calibri"/>
          <w:color w:val="221F1F"/>
          <w:spacing w:val="1"/>
          <w:lang w:val="es-CR"/>
        </w:rPr>
        <w:t>t</w:t>
      </w:r>
      <w:r w:rsidRPr="004E3665">
        <w:rPr>
          <w:rFonts w:ascii="Arial Narrow" w:hAnsi="Arial Narrow" w:cs="Calibri"/>
          <w:color w:val="221F1F"/>
          <w:lang w:val="es-CR"/>
        </w:rPr>
        <w:t>on</w:t>
      </w:r>
      <w:r w:rsidRPr="004E3665">
        <w:rPr>
          <w:rFonts w:ascii="Arial Narrow" w:hAnsi="Arial Narrow" w:cs="Calibri"/>
          <w:color w:val="221F1F"/>
          <w:spacing w:val="1"/>
          <w:lang w:val="es-CR"/>
        </w:rPr>
        <w:t>a</w:t>
      </w:r>
      <w:r w:rsidRPr="004E3665">
        <w:rPr>
          <w:rFonts w:ascii="Arial Narrow" w:hAnsi="Arial Narrow" w:cs="Calibri"/>
          <w:color w:val="221F1F"/>
          <w:spacing w:val="10"/>
          <w:lang w:val="es-CR"/>
        </w:rPr>
        <w:t>l. S</w:t>
      </w:r>
      <w:r w:rsidRPr="004E3665">
        <w:rPr>
          <w:rFonts w:ascii="Arial Narrow" w:hAnsi="Arial Narrow" w:cs="Calibri"/>
          <w:color w:val="221F1F"/>
          <w:lang w:val="es-CR"/>
        </w:rPr>
        <w:t xml:space="preserve">in embargo, </w:t>
      </w:r>
      <w:r w:rsidRPr="004E3665">
        <w:rPr>
          <w:rFonts w:ascii="Arial Narrow" w:hAnsi="Arial Narrow" w:cs="Calibri"/>
          <w:color w:val="221F1F"/>
          <w:spacing w:val="1"/>
          <w:lang w:val="es-CR"/>
        </w:rPr>
        <w:t>l</w:t>
      </w:r>
      <w:r w:rsidRPr="004E3665">
        <w:rPr>
          <w:rFonts w:ascii="Arial Narrow" w:hAnsi="Arial Narrow" w:cs="Calibri"/>
          <w:color w:val="221F1F"/>
          <w:lang w:val="es-CR"/>
        </w:rPr>
        <w:t>a</w:t>
      </w:r>
      <w:r w:rsidRPr="004E3665">
        <w:rPr>
          <w:rFonts w:ascii="Arial Narrow" w:hAnsi="Arial Narrow" w:cs="Calibri"/>
          <w:color w:val="221F1F"/>
          <w:spacing w:val="1"/>
          <w:lang w:val="es-CR"/>
        </w:rPr>
        <w:t xml:space="preserve"> </w:t>
      </w:r>
      <w:r w:rsidRPr="004E3665">
        <w:rPr>
          <w:rFonts w:ascii="Arial Narrow" w:hAnsi="Arial Narrow" w:cs="Calibri"/>
          <w:color w:val="221F1F"/>
          <w:spacing w:val="-3"/>
          <w:lang w:val="es-CR"/>
        </w:rPr>
        <w:t>m</w:t>
      </w:r>
      <w:r w:rsidRPr="004E3665">
        <w:rPr>
          <w:rFonts w:ascii="Arial Narrow" w:hAnsi="Arial Narrow" w:cs="Calibri"/>
          <w:color w:val="221F1F"/>
          <w:spacing w:val="1"/>
          <w:lang w:val="es-CR"/>
        </w:rPr>
        <w:t>et</w:t>
      </w:r>
      <w:r w:rsidRPr="004E3665">
        <w:rPr>
          <w:rFonts w:ascii="Arial Narrow" w:hAnsi="Arial Narrow" w:cs="Calibri"/>
          <w:color w:val="221F1F"/>
          <w:lang w:val="es-CR"/>
        </w:rPr>
        <w:t>odo</w:t>
      </w:r>
      <w:r w:rsidRPr="004E3665">
        <w:rPr>
          <w:rFonts w:ascii="Arial Narrow" w:hAnsi="Arial Narrow" w:cs="Calibri"/>
          <w:color w:val="221F1F"/>
          <w:spacing w:val="1"/>
          <w:lang w:val="es-CR"/>
        </w:rPr>
        <w:t>l</w:t>
      </w:r>
      <w:r w:rsidRPr="004E3665">
        <w:rPr>
          <w:rFonts w:ascii="Arial Narrow" w:hAnsi="Arial Narrow" w:cs="Calibri"/>
          <w:color w:val="221F1F"/>
          <w:lang w:val="es-CR"/>
        </w:rPr>
        <w:t>o</w:t>
      </w:r>
      <w:r w:rsidRPr="004E3665">
        <w:rPr>
          <w:rFonts w:ascii="Arial Narrow" w:hAnsi="Arial Narrow" w:cs="Calibri"/>
          <w:color w:val="221F1F"/>
          <w:spacing w:val="-4"/>
          <w:lang w:val="es-CR"/>
        </w:rPr>
        <w:t>g</w:t>
      </w:r>
      <w:r w:rsidRPr="004E3665">
        <w:rPr>
          <w:rFonts w:ascii="Arial Narrow" w:hAnsi="Arial Narrow" w:cs="Calibri"/>
          <w:color w:val="221F1F"/>
          <w:spacing w:val="1"/>
          <w:lang w:val="es-CR"/>
        </w:rPr>
        <w:t>í</w:t>
      </w:r>
      <w:r w:rsidRPr="004E3665">
        <w:rPr>
          <w:rFonts w:ascii="Arial Narrow" w:hAnsi="Arial Narrow" w:cs="Calibri"/>
          <w:color w:val="221F1F"/>
          <w:lang w:val="es-CR"/>
        </w:rPr>
        <w:t>a</w:t>
      </w:r>
      <w:r w:rsidRPr="004E3665">
        <w:rPr>
          <w:rFonts w:ascii="Arial Narrow" w:hAnsi="Arial Narrow" w:cs="Calibri"/>
          <w:color w:val="221F1F"/>
          <w:spacing w:val="5"/>
          <w:lang w:val="es-CR"/>
        </w:rPr>
        <w:t xml:space="preserve"> </w:t>
      </w:r>
      <w:r w:rsidRPr="004E3665">
        <w:rPr>
          <w:rFonts w:ascii="Arial Narrow" w:hAnsi="Arial Narrow" w:cs="Calibri"/>
          <w:color w:val="221F1F"/>
          <w:lang w:val="es-CR"/>
        </w:rPr>
        <w:t xml:space="preserve">no </w:t>
      </w:r>
      <w:r w:rsidRPr="004E3665">
        <w:rPr>
          <w:rFonts w:ascii="Arial Narrow" w:hAnsi="Arial Narrow" w:cs="Calibri"/>
          <w:color w:val="221F1F"/>
          <w:spacing w:val="1"/>
          <w:lang w:val="es-CR"/>
        </w:rPr>
        <w:t>l</w:t>
      </w:r>
      <w:r w:rsidRPr="004E3665">
        <w:rPr>
          <w:rFonts w:ascii="Arial Narrow" w:hAnsi="Arial Narrow" w:cs="Calibri"/>
          <w:color w:val="221F1F"/>
          <w:lang w:val="es-CR"/>
        </w:rPr>
        <w:t>o</w:t>
      </w:r>
      <w:r w:rsidRPr="004E3665">
        <w:rPr>
          <w:rFonts w:ascii="Arial Narrow" w:hAnsi="Arial Narrow" w:cs="Calibri"/>
          <w:color w:val="221F1F"/>
          <w:spacing w:val="-4"/>
          <w:lang w:val="es-CR"/>
        </w:rPr>
        <w:t>g</w:t>
      </w:r>
      <w:r w:rsidRPr="004E3665">
        <w:rPr>
          <w:rFonts w:ascii="Arial Narrow" w:hAnsi="Arial Narrow" w:cs="Calibri"/>
          <w:color w:val="221F1F"/>
          <w:lang w:val="es-CR"/>
        </w:rPr>
        <w:t>ra</w:t>
      </w:r>
      <w:r w:rsidRPr="004E3665">
        <w:rPr>
          <w:rFonts w:ascii="Arial Narrow" w:hAnsi="Arial Narrow" w:cs="Calibri"/>
          <w:color w:val="221F1F"/>
          <w:spacing w:val="5"/>
          <w:lang w:val="es-CR"/>
        </w:rPr>
        <w:t xml:space="preserve"> </w:t>
      </w:r>
      <w:r w:rsidRPr="004E3665">
        <w:rPr>
          <w:rFonts w:ascii="Arial Narrow" w:hAnsi="Arial Narrow" w:cs="Calibri"/>
          <w:color w:val="221F1F"/>
          <w:lang w:val="es-CR"/>
        </w:rPr>
        <w:t>p</w:t>
      </w:r>
      <w:r w:rsidRPr="004E3665">
        <w:rPr>
          <w:rFonts w:ascii="Arial Narrow" w:hAnsi="Arial Narrow" w:cs="Calibri"/>
          <w:color w:val="221F1F"/>
          <w:spacing w:val="-4"/>
          <w:lang w:val="es-CR"/>
        </w:rPr>
        <w:t>r</w:t>
      </w:r>
      <w:r w:rsidRPr="004E3665">
        <w:rPr>
          <w:rFonts w:ascii="Arial Narrow" w:hAnsi="Arial Narrow" w:cs="Calibri"/>
          <w:color w:val="221F1F"/>
          <w:spacing w:val="1"/>
          <w:lang w:val="es-CR"/>
        </w:rPr>
        <w:t>e</w:t>
      </w:r>
      <w:r w:rsidRPr="004E3665">
        <w:rPr>
          <w:rFonts w:ascii="Arial Narrow" w:hAnsi="Arial Narrow" w:cs="Calibri"/>
          <w:color w:val="221F1F"/>
          <w:spacing w:val="-4"/>
          <w:lang w:val="es-CR"/>
        </w:rPr>
        <w:t>d</w:t>
      </w:r>
      <w:r w:rsidRPr="004E3665">
        <w:rPr>
          <w:rFonts w:ascii="Arial Narrow" w:hAnsi="Arial Narrow" w:cs="Calibri"/>
          <w:color w:val="221F1F"/>
          <w:spacing w:val="1"/>
          <w:lang w:val="es-CR"/>
        </w:rPr>
        <w:t>eci</w:t>
      </w:r>
      <w:r w:rsidRPr="004E3665">
        <w:rPr>
          <w:rFonts w:ascii="Arial Narrow" w:hAnsi="Arial Narrow" w:cs="Calibri"/>
          <w:color w:val="221F1F"/>
          <w:lang w:val="es-CR"/>
        </w:rPr>
        <w:t xml:space="preserve">r o proyectar </w:t>
      </w:r>
      <w:r w:rsidRPr="004E3665">
        <w:rPr>
          <w:rFonts w:ascii="Arial Narrow" w:hAnsi="Arial Narrow" w:cs="Calibri"/>
          <w:color w:val="221F1F"/>
          <w:spacing w:val="1"/>
          <w:lang w:val="es-CR"/>
        </w:rPr>
        <w:t>e</w:t>
      </w:r>
      <w:r w:rsidRPr="004E3665">
        <w:rPr>
          <w:rFonts w:ascii="Arial Narrow" w:hAnsi="Arial Narrow" w:cs="Calibri"/>
          <w:color w:val="221F1F"/>
          <w:spacing w:val="-4"/>
          <w:lang w:val="es-CR"/>
        </w:rPr>
        <w:t>v</w:t>
      </w:r>
      <w:r w:rsidRPr="004E3665">
        <w:rPr>
          <w:rFonts w:ascii="Arial Narrow" w:hAnsi="Arial Narrow" w:cs="Calibri"/>
          <w:color w:val="221F1F"/>
          <w:spacing w:val="1"/>
          <w:lang w:val="es-CR"/>
        </w:rPr>
        <w:t>e</w:t>
      </w:r>
      <w:r w:rsidRPr="004E3665">
        <w:rPr>
          <w:rFonts w:ascii="Arial Narrow" w:hAnsi="Arial Narrow" w:cs="Calibri"/>
          <w:color w:val="221F1F"/>
          <w:lang w:val="es-CR"/>
        </w:rPr>
        <w:t>n</w:t>
      </w:r>
      <w:r w:rsidRPr="004E3665">
        <w:rPr>
          <w:rFonts w:ascii="Arial Narrow" w:hAnsi="Arial Narrow" w:cs="Calibri"/>
          <w:color w:val="221F1F"/>
          <w:spacing w:val="1"/>
          <w:lang w:val="es-CR"/>
        </w:rPr>
        <w:t>t</w:t>
      </w:r>
      <w:r w:rsidRPr="004E3665">
        <w:rPr>
          <w:rFonts w:ascii="Arial Narrow" w:hAnsi="Arial Narrow" w:cs="Calibri"/>
          <w:color w:val="221F1F"/>
          <w:lang w:val="es-CR"/>
        </w:rPr>
        <w:t>o</w:t>
      </w:r>
      <w:r w:rsidRPr="004E3665">
        <w:rPr>
          <w:rFonts w:ascii="Arial Narrow" w:hAnsi="Arial Narrow" w:cs="Calibri"/>
          <w:color w:val="221F1F"/>
          <w:spacing w:val="-1"/>
          <w:lang w:val="es-CR"/>
        </w:rPr>
        <w:t>s</w:t>
      </w:r>
      <w:r w:rsidRPr="004E3665">
        <w:rPr>
          <w:rFonts w:ascii="Arial Narrow" w:hAnsi="Arial Narrow" w:cs="Calibri"/>
          <w:color w:val="221F1F"/>
          <w:lang w:val="es-CR"/>
        </w:rPr>
        <w:t xml:space="preserve">, </w:t>
      </w:r>
      <w:r w:rsidRPr="004E3665">
        <w:rPr>
          <w:rFonts w:ascii="Arial Narrow" w:hAnsi="Arial Narrow" w:cs="Calibri"/>
          <w:color w:val="221F1F"/>
          <w:spacing w:val="1"/>
          <w:lang w:val="es-CR"/>
        </w:rPr>
        <w:t>ame</w:t>
      </w:r>
      <w:r w:rsidRPr="004E3665">
        <w:rPr>
          <w:rFonts w:ascii="Arial Narrow" w:hAnsi="Arial Narrow" w:cs="Calibri"/>
          <w:color w:val="221F1F"/>
          <w:lang w:val="es-CR"/>
        </w:rPr>
        <w:t>n</w:t>
      </w:r>
      <w:r w:rsidRPr="004E3665">
        <w:rPr>
          <w:rFonts w:ascii="Arial Narrow" w:hAnsi="Arial Narrow" w:cs="Calibri"/>
          <w:color w:val="221F1F"/>
          <w:spacing w:val="1"/>
          <w:lang w:val="es-CR"/>
        </w:rPr>
        <w:t>a</w:t>
      </w:r>
      <w:r w:rsidRPr="004E3665">
        <w:rPr>
          <w:rFonts w:ascii="Arial Narrow" w:hAnsi="Arial Narrow" w:cs="Calibri"/>
          <w:color w:val="221F1F"/>
          <w:spacing w:val="-3"/>
          <w:lang w:val="es-CR"/>
        </w:rPr>
        <w:t>z</w:t>
      </w:r>
      <w:r w:rsidRPr="004E3665">
        <w:rPr>
          <w:rFonts w:ascii="Arial Narrow" w:hAnsi="Arial Narrow" w:cs="Calibri"/>
          <w:color w:val="221F1F"/>
          <w:spacing w:val="1"/>
          <w:lang w:val="es-CR"/>
        </w:rPr>
        <w:t>a</w:t>
      </w:r>
      <w:r w:rsidRPr="004E3665">
        <w:rPr>
          <w:rFonts w:ascii="Arial Narrow" w:hAnsi="Arial Narrow" w:cs="Calibri"/>
          <w:color w:val="221F1F"/>
          <w:lang w:val="es-CR"/>
        </w:rPr>
        <w:t>s</w:t>
      </w:r>
      <w:r w:rsidRPr="004E3665">
        <w:rPr>
          <w:rFonts w:ascii="Arial Narrow" w:hAnsi="Arial Narrow" w:cs="Calibri"/>
          <w:color w:val="221F1F"/>
          <w:spacing w:val="-1"/>
          <w:lang w:val="es-CR"/>
        </w:rPr>
        <w:t xml:space="preserve"> </w:t>
      </w:r>
      <w:r w:rsidRPr="004E3665">
        <w:rPr>
          <w:rFonts w:ascii="Arial Narrow" w:hAnsi="Arial Narrow" w:cs="Calibri"/>
          <w:color w:val="221F1F"/>
          <w:lang w:val="es-CR"/>
        </w:rPr>
        <w:t xml:space="preserve">o </w:t>
      </w:r>
      <w:r w:rsidRPr="004E3665">
        <w:rPr>
          <w:rFonts w:ascii="Arial Narrow" w:hAnsi="Arial Narrow" w:cs="Calibri"/>
          <w:color w:val="221F1F"/>
          <w:spacing w:val="-4"/>
          <w:lang w:val="es-CR"/>
        </w:rPr>
        <w:t>v</w:t>
      </w:r>
      <w:r w:rsidRPr="004E3665">
        <w:rPr>
          <w:rFonts w:ascii="Arial Narrow" w:hAnsi="Arial Narrow" w:cs="Calibri"/>
          <w:color w:val="221F1F"/>
          <w:lang w:val="es-CR"/>
        </w:rPr>
        <w:t>u</w:t>
      </w:r>
      <w:r w:rsidRPr="004E3665">
        <w:rPr>
          <w:rFonts w:ascii="Arial Narrow" w:hAnsi="Arial Narrow" w:cs="Calibri"/>
          <w:color w:val="221F1F"/>
          <w:spacing w:val="1"/>
          <w:lang w:val="es-CR"/>
        </w:rPr>
        <w:t>l</w:t>
      </w:r>
      <w:r w:rsidRPr="004E3665">
        <w:rPr>
          <w:rFonts w:ascii="Arial Narrow" w:hAnsi="Arial Narrow" w:cs="Calibri"/>
          <w:color w:val="221F1F"/>
          <w:lang w:val="es-CR"/>
        </w:rPr>
        <w:t>n</w:t>
      </w:r>
      <w:r w:rsidRPr="004E3665">
        <w:rPr>
          <w:rFonts w:ascii="Arial Narrow" w:hAnsi="Arial Narrow" w:cs="Calibri"/>
          <w:color w:val="221F1F"/>
          <w:spacing w:val="1"/>
          <w:lang w:val="es-CR"/>
        </w:rPr>
        <w:t>e</w:t>
      </w:r>
      <w:r w:rsidRPr="004E3665">
        <w:rPr>
          <w:rFonts w:ascii="Arial Narrow" w:hAnsi="Arial Narrow" w:cs="Calibri"/>
          <w:color w:val="221F1F"/>
          <w:lang w:val="es-CR"/>
        </w:rPr>
        <w:t>r</w:t>
      </w:r>
      <w:r w:rsidRPr="004E3665">
        <w:rPr>
          <w:rFonts w:ascii="Arial Narrow" w:hAnsi="Arial Narrow" w:cs="Calibri"/>
          <w:color w:val="221F1F"/>
          <w:spacing w:val="1"/>
          <w:lang w:val="es-CR"/>
        </w:rPr>
        <w:t>a</w:t>
      </w:r>
      <w:r w:rsidRPr="004E3665">
        <w:rPr>
          <w:rFonts w:ascii="Arial Narrow" w:hAnsi="Arial Narrow" w:cs="Calibri"/>
          <w:color w:val="221F1F"/>
          <w:lang w:val="es-CR"/>
        </w:rPr>
        <w:t>b</w:t>
      </w:r>
      <w:r w:rsidRPr="004E3665">
        <w:rPr>
          <w:rFonts w:ascii="Arial Narrow" w:hAnsi="Arial Narrow" w:cs="Calibri"/>
          <w:color w:val="221F1F"/>
          <w:spacing w:val="1"/>
          <w:lang w:val="es-CR"/>
        </w:rPr>
        <w:t>ili</w:t>
      </w:r>
      <w:r w:rsidRPr="004E3665">
        <w:rPr>
          <w:rFonts w:ascii="Arial Narrow" w:hAnsi="Arial Narrow" w:cs="Calibri"/>
          <w:color w:val="221F1F"/>
          <w:lang w:val="es-CR"/>
        </w:rPr>
        <w:t>d</w:t>
      </w:r>
      <w:r w:rsidRPr="004E3665">
        <w:rPr>
          <w:rFonts w:ascii="Arial Narrow" w:hAnsi="Arial Narrow" w:cs="Calibri"/>
          <w:color w:val="221F1F"/>
          <w:spacing w:val="-3"/>
          <w:lang w:val="es-CR"/>
        </w:rPr>
        <w:t>a</w:t>
      </w:r>
      <w:r w:rsidRPr="004E3665">
        <w:rPr>
          <w:rFonts w:ascii="Arial Narrow" w:hAnsi="Arial Narrow" w:cs="Calibri"/>
          <w:color w:val="221F1F"/>
          <w:lang w:val="es-CR"/>
        </w:rPr>
        <w:t>d</w:t>
      </w:r>
      <w:r w:rsidRPr="004E3665">
        <w:rPr>
          <w:rFonts w:ascii="Arial Narrow" w:hAnsi="Arial Narrow" w:cs="Calibri"/>
          <w:color w:val="221F1F"/>
          <w:spacing w:val="1"/>
          <w:lang w:val="es-CR"/>
        </w:rPr>
        <w:t>e</w:t>
      </w:r>
      <w:r w:rsidRPr="004E3665">
        <w:rPr>
          <w:rFonts w:ascii="Arial Narrow" w:hAnsi="Arial Narrow" w:cs="Calibri"/>
          <w:color w:val="221F1F"/>
          <w:lang w:val="es-CR"/>
        </w:rPr>
        <w:t>s</w:t>
      </w:r>
      <w:r w:rsidRPr="004E3665">
        <w:rPr>
          <w:rFonts w:ascii="Arial Narrow" w:hAnsi="Arial Narrow" w:cs="Calibri"/>
          <w:color w:val="221F1F"/>
          <w:spacing w:val="5"/>
          <w:lang w:val="es-CR"/>
        </w:rPr>
        <w:t xml:space="preserve"> en el</w:t>
      </w:r>
      <w:r w:rsidRPr="004E3665">
        <w:rPr>
          <w:rFonts w:ascii="Arial Narrow" w:hAnsi="Arial Narrow" w:cs="Calibri"/>
          <w:color w:val="221F1F"/>
          <w:spacing w:val="1"/>
          <w:lang w:val="es-CR"/>
        </w:rPr>
        <w:t xml:space="preserve"> </w:t>
      </w:r>
      <w:r w:rsidRPr="004E3665">
        <w:rPr>
          <w:rFonts w:ascii="Arial Narrow" w:hAnsi="Arial Narrow" w:cs="Calibri"/>
          <w:color w:val="221F1F"/>
          <w:lang w:val="es-CR"/>
        </w:rPr>
        <w:t>fu</w:t>
      </w:r>
      <w:r w:rsidRPr="004E3665">
        <w:rPr>
          <w:rFonts w:ascii="Arial Narrow" w:hAnsi="Arial Narrow" w:cs="Calibri"/>
          <w:color w:val="221F1F"/>
          <w:spacing w:val="1"/>
          <w:lang w:val="es-CR"/>
        </w:rPr>
        <w:t>t</w:t>
      </w:r>
      <w:r w:rsidRPr="004E3665">
        <w:rPr>
          <w:rFonts w:ascii="Arial Narrow" w:hAnsi="Arial Narrow" w:cs="Calibri"/>
          <w:color w:val="221F1F"/>
          <w:lang w:val="es-CR"/>
        </w:rPr>
        <w:t xml:space="preserve">uro. </w:t>
      </w:r>
      <w:r w:rsidRPr="004E3665">
        <w:rPr>
          <w:rFonts w:ascii="Arial Narrow" w:hAnsi="Arial Narrow" w:cs="Calibri"/>
          <w:color w:val="221F1F"/>
          <w:spacing w:val="-7"/>
          <w:lang w:val="es-CR"/>
        </w:rPr>
        <w:t>L</w:t>
      </w:r>
      <w:r w:rsidRPr="004E3665">
        <w:rPr>
          <w:rFonts w:ascii="Arial Narrow" w:hAnsi="Arial Narrow" w:cs="Calibri"/>
          <w:color w:val="221F1F"/>
          <w:spacing w:val="4"/>
          <w:lang w:val="es-CR"/>
        </w:rPr>
        <w:t>o</w:t>
      </w:r>
      <w:r w:rsidRPr="004E3665">
        <w:rPr>
          <w:rFonts w:ascii="Arial Narrow" w:hAnsi="Arial Narrow" w:cs="Calibri"/>
          <w:color w:val="221F1F"/>
          <w:lang w:val="es-CR"/>
        </w:rPr>
        <w:t>s</w:t>
      </w:r>
      <w:r w:rsidRPr="004E3665">
        <w:rPr>
          <w:rFonts w:ascii="Arial Narrow" w:hAnsi="Arial Narrow" w:cs="Calibri"/>
          <w:color w:val="221F1F"/>
          <w:spacing w:val="2"/>
          <w:lang w:val="es-CR"/>
        </w:rPr>
        <w:t xml:space="preserve"> </w:t>
      </w:r>
      <w:r w:rsidRPr="004E3665">
        <w:rPr>
          <w:rFonts w:ascii="Arial Narrow" w:hAnsi="Arial Narrow" w:cs="Calibri"/>
          <w:color w:val="221F1F"/>
          <w:lang w:val="es-CR"/>
        </w:rPr>
        <w:t>r</w:t>
      </w:r>
      <w:r w:rsidRPr="004E3665">
        <w:rPr>
          <w:rFonts w:ascii="Arial Narrow" w:hAnsi="Arial Narrow" w:cs="Calibri"/>
          <w:color w:val="221F1F"/>
          <w:spacing w:val="1"/>
          <w:lang w:val="es-CR"/>
        </w:rPr>
        <w:t>e</w:t>
      </w:r>
      <w:r w:rsidRPr="004E3665">
        <w:rPr>
          <w:rFonts w:ascii="Arial Narrow" w:hAnsi="Arial Narrow" w:cs="Calibri"/>
          <w:color w:val="221F1F"/>
          <w:spacing w:val="-1"/>
          <w:lang w:val="es-CR"/>
        </w:rPr>
        <w:t>s</w:t>
      </w:r>
      <w:r w:rsidRPr="004E3665">
        <w:rPr>
          <w:rFonts w:ascii="Arial Narrow" w:hAnsi="Arial Narrow" w:cs="Calibri"/>
          <w:color w:val="221F1F"/>
          <w:lang w:val="es-CR"/>
        </w:rPr>
        <w:t>u</w:t>
      </w:r>
      <w:r w:rsidRPr="004E3665">
        <w:rPr>
          <w:rFonts w:ascii="Arial Narrow" w:hAnsi="Arial Narrow" w:cs="Calibri"/>
          <w:color w:val="221F1F"/>
          <w:spacing w:val="1"/>
          <w:lang w:val="es-CR"/>
        </w:rPr>
        <w:t>lta</w:t>
      </w:r>
      <w:r w:rsidRPr="004E3665">
        <w:rPr>
          <w:rFonts w:ascii="Arial Narrow" w:hAnsi="Arial Narrow" w:cs="Calibri"/>
          <w:color w:val="221F1F"/>
          <w:lang w:val="es-CR"/>
        </w:rPr>
        <w:t>dos</w:t>
      </w:r>
      <w:r w:rsidRPr="004E3665">
        <w:rPr>
          <w:rFonts w:ascii="Arial Narrow" w:hAnsi="Arial Narrow" w:cs="Calibri"/>
          <w:color w:val="221F1F"/>
          <w:spacing w:val="5"/>
          <w:lang w:val="es-CR"/>
        </w:rPr>
        <w:t xml:space="preserve"> </w:t>
      </w:r>
      <w:r w:rsidRPr="004E3665">
        <w:rPr>
          <w:rFonts w:ascii="Arial Narrow" w:hAnsi="Arial Narrow" w:cs="Calibri"/>
          <w:color w:val="221F1F"/>
          <w:spacing w:val="-1"/>
          <w:lang w:val="es-CR"/>
        </w:rPr>
        <w:t>s</w:t>
      </w:r>
      <w:r w:rsidRPr="004E3665">
        <w:rPr>
          <w:rFonts w:ascii="Arial Narrow" w:hAnsi="Arial Narrow" w:cs="Calibri"/>
          <w:color w:val="221F1F"/>
          <w:lang w:val="es-CR"/>
        </w:rPr>
        <w:t>e</w:t>
      </w:r>
      <w:r w:rsidRPr="004E3665">
        <w:rPr>
          <w:rFonts w:ascii="Arial Narrow" w:hAnsi="Arial Narrow" w:cs="Calibri"/>
          <w:color w:val="221F1F"/>
          <w:spacing w:val="5"/>
          <w:lang w:val="es-CR"/>
        </w:rPr>
        <w:t xml:space="preserve"> </w:t>
      </w:r>
      <w:r w:rsidRPr="004E3665">
        <w:rPr>
          <w:rFonts w:ascii="Arial Narrow" w:hAnsi="Arial Narrow" w:cs="Calibri"/>
          <w:color w:val="221F1F"/>
          <w:spacing w:val="1"/>
          <w:lang w:val="es-CR"/>
        </w:rPr>
        <w:t>c</w:t>
      </w:r>
      <w:r w:rsidRPr="004E3665">
        <w:rPr>
          <w:rFonts w:ascii="Arial Narrow" w:hAnsi="Arial Narrow" w:cs="Calibri"/>
          <w:color w:val="221F1F"/>
          <w:lang w:val="es-CR"/>
        </w:rPr>
        <w:t>on</w:t>
      </w:r>
      <w:r w:rsidRPr="004E3665">
        <w:rPr>
          <w:rFonts w:ascii="Arial Narrow" w:hAnsi="Arial Narrow" w:cs="Calibri"/>
          <w:color w:val="221F1F"/>
          <w:spacing w:val="1"/>
          <w:lang w:val="es-CR"/>
        </w:rPr>
        <w:t>ce</w:t>
      </w:r>
      <w:r w:rsidRPr="004E3665">
        <w:rPr>
          <w:rFonts w:ascii="Arial Narrow" w:hAnsi="Arial Narrow" w:cs="Calibri"/>
          <w:color w:val="221F1F"/>
          <w:lang w:val="es-CR"/>
        </w:rPr>
        <w:t>n</w:t>
      </w:r>
      <w:r w:rsidRPr="004E3665">
        <w:rPr>
          <w:rFonts w:ascii="Arial Narrow" w:hAnsi="Arial Narrow" w:cs="Calibri"/>
          <w:color w:val="221F1F"/>
          <w:spacing w:val="1"/>
          <w:lang w:val="es-CR"/>
        </w:rPr>
        <w:t>t</w:t>
      </w:r>
      <w:r w:rsidRPr="004E3665">
        <w:rPr>
          <w:rFonts w:ascii="Arial Narrow" w:hAnsi="Arial Narrow" w:cs="Calibri"/>
          <w:color w:val="221F1F"/>
          <w:spacing w:val="-4"/>
          <w:lang w:val="es-CR"/>
        </w:rPr>
        <w:t>r</w:t>
      </w:r>
      <w:r w:rsidRPr="004E3665">
        <w:rPr>
          <w:rFonts w:ascii="Arial Narrow" w:hAnsi="Arial Narrow" w:cs="Calibri"/>
          <w:color w:val="221F1F"/>
          <w:spacing w:val="1"/>
          <w:lang w:val="es-CR"/>
        </w:rPr>
        <w:t>a</w:t>
      </w:r>
      <w:r w:rsidRPr="004E3665">
        <w:rPr>
          <w:rFonts w:ascii="Arial Narrow" w:hAnsi="Arial Narrow" w:cs="Calibri"/>
          <w:color w:val="221F1F"/>
          <w:lang w:val="es-CR"/>
        </w:rPr>
        <w:t>n</w:t>
      </w:r>
      <w:r w:rsidRPr="004E3665">
        <w:rPr>
          <w:rFonts w:ascii="Arial Narrow" w:hAnsi="Arial Narrow" w:cs="Calibri"/>
          <w:color w:val="221F1F"/>
          <w:spacing w:val="4"/>
          <w:lang w:val="es-CR"/>
        </w:rPr>
        <w:t xml:space="preserve"> </w:t>
      </w:r>
      <w:r w:rsidRPr="004E3665">
        <w:rPr>
          <w:rFonts w:ascii="Arial Narrow" w:hAnsi="Arial Narrow" w:cs="Calibri"/>
          <w:color w:val="221F1F"/>
          <w:spacing w:val="1"/>
          <w:lang w:val="es-CR"/>
        </w:rPr>
        <w:t>e</w:t>
      </w:r>
      <w:r w:rsidRPr="004E3665">
        <w:rPr>
          <w:rFonts w:ascii="Arial Narrow" w:hAnsi="Arial Narrow" w:cs="Calibri"/>
          <w:color w:val="221F1F"/>
          <w:lang w:val="es-CR"/>
        </w:rPr>
        <w:t>n</w:t>
      </w:r>
      <w:r w:rsidRPr="004E3665">
        <w:rPr>
          <w:rFonts w:ascii="Arial Narrow" w:hAnsi="Arial Narrow" w:cs="Calibri"/>
          <w:color w:val="221F1F"/>
          <w:spacing w:val="2"/>
          <w:lang w:val="es-CR"/>
        </w:rPr>
        <w:t xml:space="preserve"> </w:t>
      </w:r>
      <w:r w:rsidRPr="004E3665">
        <w:rPr>
          <w:rFonts w:ascii="Arial Narrow" w:hAnsi="Arial Narrow" w:cs="Calibri"/>
          <w:color w:val="221F1F"/>
          <w:spacing w:val="1"/>
          <w:lang w:val="es-CR"/>
        </w:rPr>
        <w:t>i</w:t>
      </w:r>
      <w:r w:rsidRPr="004E3665">
        <w:rPr>
          <w:rFonts w:ascii="Arial Narrow" w:hAnsi="Arial Narrow" w:cs="Calibri"/>
          <w:color w:val="221F1F"/>
          <w:lang w:val="es-CR"/>
        </w:rPr>
        <w:t>n</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ta</w:t>
      </w:r>
      <w:r w:rsidRPr="004E3665">
        <w:rPr>
          <w:rFonts w:ascii="Arial Narrow" w:hAnsi="Arial Narrow" w:cs="Calibri"/>
          <w:color w:val="221F1F"/>
          <w:lang w:val="es-CR"/>
        </w:rPr>
        <w:t>n</w:t>
      </w:r>
      <w:r w:rsidRPr="004E3665">
        <w:rPr>
          <w:rFonts w:ascii="Arial Narrow" w:hAnsi="Arial Narrow" w:cs="Calibri"/>
          <w:color w:val="221F1F"/>
          <w:spacing w:val="-3"/>
          <w:lang w:val="es-CR"/>
        </w:rPr>
        <w:t>t</w:t>
      </w:r>
      <w:r w:rsidRPr="004E3665">
        <w:rPr>
          <w:rFonts w:ascii="Arial Narrow" w:hAnsi="Arial Narrow" w:cs="Calibri"/>
          <w:color w:val="221F1F"/>
          <w:spacing w:val="1"/>
          <w:lang w:val="es-CR"/>
        </w:rPr>
        <w:t>e</w:t>
      </w:r>
      <w:r w:rsidRPr="004E3665">
        <w:rPr>
          <w:rFonts w:ascii="Arial Narrow" w:hAnsi="Arial Narrow" w:cs="Calibri"/>
          <w:color w:val="221F1F"/>
          <w:lang w:val="es-CR"/>
        </w:rPr>
        <w:t>s,</w:t>
      </w:r>
      <w:r w:rsidRPr="004E3665">
        <w:rPr>
          <w:rFonts w:ascii="Arial Narrow" w:hAnsi="Arial Narrow" w:cs="Calibri"/>
          <w:color w:val="221F1F"/>
          <w:spacing w:val="4"/>
          <w:lang w:val="es-CR"/>
        </w:rPr>
        <w:t xml:space="preserve"> para</w:t>
      </w:r>
      <w:r w:rsidRPr="004E3665">
        <w:rPr>
          <w:rFonts w:ascii="Arial Narrow" w:hAnsi="Arial Narrow" w:cs="Calibri"/>
          <w:color w:val="221F1F"/>
          <w:spacing w:val="1"/>
          <w:lang w:val="es-CR"/>
        </w:rPr>
        <w:t xml:space="preserve"> l</w:t>
      </w:r>
      <w:r w:rsidRPr="004E3665">
        <w:rPr>
          <w:rFonts w:ascii="Arial Narrow" w:hAnsi="Arial Narrow" w:cs="Calibri"/>
          <w:color w:val="221F1F"/>
          <w:lang w:val="es-CR"/>
        </w:rPr>
        <w:t>os</w:t>
      </w:r>
      <w:r w:rsidRPr="004E3665">
        <w:rPr>
          <w:rFonts w:ascii="Arial Narrow" w:hAnsi="Arial Narrow" w:cs="Calibri"/>
          <w:color w:val="221F1F"/>
          <w:spacing w:val="2"/>
          <w:lang w:val="es-CR"/>
        </w:rPr>
        <w:t xml:space="preserve"> </w:t>
      </w:r>
      <w:r w:rsidRPr="004E3665">
        <w:rPr>
          <w:rFonts w:ascii="Arial Narrow" w:hAnsi="Arial Narrow" w:cs="Calibri"/>
          <w:color w:val="221F1F"/>
          <w:spacing w:val="1"/>
          <w:lang w:val="es-CR"/>
        </w:rPr>
        <w:t>c</w:t>
      </w:r>
      <w:r w:rsidRPr="004E3665">
        <w:rPr>
          <w:rFonts w:ascii="Arial Narrow" w:hAnsi="Arial Narrow" w:cs="Calibri"/>
          <w:color w:val="221F1F"/>
          <w:lang w:val="es-CR"/>
        </w:rPr>
        <w:t>u</w:t>
      </w:r>
      <w:r w:rsidRPr="004E3665">
        <w:rPr>
          <w:rFonts w:ascii="Arial Narrow" w:hAnsi="Arial Narrow" w:cs="Calibri"/>
          <w:color w:val="221F1F"/>
          <w:spacing w:val="1"/>
          <w:lang w:val="es-CR"/>
        </w:rPr>
        <w:t>a</w:t>
      </w:r>
      <w:r w:rsidRPr="004E3665">
        <w:rPr>
          <w:rFonts w:ascii="Arial Narrow" w:hAnsi="Arial Narrow" w:cs="Calibri"/>
          <w:color w:val="221F1F"/>
          <w:spacing w:val="-3"/>
          <w:lang w:val="es-CR"/>
        </w:rPr>
        <w:t>l</w:t>
      </w:r>
      <w:r w:rsidRPr="004E3665">
        <w:rPr>
          <w:rFonts w:ascii="Arial Narrow" w:hAnsi="Arial Narrow" w:cs="Calibri"/>
          <w:color w:val="221F1F"/>
          <w:spacing w:val="1"/>
          <w:lang w:val="es-CR"/>
        </w:rPr>
        <w:t>e</w:t>
      </w:r>
      <w:r w:rsidRPr="004E3665">
        <w:rPr>
          <w:rFonts w:ascii="Arial Narrow" w:hAnsi="Arial Narrow" w:cs="Calibri"/>
          <w:color w:val="221F1F"/>
          <w:lang w:val="es-CR"/>
        </w:rPr>
        <w:t>s</w:t>
      </w:r>
      <w:r w:rsidRPr="004E3665">
        <w:rPr>
          <w:rFonts w:ascii="Arial Narrow" w:hAnsi="Arial Narrow" w:cs="Calibri"/>
          <w:color w:val="221F1F"/>
          <w:spacing w:val="2"/>
          <w:lang w:val="es-CR"/>
        </w:rPr>
        <w:t xml:space="preserve"> </w:t>
      </w:r>
      <w:r w:rsidRPr="004E3665">
        <w:rPr>
          <w:rFonts w:ascii="Arial Narrow" w:hAnsi="Arial Narrow" w:cs="Calibri"/>
          <w:color w:val="221F1F"/>
          <w:spacing w:val="-1"/>
          <w:lang w:val="es-CR"/>
        </w:rPr>
        <w:t>s</w:t>
      </w:r>
      <w:r w:rsidRPr="004E3665">
        <w:rPr>
          <w:rFonts w:ascii="Arial Narrow" w:hAnsi="Arial Narrow" w:cs="Calibri"/>
          <w:color w:val="221F1F"/>
          <w:lang w:val="es-CR"/>
        </w:rPr>
        <w:t>e</w:t>
      </w:r>
      <w:r w:rsidRPr="004E3665">
        <w:rPr>
          <w:rFonts w:ascii="Arial Narrow" w:hAnsi="Arial Narrow" w:cs="Calibri"/>
          <w:color w:val="221F1F"/>
          <w:spacing w:val="5"/>
          <w:lang w:val="es-CR"/>
        </w:rPr>
        <w:t xml:space="preserve"> </w:t>
      </w:r>
      <w:r w:rsidRPr="004E3665">
        <w:rPr>
          <w:rFonts w:ascii="Arial Narrow" w:hAnsi="Arial Narrow" w:cs="Calibri"/>
          <w:color w:val="221F1F"/>
          <w:lang w:val="es-CR"/>
        </w:rPr>
        <w:t>pu</w:t>
      </w:r>
      <w:r w:rsidRPr="004E3665">
        <w:rPr>
          <w:rFonts w:ascii="Arial Narrow" w:hAnsi="Arial Narrow" w:cs="Calibri"/>
          <w:color w:val="221F1F"/>
          <w:spacing w:val="1"/>
          <w:lang w:val="es-CR"/>
        </w:rPr>
        <w:t>e</w:t>
      </w:r>
      <w:r w:rsidRPr="004E3665">
        <w:rPr>
          <w:rFonts w:ascii="Arial Narrow" w:hAnsi="Arial Narrow" w:cs="Calibri"/>
          <w:color w:val="221F1F"/>
          <w:lang w:val="es-CR"/>
        </w:rPr>
        <w:t>d</w:t>
      </w:r>
      <w:r w:rsidRPr="004E3665">
        <w:rPr>
          <w:rFonts w:ascii="Arial Narrow" w:hAnsi="Arial Narrow" w:cs="Calibri"/>
          <w:color w:val="221F1F"/>
          <w:spacing w:val="1"/>
          <w:lang w:val="es-CR"/>
        </w:rPr>
        <w:t>e</w:t>
      </w:r>
      <w:r w:rsidRPr="004E3665">
        <w:rPr>
          <w:rFonts w:ascii="Arial Narrow" w:hAnsi="Arial Narrow" w:cs="Calibri"/>
          <w:color w:val="221F1F"/>
          <w:lang w:val="es-CR"/>
        </w:rPr>
        <w:t xml:space="preserve">n </w:t>
      </w:r>
      <w:r w:rsidRPr="004E3665">
        <w:rPr>
          <w:rFonts w:ascii="Arial Narrow" w:hAnsi="Arial Narrow" w:cs="Calibri"/>
          <w:color w:val="221F1F"/>
          <w:spacing w:val="1"/>
          <w:lang w:val="es-CR"/>
        </w:rPr>
        <w:t>t</w:t>
      </w:r>
      <w:r w:rsidRPr="004E3665">
        <w:rPr>
          <w:rFonts w:ascii="Arial Narrow" w:hAnsi="Arial Narrow" w:cs="Calibri"/>
          <w:color w:val="221F1F"/>
          <w:spacing w:val="-4"/>
          <w:lang w:val="es-CR"/>
        </w:rPr>
        <w:t>o</w:t>
      </w:r>
      <w:r w:rsidRPr="004E3665">
        <w:rPr>
          <w:rFonts w:ascii="Arial Narrow" w:hAnsi="Arial Narrow" w:cs="Calibri"/>
          <w:color w:val="221F1F"/>
          <w:spacing w:val="1"/>
          <w:lang w:val="es-CR"/>
        </w:rPr>
        <w:t>ma</w:t>
      </w:r>
      <w:r w:rsidRPr="004E3665">
        <w:rPr>
          <w:rFonts w:ascii="Arial Narrow" w:hAnsi="Arial Narrow" w:cs="Calibri"/>
          <w:color w:val="221F1F"/>
          <w:lang w:val="es-CR"/>
        </w:rPr>
        <w:t xml:space="preserve">r </w:t>
      </w:r>
      <w:r w:rsidRPr="004E3665">
        <w:rPr>
          <w:rFonts w:ascii="Arial Narrow" w:hAnsi="Arial Narrow" w:cs="Calibri"/>
          <w:color w:val="221F1F"/>
          <w:spacing w:val="1"/>
          <w:lang w:val="es-CR"/>
        </w:rPr>
        <w:t>cie</w:t>
      </w:r>
      <w:r w:rsidRPr="004E3665">
        <w:rPr>
          <w:rFonts w:ascii="Arial Narrow" w:hAnsi="Arial Narrow" w:cs="Calibri"/>
          <w:color w:val="221F1F"/>
          <w:lang w:val="es-CR"/>
        </w:rPr>
        <w:t>r</w:t>
      </w:r>
      <w:r w:rsidRPr="004E3665">
        <w:rPr>
          <w:rFonts w:ascii="Arial Narrow" w:hAnsi="Arial Narrow" w:cs="Calibri"/>
          <w:color w:val="221F1F"/>
          <w:spacing w:val="-3"/>
          <w:lang w:val="es-CR"/>
        </w:rPr>
        <w:t>t</w:t>
      </w:r>
      <w:r w:rsidRPr="004E3665">
        <w:rPr>
          <w:rFonts w:ascii="Arial Narrow" w:hAnsi="Arial Narrow" w:cs="Calibri"/>
          <w:color w:val="221F1F"/>
          <w:spacing w:val="1"/>
          <w:lang w:val="es-CR"/>
        </w:rPr>
        <w:t>a</w:t>
      </w:r>
      <w:r w:rsidRPr="004E3665">
        <w:rPr>
          <w:rFonts w:ascii="Arial Narrow" w:hAnsi="Arial Narrow" w:cs="Calibri"/>
          <w:color w:val="221F1F"/>
          <w:lang w:val="es-CR"/>
        </w:rPr>
        <w:t>s</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1"/>
          <w:lang w:val="es-CR"/>
        </w:rPr>
        <w:t>ac</w:t>
      </w:r>
      <w:r w:rsidRPr="004E3665">
        <w:rPr>
          <w:rFonts w:ascii="Arial Narrow" w:hAnsi="Arial Narrow" w:cs="Calibri"/>
          <w:color w:val="221F1F"/>
          <w:spacing w:val="-3"/>
          <w:lang w:val="es-CR"/>
        </w:rPr>
        <w:t>c</w:t>
      </w:r>
      <w:r w:rsidRPr="004E3665">
        <w:rPr>
          <w:rFonts w:ascii="Arial Narrow" w:hAnsi="Arial Narrow" w:cs="Calibri"/>
          <w:color w:val="221F1F"/>
          <w:spacing w:val="1"/>
          <w:lang w:val="es-CR"/>
        </w:rPr>
        <w:t>i</w:t>
      </w:r>
      <w:r w:rsidRPr="004E3665">
        <w:rPr>
          <w:rFonts w:ascii="Arial Narrow" w:hAnsi="Arial Narrow" w:cs="Calibri"/>
          <w:color w:val="221F1F"/>
          <w:lang w:val="es-CR"/>
        </w:rPr>
        <w:t>on</w:t>
      </w:r>
      <w:r w:rsidRPr="004E3665">
        <w:rPr>
          <w:rFonts w:ascii="Arial Narrow" w:hAnsi="Arial Narrow" w:cs="Calibri"/>
          <w:color w:val="221F1F"/>
          <w:spacing w:val="1"/>
          <w:lang w:val="es-CR"/>
        </w:rPr>
        <w:t>e</w:t>
      </w:r>
      <w:r w:rsidRPr="004E3665">
        <w:rPr>
          <w:rFonts w:ascii="Arial Narrow" w:hAnsi="Arial Narrow" w:cs="Calibri"/>
          <w:color w:val="221F1F"/>
          <w:lang w:val="es-CR"/>
        </w:rPr>
        <w:t>s</w:t>
      </w:r>
      <w:r w:rsidRPr="004E3665">
        <w:rPr>
          <w:rFonts w:ascii="Arial Narrow" w:hAnsi="Arial Narrow" w:cs="Calibri"/>
          <w:color w:val="221F1F"/>
          <w:spacing w:val="6"/>
          <w:lang w:val="es-CR"/>
        </w:rPr>
        <w:t xml:space="preserve"> </w:t>
      </w:r>
      <w:r w:rsidRPr="004E3665">
        <w:rPr>
          <w:rFonts w:ascii="Arial Narrow" w:hAnsi="Arial Narrow" w:cs="Calibri"/>
          <w:color w:val="221F1F"/>
          <w:spacing w:val="1"/>
          <w:lang w:val="es-CR"/>
        </w:rPr>
        <w:t>c</w:t>
      </w:r>
      <w:r w:rsidRPr="004E3665">
        <w:rPr>
          <w:rFonts w:ascii="Arial Narrow" w:hAnsi="Arial Narrow" w:cs="Calibri"/>
          <w:color w:val="221F1F"/>
          <w:lang w:val="es-CR"/>
        </w:rPr>
        <w:t>orr</w:t>
      </w:r>
      <w:r w:rsidRPr="004E3665">
        <w:rPr>
          <w:rFonts w:ascii="Arial Narrow" w:hAnsi="Arial Narrow" w:cs="Calibri"/>
          <w:color w:val="221F1F"/>
          <w:spacing w:val="-2"/>
          <w:lang w:val="es-CR"/>
        </w:rPr>
        <w:t>e</w:t>
      </w:r>
      <w:r w:rsidRPr="004E3665">
        <w:rPr>
          <w:rFonts w:ascii="Arial Narrow" w:hAnsi="Arial Narrow" w:cs="Calibri"/>
          <w:color w:val="221F1F"/>
          <w:spacing w:val="1"/>
          <w:lang w:val="es-CR"/>
        </w:rPr>
        <w:t>cti</w:t>
      </w:r>
      <w:r w:rsidRPr="004E3665">
        <w:rPr>
          <w:rFonts w:ascii="Arial Narrow" w:hAnsi="Arial Narrow" w:cs="Calibri"/>
          <w:color w:val="221F1F"/>
          <w:spacing w:val="-4"/>
          <w:lang w:val="es-CR"/>
        </w:rPr>
        <w:t>v</w:t>
      </w:r>
      <w:r w:rsidRPr="004E3665">
        <w:rPr>
          <w:rFonts w:ascii="Arial Narrow" w:hAnsi="Arial Narrow" w:cs="Calibri"/>
          <w:color w:val="221F1F"/>
          <w:spacing w:val="1"/>
          <w:lang w:val="es-CR"/>
        </w:rPr>
        <w:t>a</w:t>
      </w:r>
      <w:r w:rsidRPr="004E3665">
        <w:rPr>
          <w:rFonts w:ascii="Arial Narrow" w:hAnsi="Arial Narrow" w:cs="Calibri"/>
          <w:color w:val="221F1F"/>
          <w:lang w:val="es-CR"/>
        </w:rPr>
        <w:t>s,</w:t>
      </w:r>
      <w:r w:rsidRPr="004E3665">
        <w:rPr>
          <w:rFonts w:ascii="Arial Narrow" w:hAnsi="Arial Narrow" w:cs="Calibri"/>
          <w:color w:val="221F1F"/>
          <w:spacing w:val="10"/>
          <w:lang w:val="es-CR"/>
        </w:rPr>
        <w:t xml:space="preserve"> </w:t>
      </w:r>
      <w:r w:rsidRPr="004E3665">
        <w:rPr>
          <w:rFonts w:ascii="Arial Narrow" w:hAnsi="Arial Narrow" w:cs="Calibri"/>
          <w:color w:val="221F1F"/>
          <w:spacing w:val="1"/>
          <w:lang w:val="es-CR"/>
        </w:rPr>
        <w:t>la</w:t>
      </w:r>
      <w:r w:rsidRPr="004E3665">
        <w:rPr>
          <w:rFonts w:ascii="Arial Narrow" w:hAnsi="Arial Narrow" w:cs="Calibri"/>
          <w:color w:val="221F1F"/>
          <w:lang w:val="es-CR"/>
        </w:rPr>
        <w:t>s</w:t>
      </w:r>
      <w:r w:rsidRPr="004E3665">
        <w:rPr>
          <w:rFonts w:ascii="Arial Narrow" w:hAnsi="Arial Narrow" w:cs="Calibri"/>
          <w:color w:val="221F1F"/>
          <w:spacing w:val="6"/>
          <w:lang w:val="es-CR"/>
        </w:rPr>
        <w:t xml:space="preserve"> </w:t>
      </w:r>
      <w:r w:rsidRPr="004E3665">
        <w:rPr>
          <w:rFonts w:ascii="Arial Narrow" w:hAnsi="Arial Narrow" w:cs="Calibri"/>
          <w:color w:val="221F1F"/>
          <w:spacing w:val="1"/>
          <w:lang w:val="es-CR"/>
        </w:rPr>
        <w:t>c</w:t>
      </w:r>
      <w:r w:rsidRPr="004E3665">
        <w:rPr>
          <w:rFonts w:ascii="Arial Narrow" w:hAnsi="Arial Narrow" w:cs="Calibri"/>
          <w:color w:val="221F1F"/>
          <w:lang w:val="es-CR"/>
        </w:rPr>
        <w:t>u</w:t>
      </w:r>
      <w:r w:rsidRPr="004E3665">
        <w:rPr>
          <w:rFonts w:ascii="Arial Narrow" w:hAnsi="Arial Narrow" w:cs="Calibri"/>
          <w:color w:val="221F1F"/>
          <w:spacing w:val="1"/>
          <w:lang w:val="es-CR"/>
        </w:rPr>
        <w:t>ale</w:t>
      </w:r>
      <w:r w:rsidRPr="004E3665">
        <w:rPr>
          <w:rFonts w:ascii="Arial Narrow" w:hAnsi="Arial Narrow" w:cs="Calibri"/>
          <w:color w:val="221F1F"/>
          <w:lang w:val="es-CR"/>
        </w:rPr>
        <w:t>s</w:t>
      </w:r>
      <w:r w:rsidRPr="004E3665">
        <w:rPr>
          <w:rFonts w:ascii="Arial Narrow" w:hAnsi="Arial Narrow" w:cs="Calibri"/>
          <w:color w:val="221F1F"/>
          <w:spacing w:val="6"/>
          <w:lang w:val="es-CR"/>
        </w:rPr>
        <w:t xml:space="preserve"> </w:t>
      </w:r>
      <w:r w:rsidRPr="004E3665">
        <w:rPr>
          <w:rFonts w:ascii="Arial Narrow" w:hAnsi="Arial Narrow" w:cs="Calibri"/>
          <w:color w:val="221F1F"/>
          <w:lang w:val="es-CR"/>
        </w:rPr>
        <w:t>r</w:t>
      </w:r>
      <w:r w:rsidRPr="004E3665">
        <w:rPr>
          <w:rFonts w:ascii="Arial Narrow" w:hAnsi="Arial Narrow" w:cs="Calibri"/>
          <w:color w:val="221F1F"/>
          <w:spacing w:val="1"/>
          <w:lang w:val="es-CR"/>
        </w:rPr>
        <w:t>e</w:t>
      </w:r>
      <w:r w:rsidRPr="004E3665">
        <w:rPr>
          <w:rFonts w:ascii="Arial Narrow" w:hAnsi="Arial Narrow" w:cs="Calibri"/>
          <w:color w:val="221F1F"/>
          <w:spacing w:val="-4"/>
          <w:lang w:val="es-CR"/>
        </w:rPr>
        <w:t>f</w:t>
      </w:r>
      <w:r w:rsidRPr="004E3665">
        <w:rPr>
          <w:rFonts w:ascii="Arial Narrow" w:hAnsi="Arial Narrow" w:cs="Calibri"/>
          <w:color w:val="221F1F"/>
          <w:spacing w:val="-3"/>
          <w:lang w:val="es-CR"/>
        </w:rPr>
        <w:t>l</w:t>
      </w:r>
      <w:r w:rsidRPr="004E3665">
        <w:rPr>
          <w:rFonts w:ascii="Arial Narrow" w:hAnsi="Arial Narrow" w:cs="Calibri"/>
          <w:color w:val="221F1F"/>
          <w:spacing w:val="1"/>
          <w:lang w:val="es-CR"/>
        </w:rPr>
        <w:t>eja</w:t>
      </w:r>
      <w:r w:rsidRPr="004E3665">
        <w:rPr>
          <w:rFonts w:ascii="Arial Narrow" w:hAnsi="Arial Narrow" w:cs="Calibri"/>
          <w:color w:val="221F1F"/>
          <w:lang w:val="es-CR"/>
        </w:rPr>
        <w:t>n</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3"/>
          <w:lang w:val="es-CR"/>
        </w:rPr>
        <w:t>a</w:t>
      </w:r>
      <w:r w:rsidRPr="004E3665">
        <w:rPr>
          <w:rFonts w:ascii="Arial Narrow" w:hAnsi="Arial Narrow" w:cs="Calibri"/>
          <w:color w:val="221F1F"/>
          <w:spacing w:val="1"/>
          <w:lang w:val="es-CR"/>
        </w:rPr>
        <w:t>l</w:t>
      </w:r>
      <w:r w:rsidRPr="004E3665">
        <w:rPr>
          <w:rFonts w:ascii="Arial Narrow" w:hAnsi="Arial Narrow" w:cs="Calibri"/>
          <w:color w:val="221F1F"/>
          <w:spacing w:val="-4"/>
          <w:lang w:val="es-CR"/>
        </w:rPr>
        <w:t>g</w:t>
      </w:r>
      <w:r w:rsidRPr="004E3665">
        <w:rPr>
          <w:rFonts w:ascii="Arial Narrow" w:hAnsi="Arial Narrow" w:cs="Calibri"/>
          <w:color w:val="221F1F"/>
          <w:lang w:val="es-CR"/>
        </w:rPr>
        <w:t>un</w:t>
      </w:r>
      <w:r w:rsidRPr="004E3665">
        <w:rPr>
          <w:rFonts w:ascii="Arial Narrow" w:hAnsi="Arial Narrow" w:cs="Calibri"/>
          <w:color w:val="221F1F"/>
          <w:spacing w:val="1"/>
          <w:lang w:val="es-CR"/>
        </w:rPr>
        <w:t>a</w:t>
      </w:r>
      <w:r w:rsidRPr="004E3665">
        <w:rPr>
          <w:rFonts w:ascii="Arial Narrow" w:hAnsi="Arial Narrow" w:cs="Calibri"/>
          <w:color w:val="221F1F"/>
          <w:lang w:val="es-CR"/>
        </w:rPr>
        <w:t>s</w:t>
      </w:r>
      <w:r w:rsidRPr="004E3665">
        <w:rPr>
          <w:rFonts w:ascii="Arial Narrow" w:hAnsi="Arial Narrow" w:cs="Calibri"/>
          <w:color w:val="221F1F"/>
          <w:spacing w:val="12"/>
          <w:lang w:val="es-CR"/>
        </w:rPr>
        <w:t xml:space="preserve"> </w:t>
      </w:r>
      <w:r w:rsidRPr="004E3665">
        <w:rPr>
          <w:rFonts w:ascii="Arial Narrow" w:hAnsi="Arial Narrow" w:cs="Calibri"/>
          <w:color w:val="221F1F"/>
          <w:lang w:val="es-CR"/>
        </w:rPr>
        <w:t>d</w:t>
      </w:r>
      <w:r w:rsidRPr="004E3665">
        <w:rPr>
          <w:rFonts w:ascii="Arial Narrow" w:hAnsi="Arial Narrow" w:cs="Calibri"/>
          <w:color w:val="221F1F"/>
          <w:spacing w:val="1"/>
          <w:lang w:val="es-CR"/>
        </w:rPr>
        <w:t>e</w:t>
      </w:r>
      <w:r w:rsidRPr="004E3665">
        <w:rPr>
          <w:rFonts w:ascii="Arial Narrow" w:hAnsi="Arial Narrow" w:cs="Calibri"/>
          <w:color w:val="221F1F"/>
          <w:lang w:val="es-CR"/>
        </w:rPr>
        <w:t>b</w:t>
      </w:r>
      <w:r w:rsidRPr="004E3665">
        <w:rPr>
          <w:rFonts w:ascii="Arial Narrow" w:hAnsi="Arial Narrow" w:cs="Calibri"/>
          <w:color w:val="221F1F"/>
          <w:spacing w:val="1"/>
          <w:lang w:val="es-CR"/>
        </w:rPr>
        <w:t>ili</w:t>
      </w:r>
      <w:r w:rsidRPr="004E3665">
        <w:rPr>
          <w:rFonts w:ascii="Arial Narrow" w:hAnsi="Arial Narrow" w:cs="Calibri"/>
          <w:color w:val="221F1F"/>
          <w:lang w:val="es-CR"/>
        </w:rPr>
        <w:t>d</w:t>
      </w:r>
      <w:r w:rsidRPr="004E3665">
        <w:rPr>
          <w:rFonts w:ascii="Arial Narrow" w:hAnsi="Arial Narrow" w:cs="Calibri"/>
          <w:color w:val="221F1F"/>
          <w:spacing w:val="1"/>
          <w:lang w:val="es-CR"/>
        </w:rPr>
        <w:t>a</w:t>
      </w:r>
      <w:r w:rsidRPr="004E3665">
        <w:rPr>
          <w:rFonts w:ascii="Arial Narrow" w:hAnsi="Arial Narrow" w:cs="Calibri"/>
          <w:color w:val="221F1F"/>
          <w:lang w:val="es-CR"/>
        </w:rPr>
        <w:t>d</w:t>
      </w:r>
      <w:r w:rsidRPr="004E3665">
        <w:rPr>
          <w:rFonts w:ascii="Arial Narrow" w:hAnsi="Arial Narrow" w:cs="Calibri"/>
          <w:color w:val="221F1F"/>
          <w:spacing w:val="1"/>
          <w:lang w:val="es-CR"/>
        </w:rPr>
        <w:t>e</w:t>
      </w:r>
      <w:r w:rsidRPr="004E3665">
        <w:rPr>
          <w:rFonts w:ascii="Arial Narrow" w:hAnsi="Arial Narrow" w:cs="Calibri"/>
          <w:color w:val="221F1F"/>
          <w:lang w:val="es-CR"/>
        </w:rPr>
        <w:t>s</w:t>
      </w:r>
      <w:r w:rsidRPr="004E3665">
        <w:rPr>
          <w:rFonts w:ascii="Arial Narrow" w:hAnsi="Arial Narrow" w:cs="Calibri"/>
          <w:color w:val="221F1F"/>
          <w:spacing w:val="6"/>
          <w:lang w:val="es-CR"/>
        </w:rPr>
        <w:t xml:space="preserve"> </w:t>
      </w:r>
      <w:r w:rsidRPr="004E3665">
        <w:rPr>
          <w:rFonts w:ascii="Arial Narrow" w:hAnsi="Arial Narrow" w:cs="Calibri"/>
          <w:color w:val="221F1F"/>
          <w:spacing w:val="-1"/>
          <w:lang w:val="es-CR"/>
        </w:rPr>
        <w:t>s</w:t>
      </w:r>
      <w:r w:rsidRPr="004E3665">
        <w:rPr>
          <w:rFonts w:ascii="Arial Narrow" w:hAnsi="Arial Narrow" w:cs="Calibri"/>
          <w:color w:val="221F1F"/>
          <w:lang w:val="es-CR"/>
        </w:rPr>
        <w:t>o</w:t>
      </w:r>
      <w:r w:rsidRPr="004E3665">
        <w:rPr>
          <w:rFonts w:ascii="Arial Narrow" w:hAnsi="Arial Narrow" w:cs="Calibri"/>
          <w:color w:val="221F1F"/>
          <w:spacing w:val="1"/>
          <w:lang w:val="es-CR"/>
        </w:rPr>
        <w:t>ci</w:t>
      </w:r>
      <w:r w:rsidRPr="004E3665">
        <w:rPr>
          <w:rFonts w:ascii="Arial Narrow" w:hAnsi="Arial Narrow" w:cs="Calibri"/>
          <w:color w:val="221F1F"/>
          <w:spacing w:val="-3"/>
          <w:lang w:val="es-CR"/>
        </w:rPr>
        <w:t>a</w:t>
      </w:r>
      <w:r w:rsidRPr="004E3665">
        <w:rPr>
          <w:rFonts w:ascii="Arial Narrow" w:hAnsi="Arial Narrow" w:cs="Calibri"/>
          <w:color w:val="221F1F"/>
          <w:spacing w:val="1"/>
          <w:lang w:val="es-CR"/>
        </w:rPr>
        <w:t>le</w:t>
      </w:r>
      <w:r w:rsidRPr="004E3665">
        <w:rPr>
          <w:rFonts w:ascii="Arial Narrow" w:hAnsi="Arial Narrow" w:cs="Calibri"/>
          <w:color w:val="221F1F"/>
          <w:spacing w:val="-1"/>
          <w:lang w:val="es-CR"/>
        </w:rPr>
        <w:t>s</w:t>
      </w:r>
      <w:r w:rsidRPr="004E3665">
        <w:rPr>
          <w:rFonts w:ascii="Arial Narrow" w:hAnsi="Arial Narrow" w:cs="Calibri"/>
          <w:color w:val="221F1F"/>
          <w:lang w:val="es-CR"/>
        </w:rPr>
        <w:t>,</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1"/>
          <w:lang w:val="es-CR"/>
        </w:rPr>
        <w:t>ec</w:t>
      </w:r>
      <w:r w:rsidRPr="004E3665">
        <w:rPr>
          <w:rFonts w:ascii="Arial Narrow" w:hAnsi="Arial Narrow" w:cs="Calibri"/>
          <w:color w:val="221F1F"/>
          <w:lang w:val="es-CR"/>
        </w:rPr>
        <w:t>on</w:t>
      </w:r>
      <w:r w:rsidRPr="004E3665">
        <w:rPr>
          <w:rFonts w:ascii="Arial Narrow" w:hAnsi="Arial Narrow" w:cs="Calibri"/>
          <w:color w:val="221F1F"/>
          <w:spacing w:val="-4"/>
          <w:lang w:val="es-CR"/>
        </w:rPr>
        <w:t>ó</w:t>
      </w:r>
      <w:r w:rsidRPr="004E3665">
        <w:rPr>
          <w:rFonts w:ascii="Arial Narrow" w:hAnsi="Arial Narrow" w:cs="Calibri"/>
          <w:color w:val="221F1F"/>
          <w:spacing w:val="-3"/>
          <w:lang w:val="es-CR"/>
        </w:rPr>
        <w:t>m</w:t>
      </w:r>
      <w:r w:rsidRPr="004E3665">
        <w:rPr>
          <w:rFonts w:ascii="Arial Narrow" w:hAnsi="Arial Narrow" w:cs="Calibri"/>
          <w:color w:val="221F1F"/>
          <w:spacing w:val="1"/>
          <w:lang w:val="es-CR"/>
        </w:rPr>
        <w:t>ica</w:t>
      </w:r>
      <w:r w:rsidRPr="004E3665">
        <w:rPr>
          <w:rFonts w:ascii="Arial Narrow" w:hAnsi="Arial Narrow" w:cs="Calibri"/>
          <w:color w:val="221F1F"/>
          <w:lang w:val="es-CR"/>
        </w:rPr>
        <w:t>s y</w:t>
      </w:r>
      <w:r w:rsidRPr="004E3665">
        <w:rPr>
          <w:rFonts w:ascii="Arial Narrow" w:hAnsi="Arial Narrow" w:cs="Calibri"/>
          <w:color w:val="221F1F"/>
          <w:spacing w:val="-16"/>
          <w:lang w:val="es-CR"/>
        </w:rPr>
        <w:t xml:space="preserve"> </w:t>
      </w:r>
      <w:r w:rsidRPr="004E3665">
        <w:rPr>
          <w:rFonts w:ascii="Arial Narrow" w:hAnsi="Arial Narrow" w:cs="Calibri"/>
          <w:color w:val="221F1F"/>
          <w:lang w:val="es-CR"/>
        </w:rPr>
        <w:t>n</w:t>
      </w:r>
      <w:r w:rsidRPr="004E3665">
        <w:rPr>
          <w:rFonts w:ascii="Arial Narrow" w:hAnsi="Arial Narrow" w:cs="Calibri"/>
          <w:color w:val="221F1F"/>
          <w:spacing w:val="1"/>
          <w:lang w:val="es-CR"/>
        </w:rPr>
        <w:t>at</w:t>
      </w:r>
      <w:r w:rsidRPr="004E3665">
        <w:rPr>
          <w:rFonts w:ascii="Arial Narrow" w:hAnsi="Arial Narrow" w:cs="Calibri"/>
          <w:color w:val="221F1F"/>
          <w:lang w:val="es-CR"/>
        </w:rPr>
        <w:t>ur</w:t>
      </w:r>
      <w:r w:rsidRPr="004E3665">
        <w:rPr>
          <w:rFonts w:ascii="Arial Narrow" w:hAnsi="Arial Narrow" w:cs="Calibri"/>
          <w:color w:val="221F1F"/>
          <w:spacing w:val="1"/>
          <w:lang w:val="es-CR"/>
        </w:rPr>
        <w:t>ale</w:t>
      </w:r>
      <w:r w:rsidRPr="004E3665">
        <w:rPr>
          <w:rFonts w:ascii="Arial Narrow" w:hAnsi="Arial Narrow" w:cs="Calibri"/>
          <w:color w:val="221F1F"/>
          <w:lang w:val="es-CR"/>
        </w:rPr>
        <w:t>s</w:t>
      </w:r>
      <w:r w:rsidRPr="004E3665">
        <w:rPr>
          <w:rFonts w:ascii="Arial Narrow" w:hAnsi="Arial Narrow" w:cs="Calibri"/>
          <w:color w:val="221F1F"/>
          <w:spacing w:val="-13"/>
          <w:lang w:val="es-CR"/>
        </w:rPr>
        <w:t xml:space="preserve"> </w:t>
      </w:r>
      <w:r w:rsidRPr="004E3665">
        <w:rPr>
          <w:rFonts w:ascii="Arial Narrow" w:hAnsi="Arial Narrow" w:cs="Calibri"/>
          <w:color w:val="221F1F"/>
          <w:lang w:val="es-CR"/>
        </w:rPr>
        <w:t>a</w:t>
      </w:r>
      <w:r w:rsidRPr="004E3665">
        <w:rPr>
          <w:rFonts w:ascii="Arial Narrow" w:hAnsi="Arial Narrow" w:cs="Calibri"/>
          <w:color w:val="221F1F"/>
          <w:spacing w:val="-15"/>
          <w:lang w:val="es-CR"/>
        </w:rPr>
        <w:t xml:space="preserve"> </w:t>
      </w:r>
      <w:r w:rsidRPr="004E3665">
        <w:rPr>
          <w:rFonts w:ascii="Arial Narrow" w:hAnsi="Arial Narrow" w:cs="Calibri"/>
          <w:color w:val="221F1F"/>
          <w:spacing w:val="1"/>
          <w:lang w:val="es-CR"/>
        </w:rPr>
        <w:t>l</w:t>
      </w:r>
      <w:r w:rsidRPr="004E3665">
        <w:rPr>
          <w:rFonts w:ascii="Arial Narrow" w:hAnsi="Arial Narrow" w:cs="Calibri"/>
          <w:color w:val="221F1F"/>
          <w:lang w:val="es-CR"/>
        </w:rPr>
        <w:t>os</w:t>
      </w:r>
      <w:r w:rsidRPr="004E3665">
        <w:rPr>
          <w:rFonts w:ascii="Arial Narrow" w:hAnsi="Arial Narrow" w:cs="Calibri"/>
          <w:color w:val="221F1F"/>
          <w:spacing w:val="-13"/>
          <w:lang w:val="es-CR"/>
        </w:rPr>
        <w:t xml:space="preserve"> </w:t>
      </w:r>
      <w:r w:rsidRPr="004E3665">
        <w:rPr>
          <w:rFonts w:ascii="Arial Narrow" w:hAnsi="Arial Narrow" w:cs="Calibri"/>
          <w:color w:val="221F1F"/>
          <w:spacing w:val="1"/>
          <w:lang w:val="es-CR"/>
        </w:rPr>
        <w:t>c</w:t>
      </w:r>
      <w:r w:rsidRPr="004E3665">
        <w:rPr>
          <w:rFonts w:ascii="Arial Narrow" w:hAnsi="Arial Narrow" w:cs="Calibri"/>
          <w:color w:val="221F1F"/>
          <w:spacing w:val="-4"/>
          <w:lang w:val="es-CR"/>
        </w:rPr>
        <w:t>u</w:t>
      </w:r>
      <w:r w:rsidRPr="004E3665">
        <w:rPr>
          <w:rFonts w:ascii="Arial Narrow" w:hAnsi="Arial Narrow" w:cs="Calibri"/>
          <w:color w:val="221F1F"/>
          <w:spacing w:val="1"/>
          <w:lang w:val="es-CR"/>
        </w:rPr>
        <w:t>a</w:t>
      </w:r>
      <w:r w:rsidRPr="004E3665">
        <w:rPr>
          <w:rFonts w:ascii="Arial Narrow" w:hAnsi="Arial Narrow" w:cs="Calibri"/>
          <w:color w:val="221F1F"/>
          <w:spacing w:val="-3"/>
          <w:lang w:val="es-CR"/>
        </w:rPr>
        <w:t>l</w:t>
      </w:r>
      <w:r w:rsidRPr="004E3665">
        <w:rPr>
          <w:rFonts w:ascii="Arial Narrow" w:hAnsi="Arial Narrow" w:cs="Calibri"/>
          <w:color w:val="221F1F"/>
          <w:spacing w:val="1"/>
          <w:lang w:val="es-CR"/>
        </w:rPr>
        <w:t>e</w:t>
      </w:r>
      <w:r w:rsidRPr="004E3665">
        <w:rPr>
          <w:rFonts w:ascii="Arial Narrow" w:hAnsi="Arial Narrow" w:cs="Calibri"/>
          <w:color w:val="221F1F"/>
          <w:lang w:val="es-CR"/>
        </w:rPr>
        <w:t>s</w:t>
      </w:r>
      <w:r w:rsidRPr="004E3665">
        <w:rPr>
          <w:rFonts w:ascii="Arial Narrow" w:hAnsi="Arial Narrow" w:cs="Calibri"/>
          <w:color w:val="221F1F"/>
          <w:spacing w:val="-13"/>
          <w:lang w:val="es-CR"/>
        </w:rPr>
        <w:t xml:space="preserve"> </w:t>
      </w:r>
      <w:r w:rsidRPr="004E3665">
        <w:rPr>
          <w:rFonts w:ascii="Arial Narrow" w:hAnsi="Arial Narrow" w:cs="Calibri"/>
          <w:color w:val="221F1F"/>
          <w:spacing w:val="1"/>
          <w:lang w:val="es-CR"/>
        </w:rPr>
        <w:t>l</w:t>
      </w:r>
      <w:r w:rsidRPr="004E3665">
        <w:rPr>
          <w:rFonts w:ascii="Arial Narrow" w:hAnsi="Arial Narrow" w:cs="Calibri"/>
          <w:color w:val="221F1F"/>
          <w:lang w:val="es-CR"/>
        </w:rPr>
        <w:t>os</w:t>
      </w:r>
      <w:r w:rsidRPr="004E3665">
        <w:rPr>
          <w:rFonts w:ascii="Arial Narrow" w:hAnsi="Arial Narrow" w:cs="Calibri"/>
          <w:color w:val="221F1F"/>
          <w:spacing w:val="-13"/>
          <w:lang w:val="es-CR"/>
        </w:rPr>
        <w:t xml:space="preserve"> </w:t>
      </w:r>
      <w:r w:rsidRPr="004E3665">
        <w:rPr>
          <w:rFonts w:ascii="Arial Narrow" w:hAnsi="Arial Narrow" w:cs="Calibri"/>
          <w:color w:val="221F1F"/>
          <w:spacing w:val="-3"/>
          <w:lang w:val="es-CR"/>
        </w:rPr>
        <w:t>c</w:t>
      </w:r>
      <w:r w:rsidRPr="004E3665">
        <w:rPr>
          <w:rFonts w:ascii="Arial Narrow" w:hAnsi="Arial Narrow" w:cs="Calibri"/>
          <w:color w:val="221F1F"/>
          <w:spacing w:val="1"/>
          <w:lang w:val="es-CR"/>
        </w:rPr>
        <w:t>a</w:t>
      </w:r>
      <w:r w:rsidRPr="004E3665">
        <w:rPr>
          <w:rFonts w:ascii="Arial Narrow" w:hAnsi="Arial Narrow" w:cs="Calibri"/>
          <w:color w:val="221F1F"/>
          <w:lang w:val="es-CR"/>
        </w:rPr>
        <w:t>n</w:t>
      </w:r>
      <w:r w:rsidRPr="004E3665">
        <w:rPr>
          <w:rFonts w:ascii="Arial Narrow" w:hAnsi="Arial Narrow" w:cs="Calibri"/>
          <w:color w:val="221F1F"/>
          <w:spacing w:val="1"/>
          <w:lang w:val="es-CR"/>
        </w:rPr>
        <w:t>t</w:t>
      </w:r>
      <w:r w:rsidRPr="004E3665">
        <w:rPr>
          <w:rFonts w:ascii="Arial Narrow" w:hAnsi="Arial Narrow" w:cs="Calibri"/>
          <w:color w:val="221F1F"/>
          <w:lang w:val="es-CR"/>
        </w:rPr>
        <w:t>on</w:t>
      </w:r>
      <w:r w:rsidRPr="004E3665">
        <w:rPr>
          <w:rFonts w:ascii="Arial Narrow" w:hAnsi="Arial Narrow" w:cs="Calibri"/>
          <w:color w:val="221F1F"/>
          <w:spacing w:val="1"/>
          <w:lang w:val="es-CR"/>
        </w:rPr>
        <w:t>e</w:t>
      </w:r>
      <w:r w:rsidRPr="004E3665">
        <w:rPr>
          <w:rFonts w:ascii="Arial Narrow" w:hAnsi="Arial Narrow" w:cs="Calibri"/>
          <w:color w:val="221F1F"/>
          <w:lang w:val="es-CR"/>
        </w:rPr>
        <w:t>s</w:t>
      </w:r>
      <w:r w:rsidRPr="004E3665">
        <w:rPr>
          <w:rFonts w:ascii="Arial Narrow" w:hAnsi="Arial Narrow" w:cs="Calibri"/>
          <w:color w:val="221F1F"/>
          <w:spacing w:val="-13"/>
          <w:lang w:val="es-CR"/>
        </w:rPr>
        <w:t xml:space="preserve"> </w:t>
      </w:r>
      <w:r w:rsidRPr="004E3665">
        <w:rPr>
          <w:rFonts w:ascii="Arial Narrow" w:hAnsi="Arial Narrow" w:cs="Calibri"/>
          <w:color w:val="221F1F"/>
          <w:spacing w:val="-1"/>
          <w:lang w:val="es-CR"/>
        </w:rPr>
        <w:t>s</w:t>
      </w:r>
      <w:r w:rsidRPr="004E3665">
        <w:rPr>
          <w:rFonts w:ascii="Arial Narrow" w:hAnsi="Arial Narrow" w:cs="Calibri"/>
          <w:color w:val="221F1F"/>
          <w:lang w:val="es-CR"/>
        </w:rPr>
        <w:t>e</w:t>
      </w:r>
      <w:r w:rsidRPr="004E3665">
        <w:rPr>
          <w:rFonts w:ascii="Arial Narrow" w:hAnsi="Arial Narrow" w:cs="Calibri"/>
          <w:color w:val="221F1F"/>
          <w:spacing w:val="-15"/>
          <w:lang w:val="es-CR"/>
        </w:rPr>
        <w:t xml:space="preserve"> </w:t>
      </w:r>
      <w:r w:rsidRPr="004E3665">
        <w:rPr>
          <w:rFonts w:ascii="Arial Narrow" w:hAnsi="Arial Narrow" w:cs="Calibri"/>
          <w:color w:val="221F1F"/>
          <w:spacing w:val="-4"/>
          <w:lang w:val="es-CR"/>
        </w:rPr>
        <w:t>v</w:t>
      </w:r>
      <w:r w:rsidRPr="004E3665">
        <w:rPr>
          <w:rFonts w:ascii="Arial Narrow" w:hAnsi="Arial Narrow" w:cs="Calibri"/>
          <w:color w:val="221F1F"/>
          <w:spacing w:val="1"/>
          <w:lang w:val="es-CR"/>
        </w:rPr>
        <w:t>e</w:t>
      </w:r>
      <w:r w:rsidRPr="004E3665">
        <w:rPr>
          <w:rFonts w:ascii="Arial Narrow" w:hAnsi="Arial Narrow" w:cs="Calibri"/>
          <w:color w:val="221F1F"/>
          <w:lang w:val="es-CR"/>
        </w:rPr>
        <w:t>n</w:t>
      </w:r>
      <w:r w:rsidRPr="004E3665">
        <w:rPr>
          <w:rFonts w:ascii="Arial Narrow" w:hAnsi="Arial Narrow" w:cs="Calibri"/>
          <w:color w:val="221F1F"/>
          <w:spacing w:val="-12"/>
          <w:lang w:val="es-CR"/>
        </w:rPr>
        <w:t xml:space="preserve"> </w:t>
      </w:r>
      <w:r w:rsidRPr="004E3665">
        <w:rPr>
          <w:rFonts w:ascii="Arial Narrow" w:hAnsi="Arial Narrow" w:cs="Calibri"/>
          <w:color w:val="221F1F"/>
          <w:spacing w:val="1"/>
          <w:lang w:val="es-CR"/>
        </w:rPr>
        <w:t>a</w:t>
      </w:r>
      <w:r w:rsidRPr="004E3665">
        <w:rPr>
          <w:rFonts w:ascii="Arial Narrow" w:hAnsi="Arial Narrow" w:cs="Calibri"/>
          <w:color w:val="221F1F"/>
          <w:lang w:val="es-CR"/>
        </w:rPr>
        <w:t>f</w:t>
      </w:r>
      <w:r w:rsidRPr="004E3665">
        <w:rPr>
          <w:rFonts w:ascii="Arial Narrow" w:hAnsi="Arial Narrow" w:cs="Calibri"/>
          <w:color w:val="221F1F"/>
          <w:spacing w:val="1"/>
          <w:lang w:val="es-CR"/>
        </w:rPr>
        <w:t>ec</w:t>
      </w:r>
      <w:r w:rsidRPr="004E3665">
        <w:rPr>
          <w:rFonts w:ascii="Arial Narrow" w:hAnsi="Arial Narrow" w:cs="Calibri"/>
          <w:color w:val="221F1F"/>
          <w:spacing w:val="-3"/>
          <w:lang w:val="es-CR"/>
        </w:rPr>
        <w:t>t</w:t>
      </w:r>
      <w:r w:rsidRPr="004E3665">
        <w:rPr>
          <w:rFonts w:ascii="Arial Narrow" w:hAnsi="Arial Narrow" w:cs="Calibri"/>
          <w:color w:val="221F1F"/>
          <w:spacing w:val="1"/>
          <w:lang w:val="es-CR"/>
        </w:rPr>
        <w:t>a</w:t>
      </w:r>
      <w:r w:rsidRPr="004E3665">
        <w:rPr>
          <w:rFonts w:ascii="Arial Narrow" w:hAnsi="Arial Narrow" w:cs="Calibri"/>
          <w:color w:val="221F1F"/>
          <w:lang w:val="es-CR"/>
        </w:rPr>
        <w:t>do</w:t>
      </w:r>
      <w:r w:rsidRPr="004E3665">
        <w:rPr>
          <w:rFonts w:ascii="Arial Narrow" w:hAnsi="Arial Narrow" w:cs="Calibri"/>
          <w:color w:val="221F1F"/>
          <w:spacing w:val="-1"/>
          <w:lang w:val="es-CR"/>
        </w:rPr>
        <w:t>s</w:t>
      </w:r>
      <w:r w:rsidRPr="004E3665">
        <w:rPr>
          <w:rFonts w:ascii="Arial Narrow" w:hAnsi="Arial Narrow" w:cs="Calibri"/>
          <w:color w:val="221F1F"/>
          <w:lang w:val="es-CR"/>
        </w:rPr>
        <w:t>.</w:t>
      </w:r>
      <w:r w:rsidRPr="004E3665">
        <w:rPr>
          <w:rFonts w:ascii="Arial Narrow" w:hAnsi="Arial Narrow" w:cs="Calibri"/>
          <w:color w:val="221F1F"/>
          <w:spacing w:val="-12"/>
          <w:lang w:val="es-CR"/>
        </w:rPr>
        <w:t xml:space="preserve"> </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i</w:t>
      </w:r>
      <w:r w:rsidRPr="004E3665">
        <w:rPr>
          <w:rFonts w:ascii="Arial Narrow" w:hAnsi="Arial Narrow" w:cs="Calibri"/>
          <w:color w:val="221F1F"/>
          <w:lang w:val="es-CR"/>
        </w:rPr>
        <w:t>n</w:t>
      </w:r>
      <w:r w:rsidRPr="004E3665">
        <w:rPr>
          <w:rFonts w:ascii="Arial Narrow" w:hAnsi="Arial Narrow" w:cs="Calibri"/>
          <w:color w:val="221F1F"/>
          <w:spacing w:val="-12"/>
          <w:lang w:val="es-CR"/>
        </w:rPr>
        <w:t xml:space="preserve"> </w:t>
      </w:r>
      <w:r w:rsidRPr="004E3665">
        <w:rPr>
          <w:rFonts w:ascii="Arial Narrow" w:hAnsi="Arial Narrow" w:cs="Calibri"/>
          <w:color w:val="221F1F"/>
          <w:spacing w:val="-3"/>
          <w:lang w:val="es-CR"/>
        </w:rPr>
        <w:t>e</w:t>
      </w:r>
      <w:r w:rsidRPr="004E3665">
        <w:rPr>
          <w:rFonts w:ascii="Arial Narrow" w:hAnsi="Arial Narrow" w:cs="Calibri"/>
          <w:color w:val="221F1F"/>
          <w:spacing w:val="1"/>
          <w:lang w:val="es-CR"/>
        </w:rPr>
        <w:t>m</w:t>
      </w:r>
      <w:r w:rsidRPr="004E3665">
        <w:rPr>
          <w:rFonts w:ascii="Arial Narrow" w:hAnsi="Arial Narrow" w:cs="Calibri"/>
          <w:color w:val="221F1F"/>
          <w:lang w:val="es-CR"/>
        </w:rPr>
        <w:t>b</w:t>
      </w:r>
      <w:r w:rsidRPr="004E3665">
        <w:rPr>
          <w:rFonts w:ascii="Arial Narrow" w:hAnsi="Arial Narrow" w:cs="Calibri"/>
          <w:color w:val="221F1F"/>
          <w:spacing w:val="1"/>
          <w:lang w:val="es-CR"/>
        </w:rPr>
        <w:t>a</w:t>
      </w:r>
      <w:r w:rsidRPr="004E3665">
        <w:rPr>
          <w:rFonts w:ascii="Arial Narrow" w:hAnsi="Arial Narrow" w:cs="Calibri"/>
          <w:color w:val="221F1F"/>
          <w:lang w:val="es-CR"/>
        </w:rPr>
        <w:t>r</w:t>
      </w:r>
      <w:r w:rsidRPr="004E3665">
        <w:rPr>
          <w:rFonts w:ascii="Arial Narrow" w:hAnsi="Arial Narrow" w:cs="Calibri"/>
          <w:color w:val="221F1F"/>
          <w:spacing w:val="-4"/>
          <w:lang w:val="es-CR"/>
        </w:rPr>
        <w:t>g</w:t>
      </w:r>
      <w:r w:rsidRPr="004E3665">
        <w:rPr>
          <w:rFonts w:ascii="Arial Narrow" w:hAnsi="Arial Narrow" w:cs="Calibri"/>
          <w:color w:val="221F1F"/>
          <w:lang w:val="es-CR"/>
        </w:rPr>
        <w:t>o,</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1"/>
          <w:lang w:val="es-CR"/>
        </w:rPr>
        <w:t>e</w:t>
      </w:r>
      <w:r w:rsidRPr="004E3665">
        <w:rPr>
          <w:rFonts w:ascii="Arial Narrow" w:hAnsi="Arial Narrow" w:cs="Calibri"/>
          <w:color w:val="221F1F"/>
          <w:lang w:val="es-CR"/>
        </w:rPr>
        <w:t>s</w:t>
      </w:r>
      <w:r w:rsidRPr="004E3665">
        <w:rPr>
          <w:rFonts w:ascii="Arial Narrow" w:hAnsi="Arial Narrow" w:cs="Calibri"/>
          <w:color w:val="221F1F"/>
          <w:spacing w:val="-13"/>
          <w:lang w:val="es-CR"/>
        </w:rPr>
        <w:t xml:space="preserve"> </w:t>
      </w:r>
      <w:r w:rsidRPr="004E3665">
        <w:rPr>
          <w:rFonts w:ascii="Arial Narrow" w:hAnsi="Arial Narrow" w:cs="Calibri"/>
          <w:color w:val="221F1F"/>
          <w:spacing w:val="-3"/>
          <w:lang w:val="es-CR"/>
        </w:rPr>
        <w:t>i</w:t>
      </w:r>
      <w:r w:rsidRPr="004E3665">
        <w:rPr>
          <w:rFonts w:ascii="Arial Narrow" w:hAnsi="Arial Narrow" w:cs="Calibri"/>
          <w:color w:val="221F1F"/>
          <w:spacing w:val="1"/>
          <w:lang w:val="es-CR"/>
        </w:rPr>
        <w:t>m</w:t>
      </w:r>
      <w:r w:rsidRPr="004E3665">
        <w:rPr>
          <w:rFonts w:ascii="Arial Narrow" w:hAnsi="Arial Narrow" w:cs="Calibri"/>
          <w:color w:val="221F1F"/>
          <w:lang w:val="es-CR"/>
        </w:rPr>
        <w:t>por</w:t>
      </w:r>
      <w:r w:rsidRPr="004E3665">
        <w:rPr>
          <w:rFonts w:ascii="Arial Narrow" w:hAnsi="Arial Narrow" w:cs="Calibri"/>
          <w:color w:val="221F1F"/>
          <w:spacing w:val="1"/>
          <w:lang w:val="es-CR"/>
        </w:rPr>
        <w:t>ta</w:t>
      </w:r>
      <w:r w:rsidRPr="004E3665">
        <w:rPr>
          <w:rFonts w:ascii="Arial Narrow" w:hAnsi="Arial Narrow" w:cs="Calibri"/>
          <w:color w:val="221F1F"/>
          <w:spacing w:val="-4"/>
          <w:lang w:val="es-CR"/>
        </w:rPr>
        <w:t>n</w:t>
      </w:r>
      <w:r w:rsidRPr="004E3665">
        <w:rPr>
          <w:rFonts w:ascii="Arial Narrow" w:hAnsi="Arial Narrow" w:cs="Calibri"/>
          <w:color w:val="221F1F"/>
          <w:spacing w:val="1"/>
          <w:lang w:val="es-CR"/>
        </w:rPr>
        <w:t>t</w:t>
      </w:r>
      <w:r w:rsidRPr="004E3665">
        <w:rPr>
          <w:rFonts w:ascii="Arial Narrow" w:hAnsi="Arial Narrow" w:cs="Calibri"/>
          <w:color w:val="221F1F"/>
          <w:lang w:val="es-CR"/>
        </w:rPr>
        <w:t>e</w:t>
      </w:r>
      <w:r w:rsidRPr="004E3665">
        <w:rPr>
          <w:rFonts w:ascii="Arial Narrow" w:hAnsi="Arial Narrow" w:cs="Calibri"/>
          <w:color w:val="221F1F"/>
          <w:spacing w:val="-11"/>
          <w:lang w:val="es-CR"/>
        </w:rPr>
        <w:t xml:space="preserve"> </w:t>
      </w:r>
      <w:r w:rsidRPr="004E3665">
        <w:rPr>
          <w:rFonts w:ascii="Arial Narrow" w:hAnsi="Arial Narrow" w:cs="Calibri"/>
          <w:color w:val="221F1F"/>
          <w:spacing w:val="-4"/>
          <w:lang w:val="es-CR"/>
        </w:rPr>
        <w:t>d</w:t>
      </w:r>
      <w:r w:rsidRPr="004E3665">
        <w:rPr>
          <w:rFonts w:ascii="Arial Narrow" w:hAnsi="Arial Narrow" w:cs="Calibri"/>
          <w:color w:val="221F1F"/>
          <w:spacing w:val="1"/>
          <w:lang w:val="es-CR"/>
        </w:rPr>
        <w:t>e</w:t>
      </w:r>
      <w:r w:rsidRPr="004E3665">
        <w:rPr>
          <w:rFonts w:ascii="Arial Narrow" w:hAnsi="Arial Narrow" w:cs="Calibri"/>
          <w:color w:val="221F1F"/>
          <w:spacing w:val="-1"/>
          <w:lang w:val="es-CR"/>
        </w:rPr>
        <w:t>s</w:t>
      </w:r>
      <w:r w:rsidRPr="004E3665">
        <w:rPr>
          <w:rFonts w:ascii="Arial Narrow" w:hAnsi="Arial Narrow" w:cs="Calibri"/>
          <w:color w:val="221F1F"/>
          <w:spacing w:val="-3"/>
          <w:lang w:val="es-CR"/>
        </w:rPr>
        <w:t>t</w:t>
      </w:r>
      <w:r w:rsidRPr="004E3665">
        <w:rPr>
          <w:rFonts w:ascii="Arial Narrow" w:hAnsi="Arial Narrow" w:cs="Calibri"/>
          <w:color w:val="221F1F"/>
          <w:spacing w:val="1"/>
          <w:lang w:val="es-CR"/>
        </w:rPr>
        <w:t>aca</w:t>
      </w:r>
      <w:r w:rsidRPr="004E3665">
        <w:rPr>
          <w:rFonts w:ascii="Arial Narrow" w:hAnsi="Arial Narrow" w:cs="Calibri"/>
          <w:color w:val="221F1F"/>
          <w:lang w:val="es-CR"/>
        </w:rPr>
        <w:t>r que</w:t>
      </w:r>
      <w:r w:rsidRPr="004E3665">
        <w:rPr>
          <w:rFonts w:ascii="Arial Narrow" w:hAnsi="Arial Narrow" w:cs="Calibri"/>
          <w:color w:val="221F1F"/>
          <w:spacing w:val="2"/>
          <w:lang w:val="es-CR"/>
        </w:rPr>
        <w:t xml:space="preserve"> </w:t>
      </w:r>
      <w:r w:rsidRPr="004E3665">
        <w:rPr>
          <w:rFonts w:ascii="Arial Narrow" w:hAnsi="Arial Narrow" w:cs="Calibri"/>
          <w:color w:val="221F1F"/>
          <w:spacing w:val="1"/>
          <w:lang w:val="es-CR"/>
        </w:rPr>
        <w:t>l</w:t>
      </w:r>
      <w:r w:rsidRPr="004E3665">
        <w:rPr>
          <w:rFonts w:ascii="Arial Narrow" w:hAnsi="Arial Narrow" w:cs="Calibri"/>
          <w:color w:val="221F1F"/>
          <w:lang w:val="es-CR"/>
        </w:rPr>
        <w:t>os</w:t>
      </w:r>
      <w:r w:rsidRPr="004E3665">
        <w:rPr>
          <w:rFonts w:ascii="Arial Narrow" w:hAnsi="Arial Narrow" w:cs="Calibri"/>
          <w:color w:val="221F1F"/>
          <w:spacing w:val="-1"/>
          <w:lang w:val="es-CR"/>
        </w:rPr>
        <w:t xml:space="preserve"> </w:t>
      </w:r>
      <w:r w:rsidRPr="004E3665">
        <w:rPr>
          <w:rFonts w:ascii="Arial Narrow" w:hAnsi="Arial Narrow" w:cs="Calibri"/>
          <w:color w:val="221F1F"/>
          <w:lang w:val="es-CR"/>
        </w:rPr>
        <w:t>r</w:t>
      </w:r>
      <w:r w:rsidRPr="004E3665">
        <w:rPr>
          <w:rFonts w:ascii="Arial Narrow" w:hAnsi="Arial Narrow" w:cs="Calibri"/>
          <w:color w:val="221F1F"/>
          <w:spacing w:val="1"/>
          <w:lang w:val="es-CR"/>
        </w:rPr>
        <w:t>e</w:t>
      </w:r>
      <w:r w:rsidRPr="004E3665">
        <w:rPr>
          <w:rFonts w:ascii="Arial Narrow" w:hAnsi="Arial Narrow" w:cs="Calibri"/>
          <w:color w:val="221F1F"/>
          <w:spacing w:val="-1"/>
          <w:lang w:val="es-CR"/>
        </w:rPr>
        <w:t>s</w:t>
      </w:r>
      <w:r w:rsidRPr="004E3665">
        <w:rPr>
          <w:rFonts w:ascii="Arial Narrow" w:hAnsi="Arial Narrow" w:cs="Calibri"/>
          <w:color w:val="221F1F"/>
          <w:lang w:val="es-CR"/>
        </w:rPr>
        <w:t>u</w:t>
      </w:r>
      <w:r w:rsidRPr="004E3665">
        <w:rPr>
          <w:rFonts w:ascii="Arial Narrow" w:hAnsi="Arial Narrow" w:cs="Calibri"/>
          <w:color w:val="221F1F"/>
          <w:spacing w:val="-3"/>
          <w:lang w:val="es-CR"/>
        </w:rPr>
        <w:t>l</w:t>
      </w:r>
      <w:r w:rsidRPr="004E3665">
        <w:rPr>
          <w:rFonts w:ascii="Arial Narrow" w:hAnsi="Arial Narrow" w:cs="Calibri"/>
          <w:color w:val="221F1F"/>
          <w:spacing w:val="1"/>
          <w:lang w:val="es-CR"/>
        </w:rPr>
        <w:t>ta</w:t>
      </w:r>
      <w:r w:rsidRPr="004E3665">
        <w:rPr>
          <w:rFonts w:ascii="Arial Narrow" w:hAnsi="Arial Narrow" w:cs="Calibri"/>
          <w:color w:val="221F1F"/>
          <w:lang w:val="es-CR"/>
        </w:rPr>
        <w:t>dos</w:t>
      </w:r>
      <w:r w:rsidRPr="004E3665">
        <w:rPr>
          <w:rFonts w:ascii="Arial Narrow" w:hAnsi="Arial Narrow" w:cs="Calibri"/>
          <w:color w:val="221F1F"/>
          <w:spacing w:val="-1"/>
          <w:lang w:val="es-CR"/>
        </w:rPr>
        <w:t xml:space="preserve"> </w:t>
      </w:r>
      <w:r w:rsidRPr="004E3665">
        <w:rPr>
          <w:rFonts w:ascii="Arial Narrow" w:hAnsi="Arial Narrow" w:cs="Calibri"/>
          <w:color w:val="221F1F"/>
          <w:lang w:val="es-CR"/>
        </w:rPr>
        <w:t>no</w:t>
      </w:r>
      <w:r w:rsidRPr="004E3665">
        <w:rPr>
          <w:rFonts w:ascii="Arial Narrow" w:hAnsi="Arial Narrow" w:cs="Calibri"/>
          <w:color w:val="221F1F"/>
          <w:spacing w:val="-4"/>
          <w:lang w:val="es-CR"/>
        </w:rPr>
        <w:t xml:space="preserve"> </w:t>
      </w:r>
      <w:r w:rsidRPr="004E3665">
        <w:rPr>
          <w:rFonts w:ascii="Arial Narrow" w:hAnsi="Arial Narrow" w:cs="Calibri"/>
          <w:color w:val="221F1F"/>
          <w:lang w:val="es-CR"/>
        </w:rPr>
        <w:t>p</w:t>
      </w:r>
      <w:r w:rsidRPr="004E3665">
        <w:rPr>
          <w:rFonts w:ascii="Arial Narrow" w:hAnsi="Arial Narrow" w:cs="Calibri"/>
          <w:color w:val="221F1F"/>
          <w:spacing w:val="1"/>
          <w:lang w:val="es-CR"/>
        </w:rPr>
        <w:t>e</w:t>
      </w:r>
      <w:r w:rsidRPr="004E3665">
        <w:rPr>
          <w:rFonts w:ascii="Arial Narrow" w:hAnsi="Arial Narrow" w:cs="Calibri"/>
          <w:color w:val="221F1F"/>
          <w:lang w:val="es-CR"/>
        </w:rPr>
        <w:t>r</w:t>
      </w:r>
      <w:r w:rsidRPr="004E3665">
        <w:rPr>
          <w:rFonts w:ascii="Arial Narrow" w:hAnsi="Arial Narrow" w:cs="Calibri"/>
          <w:color w:val="221F1F"/>
          <w:spacing w:val="-3"/>
          <w:lang w:val="es-CR"/>
        </w:rPr>
        <w:t>m</w:t>
      </w:r>
      <w:r w:rsidRPr="004E3665">
        <w:rPr>
          <w:rFonts w:ascii="Arial Narrow" w:hAnsi="Arial Narrow" w:cs="Calibri"/>
          <w:color w:val="221F1F"/>
          <w:spacing w:val="1"/>
          <w:lang w:val="es-CR"/>
        </w:rPr>
        <w:t>ite</w:t>
      </w:r>
      <w:r w:rsidRPr="004E3665">
        <w:rPr>
          <w:rFonts w:ascii="Arial Narrow" w:hAnsi="Arial Narrow" w:cs="Calibri"/>
          <w:color w:val="221F1F"/>
          <w:lang w:val="es-CR"/>
        </w:rPr>
        <w:t>n</w:t>
      </w:r>
      <w:r w:rsidRPr="004E3665">
        <w:rPr>
          <w:rFonts w:ascii="Arial Narrow" w:hAnsi="Arial Narrow" w:cs="Calibri"/>
          <w:color w:val="221F1F"/>
          <w:spacing w:val="-4"/>
          <w:lang w:val="es-CR"/>
        </w:rPr>
        <w:t xml:space="preserve"> </w:t>
      </w:r>
      <w:r w:rsidRPr="004E3665">
        <w:rPr>
          <w:rFonts w:ascii="Arial Narrow" w:hAnsi="Arial Narrow" w:cs="Calibri"/>
          <w:color w:val="221F1F"/>
          <w:spacing w:val="1"/>
          <w:lang w:val="es-CR"/>
        </w:rPr>
        <w:t>t</w:t>
      </w:r>
      <w:r w:rsidRPr="004E3665">
        <w:rPr>
          <w:rFonts w:ascii="Arial Narrow" w:hAnsi="Arial Narrow" w:cs="Calibri"/>
          <w:color w:val="221F1F"/>
          <w:lang w:val="es-CR"/>
        </w:rPr>
        <w:t>o</w:t>
      </w:r>
      <w:r w:rsidRPr="004E3665">
        <w:rPr>
          <w:rFonts w:ascii="Arial Narrow" w:hAnsi="Arial Narrow" w:cs="Calibri"/>
          <w:color w:val="221F1F"/>
          <w:spacing w:val="-3"/>
          <w:lang w:val="es-CR"/>
        </w:rPr>
        <w:t>m</w:t>
      </w:r>
      <w:r w:rsidRPr="004E3665">
        <w:rPr>
          <w:rFonts w:ascii="Arial Narrow" w:hAnsi="Arial Narrow" w:cs="Calibri"/>
          <w:color w:val="221F1F"/>
          <w:spacing w:val="1"/>
          <w:lang w:val="es-CR"/>
        </w:rPr>
        <w:t>a</w:t>
      </w:r>
      <w:r w:rsidRPr="004E3665">
        <w:rPr>
          <w:rFonts w:ascii="Arial Narrow" w:hAnsi="Arial Narrow" w:cs="Calibri"/>
          <w:color w:val="221F1F"/>
          <w:lang w:val="es-CR"/>
        </w:rPr>
        <w:t xml:space="preserve">r </w:t>
      </w:r>
      <w:r w:rsidRPr="004E3665">
        <w:rPr>
          <w:rFonts w:ascii="Arial Narrow" w:hAnsi="Arial Narrow" w:cs="Calibri"/>
          <w:color w:val="221F1F"/>
          <w:spacing w:val="-2"/>
          <w:lang w:val="es-CR"/>
        </w:rPr>
        <w:t>a</w:t>
      </w:r>
      <w:r w:rsidRPr="004E3665">
        <w:rPr>
          <w:rFonts w:ascii="Arial Narrow" w:hAnsi="Arial Narrow" w:cs="Calibri"/>
          <w:color w:val="221F1F"/>
          <w:spacing w:val="1"/>
          <w:lang w:val="es-CR"/>
        </w:rPr>
        <w:t>cc</w:t>
      </w:r>
      <w:r w:rsidRPr="004E3665">
        <w:rPr>
          <w:rFonts w:ascii="Arial Narrow" w:hAnsi="Arial Narrow" w:cs="Calibri"/>
          <w:color w:val="221F1F"/>
          <w:spacing w:val="-3"/>
          <w:lang w:val="es-CR"/>
        </w:rPr>
        <w:t>i</w:t>
      </w:r>
      <w:r w:rsidRPr="004E3665">
        <w:rPr>
          <w:rFonts w:ascii="Arial Narrow" w:hAnsi="Arial Narrow" w:cs="Calibri"/>
          <w:color w:val="221F1F"/>
          <w:lang w:val="es-CR"/>
        </w:rPr>
        <w:t>on</w:t>
      </w:r>
      <w:r w:rsidRPr="004E3665">
        <w:rPr>
          <w:rFonts w:ascii="Arial Narrow" w:hAnsi="Arial Narrow" w:cs="Calibri"/>
          <w:color w:val="221F1F"/>
          <w:spacing w:val="1"/>
          <w:lang w:val="es-CR"/>
        </w:rPr>
        <w:t>e</w:t>
      </w:r>
      <w:r w:rsidRPr="004E3665">
        <w:rPr>
          <w:rFonts w:ascii="Arial Narrow" w:hAnsi="Arial Narrow" w:cs="Calibri"/>
          <w:color w:val="221F1F"/>
          <w:lang w:val="es-CR"/>
        </w:rPr>
        <w:t>s</w:t>
      </w:r>
      <w:r w:rsidRPr="004E3665">
        <w:rPr>
          <w:rFonts w:ascii="Arial Narrow" w:hAnsi="Arial Narrow" w:cs="Calibri"/>
          <w:color w:val="221F1F"/>
          <w:spacing w:val="-1"/>
          <w:lang w:val="es-CR"/>
        </w:rPr>
        <w:t xml:space="preserve"> </w:t>
      </w:r>
      <w:r w:rsidRPr="004E3665">
        <w:rPr>
          <w:rFonts w:ascii="Arial Narrow" w:hAnsi="Arial Narrow" w:cs="Calibri"/>
          <w:color w:val="221F1F"/>
          <w:lang w:val="es-CR"/>
        </w:rPr>
        <w:t>a</w:t>
      </w:r>
      <w:r w:rsidRPr="004E3665">
        <w:rPr>
          <w:rFonts w:ascii="Arial Narrow" w:hAnsi="Arial Narrow" w:cs="Calibri"/>
          <w:color w:val="221F1F"/>
          <w:spacing w:val="1"/>
          <w:lang w:val="es-CR"/>
        </w:rPr>
        <w:t xml:space="preserve"> </w:t>
      </w:r>
      <w:r w:rsidRPr="004E3665">
        <w:rPr>
          <w:rFonts w:ascii="Arial Narrow" w:hAnsi="Arial Narrow" w:cs="Calibri"/>
          <w:color w:val="221F1F"/>
          <w:spacing w:val="-3"/>
          <w:lang w:val="es-CR"/>
        </w:rPr>
        <w:t>m</w:t>
      </w:r>
      <w:r w:rsidRPr="004E3665">
        <w:rPr>
          <w:rFonts w:ascii="Arial Narrow" w:hAnsi="Arial Narrow" w:cs="Calibri"/>
          <w:color w:val="221F1F"/>
          <w:spacing w:val="1"/>
          <w:lang w:val="es-CR"/>
        </w:rPr>
        <w:t>e</w:t>
      </w:r>
      <w:r w:rsidRPr="004E3665">
        <w:rPr>
          <w:rFonts w:ascii="Arial Narrow" w:hAnsi="Arial Narrow" w:cs="Calibri"/>
          <w:color w:val="221F1F"/>
          <w:lang w:val="es-CR"/>
        </w:rPr>
        <w:t>d</w:t>
      </w:r>
      <w:r w:rsidRPr="004E3665">
        <w:rPr>
          <w:rFonts w:ascii="Arial Narrow" w:hAnsi="Arial Narrow" w:cs="Calibri"/>
          <w:color w:val="221F1F"/>
          <w:spacing w:val="-3"/>
          <w:lang w:val="es-CR"/>
        </w:rPr>
        <w:t>i</w:t>
      </w:r>
      <w:r w:rsidRPr="004E3665">
        <w:rPr>
          <w:rFonts w:ascii="Arial Narrow" w:hAnsi="Arial Narrow" w:cs="Calibri"/>
          <w:color w:val="221F1F"/>
          <w:spacing w:val="1"/>
          <w:lang w:val="es-CR"/>
        </w:rPr>
        <w:t>a</w:t>
      </w:r>
      <w:r w:rsidRPr="004E3665">
        <w:rPr>
          <w:rFonts w:ascii="Arial Narrow" w:hAnsi="Arial Narrow" w:cs="Calibri"/>
          <w:color w:val="221F1F"/>
          <w:lang w:val="es-CR"/>
        </w:rPr>
        <w:t>no o</w:t>
      </w:r>
      <w:r w:rsidRPr="004E3665">
        <w:rPr>
          <w:rFonts w:ascii="Arial Narrow" w:hAnsi="Arial Narrow" w:cs="Calibri"/>
          <w:color w:val="221F1F"/>
          <w:spacing w:val="-4"/>
          <w:lang w:val="es-CR"/>
        </w:rPr>
        <w:t xml:space="preserve"> </w:t>
      </w:r>
      <w:r w:rsidRPr="004E3665">
        <w:rPr>
          <w:rFonts w:ascii="Arial Narrow" w:hAnsi="Arial Narrow" w:cs="Calibri"/>
          <w:color w:val="221F1F"/>
          <w:spacing w:val="1"/>
          <w:lang w:val="es-CR"/>
        </w:rPr>
        <w:t>la</w:t>
      </w:r>
      <w:r w:rsidRPr="004E3665">
        <w:rPr>
          <w:rFonts w:ascii="Arial Narrow" w:hAnsi="Arial Narrow" w:cs="Calibri"/>
          <w:color w:val="221F1F"/>
          <w:lang w:val="es-CR"/>
        </w:rPr>
        <w:t>r</w:t>
      </w:r>
      <w:r w:rsidRPr="004E3665">
        <w:rPr>
          <w:rFonts w:ascii="Arial Narrow" w:hAnsi="Arial Narrow" w:cs="Calibri"/>
          <w:color w:val="221F1F"/>
          <w:spacing w:val="-4"/>
          <w:lang w:val="es-CR"/>
        </w:rPr>
        <w:t>g</w:t>
      </w:r>
      <w:r w:rsidRPr="004E3665">
        <w:rPr>
          <w:rFonts w:ascii="Arial Narrow" w:hAnsi="Arial Narrow" w:cs="Calibri"/>
          <w:color w:val="221F1F"/>
          <w:lang w:val="es-CR"/>
        </w:rPr>
        <w:t>o p</w:t>
      </w:r>
      <w:r w:rsidRPr="004E3665">
        <w:rPr>
          <w:rFonts w:ascii="Arial Narrow" w:hAnsi="Arial Narrow" w:cs="Calibri"/>
          <w:color w:val="221F1F"/>
          <w:spacing w:val="1"/>
          <w:lang w:val="es-CR"/>
        </w:rPr>
        <w:t>la</w:t>
      </w:r>
      <w:r w:rsidRPr="004E3665">
        <w:rPr>
          <w:rFonts w:ascii="Arial Narrow" w:hAnsi="Arial Narrow" w:cs="Calibri"/>
          <w:color w:val="221F1F"/>
          <w:spacing w:val="-3"/>
          <w:lang w:val="es-CR"/>
        </w:rPr>
        <w:t>z</w:t>
      </w:r>
      <w:r w:rsidRPr="004E3665">
        <w:rPr>
          <w:rFonts w:ascii="Arial Narrow" w:hAnsi="Arial Narrow" w:cs="Calibri"/>
          <w:color w:val="221F1F"/>
          <w:lang w:val="es-CR"/>
        </w:rPr>
        <w:t>o.</w:t>
      </w:r>
      <w:r w:rsidRPr="004E3665">
        <w:rPr>
          <w:rFonts w:ascii="Arial Narrow" w:hAnsi="Arial Narrow" w:cs="Calibri"/>
          <w:color w:val="221F1F"/>
          <w:spacing w:val="8"/>
          <w:lang w:val="es-CR"/>
        </w:rPr>
        <w:t xml:space="preserve"> </w:t>
      </w:r>
    </w:p>
    <w:p w:rsidR="00E055D8" w:rsidRPr="004E3665" w:rsidRDefault="00E055D8" w:rsidP="00E055D8">
      <w:pPr>
        <w:spacing w:before="120" w:line="276" w:lineRule="auto"/>
        <w:ind w:right="-191"/>
        <w:rPr>
          <w:rFonts w:ascii="Arial Narrow" w:hAnsi="Arial Narrow" w:cs="Calibri"/>
          <w:lang w:val="es-CR"/>
        </w:rPr>
      </w:pPr>
      <w:r w:rsidRPr="004E3665">
        <w:rPr>
          <w:rFonts w:ascii="Arial Narrow" w:hAnsi="Arial Narrow" w:cs="Calibri"/>
          <w:color w:val="221F1F"/>
          <w:spacing w:val="8"/>
          <w:lang w:val="es-CR"/>
        </w:rPr>
        <w:t>Si se hiciera a nivel nacional, serviría a una macro-planificación que orienta hacia dónde invertir en aquellos cantones más vulnerables.</w:t>
      </w:r>
    </w:p>
    <w:p w:rsidR="00E055D8" w:rsidRPr="004E3665" w:rsidRDefault="00E055D8" w:rsidP="00E055D8">
      <w:pPr>
        <w:spacing w:before="120" w:line="276" w:lineRule="auto"/>
        <w:rPr>
          <w:rFonts w:ascii="Arial Narrow" w:hAnsi="Arial Narrow" w:cs="Calibri"/>
          <w:color w:val="221F1F"/>
          <w:lang w:val="es-CR"/>
        </w:rPr>
      </w:pPr>
      <w:r w:rsidRPr="004E3665">
        <w:rPr>
          <w:rFonts w:ascii="Arial Narrow" w:hAnsi="Arial Narrow" w:cs="Calibri"/>
          <w:color w:val="221F1F"/>
          <w:spacing w:val="8"/>
          <w:lang w:val="es-CR"/>
        </w:rPr>
        <w:t xml:space="preserve">Una debilidad de análisis es que </w:t>
      </w:r>
      <w:r w:rsidRPr="004E3665">
        <w:rPr>
          <w:rFonts w:ascii="Arial Narrow" w:hAnsi="Arial Narrow" w:cs="Calibri"/>
          <w:color w:val="221F1F"/>
          <w:spacing w:val="-1"/>
          <w:lang w:val="es-CR"/>
        </w:rPr>
        <w:t>m</w:t>
      </w:r>
      <w:r w:rsidRPr="004E3665">
        <w:rPr>
          <w:rFonts w:ascii="Arial Narrow" w:hAnsi="Arial Narrow" w:cs="Calibri"/>
          <w:color w:val="221F1F"/>
          <w:lang w:val="es-CR"/>
        </w:rPr>
        <w:t>u</w:t>
      </w:r>
      <w:r w:rsidRPr="004E3665">
        <w:rPr>
          <w:rFonts w:ascii="Arial Narrow" w:hAnsi="Arial Narrow" w:cs="Calibri"/>
          <w:color w:val="221F1F"/>
          <w:spacing w:val="1"/>
          <w:lang w:val="es-CR"/>
        </w:rPr>
        <w:t>c</w:t>
      </w:r>
      <w:r w:rsidRPr="004E3665">
        <w:rPr>
          <w:rFonts w:ascii="Arial Narrow" w:hAnsi="Arial Narrow" w:cs="Calibri"/>
          <w:color w:val="221F1F"/>
          <w:lang w:val="es-CR"/>
        </w:rPr>
        <w:t>h</w:t>
      </w:r>
      <w:r w:rsidRPr="004E3665">
        <w:rPr>
          <w:rFonts w:ascii="Arial Narrow" w:hAnsi="Arial Narrow" w:cs="Calibri"/>
          <w:color w:val="221F1F"/>
          <w:spacing w:val="1"/>
          <w:lang w:val="es-CR"/>
        </w:rPr>
        <w:t>o</w:t>
      </w:r>
      <w:r w:rsidRPr="004E3665">
        <w:rPr>
          <w:rFonts w:ascii="Arial Narrow" w:hAnsi="Arial Narrow" w:cs="Calibri"/>
          <w:color w:val="221F1F"/>
          <w:lang w:val="es-CR"/>
        </w:rPr>
        <w:t>s de</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1"/>
          <w:lang w:val="es-CR"/>
        </w:rPr>
        <w:t>l</w:t>
      </w:r>
      <w:r w:rsidRPr="004E3665">
        <w:rPr>
          <w:rFonts w:ascii="Arial Narrow" w:hAnsi="Arial Narrow" w:cs="Calibri"/>
          <w:color w:val="221F1F"/>
          <w:lang w:val="es-CR"/>
        </w:rPr>
        <w:t xml:space="preserve">os </w:t>
      </w:r>
      <w:r w:rsidRPr="004E3665">
        <w:rPr>
          <w:rFonts w:ascii="Arial Narrow" w:hAnsi="Arial Narrow" w:cs="Calibri"/>
          <w:color w:val="221F1F"/>
          <w:spacing w:val="1"/>
          <w:lang w:val="es-CR"/>
        </w:rPr>
        <w:t>i</w:t>
      </w:r>
      <w:r w:rsidRPr="004E3665">
        <w:rPr>
          <w:rFonts w:ascii="Arial Narrow" w:hAnsi="Arial Narrow" w:cs="Calibri"/>
          <w:color w:val="221F1F"/>
          <w:lang w:val="es-CR"/>
        </w:rPr>
        <w:t>nd</w:t>
      </w:r>
      <w:r w:rsidRPr="004E3665">
        <w:rPr>
          <w:rFonts w:ascii="Arial Narrow" w:hAnsi="Arial Narrow" w:cs="Calibri"/>
          <w:color w:val="221F1F"/>
          <w:spacing w:val="1"/>
          <w:lang w:val="es-CR"/>
        </w:rPr>
        <w:t>ica</w:t>
      </w:r>
      <w:r w:rsidRPr="004E3665">
        <w:rPr>
          <w:rFonts w:ascii="Arial Narrow" w:hAnsi="Arial Narrow" w:cs="Calibri"/>
          <w:color w:val="221F1F"/>
          <w:lang w:val="es-CR"/>
        </w:rPr>
        <w:t>dor</w:t>
      </w:r>
      <w:r w:rsidRPr="004E3665">
        <w:rPr>
          <w:rFonts w:ascii="Arial Narrow" w:hAnsi="Arial Narrow" w:cs="Calibri"/>
          <w:color w:val="221F1F"/>
          <w:spacing w:val="1"/>
          <w:lang w:val="es-CR"/>
        </w:rPr>
        <w:t>e</w:t>
      </w:r>
      <w:r w:rsidRPr="004E3665">
        <w:rPr>
          <w:rFonts w:ascii="Arial Narrow" w:hAnsi="Arial Narrow" w:cs="Calibri"/>
          <w:color w:val="221F1F"/>
          <w:lang w:val="es-CR"/>
        </w:rPr>
        <w:t xml:space="preserve">s </w:t>
      </w:r>
      <w:r w:rsidRPr="004E3665">
        <w:rPr>
          <w:rFonts w:ascii="Arial Narrow" w:hAnsi="Arial Narrow" w:cs="Calibri"/>
          <w:color w:val="221F1F"/>
          <w:spacing w:val="-1"/>
          <w:lang w:val="es-CR"/>
        </w:rPr>
        <w:t>s</w:t>
      </w:r>
      <w:r w:rsidRPr="004E3665">
        <w:rPr>
          <w:rFonts w:ascii="Arial Narrow" w:hAnsi="Arial Narrow" w:cs="Calibri"/>
          <w:color w:val="221F1F"/>
          <w:lang w:val="es-CR"/>
        </w:rPr>
        <w:t>o</w:t>
      </w:r>
      <w:r w:rsidRPr="004E3665">
        <w:rPr>
          <w:rFonts w:ascii="Arial Narrow" w:hAnsi="Arial Narrow" w:cs="Calibri"/>
          <w:color w:val="221F1F"/>
          <w:spacing w:val="1"/>
          <w:lang w:val="es-CR"/>
        </w:rPr>
        <w:t>cia</w:t>
      </w:r>
      <w:r w:rsidRPr="004E3665">
        <w:rPr>
          <w:rFonts w:ascii="Arial Narrow" w:hAnsi="Arial Narrow" w:cs="Calibri"/>
          <w:color w:val="221F1F"/>
          <w:spacing w:val="-3"/>
          <w:lang w:val="es-CR"/>
        </w:rPr>
        <w:t>l</w:t>
      </w:r>
      <w:r w:rsidRPr="004E3665">
        <w:rPr>
          <w:rFonts w:ascii="Arial Narrow" w:hAnsi="Arial Narrow" w:cs="Calibri"/>
          <w:color w:val="221F1F"/>
          <w:spacing w:val="1"/>
          <w:lang w:val="es-CR"/>
        </w:rPr>
        <w:t>e</w:t>
      </w:r>
      <w:r w:rsidRPr="004E3665">
        <w:rPr>
          <w:rFonts w:ascii="Arial Narrow" w:hAnsi="Arial Narrow" w:cs="Calibri"/>
          <w:color w:val="221F1F"/>
          <w:spacing w:val="-1"/>
          <w:lang w:val="es-CR"/>
        </w:rPr>
        <w:t>s</w:t>
      </w:r>
      <w:r w:rsidRPr="004E3665">
        <w:rPr>
          <w:rFonts w:ascii="Arial Narrow" w:hAnsi="Arial Narrow" w:cs="Calibri"/>
          <w:color w:val="221F1F"/>
          <w:lang w:val="es-CR"/>
        </w:rPr>
        <w:t>,</w:t>
      </w:r>
      <w:r w:rsidRPr="004E3665">
        <w:rPr>
          <w:rFonts w:ascii="Arial Narrow" w:hAnsi="Arial Narrow" w:cs="Calibri"/>
          <w:color w:val="221F1F"/>
          <w:spacing w:val="7"/>
          <w:lang w:val="es-CR"/>
        </w:rPr>
        <w:t xml:space="preserve"> </w:t>
      </w:r>
      <w:r w:rsidRPr="004E3665">
        <w:rPr>
          <w:rFonts w:ascii="Arial Narrow" w:hAnsi="Arial Narrow" w:cs="Calibri"/>
          <w:color w:val="221F1F"/>
          <w:spacing w:val="1"/>
          <w:lang w:val="es-CR"/>
        </w:rPr>
        <w:t>e</w:t>
      </w:r>
      <w:r w:rsidRPr="004E3665">
        <w:rPr>
          <w:rFonts w:ascii="Arial Narrow" w:hAnsi="Arial Narrow" w:cs="Calibri"/>
          <w:color w:val="221F1F"/>
          <w:spacing w:val="-3"/>
          <w:lang w:val="es-CR"/>
        </w:rPr>
        <w:t>c</w:t>
      </w:r>
      <w:r w:rsidRPr="004E3665">
        <w:rPr>
          <w:rFonts w:ascii="Arial Narrow" w:hAnsi="Arial Narrow" w:cs="Calibri"/>
          <w:color w:val="221F1F"/>
          <w:lang w:val="es-CR"/>
        </w:rPr>
        <w:t>onó</w:t>
      </w:r>
      <w:r w:rsidRPr="004E3665">
        <w:rPr>
          <w:rFonts w:ascii="Arial Narrow" w:hAnsi="Arial Narrow" w:cs="Calibri"/>
          <w:color w:val="221F1F"/>
          <w:spacing w:val="1"/>
          <w:lang w:val="es-CR"/>
        </w:rPr>
        <w:t>mic</w:t>
      </w:r>
      <w:r w:rsidRPr="004E3665">
        <w:rPr>
          <w:rFonts w:ascii="Arial Narrow" w:hAnsi="Arial Narrow" w:cs="Calibri"/>
          <w:color w:val="221F1F"/>
          <w:lang w:val="es-CR"/>
        </w:rPr>
        <w:t>o</w:t>
      </w:r>
      <w:r w:rsidRPr="004E3665">
        <w:rPr>
          <w:rFonts w:ascii="Arial Narrow" w:hAnsi="Arial Narrow" w:cs="Calibri"/>
          <w:color w:val="221F1F"/>
          <w:spacing w:val="-1"/>
          <w:lang w:val="es-CR"/>
        </w:rPr>
        <w:t>s</w:t>
      </w:r>
      <w:r w:rsidRPr="004E3665">
        <w:rPr>
          <w:rFonts w:ascii="Arial Narrow" w:hAnsi="Arial Narrow" w:cs="Calibri"/>
          <w:color w:val="221F1F"/>
          <w:lang w:val="es-CR"/>
        </w:rPr>
        <w:t>,</w:t>
      </w:r>
      <w:r w:rsidRPr="004E3665">
        <w:rPr>
          <w:rFonts w:ascii="Arial Narrow" w:hAnsi="Arial Narrow" w:cs="Calibri"/>
          <w:color w:val="221F1F"/>
          <w:spacing w:val="3"/>
          <w:lang w:val="es-CR"/>
        </w:rPr>
        <w:t xml:space="preserve"> </w:t>
      </w:r>
      <w:r w:rsidRPr="004E3665">
        <w:rPr>
          <w:rFonts w:ascii="Arial Narrow" w:hAnsi="Arial Narrow" w:cs="Calibri"/>
          <w:color w:val="221F1F"/>
          <w:lang w:val="es-CR"/>
        </w:rPr>
        <w:t>b</w:t>
      </w:r>
      <w:r w:rsidRPr="004E3665">
        <w:rPr>
          <w:rFonts w:ascii="Arial Narrow" w:hAnsi="Arial Narrow" w:cs="Calibri"/>
          <w:color w:val="221F1F"/>
          <w:spacing w:val="1"/>
          <w:lang w:val="es-CR"/>
        </w:rPr>
        <w:t>i</w:t>
      </w:r>
      <w:r w:rsidRPr="004E3665">
        <w:rPr>
          <w:rFonts w:ascii="Arial Narrow" w:hAnsi="Arial Narrow" w:cs="Calibri"/>
          <w:color w:val="221F1F"/>
          <w:lang w:val="es-CR"/>
        </w:rPr>
        <w:t>of</w:t>
      </w:r>
      <w:r w:rsidRPr="004E3665">
        <w:rPr>
          <w:rFonts w:ascii="Arial Narrow" w:hAnsi="Arial Narrow" w:cs="Calibri"/>
          <w:color w:val="221F1F"/>
          <w:spacing w:val="1"/>
          <w:lang w:val="es-CR"/>
        </w:rPr>
        <w:t>í</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ic</w:t>
      </w:r>
      <w:r w:rsidRPr="004E3665">
        <w:rPr>
          <w:rFonts w:ascii="Arial Narrow" w:hAnsi="Arial Narrow" w:cs="Calibri"/>
          <w:color w:val="221F1F"/>
          <w:lang w:val="es-CR"/>
        </w:rPr>
        <w:t xml:space="preserve">os, </w:t>
      </w:r>
      <w:r w:rsidRPr="004E3665">
        <w:rPr>
          <w:rFonts w:ascii="Arial Narrow" w:hAnsi="Arial Narrow" w:cs="Calibri"/>
          <w:color w:val="221F1F"/>
          <w:spacing w:val="1"/>
          <w:lang w:val="es-CR"/>
        </w:rPr>
        <w:t>a</w:t>
      </w:r>
      <w:r w:rsidRPr="004E3665">
        <w:rPr>
          <w:rFonts w:ascii="Arial Narrow" w:hAnsi="Arial Narrow" w:cs="Calibri"/>
          <w:color w:val="221F1F"/>
          <w:spacing w:val="-1"/>
          <w:lang w:val="es-CR"/>
        </w:rPr>
        <w:t>s</w:t>
      </w:r>
      <w:r w:rsidRPr="004E3665">
        <w:rPr>
          <w:rFonts w:ascii="Arial Narrow" w:hAnsi="Arial Narrow" w:cs="Calibri"/>
          <w:color w:val="221F1F"/>
          <w:lang w:val="es-CR"/>
        </w:rPr>
        <w:t>í</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1"/>
          <w:lang w:val="es-CR"/>
        </w:rPr>
        <w:t>c</w:t>
      </w:r>
      <w:r w:rsidRPr="004E3665">
        <w:rPr>
          <w:rFonts w:ascii="Arial Narrow" w:hAnsi="Arial Narrow" w:cs="Calibri"/>
          <w:color w:val="221F1F"/>
          <w:spacing w:val="-4"/>
          <w:lang w:val="es-CR"/>
        </w:rPr>
        <w:t>o</w:t>
      </w:r>
      <w:r w:rsidRPr="004E3665">
        <w:rPr>
          <w:rFonts w:ascii="Arial Narrow" w:hAnsi="Arial Narrow" w:cs="Calibri"/>
          <w:color w:val="221F1F"/>
          <w:spacing w:val="1"/>
          <w:lang w:val="es-CR"/>
        </w:rPr>
        <w:t>m</w:t>
      </w:r>
      <w:r w:rsidRPr="004E3665">
        <w:rPr>
          <w:rFonts w:ascii="Arial Narrow" w:hAnsi="Arial Narrow" w:cs="Calibri"/>
          <w:color w:val="221F1F"/>
          <w:lang w:val="es-CR"/>
        </w:rPr>
        <w:t>o</w:t>
      </w:r>
      <w:r w:rsidRPr="004E3665">
        <w:rPr>
          <w:rFonts w:ascii="Arial Narrow" w:hAnsi="Arial Narrow" w:cs="Calibri"/>
          <w:color w:val="221F1F"/>
          <w:spacing w:val="6"/>
          <w:lang w:val="es-CR"/>
        </w:rPr>
        <w:t xml:space="preserve"> </w:t>
      </w:r>
      <w:r w:rsidRPr="004E3665">
        <w:rPr>
          <w:rFonts w:ascii="Arial Narrow" w:hAnsi="Arial Narrow" w:cs="Calibri"/>
          <w:color w:val="221F1F"/>
          <w:spacing w:val="1"/>
          <w:lang w:val="es-CR"/>
        </w:rPr>
        <w:t>l</w:t>
      </w:r>
      <w:r w:rsidRPr="004E3665">
        <w:rPr>
          <w:rFonts w:ascii="Arial Narrow" w:hAnsi="Arial Narrow" w:cs="Calibri"/>
          <w:color w:val="221F1F"/>
          <w:lang w:val="es-CR"/>
        </w:rPr>
        <w:t>os r</w:t>
      </w:r>
      <w:r w:rsidRPr="004E3665">
        <w:rPr>
          <w:rFonts w:ascii="Arial Narrow" w:hAnsi="Arial Narrow" w:cs="Calibri"/>
          <w:color w:val="221F1F"/>
          <w:spacing w:val="1"/>
          <w:lang w:val="es-CR"/>
        </w:rPr>
        <w:t>e</w:t>
      </w:r>
      <w:r w:rsidRPr="004E3665">
        <w:rPr>
          <w:rFonts w:ascii="Arial Narrow" w:hAnsi="Arial Narrow" w:cs="Calibri"/>
          <w:color w:val="221F1F"/>
          <w:spacing w:val="-4"/>
          <w:lang w:val="es-CR"/>
        </w:rPr>
        <w:t>g</w:t>
      </w:r>
      <w:r w:rsidRPr="004E3665">
        <w:rPr>
          <w:rFonts w:ascii="Arial Narrow" w:hAnsi="Arial Narrow" w:cs="Calibri"/>
          <w:color w:val="221F1F"/>
          <w:spacing w:val="1"/>
          <w:lang w:val="es-CR"/>
        </w:rPr>
        <w:t>i</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t</w:t>
      </w:r>
      <w:r w:rsidRPr="004E3665">
        <w:rPr>
          <w:rFonts w:ascii="Arial Narrow" w:hAnsi="Arial Narrow" w:cs="Calibri"/>
          <w:color w:val="221F1F"/>
          <w:lang w:val="es-CR"/>
        </w:rPr>
        <w:t xml:space="preserve">ros </w:t>
      </w:r>
      <w:r w:rsidRPr="004E3665">
        <w:rPr>
          <w:rFonts w:ascii="Arial Narrow" w:hAnsi="Arial Narrow" w:cs="Calibri"/>
          <w:color w:val="221F1F"/>
          <w:spacing w:val="1"/>
          <w:lang w:val="es-CR"/>
        </w:rPr>
        <w:t>cli</w:t>
      </w:r>
      <w:r w:rsidRPr="004E3665">
        <w:rPr>
          <w:rFonts w:ascii="Arial Narrow" w:hAnsi="Arial Narrow" w:cs="Calibri"/>
          <w:color w:val="221F1F"/>
          <w:spacing w:val="-3"/>
          <w:lang w:val="es-CR"/>
        </w:rPr>
        <w:t>m</w:t>
      </w:r>
      <w:r w:rsidRPr="004E3665">
        <w:rPr>
          <w:rFonts w:ascii="Arial Narrow" w:hAnsi="Arial Narrow" w:cs="Calibri"/>
          <w:color w:val="221F1F"/>
          <w:spacing w:val="1"/>
          <w:lang w:val="es-CR"/>
        </w:rPr>
        <w:t>at</w:t>
      </w:r>
      <w:r w:rsidRPr="004E3665">
        <w:rPr>
          <w:rFonts w:ascii="Arial Narrow" w:hAnsi="Arial Narrow" w:cs="Calibri"/>
          <w:color w:val="221F1F"/>
          <w:lang w:val="es-CR"/>
        </w:rPr>
        <w:t>o</w:t>
      </w:r>
      <w:r w:rsidRPr="004E3665">
        <w:rPr>
          <w:rFonts w:ascii="Arial Narrow" w:hAnsi="Arial Narrow" w:cs="Calibri"/>
          <w:color w:val="221F1F"/>
          <w:spacing w:val="1"/>
          <w:lang w:val="es-CR"/>
        </w:rPr>
        <w:t>l</w:t>
      </w:r>
      <w:r w:rsidRPr="004E3665">
        <w:rPr>
          <w:rFonts w:ascii="Arial Narrow" w:hAnsi="Arial Narrow" w:cs="Calibri"/>
          <w:color w:val="221F1F"/>
          <w:lang w:val="es-CR"/>
        </w:rPr>
        <w:t>ó</w:t>
      </w:r>
      <w:r w:rsidRPr="004E3665">
        <w:rPr>
          <w:rFonts w:ascii="Arial Narrow" w:hAnsi="Arial Narrow" w:cs="Calibri"/>
          <w:color w:val="221F1F"/>
          <w:spacing w:val="-4"/>
          <w:lang w:val="es-CR"/>
        </w:rPr>
        <w:t>g</w:t>
      </w:r>
      <w:r w:rsidRPr="004E3665">
        <w:rPr>
          <w:rFonts w:ascii="Arial Narrow" w:hAnsi="Arial Narrow" w:cs="Calibri"/>
          <w:color w:val="221F1F"/>
          <w:spacing w:val="1"/>
          <w:lang w:val="es-CR"/>
        </w:rPr>
        <w:t>ic</w:t>
      </w:r>
      <w:r w:rsidRPr="004E3665">
        <w:rPr>
          <w:rFonts w:ascii="Arial Narrow" w:hAnsi="Arial Narrow" w:cs="Calibri"/>
          <w:color w:val="221F1F"/>
          <w:lang w:val="es-CR"/>
        </w:rPr>
        <w:t>o</w:t>
      </w:r>
      <w:r w:rsidRPr="004E3665">
        <w:rPr>
          <w:rFonts w:ascii="Arial Narrow" w:hAnsi="Arial Narrow" w:cs="Calibri"/>
          <w:color w:val="221F1F"/>
          <w:spacing w:val="-1"/>
          <w:lang w:val="es-CR"/>
        </w:rPr>
        <w:t>s</w:t>
      </w:r>
      <w:r w:rsidRPr="004E3665">
        <w:rPr>
          <w:rFonts w:ascii="Arial Narrow" w:hAnsi="Arial Narrow" w:cs="Calibri"/>
          <w:color w:val="221F1F"/>
          <w:lang w:val="es-CR"/>
        </w:rPr>
        <w:t>,</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1"/>
          <w:lang w:val="es-CR"/>
        </w:rPr>
        <w:t>c</w:t>
      </w:r>
      <w:r w:rsidRPr="004E3665">
        <w:rPr>
          <w:rFonts w:ascii="Arial Narrow" w:hAnsi="Arial Narrow" w:cs="Calibri"/>
          <w:color w:val="221F1F"/>
          <w:lang w:val="es-CR"/>
        </w:rPr>
        <w:t>orr</w:t>
      </w:r>
      <w:r w:rsidRPr="004E3665">
        <w:rPr>
          <w:rFonts w:ascii="Arial Narrow" w:hAnsi="Arial Narrow" w:cs="Calibri"/>
          <w:color w:val="221F1F"/>
          <w:spacing w:val="1"/>
          <w:lang w:val="es-CR"/>
        </w:rPr>
        <w:t>e</w:t>
      </w:r>
      <w:r w:rsidRPr="004E3665">
        <w:rPr>
          <w:rFonts w:ascii="Arial Narrow" w:hAnsi="Arial Narrow" w:cs="Calibri"/>
          <w:color w:val="221F1F"/>
          <w:spacing w:val="-1"/>
          <w:lang w:val="es-CR"/>
        </w:rPr>
        <w:t>s</w:t>
      </w:r>
      <w:r w:rsidRPr="004E3665">
        <w:rPr>
          <w:rFonts w:ascii="Arial Narrow" w:hAnsi="Arial Narrow" w:cs="Calibri"/>
          <w:color w:val="221F1F"/>
          <w:lang w:val="es-CR"/>
        </w:rPr>
        <w:t>pond</w:t>
      </w:r>
      <w:r w:rsidRPr="004E3665">
        <w:rPr>
          <w:rFonts w:ascii="Arial Narrow" w:hAnsi="Arial Narrow" w:cs="Calibri"/>
          <w:color w:val="221F1F"/>
          <w:spacing w:val="1"/>
          <w:lang w:val="es-CR"/>
        </w:rPr>
        <w:t>e</w:t>
      </w:r>
      <w:r w:rsidRPr="004E3665">
        <w:rPr>
          <w:rFonts w:ascii="Arial Narrow" w:hAnsi="Arial Narrow" w:cs="Calibri"/>
          <w:color w:val="221F1F"/>
          <w:lang w:val="es-CR"/>
        </w:rPr>
        <w:t>n</w:t>
      </w:r>
      <w:r w:rsidRPr="004E3665">
        <w:rPr>
          <w:rFonts w:ascii="Arial Narrow" w:hAnsi="Arial Narrow" w:cs="Calibri"/>
          <w:color w:val="221F1F"/>
          <w:spacing w:val="-4"/>
          <w:lang w:val="es-CR"/>
        </w:rPr>
        <w:t xml:space="preserve"> </w:t>
      </w:r>
      <w:r w:rsidRPr="004E3665">
        <w:rPr>
          <w:rFonts w:ascii="Arial Narrow" w:hAnsi="Arial Narrow" w:cs="Calibri"/>
          <w:color w:val="221F1F"/>
          <w:lang w:val="es-CR"/>
        </w:rPr>
        <w:t>a</w:t>
      </w:r>
      <w:r w:rsidRPr="004E3665">
        <w:rPr>
          <w:rFonts w:ascii="Arial Narrow" w:hAnsi="Arial Narrow" w:cs="Calibri"/>
          <w:color w:val="221F1F"/>
          <w:spacing w:val="-7"/>
          <w:lang w:val="es-CR"/>
        </w:rPr>
        <w:t xml:space="preserve"> </w:t>
      </w:r>
      <w:r w:rsidRPr="004E3665">
        <w:rPr>
          <w:rFonts w:ascii="Arial Narrow" w:hAnsi="Arial Narrow" w:cs="Calibri"/>
          <w:color w:val="221F1F"/>
          <w:lang w:val="es-CR"/>
        </w:rPr>
        <w:t>períodos</w:t>
      </w:r>
      <w:r w:rsidRPr="004E3665">
        <w:rPr>
          <w:rFonts w:ascii="Arial Narrow" w:hAnsi="Arial Narrow" w:cs="Calibri"/>
          <w:color w:val="221F1F"/>
          <w:spacing w:val="-9"/>
          <w:lang w:val="es-CR"/>
        </w:rPr>
        <w:t xml:space="preserve"> </w:t>
      </w:r>
      <w:r w:rsidRPr="004E3665">
        <w:rPr>
          <w:rFonts w:ascii="Arial Narrow" w:hAnsi="Arial Narrow" w:cs="Calibri"/>
          <w:color w:val="221F1F"/>
          <w:lang w:val="es-CR"/>
        </w:rPr>
        <w:t>d</w:t>
      </w:r>
      <w:r w:rsidRPr="004E3665">
        <w:rPr>
          <w:rFonts w:ascii="Arial Narrow" w:hAnsi="Arial Narrow" w:cs="Calibri"/>
          <w:color w:val="221F1F"/>
          <w:spacing w:val="1"/>
          <w:lang w:val="es-CR"/>
        </w:rPr>
        <w:t>i</w:t>
      </w:r>
      <w:r w:rsidRPr="004E3665">
        <w:rPr>
          <w:rFonts w:ascii="Arial Narrow" w:hAnsi="Arial Narrow" w:cs="Calibri"/>
          <w:color w:val="221F1F"/>
          <w:lang w:val="es-CR"/>
        </w:rPr>
        <w:t>s</w:t>
      </w:r>
      <w:r w:rsidRPr="004E3665">
        <w:rPr>
          <w:rFonts w:ascii="Arial Narrow" w:hAnsi="Arial Narrow" w:cs="Calibri"/>
          <w:color w:val="221F1F"/>
          <w:spacing w:val="1"/>
          <w:lang w:val="es-CR"/>
        </w:rPr>
        <w:t>ti</w:t>
      </w:r>
      <w:r w:rsidRPr="004E3665">
        <w:rPr>
          <w:rFonts w:ascii="Arial Narrow" w:hAnsi="Arial Narrow" w:cs="Calibri"/>
          <w:color w:val="221F1F"/>
          <w:lang w:val="es-CR"/>
        </w:rPr>
        <w:t>n</w:t>
      </w:r>
      <w:r w:rsidRPr="004E3665">
        <w:rPr>
          <w:rFonts w:ascii="Arial Narrow" w:hAnsi="Arial Narrow" w:cs="Calibri"/>
          <w:color w:val="221F1F"/>
          <w:spacing w:val="1"/>
          <w:lang w:val="es-CR"/>
        </w:rPr>
        <w:t>t</w:t>
      </w:r>
      <w:r w:rsidRPr="004E3665">
        <w:rPr>
          <w:rFonts w:ascii="Arial Narrow" w:hAnsi="Arial Narrow" w:cs="Calibri"/>
          <w:color w:val="221F1F"/>
          <w:lang w:val="es-CR"/>
        </w:rPr>
        <w:t>os.</w:t>
      </w:r>
      <w:r w:rsidRPr="004E3665">
        <w:rPr>
          <w:rFonts w:ascii="Arial Narrow" w:hAnsi="Arial Narrow" w:cs="Calibri"/>
          <w:color w:val="221F1F"/>
          <w:spacing w:val="-5"/>
          <w:lang w:val="es-CR"/>
        </w:rPr>
        <w:t xml:space="preserve"> </w:t>
      </w:r>
      <w:r w:rsidRPr="004E3665">
        <w:rPr>
          <w:rFonts w:ascii="Arial Narrow" w:hAnsi="Arial Narrow" w:cs="Calibri"/>
          <w:color w:val="221F1F"/>
          <w:spacing w:val="-1"/>
          <w:lang w:val="es-CR"/>
        </w:rPr>
        <w:t>P</w:t>
      </w:r>
      <w:r w:rsidRPr="004E3665">
        <w:rPr>
          <w:rFonts w:ascii="Arial Narrow" w:hAnsi="Arial Narrow" w:cs="Calibri"/>
          <w:color w:val="221F1F"/>
          <w:lang w:val="es-CR"/>
        </w:rPr>
        <w:t>or</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1"/>
          <w:lang w:val="es-CR"/>
        </w:rPr>
        <w:t>ejem</w:t>
      </w:r>
      <w:r w:rsidRPr="004E3665">
        <w:rPr>
          <w:rFonts w:ascii="Arial Narrow" w:hAnsi="Arial Narrow" w:cs="Calibri"/>
          <w:color w:val="221F1F"/>
          <w:lang w:val="es-CR"/>
        </w:rPr>
        <w:t>p</w:t>
      </w:r>
      <w:r w:rsidRPr="004E3665">
        <w:rPr>
          <w:rFonts w:ascii="Arial Narrow" w:hAnsi="Arial Narrow" w:cs="Calibri"/>
          <w:color w:val="221F1F"/>
          <w:spacing w:val="1"/>
          <w:lang w:val="es-CR"/>
        </w:rPr>
        <w:t>l</w:t>
      </w:r>
      <w:r w:rsidRPr="004E3665">
        <w:rPr>
          <w:rFonts w:ascii="Arial Narrow" w:hAnsi="Arial Narrow" w:cs="Calibri"/>
          <w:color w:val="221F1F"/>
          <w:lang w:val="es-CR"/>
        </w:rPr>
        <w:t>o,</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1"/>
          <w:lang w:val="es-CR"/>
        </w:rPr>
        <w:t>l</w:t>
      </w:r>
      <w:r w:rsidRPr="004E3665">
        <w:rPr>
          <w:rFonts w:ascii="Arial Narrow" w:hAnsi="Arial Narrow" w:cs="Calibri"/>
          <w:color w:val="221F1F"/>
          <w:lang w:val="es-CR"/>
        </w:rPr>
        <w:t>os</w:t>
      </w:r>
      <w:r w:rsidRPr="004E3665">
        <w:rPr>
          <w:rFonts w:ascii="Arial Narrow" w:hAnsi="Arial Narrow" w:cs="Calibri"/>
          <w:color w:val="221F1F"/>
          <w:spacing w:val="-9"/>
          <w:lang w:val="es-CR"/>
        </w:rPr>
        <w:t xml:space="preserve"> </w:t>
      </w:r>
      <w:r w:rsidRPr="004E3665">
        <w:rPr>
          <w:rFonts w:ascii="Arial Narrow" w:hAnsi="Arial Narrow" w:cs="Calibri"/>
          <w:color w:val="221F1F"/>
          <w:lang w:val="es-CR"/>
        </w:rPr>
        <w:t>r</w:t>
      </w:r>
      <w:r w:rsidRPr="004E3665">
        <w:rPr>
          <w:rFonts w:ascii="Arial Narrow" w:hAnsi="Arial Narrow" w:cs="Calibri"/>
          <w:color w:val="221F1F"/>
          <w:spacing w:val="1"/>
          <w:lang w:val="es-CR"/>
        </w:rPr>
        <w:t>e</w:t>
      </w:r>
      <w:r w:rsidRPr="004E3665">
        <w:rPr>
          <w:rFonts w:ascii="Arial Narrow" w:hAnsi="Arial Narrow" w:cs="Calibri"/>
          <w:color w:val="221F1F"/>
          <w:spacing w:val="-4"/>
          <w:lang w:val="es-CR"/>
        </w:rPr>
        <w:t>g</w:t>
      </w:r>
      <w:r w:rsidRPr="004E3665">
        <w:rPr>
          <w:rFonts w:ascii="Arial Narrow" w:hAnsi="Arial Narrow" w:cs="Calibri"/>
          <w:color w:val="221F1F"/>
          <w:spacing w:val="1"/>
          <w:lang w:val="es-CR"/>
        </w:rPr>
        <w:t>i</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t</w:t>
      </w:r>
      <w:r w:rsidRPr="004E3665">
        <w:rPr>
          <w:rFonts w:ascii="Arial Narrow" w:hAnsi="Arial Narrow" w:cs="Calibri"/>
          <w:color w:val="221F1F"/>
          <w:lang w:val="es-CR"/>
        </w:rPr>
        <w:t xml:space="preserve">ros </w:t>
      </w:r>
      <w:r w:rsidRPr="004E3665">
        <w:rPr>
          <w:rFonts w:ascii="Arial Narrow" w:hAnsi="Arial Narrow" w:cs="Calibri"/>
          <w:color w:val="221F1F"/>
          <w:spacing w:val="1"/>
          <w:lang w:val="es-CR"/>
        </w:rPr>
        <w:t>cli</w:t>
      </w:r>
      <w:r w:rsidRPr="004E3665">
        <w:rPr>
          <w:rFonts w:ascii="Arial Narrow" w:hAnsi="Arial Narrow" w:cs="Calibri"/>
          <w:color w:val="221F1F"/>
          <w:spacing w:val="-3"/>
          <w:lang w:val="es-CR"/>
        </w:rPr>
        <w:t>m</w:t>
      </w:r>
      <w:r w:rsidRPr="004E3665">
        <w:rPr>
          <w:rFonts w:ascii="Arial Narrow" w:hAnsi="Arial Narrow" w:cs="Calibri"/>
          <w:color w:val="221F1F"/>
          <w:spacing w:val="1"/>
          <w:lang w:val="es-CR"/>
        </w:rPr>
        <w:t>at</w:t>
      </w:r>
      <w:r w:rsidRPr="004E3665">
        <w:rPr>
          <w:rFonts w:ascii="Arial Narrow" w:hAnsi="Arial Narrow" w:cs="Calibri"/>
          <w:color w:val="221F1F"/>
          <w:lang w:val="es-CR"/>
        </w:rPr>
        <w:t>o</w:t>
      </w:r>
      <w:r w:rsidRPr="004E3665">
        <w:rPr>
          <w:rFonts w:ascii="Arial Narrow" w:hAnsi="Arial Narrow" w:cs="Calibri"/>
          <w:color w:val="221F1F"/>
          <w:spacing w:val="1"/>
          <w:lang w:val="es-CR"/>
        </w:rPr>
        <w:t>l</w:t>
      </w:r>
      <w:r w:rsidRPr="004E3665">
        <w:rPr>
          <w:rFonts w:ascii="Arial Narrow" w:hAnsi="Arial Narrow" w:cs="Calibri"/>
          <w:color w:val="221F1F"/>
          <w:lang w:val="es-CR"/>
        </w:rPr>
        <w:t>ó</w:t>
      </w:r>
      <w:r w:rsidRPr="004E3665">
        <w:rPr>
          <w:rFonts w:ascii="Arial Narrow" w:hAnsi="Arial Narrow" w:cs="Calibri"/>
          <w:color w:val="221F1F"/>
          <w:spacing w:val="-4"/>
          <w:lang w:val="es-CR"/>
        </w:rPr>
        <w:t>g</w:t>
      </w:r>
      <w:r w:rsidRPr="004E3665">
        <w:rPr>
          <w:rFonts w:ascii="Arial Narrow" w:hAnsi="Arial Narrow" w:cs="Calibri"/>
          <w:color w:val="221F1F"/>
          <w:spacing w:val="1"/>
          <w:lang w:val="es-CR"/>
        </w:rPr>
        <w:t>ic</w:t>
      </w:r>
      <w:r w:rsidRPr="004E3665">
        <w:rPr>
          <w:rFonts w:ascii="Arial Narrow" w:hAnsi="Arial Narrow" w:cs="Calibri"/>
          <w:color w:val="221F1F"/>
          <w:lang w:val="es-CR"/>
        </w:rPr>
        <w:t>os</w:t>
      </w:r>
      <w:r w:rsidRPr="004E3665">
        <w:rPr>
          <w:rFonts w:ascii="Arial Narrow" w:hAnsi="Arial Narrow" w:cs="Calibri"/>
          <w:color w:val="221F1F"/>
          <w:spacing w:val="2"/>
          <w:lang w:val="es-CR"/>
        </w:rPr>
        <w:t xml:space="preserve"> </w:t>
      </w:r>
      <w:r w:rsidRPr="004E3665">
        <w:rPr>
          <w:rFonts w:ascii="Arial Narrow" w:hAnsi="Arial Narrow" w:cs="Calibri"/>
          <w:color w:val="221F1F"/>
          <w:spacing w:val="3"/>
          <w:lang w:val="es-CR"/>
        </w:rPr>
        <w:t>(</w:t>
      </w:r>
      <w:r w:rsidRPr="004E3665">
        <w:rPr>
          <w:rFonts w:ascii="Arial Narrow" w:hAnsi="Arial Narrow" w:cs="Calibri"/>
          <w:color w:val="221F1F"/>
          <w:spacing w:val="1"/>
          <w:lang w:val="es-CR"/>
        </w:rPr>
        <w:t>l</w:t>
      </w:r>
      <w:r w:rsidRPr="004E3665">
        <w:rPr>
          <w:rFonts w:ascii="Arial Narrow" w:hAnsi="Arial Narrow" w:cs="Calibri"/>
          <w:color w:val="221F1F"/>
          <w:lang w:val="es-CR"/>
        </w:rPr>
        <w:t>os</w:t>
      </w:r>
      <w:r w:rsidRPr="004E3665">
        <w:rPr>
          <w:rFonts w:ascii="Arial Narrow" w:hAnsi="Arial Narrow" w:cs="Calibri"/>
          <w:color w:val="221F1F"/>
          <w:spacing w:val="2"/>
          <w:lang w:val="es-CR"/>
        </w:rPr>
        <w:t xml:space="preserve"> </w:t>
      </w:r>
      <w:r w:rsidRPr="004E3665">
        <w:rPr>
          <w:rFonts w:ascii="Arial Narrow" w:hAnsi="Arial Narrow" w:cs="Calibri"/>
          <w:color w:val="221F1F"/>
          <w:spacing w:val="1"/>
          <w:lang w:val="es-CR"/>
        </w:rPr>
        <w:t>c</w:t>
      </w:r>
      <w:r w:rsidRPr="004E3665">
        <w:rPr>
          <w:rFonts w:ascii="Arial Narrow" w:hAnsi="Arial Narrow" w:cs="Calibri"/>
          <w:color w:val="221F1F"/>
          <w:lang w:val="es-CR"/>
        </w:rPr>
        <w:t>u</w:t>
      </w:r>
      <w:r w:rsidRPr="004E3665">
        <w:rPr>
          <w:rFonts w:ascii="Arial Narrow" w:hAnsi="Arial Narrow" w:cs="Calibri"/>
          <w:color w:val="221F1F"/>
          <w:spacing w:val="-3"/>
          <w:lang w:val="es-CR"/>
        </w:rPr>
        <w:t>a</w:t>
      </w:r>
      <w:r w:rsidRPr="004E3665">
        <w:rPr>
          <w:rFonts w:ascii="Arial Narrow" w:hAnsi="Arial Narrow" w:cs="Calibri"/>
          <w:color w:val="221F1F"/>
          <w:spacing w:val="1"/>
          <w:lang w:val="es-CR"/>
        </w:rPr>
        <w:t>le</w:t>
      </w:r>
      <w:r w:rsidRPr="004E3665">
        <w:rPr>
          <w:rFonts w:ascii="Arial Narrow" w:hAnsi="Arial Narrow" w:cs="Calibri"/>
          <w:color w:val="221F1F"/>
          <w:lang w:val="es-CR"/>
        </w:rPr>
        <w:t>s</w:t>
      </w:r>
      <w:r w:rsidRPr="004E3665">
        <w:rPr>
          <w:rFonts w:ascii="Arial Narrow" w:hAnsi="Arial Narrow" w:cs="Calibri"/>
          <w:color w:val="221F1F"/>
          <w:spacing w:val="2"/>
          <w:lang w:val="es-CR"/>
        </w:rPr>
        <w:t xml:space="preserve"> </w:t>
      </w:r>
      <w:r w:rsidRPr="004E3665">
        <w:rPr>
          <w:rFonts w:ascii="Arial Narrow" w:hAnsi="Arial Narrow" w:cs="Calibri"/>
          <w:color w:val="221F1F"/>
          <w:spacing w:val="1"/>
          <w:lang w:val="es-CR"/>
        </w:rPr>
        <w:t>c</w:t>
      </w:r>
      <w:r w:rsidRPr="004E3665">
        <w:rPr>
          <w:rFonts w:ascii="Arial Narrow" w:hAnsi="Arial Narrow" w:cs="Calibri"/>
          <w:color w:val="221F1F"/>
          <w:lang w:val="es-CR"/>
        </w:rPr>
        <w:t>or</w:t>
      </w:r>
      <w:r w:rsidRPr="004E3665">
        <w:rPr>
          <w:rFonts w:ascii="Arial Narrow" w:hAnsi="Arial Narrow" w:cs="Calibri"/>
          <w:color w:val="221F1F"/>
          <w:spacing w:val="-4"/>
          <w:lang w:val="es-CR"/>
        </w:rPr>
        <w:t>r</w:t>
      </w:r>
      <w:r w:rsidRPr="004E3665">
        <w:rPr>
          <w:rFonts w:ascii="Arial Narrow" w:hAnsi="Arial Narrow" w:cs="Calibri"/>
          <w:color w:val="221F1F"/>
          <w:spacing w:val="1"/>
          <w:lang w:val="es-CR"/>
        </w:rPr>
        <w:t>e</w:t>
      </w:r>
      <w:r w:rsidRPr="004E3665">
        <w:rPr>
          <w:rFonts w:ascii="Arial Narrow" w:hAnsi="Arial Narrow" w:cs="Calibri"/>
          <w:color w:val="221F1F"/>
          <w:spacing w:val="-1"/>
          <w:lang w:val="es-CR"/>
        </w:rPr>
        <w:t>s</w:t>
      </w:r>
      <w:r w:rsidRPr="004E3665">
        <w:rPr>
          <w:rFonts w:ascii="Arial Narrow" w:hAnsi="Arial Narrow" w:cs="Calibri"/>
          <w:color w:val="221F1F"/>
          <w:lang w:val="es-CR"/>
        </w:rPr>
        <w:t>pond</w:t>
      </w:r>
      <w:r w:rsidRPr="004E3665">
        <w:rPr>
          <w:rFonts w:ascii="Arial Narrow" w:hAnsi="Arial Narrow" w:cs="Calibri"/>
          <w:color w:val="221F1F"/>
          <w:spacing w:val="1"/>
          <w:lang w:val="es-CR"/>
        </w:rPr>
        <w:t>e</w:t>
      </w:r>
      <w:r w:rsidRPr="004E3665">
        <w:rPr>
          <w:rFonts w:ascii="Arial Narrow" w:hAnsi="Arial Narrow" w:cs="Calibri"/>
          <w:color w:val="221F1F"/>
          <w:lang w:val="es-CR"/>
        </w:rPr>
        <w:t>n a</w:t>
      </w:r>
      <w:r w:rsidRPr="004E3665">
        <w:rPr>
          <w:rFonts w:ascii="Arial Narrow" w:hAnsi="Arial Narrow" w:cs="Calibri"/>
          <w:color w:val="221F1F"/>
          <w:spacing w:val="5"/>
          <w:lang w:val="es-CR"/>
        </w:rPr>
        <w:t xml:space="preserve"> </w:t>
      </w:r>
      <w:r w:rsidRPr="004E3665">
        <w:rPr>
          <w:rFonts w:ascii="Arial Narrow" w:hAnsi="Arial Narrow" w:cs="Calibri"/>
          <w:color w:val="221F1F"/>
          <w:lang w:val="es-CR"/>
        </w:rPr>
        <w:t>r</w:t>
      </w:r>
      <w:r w:rsidRPr="004E3665">
        <w:rPr>
          <w:rFonts w:ascii="Arial Narrow" w:hAnsi="Arial Narrow" w:cs="Calibri"/>
          <w:color w:val="221F1F"/>
          <w:spacing w:val="1"/>
          <w:lang w:val="es-CR"/>
        </w:rPr>
        <w:t>e</w:t>
      </w:r>
      <w:r w:rsidRPr="004E3665">
        <w:rPr>
          <w:rFonts w:ascii="Arial Narrow" w:hAnsi="Arial Narrow" w:cs="Calibri"/>
          <w:color w:val="221F1F"/>
          <w:spacing w:val="-4"/>
          <w:lang w:val="es-CR"/>
        </w:rPr>
        <w:t>g</w:t>
      </w:r>
      <w:r w:rsidRPr="004E3665">
        <w:rPr>
          <w:rFonts w:ascii="Arial Narrow" w:hAnsi="Arial Narrow" w:cs="Calibri"/>
          <w:color w:val="221F1F"/>
          <w:spacing w:val="1"/>
          <w:lang w:val="es-CR"/>
        </w:rPr>
        <w:t>i</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t</w:t>
      </w:r>
      <w:r w:rsidRPr="004E3665">
        <w:rPr>
          <w:rFonts w:ascii="Arial Narrow" w:hAnsi="Arial Narrow" w:cs="Calibri"/>
          <w:color w:val="221F1F"/>
          <w:lang w:val="es-CR"/>
        </w:rPr>
        <w:t>ros</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1"/>
          <w:lang w:val="es-CR"/>
        </w:rPr>
        <w:t>e</w:t>
      </w:r>
      <w:r w:rsidRPr="004E3665">
        <w:rPr>
          <w:rFonts w:ascii="Arial Narrow" w:hAnsi="Arial Narrow" w:cs="Calibri"/>
          <w:color w:val="221F1F"/>
          <w:lang w:val="es-CR"/>
        </w:rPr>
        <w:t>x</w:t>
      </w:r>
      <w:r w:rsidRPr="004E3665">
        <w:rPr>
          <w:rFonts w:ascii="Arial Narrow" w:hAnsi="Arial Narrow" w:cs="Calibri"/>
          <w:color w:val="221F1F"/>
          <w:spacing w:val="1"/>
          <w:lang w:val="es-CR"/>
        </w:rPr>
        <w:t>t</w:t>
      </w:r>
      <w:r w:rsidRPr="004E3665">
        <w:rPr>
          <w:rFonts w:ascii="Arial Narrow" w:hAnsi="Arial Narrow" w:cs="Calibri"/>
          <w:color w:val="221F1F"/>
          <w:lang w:val="es-CR"/>
        </w:rPr>
        <w:t>r</w:t>
      </w:r>
      <w:r w:rsidRPr="004E3665">
        <w:rPr>
          <w:rFonts w:ascii="Arial Narrow" w:hAnsi="Arial Narrow" w:cs="Calibri"/>
          <w:color w:val="221F1F"/>
          <w:spacing w:val="1"/>
          <w:lang w:val="es-CR"/>
        </w:rPr>
        <w:t>em</w:t>
      </w:r>
      <w:r w:rsidRPr="004E3665">
        <w:rPr>
          <w:rFonts w:ascii="Arial Narrow" w:hAnsi="Arial Narrow" w:cs="Calibri"/>
          <w:color w:val="221F1F"/>
          <w:lang w:val="es-CR"/>
        </w:rPr>
        <w:t>os</w:t>
      </w:r>
      <w:r w:rsidRPr="004E3665">
        <w:rPr>
          <w:rFonts w:ascii="Arial Narrow" w:hAnsi="Arial Narrow" w:cs="Calibri"/>
          <w:color w:val="221F1F"/>
          <w:spacing w:val="2"/>
          <w:lang w:val="es-CR"/>
        </w:rPr>
        <w:t xml:space="preserve"> </w:t>
      </w:r>
      <w:r w:rsidRPr="004E3665">
        <w:rPr>
          <w:rFonts w:ascii="Arial Narrow" w:hAnsi="Arial Narrow" w:cs="Calibri"/>
          <w:color w:val="221F1F"/>
          <w:spacing w:val="1"/>
          <w:lang w:val="es-CR"/>
        </w:rPr>
        <w:t>a</w:t>
      </w:r>
      <w:r w:rsidRPr="004E3665">
        <w:rPr>
          <w:rFonts w:ascii="Arial Narrow" w:hAnsi="Arial Narrow" w:cs="Calibri"/>
          <w:color w:val="221F1F"/>
          <w:lang w:val="es-CR"/>
        </w:rPr>
        <w:t>n</w:t>
      </w:r>
      <w:r w:rsidRPr="004E3665">
        <w:rPr>
          <w:rFonts w:ascii="Arial Narrow" w:hAnsi="Arial Narrow" w:cs="Calibri"/>
          <w:color w:val="221F1F"/>
          <w:spacing w:val="-4"/>
          <w:lang w:val="es-CR"/>
        </w:rPr>
        <w:t>u</w:t>
      </w:r>
      <w:r w:rsidRPr="004E3665">
        <w:rPr>
          <w:rFonts w:ascii="Arial Narrow" w:hAnsi="Arial Narrow" w:cs="Calibri"/>
          <w:color w:val="221F1F"/>
          <w:spacing w:val="1"/>
          <w:lang w:val="es-CR"/>
        </w:rPr>
        <w:t>ale</w:t>
      </w:r>
      <w:r w:rsidRPr="004E3665">
        <w:rPr>
          <w:rFonts w:ascii="Arial Narrow" w:hAnsi="Arial Narrow" w:cs="Calibri"/>
          <w:color w:val="221F1F"/>
          <w:lang w:val="es-CR"/>
        </w:rPr>
        <w:t>s</w:t>
      </w:r>
      <w:r w:rsidRPr="004E3665">
        <w:rPr>
          <w:rFonts w:ascii="Arial Narrow" w:hAnsi="Arial Narrow" w:cs="Calibri"/>
          <w:color w:val="221F1F"/>
          <w:spacing w:val="2"/>
          <w:lang w:val="es-CR"/>
        </w:rPr>
        <w:t xml:space="preserve"> </w:t>
      </w:r>
      <w:r w:rsidRPr="004E3665">
        <w:rPr>
          <w:rFonts w:ascii="Arial Narrow" w:hAnsi="Arial Narrow" w:cs="Calibri"/>
          <w:color w:val="221F1F"/>
          <w:spacing w:val="-4"/>
          <w:lang w:val="es-CR"/>
        </w:rPr>
        <w:t>d</w:t>
      </w:r>
      <w:r w:rsidRPr="004E3665">
        <w:rPr>
          <w:rFonts w:ascii="Arial Narrow" w:hAnsi="Arial Narrow" w:cs="Calibri"/>
          <w:color w:val="221F1F"/>
          <w:lang w:val="es-CR"/>
        </w:rPr>
        <w:t>e</w:t>
      </w:r>
      <w:r w:rsidRPr="004E3665">
        <w:rPr>
          <w:rFonts w:ascii="Arial Narrow" w:hAnsi="Arial Narrow" w:cs="Calibri"/>
          <w:color w:val="221F1F"/>
          <w:spacing w:val="5"/>
          <w:lang w:val="es-CR"/>
        </w:rPr>
        <w:t xml:space="preserve"> </w:t>
      </w:r>
      <w:r w:rsidRPr="004E3665">
        <w:rPr>
          <w:rFonts w:ascii="Arial Narrow" w:hAnsi="Arial Narrow" w:cs="Calibri"/>
          <w:color w:val="221F1F"/>
          <w:spacing w:val="1"/>
          <w:lang w:val="es-CR"/>
        </w:rPr>
        <w:t>l</w:t>
      </w:r>
      <w:r w:rsidRPr="004E3665">
        <w:rPr>
          <w:rFonts w:ascii="Arial Narrow" w:hAnsi="Arial Narrow" w:cs="Calibri"/>
          <w:color w:val="221F1F"/>
          <w:lang w:val="es-CR"/>
        </w:rPr>
        <w:t>os ú</w:t>
      </w:r>
      <w:r w:rsidRPr="004E3665">
        <w:rPr>
          <w:rFonts w:ascii="Arial Narrow" w:hAnsi="Arial Narrow" w:cs="Calibri"/>
          <w:color w:val="221F1F"/>
          <w:spacing w:val="1"/>
          <w:lang w:val="es-CR"/>
        </w:rPr>
        <w:t>ltim</w:t>
      </w:r>
      <w:r w:rsidRPr="004E3665">
        <w:rPr>
          <w:rFonts w:ascii="Arial Narrow" w:hAnsi="Arial Narrow" w:cs="Calibri"/>
          <w:color w:val="221F1F"/>
          <w:lang w:val="es-CR"/>
        </w:rPr>
        <w:t>os</w:t>
      </w:r>
      <w:r w:rsidRPr="004E3665">
        <w:rPr>
          <w:rFonts w:ascii="Arial Narrow" w:hAnsi="Arial Narrow" w:cs="Calibri"/>
          <w:color w:val="221F1F"/>
          <w:spacing w:val="6"/>
          <w:lang w:val="es-CR"/>
        </w:rPr>
        <w:t xml:space="preserve"> </w:t>
      </w:r>
      <w:r w:rsidRPr="004E3665">
        <w:rPr>
          <w:rFonts w:ascii="Arial Narrow" w:hAnsi="Arial Narrow" w:cs="Calibri"/>
          <w:color w:val="221F1F"/>
          <w:lang w:val="es-CR"/>
        </w:rPr>
        <w:t>30</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1"/>
          <w:lang w:val="es-CR"/>
        </w:rPr>
        <w:t>a</w:t>
      </w:r>
      <w:r w:rsidRPr="004E3665">
        <w:rPr>
          <w:rFonts w:ascii="Arial Narrow" w:hAnsi="Arial Narrow" w:cs="Calibri"/>
          <w:color w:val="221F1F"/>
          <w:lang w:val="es-CR"/>
        </w:rPr>
        <w:t>ño</w:t>
      </w:r>
      <w:r w:rsidRPr="004E3665">
        <w:rPr>
          <w:rFonts w:ascii="Arial Narrow" w:hAnsi="Arial Narrow" w:cs="Calibri"/>
          <w:color w:val="221F1F"/>
          <w:spacing w:val="1"/>
          <w:lang w:val="es-CR"/>
        </w:rPr>
        <w:t>s, basados en percentiles</w:t>
      </w:r>
      <w:r w:rsidRPr="004E3665">
        <w:rPr>
          <w:rFonts w:ascii="Arial Narrow" w:hAnsi="Arial Narrow" w:cs="Calibri"/>
          <w:color w:val="221F1F"/>
          <w:lang w:val="es-CR"/>
        </w:rPr>
        <w:t>),</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1"/>
          <w:lang w:val="es-CR"/>
        </w:rPr>
        <w:t>e</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tá</w:t>
      </w:r>
      <w:r w:rsidRPr="004E3665">
        <w:rPr>
          <w:rFonts w:ascii="Arial Narrow" w:hAnsi="Arial Narrow" w:cs="Calibri"/>
          <w:color w:val="221F1F"/>
          <w:lang w:val="es-CR"/>
        </w:rPr>
        <w:t>n</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ie</w:t>
      </w:r>
      <w:r w:rsidRPr="004E3665">
        <w:rPr>
          <w:rFonts w:ascii="Arial Narrow" w:hAnsi="Arial Narrow" w:cs="Calibri"/>
          <w:color w:val="221F1F"/>
          <w:lang w:val="es-CR"/>
        </w:rPr>
        <w:t>ndo</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1"/>
          <w:lang w:val="es-CR"/>
        </w:rPr>
        <w:t>c</w:t>
      </w:r>
      <w:r w:rsidRPr="004E3665">
        <w:rPr>
          <w:rFonts w:ascii="Arial Narrow" w:hAnsi="Arial Narrow" w:cs="Calibri"/>
          <w:color w:val="221F1F"/>
          <w:lang w:val="es-CR"/>
        </w:rPr>
        <w:t>o</w:t>
      </w:r>
      <w:r w:rsidRPr="004E3665">
        <w:rPr>
          <w:rFonts w:ascii="Arial Narrow" w:hAnsi="Arial Narrow" w:cs="Calibri"/>
          <w:color w:val="221F1F"/>
          <w:spacing w:val="1"/>
          <w:lang w:val="es-CR"/>
        </w:rPr>
        <w:t>m</w:t>
      </w:r>
      <w:r w:rsidRPr="004E3665">
        <w:rPr>
          <w:rFonts w:ascii="Arial Narrow" w:hAnsi="Arial Narrow" w:cs="Calibri"/>
          <w:color w:val="221F1F"/>
          <w:lang w:val="es-CR"/>
        </w:rPr>
        <w:t>p</w:t>
      </w:r>
      <w:r w:rsidRPr="004E3665">
        <w:rPr>
          <w:rFonts w:ascii="Arial Narrow" w:hAnsi="Arial Narrow" w:cs="Calibri"/>
          <w:color w:val="221F1F"/>
          <w:spacing w:val="1"/>
          <w:lang w:val="es-CR"/>
        </w:rPr>
        <w:t>a</w:t>
      </w:r>
      <w:r w:rsidRPr="004E3665">
        <w:rPr>
          <w:rFonts w:ascii="Arial Narrow" w:hAnsi="Arial Narrow" w:cs="Calibri"/>
          <w:color w:val="221F1F"/>
          <w:spacing w:val="-4"/>
          <w:lang w:val="es-CR"/>
        </w:rPr>
        <w:t>r</w:t>
      </w:r>
      <w:r w:rsidRPr="004E3665">
        <w:rPr>
          <w:rFonts w:ascii="Arial Narrow" w:hAnsi="Arial Narrow" w:cs="Calibri"/>
          <w:color w:val="221F1F"/>
          <w:spacing w:val="1"/>
          <w:lang w:val="es-CR"/>
        </w:rPr>
        <w:t>a</w:t>
      </w:r>
      <w:r w:rsidRPr="004E3665">
        <w:rPr>
          <w:rFonts w:ascii="Arial Narrow" w:hAnsi="Arial Narrow" w:cs="Calibri"/>
          <w:color w:val="221F1F"/>
          <w:spacing w:val="-4"/>
          <w:lang w:val="es-CR"/>
        </w:rPr>
        <w:t>d</w:t>
      </w:r>
      <w:r w:rsidRPr="004E3665">
        <w:rPr>
          <w:rFonts w:ascii="Arial Narrow" w:hAnsi="Arial Narrow" w:cs="Calibri"/>
          <w:color w:val="221F1F"/>
          <w:lang w:val="es-CR"/>
        </w:rPr>
        <w:t>os</w:t>
      </w:r>
      <w:r w:rsidRPr="004E3665">
        <w:rPr>
          <w:rFonts w:ascii="Arial Narrow" w:hAnsi="Arial Narrow" w:cs="Calibri"/>
          <w:color w:val="221F1F"/>
          <w:spacing w:val="6"/>
          <w:lang w:val="es-CR"/>
        </w:rPr>
        <w:t xml:space="preserve"> </w:t>
      </w:r>
      <w:r w:rsidRPr="004E3665">
        <w:rPr>
          <w:rFonts w:ascii="Arial Narrow" w:hAnsi="Arial Narrow" w:cs="Calibri"/>
          <w:color w:val="221F1F"/>
          <w:spacing w:val="1"/>
          <w:lang w:val="es-CR"/>
        </w:rPr>
        <w:t>c</w:t>
      </w:r>
      <w:r w:rsidRPr="004E3665">
        <w:rPr>
          <w:rFonts w:ascii="Arial Narrow" w:hAnsi="Arial Narrow" w:cs="Calibri"/>
          <w:color w:val="221F1F"/>
          <w:lang w:val="es-CR"/>
        </w:rPr>
        <w:t>on</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1"/>
          <w:lang w:val="es-CR"/>
        </w:rPr>
        <w:t>i</w:t>
      </w:r>
      <w:r w:rsidRPr="004E3665">
        <w:rPr>
          <w:rFonts w:ascii="Arial Narrow" w:hAnsi="Arial Narrow" w:cs="Calibri"/>
          <w:color w:val="221F1F"/>
          <w:lang w:val="es-CR"/>
        </w:rPr>
        <w:t>nd</w:t>
      </w:r>
      <w:r w:rsidRPr="004E3665">
        <w:rPr>
          <w:rFonts w:ascii="Arial Narrow" w:hAnsi="Arial Narrow" w:cs="Calibri"/>
          <w:color w:val="221F1F"/>
          <w:spacing w:val="1"/>
          <w:lang w:val="es-CR"/>
        </w:rPr>
        <w:t>ic</w:t>
      </w:r>
      <w:r w:rsidRPr="004E3665">
        <w:rPr>
          <w:rFonts w:ascii="Arial Narrow" w:hAnsi="Arial Narrow" w:cs="Calibri"/>
          <w:color w:val="221F1F"/>
          <w:spacing w:val="8"/>
          <w:lang w:val="es-CR"/>
        </w:rPr>
        <w:t>a</w:t>
      </w:r>
      <w:r w:rsidRPr="004E3665">
        <w:rPr>
          <w:rFonts w:ascii="Arial Narrow" w:hAnsi="Arial Narrow" w:cs="Calibri"/>
          <w:color w:val="221F1F"/>
          <w:lang w:val="es-CR"/>
        </w:rPr>
        <w:t>dor</w:t>
      </w:r>
      <w:r w:rsidRPr="004E3665">
        <w:rPr>
          <w:rFonts w:ascii="Arial Narrow" w:hAnsi="Arial Narrow" w:cs="Calibri"/>
          <w:color w:val="221F1F"/>
          <w:spacing w:val="1"/>
          <w:lang w:val="es-CR"/>
        </w:rPr>
        <w:t>e</w:t>
      </w:r>
      <w:r w:rsidRPr="004E3665">
        <w:rPr>
          <w:rFonts w:ascii="Arial Narrow" w:hAnsi="Arial Narrow" w:cs="Calibri"/>
          <w:color w:val="221F1F"/>
          <w:lang w:val="es-CR"/>
        </w:rPr>
        <w:t>s</w:t>
      </w:r>
      <w:r w:rsidRPr="004E3665">
        <w:rPr>
          <w:rFonts w:ascii="Arial Narrow" w:hAnsi="Arial Narrow" w:cs="Calibri"/>
          <w:color w:val="221F1F"/>
          <w:spacing w:val="6"/>
          <w:lang w:val="es-CR"/>
        </w:rPr>
        <w:t xml:space="preserve"> </w:t>
      </w:r>
      <w:r w:rsidRPr="004E3665">
        <w:rPr>
          <w:rFonts w:ascii="Arial Narrow" w:hAnsi="Arial Narrow" w:cs="Calibri"/>
          <w:color w:val="221F1F"/>
          <w:spacing w:val="-1"/>
          <w:lang w:val="es-CR"/>
        </w:rPr>
        <w:t>s</w:t>
      </w:r>
      <w:r w:rsidRPr="004E3665">
        <w:rPr>
          <w:rFonts w:ascii="Arial Narrow" w:hAnsi="Arial Narrow" w:cs="Calibri"/>
          <w:color w:val="221F1F"/>
          <w:lang w:val="es-CR"/>
        </w:rPr>
        <w:t>o</w:t>
      </w:r>
      <w:r w:rsidRPr="004E3665">
        <w:rPr>
          <w:rFonts w:ascii="Arial Narrow" w:hAnsi="Arial Narrow" w:cs="Calibri"/>
          <w:color w:val="221F1F"/>
          <w:spacing w:val="1"/>
          <w:lang w:val="es-CR"/>
        </w:rPr>
        <w:t>cia</w:t>
      </w:r>
      <w:r w:rsidRPr="004E3665">
        <w:rPr>
          <w:rFonts w:ascii="Arial Narrow" w:hAnsi="Arial Narrow" w:cs="Calibri"/>
          <w:color w:val="221F1F"/>
          <w:spacing w:val="-3"/>
          <w:lang w:val="es-CR"/>
        </w:rPr>
        <w:t>l</w:t>
      </w:r>
      <w:r w:rsidRPr="004E3665">
        <w:rPr>
          <w:rFonts w:ascii="Arial Narrow" w:hAnsi="Arial Narrow" w:cs="Calibri"/>
          <w:color w:val="221F1F"/>
          <w:spacing w:val="1"/>
          <w:lang w:val="es-CR"/>
        </w:rPr>
        <w:t>e</w:t>
      </w:r>
      <w:r w:rsidRPr="004E3665">
        <w:rPr>
          <w:rFonts w:ascii="Arial Narrow" w:hAnsi="Arial Narrow" w:cs="Calibri"/>
          <w:color w:val="221F1F"/>
          <w:lang w:val="es-CR"/>
        </w:rPr>
        <w:t>s</w:t>
      </w:r>
      <w:r w:rsidRPr="004E3665">
        <w:rPr>
          <w:rFonts w:ascii="Arial Narrow" w:hAnsi="Arial Narrow" w:cs="Calibri"/>
          <w:color w:val="221F1F"/>
          <w:spacing w:val="10"/>
          <w:lang w:val="es-CR"/>
        </w:rPr>
        <w:t xml:space="preserve"> </w:t>
      </w:r>
      <w:r w:rsidRPr="004E3665">
        <w:rPr>
          <w:rFonts w:ascii="Arial Narrow" w:hAnsi="Arial Narrow" w:cs="Calibri"/>
          <w:color w:val="221F1F"/>
          <w:lang w:val="es-CR"/>
        </w:rPr>
        <w:t>y b</w:t>
      </w:r>
      <w:r w:rsidRPr="004E3665">
        <w:rPr>
          <w:rFonts w:ascii="Arial Narrow" w:hAnsi="Arial Narrow" w:cs="Calibri"/>
          <w:color w:val="221F1F"/>
          <w:spacing w:val="1"/>
          <w:lang w:val="es-CR"/>
        </w:rPr>
        <w:t>i</w:t>
      </w:r>
      <w:r w:rsidRPr="004E3665">
        <w:rPr>
          <w:rFonts w:ascii="Arial Narrow" w:hAnsi="Arial Narrow" w:cs="Calibri"/>
          <w:color w:val="221F1F"/>
          <w:lang w:val="es-CR"/>
        </w:rPr>
        <w:t>of</w:t>
      </w:r>
      <w:r w:rsidRPr="004E3665">
        <w:rPr>
          <w:rFonts w:ascii="Arial Narrow" w:hAnsi="Arial Narrow" w:cs="Calibri"/>
          <w:color w:val="221F1F"/>
          <w:spacing w:val="1"/>
          <w:lang w:val="es-CR"/>
        </w:rPr>
        <w:t>í</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ic</w:t>
      </w:r>
      <w:r w:rsidRPr="004E3665">
        <w:rPr>
          <w:rFonts w:ascii="Arial Narrow" w:hAnsi="Arial Narrow" w:cs="Calibri"/>
          <w:color w:val="221F1F"/>
          <w:lang w:val="es-CR"/>
        </w:rPr>
        <w:t>os</w:t>
      </w:r>
      <w:r w:rsidRPr="004E3665">
        <w:rPr>
          <w:rFonts w:ascii="Arial Narrow" w:hAnsi="Arial Narrow" w:cs="Calibri"/>
          <w:color w:val="221F1F"/>
          <w:spacing w:val="10"/>
          <w:lang w:val="es-CR"/>
        </w:rPr>
        <w:t xml:space="preserve"> </w:t>
      </w:r>
      <w:r w:rsidRPr="004E3665">
        <w:rPr>
          <w:rFonts w:ascii="Arial Narrow" w:hAnsi="Arial Narrow" w:cs="Calibri"/>
          <w:color w:val="221F1F"/>
          <w:lang w:val="es-CR"/>
        </w:rPr>
        <w:t xml:space="preserve">que </w:t>
      </w:r>
      <w:r w:rsidRPr="004E3665">
        <w:rPr>
          <w:rFonts w:ascii="Arial Narrow" w:hAnsi="Arial Narrow" w:cs="Calibri"/>
          <w:color w:val="221F1F"/>
          <w:spacing w:val="1"/>
          <w:lang w:val="es-CR"/>
        </w:rPr>
        <w:t>c</w:t>
      </w:r>
      <w:r w:rsidRPr="004E3665">
        <w:rPr>
          <w:rFonts w:ascii="Arial Narrow" w:hAnsi="Arial Narrow" w:cs="Calibri"/>
          <w:color w:val="221F1F"/>
          <w:lang w:val="es-CR"/>
        </w:rPr>
        <w:t>orr</w:t>
      </w:r>
      <w:r w:rsidRPr="004E3665">
        <w:rPr>
          <w:rFonts w:ascii="Arial Narrow" w:hAnsi="Arial Narrow" w:cs="Calibri"/>
          <w:color w:val="221F1F"/>
          <w:spacing w:val="1"/>
          <w:lang w:val="es-CR"/>
        </w:rPr>
        <w:t>e</w:t>
      </w:r>
      <w:r w:rsidRPr="004E3665">
        <w:rPr>
          <w:rFonts w:ascii="Arial Narrow" w:hAnsi="Arial Narrow" w:cs="Calibri"/>
          <w:color w:val="221F1F"/>
          <w:spacing w:val="-1"/>
          <w:lang w:val="es-CR"/>
        </w:rPr>
        <w:t>s</w:t>
      </w:r>
      <w:r w:rsidRPr="004E3665">
        <w:rPr>
          <w:rFonts w:ascii="Arial Narrow" w:hAnsi="Arial Narrow" w:cs="Calibri"/>
          <w:color w:val="221F1F"/>
          <w:lang w:val="es-CR"/>
        </w:rPr>
        <w:t>pond</w:t>
      </w:r>
      <w:r w:rsidRPr="004E3665">
        <w:rPr>
          <w:rFonts w:ascii="Arial Narrow" w:hAnsi="Arial Narrow" w:cs="Calibri"/>
          <w:color w:val="221F1F"/>
          <w:spacing w:val="1"/>
          <w:lang w:val="es-CR"/>
        </w:rPr>
        <w:t>e</w:t>
      </w:r>
      <w:r w:rsidRPr="004E3665">
        <w:rPr>
          <w:rFonts w:ascii="Arial Narrow" w:hAnsi="Arial Narrow" w:cs="Calibri"/>
          <w:color w:val="221F1F"/>
          <w:lang w:val="es-CR"/>
        </w:rPr>
        <w:t>n ún</w:t>
      </w:r>
      <w:r w:rsidRPr="004E3665">
        <w:rPr>
          <w:rFonts w:ascii="Arial Narrow" w:hAnsi="Arial Narrow" w:cs="Calibri"/>
          <w:color w:val="221F1F"/>
          <w:spacing w:val="1"/>
          <w:lang w:val="es-CR"/>
        </w:rPr>
        <w:t>i</w:t>
      </w:r>
      <w:r w:rsidRPr="004E3665">
        <w:rPr>
          <w:rFonts w:ascii="Arial Narrow" w:hAnsi="Arial Narrow" w:cs="Calibri"/>
          <w:color w:val="221F1F"/>
          <w:spacing w:val="-3"/>
          <w:lang w:val="es-CR"/>
        </w:rPr>
        <w:t>c</w:t>
      </w:r>
      <w:r w:rsidRPr="004E3665">
        <w:rPr>
          <w:rFonts w:ascii="Arial Narrow" w:hAnsi="Arial Narrow" w:cs="Calibri"/>
          <w:color w:val="221F1F"/>
          <w:spacing w:val="1"/>
          <w:lang w:val="es-CR"/>
        </w:rPr>
        <w:t>a</w:t>
      </w:r>
      <w:r w:rsidRPr="004E3665">
        <w:rPr>
          <w:rFonts w:ascii="Arial Narrow" w:hAnsi="Arial Narrow" w:cs="Calibri"/>
          <w:color w:val="221F1F"/>
          <w:spacing w:val="-3"/>
          <w:lang w:val="es-CR"/>
        </w:rPr>
        <w:t>m</w:t>
      </w:r>
      <w:r w:rsidRPr="004E3665">
        <w:rPr>
          <w:rFonts w:ascii="Arial Narrow" w:hAnsi="Arial Narrow" w:cs="Calibri"/>
          <w:color w:val="221F1F"/>
          <w:spacing w:val="1"/>
          <w:lang w:val="es-CR"/>
        </w:rPr>
        <w:t>e</w:t>
      </w:r>
      <w:r w:rsidRPr="004E3665">
        <w:rPr>
          <w:rFonts w:ascii="Arial Narrow" w:hAnsi="Arial Narrow" w:cs="Calibri"/>
          <w:color w:val="221F1F"/>
          <w:lang w:val="es-CR"/>
        </w:rPr>
        <w:t>n</w:t>
      </w:r>
      <w:r w:rsidRPr="004E3665">
        <w:rPr>
          <w:rFonts w:ascii="Arial Narrow" w:hAnsi="Arial Narrow" w:cs="Calibri"/>
          <w:color w:val="221F1F"/>
          <w:spacing w:val="1"/>
          <w:lang w:val="es-CR"/>
        </w:rPr>
        <w:t>t</w:t>
      </w:r>
      <w:r w:rsidRPr="004E3665">
        <w:rPr>
          <w:rFonts w:ascii="Arial Narrow" w:hAnsi="Arial Narrow" w:cs="Calibri"/>
          <w:color w:val="221F1F"/>
          <w:lang w:val="es-CR"/>
        </w:rPr>
        <w:t>e</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1"/>
          <w:lang w:val="es-CR"/>
        </w:rPr>
        <w:t>a</w:t>
      </w:r>
      <w:r w:rsidRPr="004E3665">
        <w:rPr>
          <w:rFonts w:ascii="Arial Narrow" w:hAnsi="Arial Narrow" w:cs="Calibri"/>
          <w:color w:val="221F1F"/>
          <w:lang w:val="es-CR"/>
        </w:rPr>
        <w:t>l</w:t>
      </w:r>
      <w:r w:rsidRPr="004E3665">
        <w:rPr>
          <w:rFonts w:ascii="Arial Narrow" w:hAnsi="Arial Narrow" w:cs="Calibri"/>
          <w:color w:val="221F1F"/>
          <w:spacing w:val="5"/>
          <w:lang w:val="es-CR"/>
        </w:rPr>
        <w:t xml:space="preserve"> </w:t>
      </w:r>
      <w:r w:rsidRPr="004E3665">
        <w:rPr>
          <w:rFonts w:ascii="Arial Narrow" w:hAnsi="Arial Narrow" w:cs="Calibri"/>
          <w:color w:val="221F1F"/>
          <w:spacing w:val="1"/>
          <w:lang w:val="es-CR"/>
        </w:rPr>
        <w:t>a</w:t>
      </w:r>
      <w:r w:rsidRPr="004E3665">
        <w:rPr>
          <w:rFonts w:ascii="Arial Narrow" w:hAnsi="Arial Narrow" w:cs="Calibri"/>
          <w:color w:val="221F1F"/>
          <w:lang w:val="es-CR"/>
        </w:rPr>
        <w:t xml:space="preserve">ño 2011.  </w:t>
      </w:r>
      <w:r w:rsidRPr="004E3665">
        <w:rPr>
          <w:rFonts w:ascii="Arial Narrow" w:hAnsi="Arial Narrow" w:cs="Calibri"/>
          <w:color w:val="221F1F"/>
          <w:spacing w:val="1"/>
          <w:lang w:val="es-CR"/>
        </w:rPr>
        <w:t xml:space="preserve">El </w:t>
      </w:r>
      <w:r w:rsidRPr="004E3665">
        <w:rPr>
          <w:rFonts w:ascii="Arial Narrow" w:hAnsi="Arial Narrow" w:cs="Calibri"/>
          <w:color w:val="221F1F"/>
          <w:lang w:val="es-CR"/>
        </w:rPr>
        <w:t>pro</w:t>
      </w:r>
      <w:r w:rsidRPr="004E3665">
        <w:rPr>
          <w:rFonts w:ascii="Arial Narrow" w:hAnsi="Arial Narrow" w:cs="Calibri"/>
          <w:color w:val="221F1F"/>
          <w:spacing w:val="1"/>
          <w:lang w:val="es-CR"/>
        </w:rPr>
        <w:t>me</w:t>
      </w:r>
      <w:r w:rsidRPr="004E3665">
        <w:rPr>
          <w:rFonts w:ascii="Arial Narrow" w:hAnsi="Arial Narrow" w:cs="Calibri"/>
          <w:color w:val="221F1F"/>
          <w:spacing w:val="-4"/>
          <w:lang w:val="es-CR"/>
        </w:rPr>
        <w:t>d</w:t>
      </w:r>
      <w:r w:rsidRPr="004E3665">
        <w:rPr>
          <w:rFonts w:ascii="Arial Narrow" w:hAnsi="Arial Narrow" w:cs="Calibri"/>
          <w:color w:val="221F1F"/>
          <w:spacing w:val="1"/>
          <w:lang w:val="es-CR"/>
        </w:rPr>
        <w:t>i</w:t>
      </w:r>
      <w:r w:rsidRPr="004E3665">
        <w:rPr>
          <w:rFonts w:ascii="Arial Narrow" w:hAnsi="Arial Narrow" w:cs="Calibri"/>
          <w:color w:val="221F1F"/>
          <w:lang w:val="es-CR"/>
        </w:rPr>
        <w:t xml:space="preserve">o </w:t>
      </w:r>
      <w:r w:rsidRPr="004E3665">
        <w:rPr>
          <w:rFonts w:ascii="Arial Narrow" w:hAnsi="Arial Narrow" w:cs="Calibri"/>
          <w:color w:val="221F1F"/>
          <w:spacing w:val="1"/>
          <w:lang w:val="es-CR"/>
        </w:rPr>
        <w:t>cl</w:t>
      </w:r>
      <w:r w:rsidRPr="004E3665">
        <w:rPr>
          <w:rFonts w:ascii="Arial Narrow" w:hAnsi="Arial Narrow" w:cs="Calibri"/>
          <w:color w:val="221F1F"/>
          <w:spacing w:val="-3"/>
          <w:lang w:val="es-CR"/>
        </w:rPr>
        <w:t>i</w:t>
      </w:r>
      <w:r w:rsidRPr="004E3665">
        <w:rPr>
          <w:rFonts w:ascii="Arial Narrow" w:hAnsi="Arial Narrow" w:cs="Calibri"/>
          <w:color w:val="221F1F"/>
          <w:spacing w:val="1"/>
          <w:lang w:val="es-CR"/>
        </w:rPr>
        <w:t>má</w:t>
      </w:r>
      <w:r w:rsidRPr="004E3665">
        <w:rPr>
          <w:rFonts w:ascii="Arial Narrow" w:hAnsi="Arial Narrow" w:cs="Calibri"/>
          <w:color w:val="221F1F"/>
          <w:spacing w:val="-3"/>
          <w:lang w:val="es-CR"/>
        </w:rPr>
        <w:t>t</w:t>
      </w:r>
      <w:r w:rsidRPr="004E3665">
        <w:rPr>
          <w:rFonts w:ascii="Arial Narrow" w:hAnsi="Arial Narrow" w:cs="Calibri"/>
          <w:color w:val="221F1F"/>
          <w:spacing w:val="1"/>
          <w:lang w:val="es-CR"/>
        </w:rPr>
        <w:t>ic</w:t>
      </w:r>
      <w:r w:rsidRPr="004E3665">
        <w:rPr>
          <w:rFonts w:ascii="Arial Narrow" w:hAnsi="Arial Narrow" w:cs="Calibri"/>
          <w:color w:val="221F1F"/>
          <w:lang w:val="es-CR"/>
        </w:rPr>
        <w:t>o que</w:t>
      </w:r>
      <w:r w:rsidRPr="004E3665">
        <w:rPr>
          <w:rFonts w:ascii="Arial Narrow" w:hAnsi="Arial Narrow" w:cs="Calibri"/>
          <w:color w:val="221F1F"/>
          <w:spacing w:val="1"/>
          <w:lang w:val="es-CR"/>
        </w:rPr>
        <w:t xml:space="preserve"> </w:t>
      </w:r>
      <w:r w:rsidRPr="004E3665">
        <w:rPr>
          <w:rFonts w:ascii="Arial Narrow" w:hAnsi="Arial Narrow" w:cs="Calibri"/>
          <w:color w:val="221F1F"/>
          <w:lang w:val="es-CR"/>
        </w:rPr>
        <w:t>r</w:t>
      </w:r>
      <w:r w:rsidRPr="004E3665">
        <w:rPr>
          <w:rFonts w:ascii="Arial Narrow" w:hAnsi="Arial Narrow" w:cs="Calibri"/>
          <w:color w:val="221F1F"/>
          <w:spacing w:val="-2"/>
          <w:lang w:val="es-CR"/>
        </w:rPr>
        <w:t>e</w:t>
      </w:r>
      <w:r w:rsidRPr="004E3665">
        <w:rPr>
          <w:rFonts w:ascii="Arial Narrow" w:hAnsi="Arial Narrow" w:cs="Calibri"/>
          <w:color w:val="221F1F"/>
          <w:spacing w:val="1"/>
          <w:lang w:val="es-CR"/>
        </w:rPr>
        <w:t>ali</w:t>
      </w:r>
      <w:r w:rsidRPr="004E3665">
        <w:rPr>
          <w:rFonts w:ascii="Arial Narrow" w:hAnsi="Arial Narrow" w:cs="Calibri"/>
          <w:color w:val="221F1F"/>
          <w:spacing w:val="-3"/>
          <w:lang w:val="es-CR"/>
        </w:rPr>
        <w:t>z</w:t>
      </w:r>
      <w:r w:rsidRPr="004E3665">
        <w:rPr>
          <w:rFonts w:ascii="Arial Narrow" w:hAnsi="Arial Narrow" w:cs="Calibri"/>
          <w:color w:val="221F1F"/>
          <w:lang w:val="es-CR"/>
        </w:rPr>
        <w:t>a</w:t>
      </w:r>
      <w:r w:rsidRPr="004E3665">
        <w:rPr>
          <w:rFonts w:ascii="Arial Narrow" w:hAnsi="Arial Narrow" w:cs="Calibri"/>
          <w:color w:val="221F1F"/>
          <w:spacing w:val="1"/>
          <w:lang w:val="es-CR"/>
        </w:rPr>
        <w:t xml:space="preserve"> </w:t>
      </w:r>
      <w:r w:rsidRPr="004E3665">
        <w:rPr>
          <w:rFonts w:ascii="Arial Narrow" w:hAnsi="Arial Narrow" w:cs="Calibri"/>
          <w:color w:val="221F1F"/>
          <w:spacing w:val="-3"/>
          <w:lang w:val="es-CR"/>
        </w:rPr>
        <w:t>e</w:t>
      </w:r>
      <w:r w:rsidRPr="004E3665">
        <w:rPr>
          <w:rFonts w:ascii="Arial Narrow" w:hAnsi="Arial Narrow" w:cs="Calibri"/>
          <w:color w:val="221F1F"/>
          <w:lang w:val="es-CR"/>
        </w:rPr>
        <w:t>l</w:t>
      </w:r>
      <w:r w:rsidRPr="004E3665">
        <w:rPr>
          <w:rFonts w:ascii="Arial Narrow" w:hAnsi="Arial Narrow" w:cs="Calibri"/>
          <w:color w:val="221F1F"/>
          <w:spacing w:val="1"/>
          <w:lang w:val="es-CR"/>
        </w:rPr>
        <w:t xml:space="preserve"> </w:t>
      </w:r>
      <w:r w:rsidRPr="004E3665">
        <w:rPr>
          <w:rFonts w:ascii="Arial Narrow" w:hAnsi="Arial Narrow" w:cs="Calibri"/>
          <w:color w:val="221F1F"/>
          <w:lang w:val="es-CR"/>
        </w:rPr>
        <w:t>I</w:t>
      </w:r>
      <w:r w:rsidRPr="004E3665">
        <w:rPr>
          <w:rFonts w:ascii="Arial Narrow" w:hAnsi="Arial Narrow" w:cs="Calibri"/>
          <w:color w:val="221F1F"/>
          <w:spacing w:val="-1"/>
          <w:lang w:val="es-CR"/>
        </w:rPr>
        <w:t>M</w:t>
      </w:r>
      <w:r w:rsidRPr="004E3665">
        <w:rPr>
          <w:rFonts w:ascii="Arial Narrow" w:hAnsi="Arial Narrow" w:cs="Calibri"/>
          <w:color w:val="221F1F"/>
          <w:lang w:val="es-CR"/>
        </w:rPr>
        <w:t>N</w:t>
      </w:r>
      <w:r w:rsidRPr="004E3665">
        <w:rPr>
          <w:rFonts w:ascii="Arial Narrow" w:hAnsi="Arial Narrow" w:cs="Calibri"/>
          <w:color w:val="221F1F"/>
          <w:spacing w:val="7"/>
          <w:lang w:val="es-CR"/>
        </w:rPr>
        <w:t xml:space="preserve"> </w:t>
      </w:r>
      <w:r w:rsidRPr="004E3665">
        <w:rPr>
          <w:rFonts w:ascii="Arial Narrow" w:hAnsi="Arial Narrow" w:cs="Calibri"/>
          <w:color w:val="221F1F"/>
          <w:spacing w:val="1"/>
          <w:lang w:val="es-CR"/>
        </w:rPr>
        <w:t>c</w:t>
      </w:r>
      <w:r w:rsidRPr="004E3665">
        <w:rPr>
          <w:rFonts w:ascii="Arial Narrow" w:hAnsi="Arial Narrow" w:cs="Calibri"/>
          <w:color w:val="221F1F"/>
          <w:lang w:val="es-CR"/>
        </w:rPr>
        <w:t>on b</w:t>
      </w:r>
      <w:r w:rsidRPr="004E3665">
        <w:rPr>
          <w:rFonts w:ascii="Arial Narrow" w:hAnsi="Arial Narrow" w:cs="Calibri"/>
          <w:color w:val="221F1F"/>
          <w:spacing w:val="1"/>
          <w:lang w:val="es-CR"/>
        </w:rPr>
        <w:t>a</w:t>
      </w:r>
      <w:r w:rsidRPr="004E3665">
        <w:rPr>
          <w:rFonts w:ascii="Arial Narrow" w:hAnsi="Arial Narrow" w:cs="Calibri"/>
          <w:color w:val="221F1F"/>
          <w:spacing w:val="-1"/>
          <w:lang w:val="es-CR"/>
        </w:rPr>
        <w:t>s</w:t>
      </w:r>
      <w:r w:rsidRPr="004E3665">
        <w:rPr>
          <w:rFonts w:ascii="Arial Narrow" w:hAnsi="Arial Narrow" w:cs="Calibri"/>
          <w:color w:val="221F1F"/>
          <w:lang w:val="es-CR"/>
        </w:rPr>
        <w:t>e</w:t>
      </w:r>
      <w:r w:rsidRPr="004E3665">
        <w:rPr>
          <w:rFonts w:ascii="Arial Narrow" w:hAnsi="Arial Narrow" w:cs="Calibri"/>
          <w:color w:val="221F1F"/>
          <w:spacing w:val="1"/>
          <w:lang w:val="es-CR"/>
        </w:rPr>
        <w:t xml:space="preserve"> a</w:t>
      </w:r>
      <w:r w:rsidRPr="004E3665">
        <w:rPr>
          <w:rFonts w:ascii="Arial Narrow" w:hAnsi="Arial Narrow" w:cs="Calibri"/>
          <w:color w:val="221F1F"/>
          <w:lang w:val="es-CR"/>
        </w:rPr>
        <w:t>l</w:t>
      </w:r>
      <w:r w:rsidRPr="004E3665">
        <w:rPr>
          <w:rFonts w:ascii="Arial Narrow" w:hAnsi="Arial Narrow" w:cs="Calibri"/>
          <w:color w:val="221F1F"/>
          <w:spacing w:val="1"/>
          <w:lang w:val="es-CR"/>
        </w:rPr>
        <w:t xml:space="preserve"> </w:t>
      </w:r>
      <w:r w:rsidRPr="004E3665">
        <w:rPr>
          <w:rFonts w:ascii="Arial Narrow" w:hAnsi="Arial Narrow" w:cs="Calibri"/>
          <w:color w:val="221F1F"/>
          <w:lang w:val="es-CR"/>
        </w:rPr>
        <w:t>pro</w:t>
      </w:r>
      <w:r w:rsidRPr="004E3665">
        <w:rPr>
          <w:rFonts w:ascii="Arial Narrow" w:hAnsi="Arial Narrow" w:cs="Calibri"/>
          <w:color w:val="221F1F"/>
          <w:spacing w:val="1"/>
          <w:lang w:val="es-CR"/>
        </w:rPr>
        <w:t>me</w:t>
      </w:r>
      <w:r w:rsidRPr="004E3665">
        <w:rPr>
          <w:rFonts w:ascii="Arial Narrow" w:hAnsi="Arial Narrow" w:cs="Calibri"/>
          <w:color w:val="221F1F"/>
          <w:lang w:val="es-CR"/>
        </w:rPr>
        <w:t>d</w:t>
      </w:r>
      <w:r w:rsidRPr="004E3665">
        <w:rPr>
          <w:rFonts w:ascii="Arial Narrow" w:hAnsi="Arial Narrow" w:cs="Calibri"/>
          <w:color w:val="221F1F"/>
          <w:spacing w:val="1"/>
          <w:lang w:val="es-CR"/>
        </w:rPr>
        <w:t>i</w:t>
      </w:r>
      <w:r w:rsidRPr="004E3665">
        <w:rPr>
          <w:rFonts w:ascii="Arial Narrow" w:hAnsi="Arial Narrow" w:cs="Calibri"/>
          <w:color w:val="221F1F"/>
          <w:lang w:val="es-CR"/>
        </w:rPr>
        <w:t xml:space="preserve">o </w:t>
      </w:r>
      <w:r w:rsidRPr="004E3665">
        <w:rPr>
          <w:rFonts w:ascii="Arial Narrow" w:hAnsi="Arial Narrow" w:cs="Calibri"/>
          <w:color w:val="221F1F"/>
          <w:spacing w:val="1"/>
          <w:lang w:val="es-CR"/>
        </w:rPr>
        <w:t>a</w:t>
      </w:r>
      <w:r w:rsidRPr="004E3665">
        <w:rPr>
          <w:rFonts w:ascii="Arial Narrow" w:hAnsi="Arial Narrow" w:cs="Calibri"/>
          <w:color w:val="221F1F"/>
          <w:lang w:val="es-CR"/>
        </w:rPr>
        <w:t>nu</w:t>
      </w:r>
      <w:r w:rsidRPr="004E3665">
        <w:rPr>
          <w:rFonts w:ascii="Arial Narrow" w:hAnsi="Arial Narrow" w:cs="Calibri"/>
          <w:color w:val="221F1F"/>
          <w:spacing w:val="-3"/>
          <w:lang w:val="es-CR"/>
        </w:rPr>
        <w:t>a</w:t>
      </w:r>
      <w:r w:rsidRPr="004E3665">
        <w:rPr>
          <w:rFonts w:ascii="Arial Narrow" w:hAnsi="Arial Narrow" w:cs="Calibri"/>
          <w:color w:val="221F1F"/>
          <w:lang w:val="es-CR"/>
        </w:rPr>
        <w:t>l</w:t>
      </w:r>
      <w:r w:rsidRPr="004E3665">
        <w:rPr>
          <w:rFonts w:ascii="Arial Narrow" w:hAnsi="Arial Narrow" w:cs="Calibri"/>
          <w:color w:val="221F1F"/>
          <w:spacing w:val="1"/>
          <w:lang w:val="es-CR"/>
        </w:rPr>
        <w:t xml:space="preserve"> </w:t>
      </w:r>
      <w:r w:rsidRPr="004E3665">
        <w:rPr>
          <w:rFonts w:ascii="Arial Narrow" w:hAnsi="Arial Narrow" w:cs="Calibri"/>
          <w:color w:val="221F1F"/>
          <w:lang w:val="es-CR"/>
        </w:rPr>
        <w:t>de</w:t>
      </w:r>
      <w:r w:rsidRPr="004E3665">
        <w:rPr>
          <w:rFonts w:ascii="Arial Narrow" w:hAnsi="Arial Narrow" w:cs="Calibri"/>
          <w:color w:val="221F1F"/>
          <w:spacing w:val="1"/>
          <w:lang w:val="es-CR"/>
        </w:rPr>
        <w:t xml:space="preserve"> </w:t>
      </w:r>
      <w:r w:rsidRPr="004E3665">
        <w:rPr>
          <w:rFonts w:ascii="Arial Narrow" w:hAnsi="Arial Narrow" w:cs="Calibri"/>
          <w:color w:val="221F1F"/>
          <w:lang w:val="es-CR"/>
        </w:rPr>
        <w:t xml:space="preserve">30 </w:t>
      </w:r>
      <w:r w:rsidRPr="004E3665">
        <w:rPr>
          <w:rFonts w:ascii="Arial Narrow" w:hAnsi="Arial Narrow" w:cs="Calibri"/>
          <w:color w:val="221F1F"/>
          <w:spacing w:val="-3"/>
          <w:lang w:val="es-CR"/>
        </w:rPr>
        <w:t>a</w:t>
      </w:r>
      <w:r w:rsidRPr="004E3665">
        <w:rPr>
          <w:rFonts w:ascii="Arial Narrow" w:hAnsi="Arial Narrow" w:cs="Calibri"/>
          <w:color w:val="221F1F"/>
          <w:lang w:val="es-CR"/>
        </w:rPr>
        <w:t>ño</w:t>
      </w:r>
      <w:r w:rsidRPr="004E3665">
        <w:rPr>
          <w:rFonts w:ascii="Arial Narrow" w:hAnsi="Arial Narrow" w:cs="Calibri"/>
          <w:color w:val="221F1F"/>
          <w:spacing w:val="-1"/>
          <w:lang w:val="es-CR"/>
        </w:rPr>
        <w:t>s</w:t>
      </w:r>
      <w:r w:rsidRPr="004E3665">
        <w:rPr>
          <w:rFonts w:ascii="Arial Narrow" w:hAnsi="Arial Narrow" w:cs="Calibri"/>
          <w:color w:val="221F1F"/>
          <w:lang w:val="es-CR"/>
        </w:rPr>
        <w:t>, d</w:t>
      </w:r>
      <w:r w:rsidRPr="004E3665">
        <w:rPr>
          <w:rFonts w:ascii="Arial Narrow" w:hAnsi="Arial Narrow" w:cs="Calibri"/>
          <w:color w:val="221F1F"/>
          <w:spacing w:val="1"/>
          <w:lang w:val="es-CR"/>
        </w:rPr>
        <w:t>e</w:t>
      </w:r>
      <w:r w:rsidRPr="004E3665">
        <w:rPr>
          <w:rFonts w:ascii="Arial Narrow" w:hAnsi="Arial Narrow" w:cs="Calibri"/>
          <w:color w:val="221F1F"/>
          <w:lang w:val="es-CR"/>
        </w:rPr>
        <w:t>b</w:t>
      </w:r>
      <w:r w:rsidRPr="004E3665">
        <w:rPr>
          <w:rFonts w:ascii="Arial Narrow" w:hAnsi="Arial Narrow" w:cs="Calibri"/>
          <w:color w:val="221F1F"/>
          <w:spacing w:val="1"/>
          <w:lang w:val="es-CR"/>
        </w:rPr>
        <w:t>e</w:t>
      </w:r>
      <w:r w:rsidRPr="004E3665">
        <w:rPr>
          <w:rFonts w:ascii="Arial Narrow" w:hAnsi="Arial Narrow" w:cs="Calibri"/>
          <w:color w:val="221F1F"/>
          <w:lang w:val="es-CR"/>
        </w:rPr>
        <w:t>r</w:t>
      </w:r>
      <w:r w:rsidRPr="004E3665">
        <w:rPr>
          <w:rFonts w:ascii="Arial Narrow" w:hAnsi="Arial Narrow" w:cs="Calibri"/>
          <w:color w:val="221F1F"/>
          <w:spacing w:val="1"/>
          <w:lang w:val="es-CR"/>
        </w:rPr>
        <w:t>í</w:t>
      </w:r>
      <w:r w:rsidRPr="004E3665">
        <w:rPr>
          <w:rFonts w:ascii="Arial Narrow" w:hAnsi="Arial Narrow" w:cs="Calibri"/>
          <w:color w:val="221F1F"/>
          <w:lang w:val="es-CR"/>
        </w:rPr>
        <w:t>a</w:t>
      </w:r>
      <w:r w:rsidRPr="004E3665">
        <w:rPr>
          <w:rFonts w:ascii="Arial Narrow" w:hAnsi="Arial Narrow" w:cs="Calibri"/>
          <w:color w:val="221F1F"/>
          <w:spacing w:val="-11"/>
          <w:lang w:val="es-CR"/>
        </w:rPr>
        <w:t xml:space="preserve"> </w:t>
      </w:r>
      <w:r w:rsidRPr="004E3665">
        <w:rPr>
          <w:rFonts w:ascii="Arial Narrow" w:hAnsi="Arial Narrow" w:cs="Calibri"/>
          <w:color w:val="221F1F"/>
          <w:lang w:val="es-CR"/>
        </w:rPr>
        <w:t>de</w:t>
      </w:r>
      <w:r w:rsidRPr="004E3665">
        <w:rPr>
          <w:rFonts w:ascii="Arial Narrow" w:hAnsi="Arial Narrow" w:cs="Calibri"/>
          <w:color w:val="221F1F"/>
          <w:spacing w:val="-7"/>
          <w:lang w:val="es-CR"/>
        </w:rPr>
        <w:t xml:space="preserve"> </w:t>
      </w:r>
      <w:r w:rsidRPr="004E3665">
        <w:rPr>
          <w:rFonts w:ascii="Arial Narrow" w:hAnsi="Arial Narrow" w:cs="Calibri"/>
          <w:color w:val="221F1F"/>
          <w:lang w:val="es-CR"/>
        </w:rPr>
        <w:t>ub</w:t>
      </w:r>
      <w:r w:rsidRPr="004E3665">
        <w:rPr>
          <w:rFonts w:ascii="Arial Narrow" w:hAnsi="Arial Narrow" w:cs="Calibri"/>
          <w:color w:val="221F1F"/>
          <w:spacing w:val="-3"/>
          <w:lang w:val="es-CR"/>
        </w:rPr>
        <w:t>i</w:t>
      </w:r>
      <w:r w:rsidRPr="004E3665">
        <w:rPr>
          <w:rFonts w:ascii="Arial Narrow" w:hAnsi="Arial Narrow" w:cs="Calibri"/>
          <w:color w:val="221F1F"/>
          <w:spacing w:val="1"/>
          <w:lang w:val="es-CR"/>
        </w:rPr>
        <w:t>ca</w:t>
      </w:r>
      <w:r w:rsidRPr="004E3665">
        <w:rPr>
          <w:rFonts w:ascii="Arial Narrow" w:hAnsi="Arial Narrow" w:cs="Calibri"/>
          <w:color w:val="221F1F"/>
          <w:lang w:val="es-CR"/>
        </w:rPr>
        <w:t>r</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1"/>
          <w:lang w:val="es-CR"/>
        </w:rPr>
        <w:t>a</w:t>
      </w:r>
      <w:r w:rsidRPr="004E3665">
        <w:rPr>
          <w:rFonts w:ascii="Arial Narrow" w:hAnsi="Arial Narrow" w:cs="Calibri"/>
          <w:color w:val="221F1F"/>
          <w:lang w:val="es-CR"/>
        </w:rPr>
        <w:t>n</w:t>
      </w:r>
      <w:r w:rsidRPr="004E3665">
        <w:rPr>
          <w:rFonts w:ascii="Arial Narrow" w:hAnsi="Arial Narrow" w:cs="Calibri"/>
          <w:color w:val="221F1F"/>
          <w:spacing w:val="-4"/>
          <w:lang w:val="es-CR"/>
        </w:rPr>
        <w:t>u</w:t>
      </w:r>
      <w:r w:rsidRPr="004E3665">
        <w:rPr>
          <w:rFonts w:ascii="Arial Narrow" w:hAnsi="Arial Narrow" w:cs="Calibri"/>
          <w:color w:val="221F1F"/>
          <w:spacing w:val="1"/>
          <w:lang w:val="es-CR"/>
        </w:rPr>
        <w:t>a</w:t>
      </w:r>
      <w:r w:rsidRPr="004E3665">
        <w:rPr>
          <w:rFonts w:ascii="Arial Narrow" w:hAnsi="Arial Narrow" w:cs="Calibri"/>
          <w:color w:val="221F1F"/>
          <w:spacing w:val="-3"/>
          <w:lang w:val="es-CR"/>
        </w:rPr>
        <w:t>l</w:t>
      </w:r>
      <w:r w:rsidRPr="004E3665">
        <w:rPr>
          <w:rFonts w:ascii="Arial Narrow" w:hAnsi="Arial Narrow" w:cs="Calibri"/>
          <w:color w:val="221F1F"/>
          <w:spacing w:val="1"/>
          <w:lang w:val="es-CR"/>
        </w:rPr>
        <w:t>me</w:t>
      </w:r>
      <w:r w:rsidRPr="004E3665">
        <w:rPr>
          <w:rFonts w:ascii="Arial Narrow" w:hAnsi="Arial Narrow" w:cs="Calibri"/>
          <w:color w:val="221F1F"/>
          <w:lang w:val="es-CR"/>
        </w:rPr>
        <w:t>n</w:t>
      </w:r>
      <w:r w:rsidRPr="004E3665">
        <w:rPr>
          <w:rFonts w:ascii="Arial Narrow" w:hAnsi="Arial Narrow" w:cs="Calibri"/>
          <w:color w:val="221F1F"/>
          <w:spacing w:val="-3"/>
          <w:lang w:val="es-CR"/>
        </w:rPr>
        <w:t>t</w:t>
      </w:r>
      <w:r w:rsidRPr="004E3665">
        <w:rPr>
          <w:rFonts w:ascii="Arial Narrow" w:hAnsi="Arial Narrow" w:cs="Calibri"/>
          <w:color w:val="221F1F"/>
          <w:lang w:val="es-CR"/>
        </w:rPr>
        <w:t>e</w:t>
      </w:r>
      <w:r w:rsidRPr="004E3665">
        <w:rPr>
          <w:rFonts w:ascii="Arial Narrow" w:hAnsi="Arial Narrow" w:cs="Calibri"/>
          <w:color w:val="221F1F"/>
          <w:spacing w:val="-7"/>
          <w:lang w:val="es-CR"/>
        </w:rPr>
        <w:t xml:space="preserve"> </w:t>
      </w:r>
      <w:r w:rsidRPr="004E3665">
        <w:rPr>
          <w:rFonts w:ascii="Arial Narrow" w:hAnsi="Arial Narrow" w:cs="Calibri"/>
          <w:color w:val="221F1F"/>
          <w:spacing w:val="1"/>
          <w:lang w:val="es-CR"/>
        </w:rPr>
        <w:t>e</w:t>
      </w:r>
      <w:r w:rsidRPr="004E3665">
        <w:rPr>
          <w:rFonts w:ascii="Arial Narrow" w:hAnsi="Arial Narrow" w:cs="Calibri"/>
          <w:color w:val="221F1F"/>
          <w:lang w:val="es-CR"/>
        </w:rPr>
        <w:t>l</w:t>
      </w:r>
      <w:r w:rsidRPr="004E3665">
        <w:rPr>
          <w:rFonts w:ascii="Arial Narrow" w:hAnsi="Arial Narrow" w:cs="Calibri"/>
          <w:color w:val="221F1F"/>
          <w:spacing w:val="-11"/>
          <w:lang w:val="es-CR"/>
        </w:rPr>
        <w:t xml:space="preserve"> </w:t>
      </w:r>
      <w:r w:rsidRPr="004E3665">
        <w:rPr>
          <w:rFonts w:ascii="Arial Narrow" w:hAnsi="Arial Narrow" w:cs="Calibri"/>
          <w:color w:val="221F1F"/>
          <w:spacing w:val="1"/>
          <w:lang w:val="es-CR"/>
        </w:rPr>
        <w:t>c</w:t>
      </w:r>
      <w:r w:rsidRPr="004E3665">
        <w:rPr>
          <w:rFonts w:ascii="Arial Narrow" w:hAnsi="Arial Narrow" w:cs="Calibri"/>
          <w:color w:val="221F1F"/>
          <w:lang w:val="es-CR"/>
        </w:rPr>
        <w:t>on</w:t>
      </w:r>
      <w:r w:rsidRPr="004E3665">
        <w:rPr>
          <w:rFonts w:ascii="Arial Narrow" w:hAnsi="Arial Narrow" w:cs="Calibri"/>
          <w:color w:val="221F1F"/>
          <w:spacing w:val="1"/>
          <w:lang w:val="es-CR"/>
        </w:rPr>
        <w:t>te</w:t>
      </w:r>
      <w:r w:rsidRPr="004E3665">
        <w:rPr>
          <w:rFonts w:ascii="Arial Narrow" w:hAnsi="Arial Narrow" w:cs="Calibri"/>
          <w:color w:val="221F1F"/>
          <w:spacing w:val="-4"/>
          <w:lang w:val="es-CR"/>
        </w:rPr>
        <w:t>x</w:t>
      </w:r>
      <w:r w:rsidRPr="004E3665">
        <w:rPr>
          <w:rFonts w:ascii="Arial Narrow" w:hAnsi="Arial Narrow" w:cs="Calibri"/>
          <w:color w:val="221F1F"/>
          <w:spacing w:val="1"/>
          <w:lang w:val="es-CR"/>
        </w:rPr>
        <w:t>t</w:t>
      </w:r>
      <w:r w:rsidRPr="004E3665">
        <w:rPr>
          <w:rFonts w:ascii="Arial Narrow" w:hAnsi="Arial Narrow" w:cs="Calibri"/>
          <w:color w:val="221F1F"/>
          <w:lang w:val="es-CR"/>
        </w:rPr>
        <w:t>o</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5"/>
          <w:lang w:val="es-CR"/>
        </w:rPr>
        <w:t>s</w:t>
      </w:r>
      <w:r w:rsidRPr="004E3665">
        <w:rPr>
          <w:rFonts w:ascii="Arial Narrow" w:hAnsi="Arial Narrow" w:cs="Calibri"/>
          <w:color w:val="221F1F"/>
          <w:lang w:val="es-CR"/>
        </w:rPr>
        <w:t>o</w:t>
      </w:r>
      <w:r w:rsidRPr="004E3665">
        <w:rPr>
          <w:rFonts w:ascii="Arial Narrow" w:hAnsi="Arial Narrow" w:cs="Calibri"/>
          <w:color w:val="221F1F"/>
          <w:spacing w:val="1"/>
          <w:lang w:val="es-CR"/>
        </w:rPr>
        <w:t>cia</w:t>
      </w:r>
      <w:r w:rsidRPr="004E3665">
        <w:rPr>
          <w:rFonts w:ascii="Arial Narrow" w:hAnsi="Arial Narrow" w:cs="Calibri"/>
          <w:color w:val="221F1F"/>
          <w:lang w:val="es-CR"/>
        </w:rPr>
        <w:t>l</w:t>
      </w:r>
      <w:r w:rsidRPr="004E3665">
        <w:rPr>
          <w:rFonts w:ascii="Arial Narrow" w:hAnsi="Arial Narrow" w:cs="Calibri"/>
          <w:color w:val="221F1F"/>
          <w:spacing w:val="-11"/>
          <w:lang w:val="es-CR"/>
        </w:rPr>
        <w:t xml:space="preserve"> </w:t>
      </w:r>
      <w:r w:rsidRPr="004E3665">
        <w:rPr>
          <w:rFonts w:ascii="Arial Narrow" w:hAnsi="Arial Narrow" w:cs="Calibri"/>
          <w:color w:val="221F1F"/>
          <w:spacing w:val="1"/>
          <w:lang w:val="es-CR"/>
        </w:rPr>
        <w:t>e</w:t>
      </w:r>
      <w:r w:rsidRPr="004E3665">
        <w:rPr>
          <w:rFonts w:ascii="Arial Narrow" w:hAnsi="Arial Narrow" w:cs="Calibri"/>
          <w:color w:val="221F1F"/>
          <w:spacing w:val="-1"/>
          <w:lang w:val="es-CR"/>
        </w:rPr>
        <w:t>s</w:t>
      </w:r>
      <w:r w:rsidRPr="004E3665">
        <w:rPr>
          <w:rFonts w:ascii="Arial Narrow" w:hAnsi="Arial Narrow" w:cs="Calibri"/>
          <w:color w:val="221F1F"/>
          <w:lang w:val="es-CR"/>
        </w:rPr>
        <w:t>p</w:t>
      </w:r>
      <w:r w:rsidRPr="004E3665">
        <w:rPr>
          <w:rFonts w:ascii="Arial Narrow" w:hAnsi="Arial Narrow" w:cs="Calibri"/>
          <w:color w:val="221F1F"/>
          <w:spacing w:val="1"/>
          <w:lang w:val="es-CR"/>
        </w:rPr>
        <w:t>e</w:t>
      </w:r>
      <w:r w:rsidRPr="004E3665">
        <w:rPr>
          <w:rFonts w:ascii="Arial Narrow" w:hAnsi="Arial Narrow" w:cs="Calibri"/>
          <w:color w:val="221F1F"/>
          <w:spacing w:val="-3"/>
          <w:lang w:val="es-CR"/>
        </w:rPr>
        <w:t>c</w:t>
      </w:r>
      <w:r w:rsidRPr="004E3665">
        <w:rPr>
          <w:rFonts w:ascii="Arial Narrow" w:hAnsi="Arial Narrow" w:cs="Calibri"/>
          <w:color w:val="221F1F"/>
          <w:spacing w:val="1"/>
          <w:lang w:val="es-CR"/>
        </w:rPr>
        <w:t>í</w:t>
      </w:r>
      <w:r w:rsidRPr="004E3665">
        <w:rPr>
          <w:rFonts w:ascii="Arial Narrow" w:hAnsi="Arial Narrow" w:cs="Calibri"/>
          <w:color w:val="221F1F"/>
          <w:lang w:val="es-CR"/>
        </w:rPr>
        <w:t>f</w:t>
      </w:r>
      <w:r w:rsidRPr="004E3665">
        <w:rPr>
          <w:rFonts w:ascii="Arial Narrow" w:hAnsi="Arial Narrow" w:cs="Calibri"/>
          <w:color w:val="221F1F"/>
          <w:spacing w:val="1"/>
          <w:lang w:val="es-CR"/>
        </w:rPr>
        <w:t>ic</w:t>
      </w:r>
      <w:r w:rsidRPr="004E3665">
        <w:rPr>
          <w:rFonts w:ascii="Arial Narrow" w:hAnsi="Arial Narrow" w:cs="Calibri"/>
          <w:color w:val="221F1F"/>
          <w:lang w:val="es-CR"/>
        </w:rPr>
        <w:t>o,</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4"/>
          <w:lang w:val="es-CR"/>
        </w:rPr>
        <w:t>b</w:t>
      </w:r>
      <w:r w:rsidRPr="004E3665">
        <w:rPr>
          <w:rFonts w:ascii="Arial Narrow" w:hAnsi="Arial Narrow" w:cs="Calibri"/>
          <w:color w:val="221F1F"/>
          <w:spacing w:val="1"/>
          <w:lang w:val="es-CR"/>
        </w:rPr>
        <w:t>aj</w:t>
      </w:r>
      <w:r w:rsidRPr="004E3665">
        <w:rPr>
          <w:rFonts w:ascii="Arial Narrow" w:hAnsi="Arial Narrow" w:cs="Calibri"/>
          <w:color w:val="221F1F"/>
          <w:lang w:val="es-CR"/>
        </w:rPr>
        <w:t>o</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1"/>
          <w:lang w:val="es-CR"/>
        </w:rPr>
        <w:t>l</w:t>
      </w:r>
      <w:r w:rsidRPr="004E3665">
        <w:rPr>
          <w:rFonts w:ascii="Arial Narrow" w:hAnsi="Arial Narrow" w:cs="Calibri"/>
          <w:color w:val="221F1F"/>
          <w:lang w:val="es-CR"/>
        </w:rPr>
        <w:t>os</w:t>
      </w:r>
      <w:r w:rsidRPr="004E3665">
        <w:rPr>
          <w:rFonts w:ascii="Arial Narrow" w:hAnsi="Arial Narrow" w:cs="Calibri"/>
          <w:color w:val="221F1F"/>
          <w:spacing w:val="-13"/>
          <w:lang w:val="es-CR"/>
        </w:rPr>
        <w:t xml:space="preserve"> </w:t>
      </w:r>
      <w:r w:rsidRPr="004E3665">
        <w:rPr>
          <w:rFonts w:ascii="Arial Narrow" w:hAnsi="Arial Narrow" w:cs="Calibri"/>
          <w:color w:val="221F1F"/>
          <w:spacing w:val="1"/>
          <w:lang w:val="es-CR"/>
        </w:rPr>
        <w:t>e</w:t>
      </w:r>
      <w:r w:rsidRPr="004E3665">
        <w:rPr>
          <w:rFonts w:ascii="Arial Narrow" w:hAnsi="Arial Narrow" w:cs="Calibri"/>
          <w:color w:val="221F1F"/>
          <w:lang w:val="es-CR"/>
        </w:rPr>
        <w:t>f</w:t>
      </w:r>
      <w:r w:rsidRPr="004E3665">
        <w:rPr>
          <w:rFonts w:ascii="Arial Narrow" w:hAnsi="Arial Narrow" w:cs="Calibri"/>
          <w:color w:val="221F1F"/>
          <w:spacing w:val="1"/>
          <w:lang w:val="es-CR"/>
        </w:rPr>
        <w:t>e</w:t>
      </w:r>
      <w:r w:rsidRPr="004E3665">
        <w:rPr>
          <w:rFonts w:ascii="Arial Narrow" w:hAnsi="Arial Narrow" w:cs="Calibri"/>
          <w:color w:val="221F1F"/>
          <w:spacing w:val="-3"/>
          <w:lang w:val="es-CR"/>
        </w:rPr>
        <w:t>c</w:t>
      </w:r>
      <w:r w:rsidRPr="004E3665">
        <w:rPr>
          <w:rFonts w:ascii="Arial Narrow" w:hAnsi="Arial Narrow" w:cs="Calibri"/>
          <w:color w:val="221F1F"/>
          <w:spacing w:val="1"/>
          <w:lang w:val="es-CR"/>
        </w:rPr>
        <w:t>t</w:t>
      </w:r>
      <w:r w:rsidRPr="004E3665">
        <w:rPr>
          <w:rFonts w:ascii="Arial Narrow" w:hAnsi="Arial Narrow" w:cs="Calibri"/>
          <w:color w:val="221F1F"/>
          <w:lang w:val="es-CR"/>
        </w:rPr>
        <w:t>os</w:t>
      </w:r>
      <w:r w:rsidRPr="004E3665">
        <w:rPr>
          <w:rFonts w:ascii="Arial Narrow" w:hAnsi="Arial Narrow" w:cs="Calibri"/>
          <w:color w:val="221F1F"/>
          <w:spacing w:val="-9"/>
          <w:lang w:val="es-CR"/>
        </w:rPr>
        <w:t xml:space="preserve"> </w:t>
      </w:r>
      <w:r w:rsidRPr="004E3665">
        <w:rPr>
          <w:rFonts w:ascii="Arial Narrow" w:hAnsi="Arial Narrow" w:cs="Calibri"/>
          <w:color w:val="221F1F"/>
          <w:spacing w:val="1"/>
          <w:lang w:val="es-CR"/>
        </w:rPr>
        <w:t>cl</w:t>
      </w:r>
      <w:r w:rsidRPr="004E3665">
        <w:rPr>
          <w:rFonts w:ascii="Arial Narrow" w:hAnsi="Arial Narrow" w:cs="Calibri"/>
          <w:color w:val="221F1F"/>
          <w:spacing w:val="-3"/>
          <w:lang w:val="es-CR"/>
        </w:rPr>
        <w:t>i</w:t>
      </w:r>
      <w:r w:rsidRPr="004E3665">
        <w:rPr>
          <w:rFonts w:ascii="Arial Narrow" w:hAnsi="Arial Narrow" w:cs="Calibri"/>
          <w:color w:val="221F1F"/>
          <w:spacing w:val="1"/>
          <w:lang w:val="es-CR"/>
        </w:rPr>
        <w:t>má</w:t>
      </w:r>
      <w:r w:rsidRPr="004E3665">
        <w:rPr>
          <w:rFonts w:ascii="Arial Narrow" w:hAnsi="Arial Narrow" w:cs="Calibri"/>
          <w:color w:val="221F1F"/>
          <w:spacing w:val="-3"/>
          <w:lang w:val="es-CR"/>
        </w:rPr>
        <w:t>t</w:t>
      </w:r>
      <w:r w:rsidRPr="004E3665">
        <w:rPr>
          <w:rFonts w:ascii="Arial Narrow" w:hAnsi="Arial Narrow" w:cs="Calibri"/>
          <w:color w:val="221F1F"/>
          <w:spacing w:val="1"/>
          <w:lang w:val="es-CR"/>
        </w:rPr>
        <w:t>ic</w:t>
      </w:r>
      <w:r w:rsidRPr="004E3665">
        <w:rPr>
          <w:rFonts w:ascii="Arial Narrow" w:hAnsi="Arial Narrow" w:cs="Calibri"/>
          <w:color w:val="221F1F"/>
          <w:spacing w:val="-4"/>
          <w:lang w:val="es-CR"/>
        </w:rPr>
        <w:t>o</w:t>
      </w:r>
      <w:r w:rsidRPr="004E3665">
        <w:rPr>
          <w:rFonts w:ascii="Arial Narrow" w:hAnsi="Arial Narrow" w:cs="Calibri"/>
          <w:color w:val="221F1F"/>
          <w:lang w:val="es-CR"/>
        </w:rPr>
        <w:t>s</w:t>
      </w:r>
      <w:r w:rsidRPr="004E3665">
        <w:rPr>
          <w:rFonts w:ascii="Arial Narrow" w:hAnsi="Arial Narrow" w:cs="Calibri"/>
          <w:color w:val="221F1F"/>
          <w:spacing w:val="-9"/>
          <w:lang w:val="es-CR"/>
        </w:rPr>
        <w:t xml:space="preserve"> </w:t>
      </w:r>
      <w:r w:rsidRPr="004E3665">
        <w:rPr>
          <w:rFonts w:ascii="Arial Narrow" w:hAnsi="Arial Narrow" w:cs="Calibri"/>
          <w:color w:val="221F1F"/>
          <w:lang w:val="es-CR"/>
        </w:rPr>
        <w:t>d</w:t>
      </w:r>
      <w:r w:rsidRPr="004E3665">
        <w:rPr>
          <w:rFonts w:ascii="Arial Narrow" w:hAnsi="Arial Narrow" w:cs="Calibri"/>
          <w:color w:val="221F1F"/>
          <w:spacing w:val="1"/>
          <w:lang w:val="es-CR"/>
        </w:rPr>
        <w:t>e</w:t>
      </w:r>
      <w:r w:rsidRPr="004E3665">
        <w:rPr>
          <w:rFonts w:ascii="Arial Narrow" w:hAnsi="Arial Narrow" w:cs="Calibri"/>
          <w:color w:val="221F1F"/>
          <w:lang w:val="es-CR"/>
        </w:rPr>
        <w:t xml:space="preserve">l </w:t>
      </w:r>
      <w:r w:rsidRPr="004E3665">
        <w:rPr>
          <w:rFonts w:ascii="Arial Narrow" w:hAnsi="Arial Narrow" w:cs="Calibri"/>
          <w:color w:val="221F1F"/>
          <w:spacing w:val="1"/>
          <w:lang w:val="es-CR"/>
        </w:rPr>
        <w:t>a</w:t>
      </w:r>
      <w:r w:rsidRPr="004E3665">
        <w:rPr>
          <w:rFonts w:ascii="Arial Narrow" w:hAnsi="Arial Narrow" w:cs="Calibri"/>
          <w:color w:val="221F1F"/>
          <w:lang w:val="es-CR"/>
        </w:rPr>
        <w:t>ño que</w:t>
      </w:r>
      <w:r w:rsidRPr="004E3665">
        <w:rPr>
          <w:rFonts w:ascii="Arial Narrow" w:hAnsi="Arial Narrow" w:cs="Calibri"/>
          <w:color w:val="221F1F"/>
          <w:spacing w:val="1"/>
          <w:lang w:val="es-CR"/>
        </w:rPr>
        <w:t xml:space="preserve"> l</w:t>
      </w:r>
      <w:r w:rsidRPr="004E3665">
        <w:rPr>
          <w:rFonts w:ascii="Arial Narrow" w:hAnsi="Arial Narrow" w:cs="Calibri"/>
          <w:color w:val="221F1F"/>
          <w:lang w:val="es-CR"/>
        </w:rPr>
        <w:t>e</w:t>
      </w:r>
      <w:r w:rsidRPr="004E3665">
        <w:rPr>
          <w:rFonts w:ascii="Arial Narrow" w:hAnsi="Arial Narrow" w:cs="Calibri"/>
          <w:color w:val="221F1F"/>
          <w:spacing w:val="1"/>
          <w:lang w:val="es-CR"/>
        </w:rPr>
        <w:t xml:space="preserve"> c</w:t>
      </w:r>
      <w:r w:rsidRPr="004E3665">
        <w:rPr>
          <w:rFonts w:ascii="Arial Narrow" w:hAnsi="Arial Narrow" w:cs="Calibri"/>
          <w:color w:val="221F1F"/>
          <w:lang w:val="es-CR"/>
        </w:rPr>
        <w:t>or</w:t>
      </w:r>
      <w:r w:rsidRPr="004E3665">
        <w:rPr>
          <w:rFonts w:ascii="Arial Narrow" w:hAnsi="Arial Narrow" w:cs="Calibri"/>
          <w:color w:val="221F1F"/>
          <w:spacing w:val="-4"/>
          <w:lang w:val="es-CR"/>
        </w:rPr>
        <w:t>r</w:t>
      </w:r>
      <w:r w:rsidRPr="004E3665">
        <w:rPr>
          <w:rFonts w:ascii="Arial Narrow" w:hAnsi="Arial Narrow" w:cs="Calibri"/>
          <w:color w:val="221F1F"/>
          <w:spacing w:val="1"/>
          <w:lang w:val="es-CR"/>
        </w:rPr>
        <w:t>e</w:t>
      </w:r>
      <w:r w:rsidRPr="004E3665">
        <w:rPr>
          <w:rFonts w:ascii="Arial Narrow" w:hAnsi="Arial Narrow" w:cs="Calibri"/>
          <w:color w:val="221F1F"/>
          <w:spacing w:val="-1"/>
          <w:lang w:val="es-CR"/>
        </w:rPr>
        <w:t>s</w:t>
      </w:r>
      <w:r w:rsidRPr="004E3665">
        <w:rPr>
          <w:rFonts w:ascii="Arial Narrow" w:hAnsi="Arial Narrow" w:cs="Calibri"/>
          <w:color w:val="221F1F"/>
          <w:lang w:val="es-CR"/>
        </w:rPr>
        <w:t>pond</w:t>
      </w:r>
      <w:r w:rsidRPr="004E3665">
        <w:rPr>
          <w:rFonts w:ascii="Arial Narrow" w:hAnsi="Arial Narrow" w:cs="Calibri"/>
          <w:color w:val="221F1F"/>
          <w:spacing w:val="1"/>
          <w:lang w:val="es-CR"/>
        </w:rPr>
        <w:t>e</w:t>
      </w:r>
      <w:r w:rsidRPr="004E3665">
        <w:rPr>
          <w:rFonts w:ascii="Arial Narrow" w:hAnsi="Arial Narrow" w:cs="Calibri"/>
          <w:color w:val="221F1F"/>
          <w:lang w:val="es-CR"/>
        </w:rPr>
        <w:t xml:space="preserve">. </w:t>
      </w:r>
      <w:r w:rsidRPr="004E3665">
        <w:rPr>
          <w:rFonts w:ascii="Arial Narrow" w:hAnsi="Arial Narrow" w:cs="Calibri"/>
          <w:color w:val="221F1F"/>
          <w:spacing w:val="1"/>
          <w:lang w:val="es-CR"/>
        </w:rPr>
        <w:t>E</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t</w:t>
      </w:r>
      <w:r w:rsidRPr="004E3665">
        <w:rPr>
          <w:rFonts w:ascii="Arial Narrow" w:hAnsi="Arial Narrow" w:cs="Calibri"/>
          <w:color w:val="221F1F"/>
          <w:lang w:val="es-CR"/>
        </w:rPr>
        <w:t xml:space="preserve">o </w:t>
      </w:r>
      <w:r w:rsidRPr="004E3665">
        <w:rPr>
          <w:rFonts w:ascii="Arial Narrow" w:hAnsi="Arial Narrow" w:cs="Calibri"/>
          <w:color w:val="221F1F"/>
          <w:spacing w:val="1"/>
          <w:lang w:val="es-CR"/>
        </w:rPr>
        <w:t>c</w:t>
      </w:r>
      <w:r w:rsidRPr="004E3665">
        <w:rPr>
          <w:rFonts w:ascii="Arial Narrow" w:hAnsi="Arial Narrow" w:cs="Calibri"/>
          <w:color w:val="221F1F"/>
          <w:lang w:val="es-CR"/>
        </w:rPr>
        <w:t>on</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i</w:t>
      </w:r>
      <w:r w:rsidRPr="004E3665">
        <w:rPr>
          <w:rFonts w:ascii="Arial Narrow" w:hAnsi="Arial Narrow" w:cs="Calibri"/>
          <w:color w:val="221F1F"/>
          <w:lang w:val="es-CR"/>
        </w:rPr>
        <w:t>d</w:t>
      </w:r>
      <w:r w:rsidRPr="004E3665">
        <w:rPr>
          <w:rFonts w:ascii="Arial Narrow" w:hAnsi="Arial Narrow" w:cs="Calibri"/>
          <w:color w:val="221F1F"/>
          <w:spacing w:val="1"/>
          <w:lang w:val="es-CR"/>
        </w:rPr>
        <w:t>e</w:t>
      </w:r>
      <w:r w:rsidRPr="004E3665">
        <w:rPr>
          <w:rFonts w:ascii="Arial Narrow" w:hAnsi="Arial Narrow" w:cs="Calibri"/>
          <w:color w:val="221F1F"/>
          <w:lang w:val="es-CR"/>
        </w:rPr>
        <w:t>r</w:t>
      </w:r>
      <w:r w:rsidRPr="004E3665">
        <w:rPr>
          <w:rFonts w:ascii="Arial Narrow" w:hAnsi="Arial Narrow" w:cs="Calibri"/>
          <w:color w:val="221F1F"/>
          <w:spacing w:val="1"/>
          <w:lang w:val="es-CR"/>
        </w:rPr>
        <w:t>a</w:t>
      </w:r>
      <w:r w:rsidRPr="004E3665">
        <w:rPr>
          <w:rFonts w:ascii="Arial Narrow" w:hAnsi="Arial Narrow" w:cs="Calibri"/>
          <w:color w:val="221F1F"/>
          <w:lang w:val="es-CR"/>
        </w:rPr>
        <w:t>n</w:t>
      </w:r>
      <w:r w:rsidRPr="004E3665">
        <w:rPr>
          <w:rFonts w:ascii="Arial Narrow" w:hAnsi="Arial Narrow" w:cs="Calibri"/>
          <w:color w:val="221F1F"/>
          <w:spacing w:val="-4"/>
          <w:lang w:val="es-CR"/>
        </w:rPr>
        <w:t>d</w:t>
      </w:r>
      <w:r w:rsidRPr="004E3665">
        <w:rPr>
          <w:rFonts w:ascii="Arial Narrow" w:hAnsi="Arial Narrow" w:cs="Calibri"/>
          <w:color w:val="221F1F"/>
          <w:lang w:val="es-CR"/>
        </w:rPr>
        <w:t>o</w:t>
      </w:r>
      <w:r w:rsidRPr="004E3665">
        <w:rPr>
          <w:rFonts w:ascii="Arial Narrow" w:hAnsi="Arial Narrow" w:cs="Calibri"/>
          <w:color w:val="221F1F"/>
          <w:spacing w:val="5"/>
          <w:lang w:val="es-CR"/>
        </w:rPr>
        <w:t xml:space="preserve"> </w:t>
      </w:r>
      <w:r w:rsidRPr="004E3665">
        <w:rPr>
          <w:rFonts w:ascii="Arial Narrow" w:hAnsi="Arial Narrow" w:cs="Calibri"/>
          <w:color w:val="221F1F"/>
          <w:lang w:val="es-CR"/>
        </w:rPr>
        <w:t xml:space="preserve">por </w:t>
      </w:r>
      <w:r w:rsidRPr="004E3665">
        <w:rPr>
          <w:rFonts w:ascii="Arial Narrow" w:hAnsi="Arial Narrow" w:cs="Calibri"/>
          <w:color w:val="221F1F"/>
          <w:spacing w:val="1"/>
          <w:lang w:val="es-CR"/>
        </w:rPr>
        <w:t>ejem</w:t>
      </w:r>
      <w:r w:rsidRPr="004E3665">
        <w:rPr>
          <w:rFonts w:ascii="Arial Narrow" w:hAnsi="Arial Narrow" w:cs="Calibri"/>
          <w:color w:val="221F1F"/>
          <w:lang w:val="es-CR"/>
        </w:rPr>
        <w:t>p</w:t>
      </w:r>
      <w:r w:rsidRPr="004E3665">
        <w:rPr>
          <w:rFonts w:ascii="Arial Narrow" w:hAnsi="Arial Narrow" w:cs="Calibri"/>
          <w:color w:val="221F1F"/>
          <w:spacing w:val="1"/>
          <w:lang w:val="es-CR"/>
        </w:rPr>
        <w:t>l</w:t>
      </w:r>
      <w:r w:rsidRPr="004E3665">
        <w:rPr>
          <w:rFonts w:ascii="Arial Narrow" w:hAnsi="Arial Narrow" w:cs="Calibri"/>
          <w:color w:val="221F1F"/>
          <w:lang w:val="es-CR"/>
        </w:rPr>
        <w:t>o,</w:t>
      </w:r>
      <w:r w:rsidRPr="004E3665">
        <w:rPr>
          <w:rFonts w:ascii="Arial Narrow" w:hAnsi="Arial Narrow" w:cs="Calibri"/>
          <w:color w:val="221F1F"/>
          <w:spacing w:val="2"/>
          <w:lang w:val="es-CR"/>
        </w:rPr>
        <w:t xml:space="preserve"> </w:t>
      </w:r>
      <w:r w:rsidRPr="004E3665">
        <w:rPr>
          <w:rFonts w:ascii="Arial Narrow" w:hAnsi="Arial Narrow" w:cs="Calibri"/>
          <w:color w:val="221F1F"/>
          <w:lang w:val="es-CR"/>
        </w:rPr>
        <w:t>que</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1"/>
          <w:lang w:val="es-CR"/>
        </w:rPr>
        <w:t>l</w:t>
      </w:r>
      <w:r w:rsidRPr="004E3665">
        <w:rPr>
          <w:rFonts w:ascii="Arial Narrow" w:hAnsi="Arial Narrow" w:cs="Calibri"/>
          <w:color w:val="221F1F"/>
          <w:lang w:val="es-CR"/>
        </w:rPr>
        <w:t>a</w:t>
      </w:r>
      <w:r w:rsidRPr="004E3665">
        <w:rPr>
          <w:rFonts w:ascii="Arial Narrow" w:hAnsi="Arial Narrow" w:cs="Calibri"/>
          <w:color w:val="221F1F"/>
          <w:spacing w:val="1"/>
          <w:lang w:val="es-CR"/>
        </w:rPr>
        <w:t xml:space="preserve"> </w:t>
      </w:r>
      <w:r w:rsidRPr="004E3665">
        <w:rPr>
          <w:rFonts w:ascii="Arial Narrow" w:hAnsi="Arial Narrow" w:cs="Calibri"/>
          <w:color w:val="221F1F"/>
          <w:spacing w:val="-1"/>
          <w:lang w:val="es-CR"/>
        </w:rPr>
        <w:t>N</w:t>
      </w:r>
      <w:r w:rsidRPr="004E3665">
        <w:rPr>
          <w:rFonts w:ascii="Arial Narrow" w:hAnsi="Arial Narrow" w:cs="Calibri"/>
          <w:color w:val="221F1F"/>
          <w:spacing w:val="1"/>
          <w:lang w:val="es-CR"/>
        </w:rPr>
        <w:t>i</w:t>
      </w:r>
      <w:r w:rsidRPr="004E3665">
        <w:rPr>
          <w:rFonts w:ascii="Arial Narrow" w:hAnsi="Arial Narrow" w:cs="Calibri"/>
          <w:color w:val="221F1F"/>
          <w:lang w:val="es-CR"/>
        </w:rPr>
        <w:t>ña</w:t>
      </w:r>
      <w:r w:rsidRPr="004E3665">
        <w:rPr>
          <w:rFonts w:ascii="Arial Narrow" w:hAnsi="Arial Narrow" w:cs="Calibri"/>
          <w:color w:val="221F1F"/>
          <w:spacing w:val="1"/>
          <w:lang w:val="es-CR"/>
        </w:rPr>
        <w:t xml:space="preserve"> </w:t>
      </w:r>
      <w:r w:rsidRPr="004E3665">
        <w:rPr>
          <w:rFonts w:ascii="Arial Narrow" w:hAnsi="Arial Narrow" w:cs="Calibri"/>
          <w:color w:val="221F1F"/>
          <w:lang w:val="es-CR"/>
        </w:rPr>
        <w:t>y</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1"/>
          <w:lang w:val="es-CR"/>
        </w:rPr>
        <w:t>E</w:t>
      </w:r>
      <w:r w:rsidRPr="004E3665">
        <w:rPr>
          <w:rFonts w:ascii="Arial Narrow" w:hAnsi="Arial Narrow" w:cs="Calibri"/>
          <w:color w:val="221F1F"/>
          <w:lang w:val="es-CR"/>
        </w:rPr>
        <w:t>l</w:t>
      </w:r>
      <w:r w:rsidRPr="004E3665">
        <w:rPr>
          <w:rFonts w:ascii="Arial Narrow" w:hAnsi="Arial Narrow" w:cs="Calibri"/>
          <w:color w:val="221F1F"/>
          <w:spacing w:val="1"/>
          <w:lang w:val="es-CR"/>
        </w:rPr>
        <w:t xml:space="preserve"> </w:t>
      </w:r>
      <w:r w:rsidRPr="004E3665">
        <w:rPr>
          <w:rFonts w:ascii="Arial Narrow" w:hAnsi="Arial Narrow" w:cs="Calibri"/>
          <w:color w:val="221F1F"/>
          <w:spacing w:val="-1"/>
          <w:lang w:val="es-CR"/>
        </w:rPr>
        <w:t>N</w:t>
      </w:r>
      <w:r w:rsidRPr="004E3665">
        <w:rPr>
          <w:rFonts w:ascii="Arial Narrow" w:hAnsi="Arial Narrow" w:cs="Calibri"/>
          <w:color w:val="221F1F"/>
          <w:spacing w:val="1"/>
          <w:lang w:val="es-CR"/>
        </w:rPr>
        <w:t>i</w:t>
      </w:r>
      <w:r w:rsidRPr="004E3665">
        <w:rPr>
          <w:rFonts w:ascii="Arial Narrow" w:hAnsi="Arial Narrow" w:cs="Calibri"/>
          <w:color w:val="221F1F"/>
          <w:lang w:val="es-CR"/>
        </w:rPr>
        <w:t>ño pro</w:t>
      </w:r>
      <w:r w:rsidRPr="004E3665">
        <w:rPr>
          <w:rFonts w:ascii="Arial Narrow" w:hAnsi="Arial Narrow" w:cs="Calibri"/>
          <w:color w:val="221F1F"/>
          <w:spacing w:val="4"/>
          <w:lang w:val="es-CR"/>
        </w:rPr>
        <w:t>d</w:t>
      </w:r>
      <w:r w:rsidRPr="004E3665">
        <w:rPr>
          <w:rFonts w:ascii="Arial Narrow" w:hAnsi="Arial Narrow" w:cs="Calibri"/>
          <w:color w:val="221F1F"/>
          <w:lang w:val="es-CR"/>
        </w:rPr>
        <w:t>u</w:t>
      </w:r>
      <w:r w:rsidRPr="004E3665">
        <w:rPr>
          <w:rFonts w:ascii="Arial Narrow" w:hAnsi="Arial Narrow" w:cs="Calibri"/>
          <w:color w:val="221F1F"/>
          <w:spacing w:val="1"/>
          <w:lang w:val="es-CR"/>
        </w:rPr>
        <w:t>ce</w:t>
      </w:r>
      <w:r w:rsidRPr="004E3665">
        <w:rPr>
          <w:rFonts w:ascii="Arial Narrow" w:hAnsi="Arial Narrow" w:cs="Calibri"/>
          <w:color w:val="221F1F"/>
          <w:lang w:val="es-CR"/>
        </w:rPr>
        <w:t>n prob</w:t>
      </w:r>
      <w:r w:rsidRPr="004E3665">
        <w:rPr>
          <w:rFonts w:ascii="Arial Narrow" w:hAnsi="Arial Narrow" w:cs="Calibri"/>
          <w:color w:val="221F1F"/>
          <w:spacing w:val="1"/>
          <w:lang w:val="es-CR"/>
        </w:rPr>
        <w:t>lema</w:t>
      </w:r>
      <w:r w:rsidRPr="004E3665">
        <w:rPr>
          <w:rFonts w:ascii="Arial Narrow" w:hAnsi="Arial Narrow" w:cs="Calibri"/>
          <w:color w:val="221F1F"/>
          <w:lang w:val="es-CR"/>
        </w:rPr>
        <w:t>s</w:t>
      </w:r>
      <w:r w:rsidRPr="004E3665">
        <w:rPr>
          <w:rFonts w:ascii="Arial Narrow" w:hAnsi="Arial Narrow" w:cs="Calibri"/>
          <w:color w:val="221F1F"/>
          <w:spacing w:val="-1"/>
          <w:lang w:val="es-CR"/>
        </w:rPr>
        <w:t xml:space="preserve"> </w:t>
      </w:r>
      <w:r w:rsidRPr="004E3665">
        <w:rPr>
          <w:rFonts w:ascii="Arial Narrow" w:hAnsi="Arial Narrow" w:cs="Calibri"/>
          <w:color w:val="221F1F"/>
          <w:spacing w:val="-3"/>
          <w:lang w:val="es-CR"/>
        </w:rPr>
        <w:t>e</w:t>
      </w:r>
      <w:r w:rsidRPr="004E3665">
        <w:rPr>
          <w:rFonts w:ascii="Arial Narrow" w:hAnsi="Arial Narrow" w:cs="Calibri"/>
          <w:color w:val="221F1F"/>
          <w:spacing w:val="1"/>
          <w:lang w:val="es-CR"/>
        </w:rPr>
        <w:t>c</w:t>
      </w:r>
      <w:r w:rsidRPr="004E3665">
        <w:rPr>
          <w:rFonts w:ascii="Arial Narrow" w:hAnsi="Arial Narrow" w:cs="Calibri"/>
          <w:color w:val="221F1F"/>
          <w:lang w:val="es-CR"/>
        </w:rPr>
        <w:t>onó</w:t>
      </w:r>
      <w:r w:rsidRPr="004E3665">
        <w:rPr>
          <w:rFonts w:ascii="Arial Narrow" w:hAnsi="Arial Narrow" w:cs="Calibri"/>
          <w:color w:val="221F1F"/>
          <w:spacing w:val="1"/>
          <w:lang w:val="es-CR"/>
        </w:rPr>
        <w:t>m</w:t>
      </w:r>
      <w:r w:rsidRPr="004E3665">
        <w:rPr>
          <w:rFonts w:ascii="Arial Narrow" w:hAnsi="Arial Narrow" w:cs="Calibri"/>
          <w:color w:val="221F1F"/>
          <w:spacing w:val="-3"/>
          <w:lang w:val="es-CR"/>
        </w:rPr>
        <w:t>i</w:t>
      </w:r>
      <w:r w:rsidRPr="004E3665">
        <w:rPr>
          <w:rFonts w:ascii="Arial Narrow" w:hAnsi="Arial Narrow" w:cs="Calibri"/>
          <w:color w:val="221F1F"/>
          <w:spacing w:val="1"/>
          <w:lang w:val="es-CR"/>
        </w:rPr>
        <w:t>c</w:t>
      </w:r>
      <w:r w:rsidRPr="004E3665">
        <w:rPr>
          <w:rFonts w:ascii="Arial Narrow" w:hAnsi="Arial Narrow" w:cs="Calibri"/>
          <w:color w:val="221F1F"/>
          <w:lang w:val="es-CR"/>
        </w:rPr>
        <w:t>os</w:t>
      </w:r>
      <w:r w:rsidRPr="004E3665">
        <w:rPr>
          <w:rFonts w:ascii="Arial Narrow" w:hAnsi="Arial Narrow" w:cs="Calibri"/>
          <w:color w:val="221F1F"/>
          <w:spacing w:val="2"/>
          <w:lang w:val="es-CR"/>
        </w:rPr>
        <w:t xml:space="preserve"> </w:t>
      </w:r>
      <w:r w:rsidRPr="004E3665">
        <w:rPr>
          <w:rFonts w:ascii="Arial Narrow" w:hAnsi="Arial Narrow" w:cs="Calibri"/>
          <w:color w:val="221F1F"/>
          <w:lang w:val="es-CR"/>
        </w:rPr>
        <w:t>y</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1"/>
          <w:lang w:val="es-CR"/>
        </w:rPr>
        <w:t>s</w:t>
      </w:r>
      <w:r w:rsidRPr="004E3665">
        <w:rPr>
          <w:rFonts w:ascii="Arial Narrow" w:hAnsi="Arial Narrow" w:cs="Calibri"/>
          <w:color w:val="221F1F"/>
          <w:lang w:val="es-CR"/>
        </w:rPr>
        <w:t>o</w:t>
      </w:r>
      <w:r w:rsidRPr="004E3665">
        <w:rPr>
          <w:rFonts w:ascii="Arial Narrow" w:hAnsi="Arial Narrow" w:cs="Calibri"/>
          <w:color w:val="221F1F"/>
          <w:spacing w:val="1"/>
          <w:lang w:val="es-CR"/>
        </w:rPr>
        <w:t>ciale</w:t>
      </w:r>
      <w:r w:rsidRPr="004E3665">
        <w:rPr>
          <w:rFonts w:ascii="Arial Narrow" w:hAnsi="Arial Narrow" w:cs="Calibri"/>
          <w:color w:val="221F1F"/>
          <w:lang w:val="es-CR"/>
        </w:rPr>
        <w:t>s</w:t>
      </w:r>
      <w:r w:rsidRPr="004E3665">
        <w:rPr>
          <w:rFonts w:ascii="Arial Narrow" w:hAnsi="Arial Narrow" w:cs="Calibri"/>
          <w:color w:val="221F1F"/>
          <w:spacing w:val="-1"/>
          <w:lang w:val="es-CR"/>
        </w:rPr>
        <w:t xml:space="preserve"> </w:t>
      </w:r>
      <w:r w:rsidRPr="004E3665">
        <w:rPr>
          <w:rFonts w:ascii="Arial Narrow" w:hAnsi="Arial Narrow" w:cs="Calibri"/>
          <w:color w:val="221F1F"/>
          <w:lang w:val="es-CR"/>
        </w:rPr>
        <w:t>d</w:t>
      </w:r>
      <w:r w:rsidRPr="004E3665">
        <w:rPr>
          <w:rFonts w:ascii="Arial Narrow" w:hAnsi="Arial Narrow" w:cs="Calibri"/>
          <w:color w:val="221F1F"/>
          <w:spacing w:val="1"/>
          <w:lang w:val="es-CR"/>
        </w:rPr>
        <w:t>i</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ti</w:t>
      </w:r>
      <w:r w:rsidRPr="004E3665">
        <w:rPr>
          <w:rFonts w:ascii="Arial Narrow" w:hAnsi="Arial Narrow" w:cs="Calibri"/>
          <w:color w:val="221F1F"/>
          <w:spacing w:val="-4"/>
          <w:lang w:val="es-CR"/>
        </w:rPr>
        <w:t>n</w:t>
      </w:r>
      <w:r w:rsidRPr="004E3665">
        <w:rPr>
          <w:rFonts w:ascii="Arial Narrow" w:hAnsi="Arial Narrow" w:cs="Calibri"/>
          <w:color w:val="221F1F"/>
          <w:spacing w:val="1"/>
          <w:lang w:val="es-CR"/>
        </w:rPr>
        <w:t>t</w:t>
      </w:r>
      <w:r w:rsidRPr="004E3665">
        <w:rPr>
          <w:rFonts w:ascii="Arial Narrow" w:hAnsi="Arial Narrow" w:cs="Calibri"/>
          <w:color w:val="221F1F"/>
          <w:lang w:val="es-CR"/>
        </w:rPr>
        <w:t>o</w:t>
      </w:r>
      <w:r w:rsidRPr="004E3665">
        <w:rPr>
          <w:rFonts w:ascii="Arial Narrow" w:hAnsi="Arial Narrow" w:cs="Calibri"/>
          <w:color w:val="221F1F"/>
          <w:spacing w:val="-1"/>
          <w:lang w:val="es-CR"/>
        </w:rPr>
        <w:t>s</w:t>
      </w:r>
      <w:r w:rsidRPr="004E3665">
        <w:rPr>
          <w:rFonts w:ascii="Arial Narrow" w:hAnsi="Arial Narrow" w:cs="Calibri"/>
          <w:color w:val="221F1F"/>
          <w:lang w:val="es-CR"/>
        </w:rPr>
        <w:t>,</w:t>
      </w:r>
      <w:r w:rsidRPr="004E3665">
        <w:rPr>
          <w:rFonts w:ascii="Arial Narrow" w:hAnsi="Arial Narrow" w:cs="Calibri"/>
          <w:color w:val="221F1F"/>
          <w:spacing w:val="7"/>
          <w:lang w:val="es-CR"/>
        </w:rPr>
        <w:t xml:space="preserve"> </w:t>
      </w:r>
      <w:r w:rsidRPr="004E3665">
        <w:rPr>
          <w:rFonts w:ascii="Arial Narrow" w:hAnsi="Arial Narrow" w:cs="Calibri"/>
          <w:color w:val="221F1F"/>
          <w:spacing w:val="1"/>
          <w:lang w:val="es-CR"/>
        </w:rPr>
        <w:t>a</w:t>
      </w:r>
      <w:r w:rsidRPr="004E3665">
        <w:rPr>
          <w:rFonts w:ascii="Arial Narrow" w:hAnsi="Arial Narrow" w:cs="Calibri"/>
          <w:color w:val="221F1F"/>
          <w:lang w:val="es-CR"/>
        </w:rPr>
        <w:t xml:space="preserve">ún </w:t>
      </w:r>
      <w:r w:rsidRPr="004E3665">
        <w:rPr>
          <w:rFonts w:ascii="Arial Narrow" w:hAnsi="Arial Narrow" w:cs="Calibri"/>
          <w:color w:val="221F1F"/>
          <w:spacing w:val="1"/>
          <w:lang w:val="es-CR"/>
        </w:rPr>
        <w:t>e</w:t>
      </w:r>
      <w:r w:rsidRPr="004E3665">
        <w:rPr>
          <w:rFonts w:ascii="Arial Narrow" w:hAnsi="Arial Narrow" w:cs="Calibri"/>
          <w:color w:val="221F1F"/>
          <w:lang w:val="es-CR"/>
        </w:rPr>
        <w:t>n una</w:t>
      </w:r>
      <w:r w:rsidRPr="004E3665">
        <w:rPr>
          <w:rFonts w:ascii="Arial Narrow" w:hAnsi="Arial Narrow" w:cs="Calibri"/>
          <w:color w:val="221F1F"/>
          <w:spacing w:val="1"/>
          <w:lang w:val="es-CR"/>
        </w:rPr>
        <w:t xml:space="preserve"> </w:t>
      </w:r>
      <w:r w:rsidRPr="004E3665">
        <w:rPr>
          <w:rFonts w:ascii="Arial Narrow" w:hAnsi="Arial Narrow" w:cs="Calibri"/>
          <w:color w:val="221F1F"/>
          <w:spacing w:val="-3"/>
          <w:lang w:val="es-CR"/>
        </w:rPr>
        <w:t>m</w:t>
      </w:r>
      <w:r w:rsidRPr="004E3665">
        <w:rPr>
          <w:rFonts w:ascii="Arial Narrow" w:hAnsi="Arial Narrow" w:cs="Calibri"/>
          <w:color w:val="221F1F"/>
          <w:spacing w:val="1"/>
          <w:lang w:val="es-CR"/>
        </w:rPr>
        <w:t>i</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m</w:t>
      </w:r>
      <w:r w:rsidRPr="004E3665">
        <w:rPr>
          <w:rFonts w:ascii="Arial Narrow" w:hAnsi="Arial Narrow" w:cs="Calibri"/>
          <w:color w:val="221F1F"/>
          <w:lang w:val="es-CR"/>
        </w:rPr>
        <w:t>a</w:t>
      </w:r>
      <w:r w:rsidRPr="004E3665">
        <w:rPr>
          <w:rFonts w:ascii="Arial Narrow" w:hAnsi="Arial Narrow" w:cs="Calibri"/>
          <w:color w:val="221F1F"/>
          <w:spacing w:val="1"/>
          <w:lang w:val="es-CR"/>
        </w:rPr>
        <w:t xml:space="preserve"> </w:t>
      </w:r>
      <w:r w:rsidRPr="004E3665">
        <w:rPr>
          <w:rFonts w:ascii="Arial Narrow" w:hAnsi="Arial Narrow" w:cs="Calibri"/>
          <w:color w:val="221F1F"/>
          <w:spacing w:val="-4"/>
          <w:lang w:val="es-CR"/>
        </w:rPr>
        <w:t>r</w:t>
      </w:r>
      <w:r w:rsidRPr="004E3665">
        <w:rPr>
          <w:rFonts w:ascii="Arial Narrow" w:hAnsi="Arial Narrow" w:cs="Calibri"/>
          <w:color w:val="221F1F"/>
          <w:spacing w:val="1"/>
          <w:lang w:val="es-CR"/>
        </w:rPr>
        <w:t>e</w:t>
      </w:r>
      <w:r w:rsidRPr="004E3665">
        <w:rPr>
          <w:rFonts w:ascii="Arial Narrow" w:hAnsi="Arial Narrow" w:cs="Calibri"/>
          <w:color w:val="221F1F"/>
          <w:spacing w:val="-4"/>
          <w:lang w:val="es-CR"/>
        </w:rPr>
        <w:t>g</w:t>
      </w:r>
      <w:r w:rsidRPr="004E3665">
        <w:rPr>
          <w:rFonts w:ascii="Arial Narrow" w:hAnsi="Arial Narrow" w:cs="Calibri"/>
          <w:color w:val="221F1F"/>
          <w:spacing w:val="1"/>
          <w:lang w:val="es-CR"/>
        </w:rPr>
        <w:t>i</w:t>
      </w:r>
      <w:r w:rsidRPr="004E3665">
        <w:rPr>
          <w:rFonts w:ascii="Arial Narrow" w:hAnsi="Arial Narrow" w:cs="Calibri"/>
          <w:color w:val="221F1F"/>
          <w:lang w:val="es-CR"/>
        </w:rPr>
        <w:t>ón.</w:t>
      </w:r>
    </w:p>
    <w:p w:rsidR="00E055D8" w:rsidRPr="004E3665" w:rsidRDefault="00E055D8" w:rsidP="00E055D8">
      <w:pPr>
        <w:spacing w:before="120" w:line="276" w:lineRule="auto"/>
        <w:rPr>
          <w:rFonts w:ascii="Arial Narrow" w:hAnsi="Arial Narrow" w:cs="Calibri"/>
          <w:color w:val="221F1F"/>
          <w:lang w:val="es-CR"/>
        </w:rPr>
      </w:pPr>
      <w:r w:rsidRPr="004E3665">
        <w:rPr>
          <w:rFonts w:ascii="Arial Narrow" w:hAnsi="Arial Narrow" w:cs="Calibri"/>
          <w:color w:val="221F1F"/>
          <w:lang w:val="es-CR"/>
        </w:rPr>
        <w:t>Aunque no se trabaja con escenarios y, dado que es un análisis de índole estadística, la información de los mapas resulta útil para la aplicación de los modelos hidrológicos simples. En la figura A1.1 se muestra, como ejemplo, lo correspondiente a Liberia.</w:t>
      </w:r>
    </w:p>
    <w:p w:rsidR="00E055D8" w:rsidRPr="004E3665" w:rsidRDefault="00E055D8" w:rsidP="00E055D8">
      <w:pPr>
        <w:spacing w:before="120" w:line="276" w:lineRule="auto"/>
        <w:ind w:right="66"/>
        <w:rPr>
          <w:rFonts w:ascii="Arial Narrow" w:hAnsi="Arial Narrow"/>
          <w:color w:val="221F1F"/>
          <w:lang w:val="es-CR"/>
        </w:rPr>
      </w:pPr>
      <w:r w:rsidRPr="004E3665">
        <w:rPr>
          <w:rFonts w:ascii="Arial Narrow" w:hAnsi="Arial Narrow" w:cs="Calibri"/>
          <w:color w:val="221F1F"/>
          <w:lang w:val="es-CR"/>
        </w:rPr>
        <w:t>La</w:t>
      </w:r>
      <w:r w:rsidRPr="004E3665">
        <w:rPr>
          <w:rFonts w:ascii="Arial Narrow" w:hAnsi="Arial Narrow" w:cs="Calibri"/>
          <w:color w:val="221F1F"/>
          <w:spacing w:val="13"/>
          <w:lang w:val="es-CR"/>
        </w:rPr>
        <w:t xml:space="preserve"> </w:t>
      </w:r>
      <w:r w:rsidRPr="004E3665">
        <w:rPr>
          <w:rFonts w:ascii="Arial Narrow" w:hAnsi="Arial Narrow" w:cs="Calibri"/>
          <w:color w:val="221F1F"/>
          <w:spacing w:val="-4"/>
          <w:lang w:val="es-CR"/>
        </w:rPr>
        <w:t>v</w:t>
      </w:r>
      <w:r w:rsidRPr="004E3665">
        <w:rPr>
          <w:rFonts w:ascii="Arial Narrow" w:hAnsi="Arial Narrow" w:cs="Calibri"/>
          <w:color w:val="221F1F"/>
          <w:lang w:val="es-CR"/>
        </w:rPr>
        <w:t>u</w:t>
      </w:r>
      <w:r w:rsidRPr="004E3665">
        <w:rPr>
          <w:rFonts w:ascii="Arial Narrow" w:hAnsi="Arial Narrow" w:cs="Calibri"/>
          <w:color w:val="221F1F"/>
          <w:spacing w:val="1"/>
          <w:lang w:val="es-CR"/>
        </w:rPr>
        <w:t>l</w:t>
      </w:r>
      <w:r w:rsidRPr="004E3665">
        <w:rPr>
          <w:rFonts w:ascii="Arial Narrow" w:hAnsi="Arial Narrow" w:cs="Calibri"/>
          <w:color w:val="221F1F"/>
          <w:lang w:val="es-CR"/>
        </w:rPr>
        <w:t>n</w:t>
      </w:r>
      <w:r w:rsidRPr="004E3665">
        <w:rPr>
          <w:rFonts w:ascii="Arial Narrow" w:hAnsi="Arial Narrow" w:cs="Calibri"/>
          <w:color w:val="221F1F"/>
          <w:spacing w:val="1"/>
          <w:lang w:val="es-CR"/>
        </w:rPr>
        <w:t>e</w:t>
      </w:r>
      <w:r w:rsidRPr="004E3665">
        <w:rPr>
          <w:rFonts w:ascii="Arial Narrow" w:hAnsi="Arial Narrow" w:cs="Calibri"/>
          <w:color w:val="221F1F"/>
          <w:lang w:val="es-CR"/>
        </w:rPr>
        <w:t>r</w:t>
      </w:r>
      <w:r w:rsidRPr="004E3665">
        <w:rPr>
          <w:rFonts w:ascii="Arial Narrow" w:hAnsi="Arial Narrow" w:cs="Calibri"/>
          <w:color w:val="221F1F"/>
          <w:spacing w:val="1"/>
          <w:lang w:val="es-CR"/>
        </w:rPr>
        <w:t>a</w:t>
      </w:r>
      <w:r w:rsidRPr="004E3665">
        <w:rPr>
          <w:rFonts w:ascii="Arial Narrow" w:hAnsi="Arial Narrow" w:cs="Calibri"/>
          <w:color w:val="221F1F"/>
          <w:lang w:val="es-CR"/>
        </w:rPr>
        <w:t>b</w:t>
      </w:r>
      <w:r w:rsidRPr="004E3665">
        <w:rPr>
          <w:rFonts w:ascii="Arial Narrow" w:hAnsi="Arial Narrow" w:cs="Calibri"/>
          <w:color w:val="221F1F"/>
          <w:spacing w:val="1"/>
          <w:lang w:val="es-CR"/>
        </w:rPr>
        <w:t>ili</w:t>
      </w:r>
      <w:r w:rsidRPr="004E3665">
        <w:rPr>
          <w:rFonts w:ascii="Arial Narrow" w:hAnsi="Arial Narrow" w:cs="Calibri"/>
          <w:color w:val="221F1F"/>
          <w:lang w:val="es-CR"/>
        </w:rPr>
        <w:t>d</w:t>
      </w:r>
      <w:r w:rsidRPr="004E3665">
        <w:rPr>
          <w:rFonts w:ascii="Arial Narrow" w:hAnsi="Arial Narrow" w:cs="Calibri"/>
          <w:color w:val="221F1F"/>
          <w:spacing w:val="1"/>
          <w:lang w:val="es-CR"/>
        </w:rPr>
        <w:t>a</w:t>
      </w:r>
      <w:r w:rsidRPr="004E3665">
        <w:rPr>
          <w:rFonts w:ascii="Arial Narrow" w:hAnsi="Arial Narrow" w:cs="Calibri"/>
          <w:color w:val="221F1F"/>
          <w:lang w:val="es-CR"/>
        </w:rPr>
        <w:t>d</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1"/>
          <w:lang w:val="es-CR"/>
        </w:rPr>
        <w:t>s</w:t>
      </w:r>
      <w:r w:rsidRPr="004E3665">
        <w:rPr>
          <w:rFonts w:ascii="Arial Narrow" w:hAnsi="Arial Narrow" w:cs="Calibri"/>
          <w:color w:val="221F1F"/>
          <w:lang w:val="es-CR"/>
        </w:rPr>
        <w:t>e</w:t>
      </w:r>
      <w:r w:rsidRPr="004E3665">
        <w:rPr>
          <w:rFonts w:ascii="Arial Narrow" w:hAnsi="Arial Narrow" w:cs="Calibri"/>
          <w:color w:val="221F1F"/>
          <w:spacing w:val="9"/>
          <w:lang w:val="es-CR"/>
        </w:rPr>
        <w:t xml:space="preserve"> </w:t>
      </w:r>
      <w:r w:rsidRPr="004E3665">
        <w:rPr>
          <w:rFonts w:ascii="Arial Narrow" w:hAnsi="Arial Narrow" w:cs="Calibri"/>
          <w:color w:val="221F1F"/>
          <w:spacing w:val="1"/>
          <w:lang w:val="es-CR"/>
        </w:rPr>
        <w:t>e</w:t>
      </w:r>
      <w:r w:rsidRPr="004E3665">
        <w:rPr>
          <w:rFonts w:ascii="Arial Narrow" w:hAnsi="Arial Narrow" w:cs="Calibri"/>
          <w:color w:val="221F1F"/>
          <w:lang w:val="es-CR"/>
        </w:rPr>
        <w:t>xp</w:t>
      </w:r>
      <w:r w:rsidRPr="004E3665">
        <w:rPr>
          <w:rFonts w:ascii="Arial Narrow" w:hAnsi="Arial Narrow" w:cs="Calibri"/>
          <w:color w:val="221F1F"/>
          <w:spacing w:val="-4"/>
          <w:lang w:val="es-CR"/>
        </w:rPr>
        <w:t>r</w:t>
      </w:r>
      <w:r w:rsidRPr="004E3665">
        <w:rPr>
          <w:rFonts w:ascii="Arial Narrow" w:hAnsi="Arial Narrow" w:cs="Calibri"/>
          <w:color w:val="221F1F"/>
          <w:spacing w:val="1"/>
          <w:lang w:val="es-CR"/>
        </w:rPr>
        <w:t>e</w:t>
      </w:r>
      <w:r w:rsidRPr="004E3665">
        <w:rPr>
          <w:rFonts w:ascii="Arial Narrow" w:hAnsi="Arial Narrow" w:cs="Calibri"/>
          <w:color w:val="221F1F"/>
          <w:spacing w:val="-1"/>
          <w:lang w:val="es-CR"/>
        </w:rPr>
        <w:t>s</w:t>
      </w:r>
      <w:r w:rsidRPr="004E3665">
        <w:rPr>
          <w:rFonts w:ascii="Arial Narrow" w:hAnsi="Arial Narrow" w:cs="Calibri"/>
          <w:color w:val="221F1F"/>
          <w:lang w:val="es-CR"/>
        </w:rPr>
        <w:t>a</w:t>
      </w:r>
      <w:r w:rsidRPr="004E3665">
        <w:rPr>
          <w:rFonts w:ascii="Arial Narrow" w:hAnsi="Arial Narrow" w:cs="Calibri"/>
          <w:color w:val="221F1F"/>
          <w:spacing w:val="8"/>
          <w:lang w:val="es-CR"/>
        </w:rPr>
        <w:t xml:space="preserve"> </w:t>
      </w:r>
      <w:r w:rsidRPr="004E3665">
        <w:rPr>
          <w:rFonts w:ascii="Arial Narrow" w:hAnsi="Arial Narrow" w:cs="Calibri"/>
          <w:color w:val="221F1F"/>
          <w:lang w:val="es-CR"/>
        </w:rPr>
        <w:t>a</w:t>
      </w:r>
      <w:r w:rsidRPr="004E3665">
        <w:rPr>
          <w:rFonts w:ascii="Arial Narrow" w:hAnsi="Arial Narrow" w:cs="Calibri"/>
          <w:color w:val="221F1F"/>
          <w:spacing w:val="9"/>
          <w:lang w:val="es-CR"/>
        </w:rPr>
        <w:t xml:space="preserve"> </w:t>
      </w:r>
      <w:r w:rsidRPr="004E3665">
        <w:rPr>
          <w:rFonts w:ascii="Arial Narrow" w:hAnsi="Arial Narrow" w:cs="Calibri"/>
          <w:color w:val="221F1F"/>
          <w:lang w:val="es-CR"/>
        </w:rPr>
        <w:t>p</w:t>
      </w:r>
      <w:r w:rsidRPr="004E3665">
        <w:rPr>
          <w:rFonts w:ascii="Arial Narrow" w:hAnsi="Arial Narrow" w:cs="Calibri"/>
          <w:color w:val="221F1F"/>
          <w:spacing w:val="1"/>
          <w:lang w:val="es-CR"/>
        </w:rPr>
        <w:t>a</w:t>
      </w:r>
      <w:r w:rsidRPr="004E3665">
        <w:rPr>
          <w:rFonts w:ascii="Arial Narrow" w:hAnsi="Arial Narrow" w:cs="Calibri"/>
          <w:color w:val="221F1F"/>
          <w:lang w:val="es-CR"/>
        </w:rPr>
        <w:t>r</w:t>
      </w:r>
      <w:r w:rsidRPr="004E3665">
        <w:rPr>
          <w:rFonts w:ascii="Arial Narrow" w:hAnsi="Arial Narrow" w:cs="Calibri"/>
          <w:color w:val="221F1F"/>
          <w:spacing w:val="1"/>
          <w:lang w:val="es-CR"/>
        </w:rPr>
        <w:t>ti</w:t>
      </w:r>
      <w:r w:rsidRPr="004E3665">
        <w:rPr>
          <w:rFonts w:ascii="Arial Narrow" w:hAnsi="Arial Narrow" w:cs="Calibri"/>
          <w:color w:val="221F1F"/>
          <w:lang w:val="es-CR"/>
        </w:rPr>
        <w:t>r</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4"/>
          <w:lang w:val="es-CR"/>
        </w:rPr>
        <w:t>d</w:t>
      </w:r>
      <w:r w:rsidRPr="004E3665">
        <w:rPr>
          <w:rFonts w:ascii="Arial Narrow" w:hAnsi="Arial Narrow" w:cs="Calibri"/>
          <w:color w:val="221F1F"/>
          <w:lang w:val="es-CR"/>
        </w:rPr>
        <w:t>e</w:t>
      </w:r>
      <w:r w:rsidRPr="004E3665">
        <w:rPr>
          <w:rFonts w:ascii="Arial Narrow" w:hAnsi="Arial Narrow" w:cs="Calibri"/>
          <w:color w:val="221F1F"/>
          <w:spacing w:val="13"/>
          <w:lang w:val="es-CR"/>
        </w:rPr>
        <w:t xml:space="preserve"> </w:t>
      </w:r>
      <w:r w:rsidRPr="004E3665">
        <w:rPr>
          <w:rFonts w:ascii="Arial Narrow" w:hAnsi="Arial Narrow" w:cs="Calibri"/>
          <w:color w:val="221F1F"/>
          <w:spacing w:val="1"/>
          <w:lang w:val="es-CR"/>
        </w:rPr>
        <w:t>i</w:t>
      </w:r>
      <w:r w:rsidRPr="004E3665">
        <w:rPr>
          <w:rFonts w:ascii="Arial Narrow" w:hAnsi="Arial Narrow" w:cs="Calibri"/>
          <w:color w:val="221F1F"/>
          <w:lang w:val="es-CR"/>
        </w:rPr>
        <w:t>nd</w:t>
      </w:r>
      <w:r w:rsidRPr="004E3665">
        <w:rPr>
          <w:rFonts w:ascii="Arial Narrow" w:hAnsi="Arial Narrow" w:cs="Calibri"/>
          <w:color w:val="221F1F"/>
          <w:spacing w:val="1"/>
          <w:lang w:val="es-CR"/>
        </w:rPr>
        <w:t>ica</w:t>
      </w:r>
      <w:r w:rsidRPr="004E3665">
        <w:rPr>
          <w:rFonts w:ascii="Arial Narrow" w:hAnsi="Arial Narrow" w:cs="Calibri"/>
          <w:color w:val="221F1F"/>
          <w:lang w:val="es-CR"/>
        </w:rPr>
        <w:t>do</w:t>
      </w:r>
      <w:r w:rsidRPr="004E3665">
        <w:rPr>
          <w:rFonts w:ascii="Arial Narrow" w:hAnsi="Arial Narrow" w:cs="Calibri"/>
          <w:color w:val="221F1F"/>
          <w:spacing w:val="-4"/>
          <w:lang w:val="es-CR"/>
        </w:rPr>
        <w:t>r</w:t>
      </w:r>
      <w:r w:rsidRPr="004E3665">
        <w:rPr>
          <w:rFonts w:ascii="Arial Narrow" w:hAnsi="Arial Narrow" w:cs="Calibri"/>
          <w:color w:val="221F1F"/>
          <w:spacing w:val="1"/>
          <w:lang w:val="es-CR"/>
        </w:rPr>
        <w:t>e</w:t>
      </w:r>
      <w:r w:rsidRPr="004E3665">
        <w:rPr>
          <w:rFonts w:ascii="Arial Narrow" w:hAnsi="Arial Narrow" w:cs="Calibri"/>
          <w:color w:val="221F1F"/>
          <w:lang w:val="es-CR"/>
        </w:rPr>
        <w:t>s</w:t>
      </w:r>
      <w:r w:rsidRPr="004E3665">
        <w:rPr>
          <w:rFonts w:ascii="Arial Narrow" w:hAnsi="Arial Narrow" w:cs="Calibri"/>
          <w:color w:val="221F1F"/>
          <w:spacing w:val="6"/>
          <w:lang w:val="es-CR"/>
        </w:rPr>
        <w:t xml:space="preserve"> </w:t>
      </w:r>
      <w:r w:rsidRPr="004E3665">
        <w:rPr>
          <w:rFonts w:ascii="Arial Narrow" w:hAnsi="Arial Narrow" w:cs="Calibri"/>
          <w:color w:val="221F1F"/>
          <w:spacing w:val="-1"/>
          <w:lang w:val="es-CR"/>
        </w:rPr>
        <w:t>s</w:t>
      </w:r>
      <w:r w:rsidRPr="004E3665">
        <w:rPr>
          <w:rFonts w:ascii="Arial Narrow" w:hAnsi="Arial Narrow" w:cs="Calibri"/>
          <w:color w:val="221F1F"/>
          <w:lang w:val="es-CR"/>
        </w:rPr>
        <w:t>o</w:t>
      </w:r>
      <w:r w:rsidRPr="004E3665">
        <w:rPr>
          <w:rFonts w:ascii="Arial Narrow" w:hAnsi="Arial Narrow" w:cs="Calibri"/>
          <w:color w:val="221F1F"/>
          <w:spacing w:val="1"/>
          <w:lang w:val="es-CR"/>
        </w:rPr>
        <w:t>ci</w:t>
      </w:r>
      <w:r w:rsidRPr="004E3665">
        <w:rPr>
          <w:rFonts w:ascii="Arial Narrow" w:hAnsi="Arial Narrow" w:cs="Calibri"/>
          <w:color w:val="221F1F"/>
          <w:lang w:val="es-CR"/>
        </w:rPr>
        <w:t>o</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1"/>
          <w:lang w:val="es-CR"/>
        </w:rPr>
        <w:t>ec</w:t>
      </w:r>
      <w:r w:rsidRPr="004E3665">
        <w:rPr>
          <w:rFonts w:ascii="Arial Narrow" w:hAnsi="Arial Narrow" w:cs="Calibri"/>
          <w:color w:val="221F1F"/>
          <w:lang w:val="es-CR"/>
        </w:rPr>
        <w:t>on</w:t>
      </w:r>
      <w:r w:rsidRPr="004E3665">
        <w:rPr>
          <w:rFonts w:ascii="Arial Narrow" w:hAnsi="Arial Narrow" w:cs="Calibri"/>
          <w:color w:val="221F1F"/>
          <w:spacing w:val="-4"/>
          <w:lang w:val="es-CR"/>
        </w:rPr>
        <w:t>ó</w:t>
      </w:r>
      <w:r w:rsidRPr="004E3665">
        <w:rPr>
          <w:rFonts w:ascii="Arial Narrow" w:hAnsi="Arial Narrow" w:cs="Calibri"/>
          <w:color w:val="221F1F"/>
          <w:spacing w:val="1"/>
          <w:lang w:val="es-CR"/>
        </w:rPr>
        <w:t>mic</w:t>
      </w:r>
      <w:r w:rsidRPr="004E3665">
        <w:rPr>
          <w:rFonts w:ascii="Arial Narrow" w:hAnsi="Arial Narrow" w:cs="Calibri"/>
          <w:color w:val="221F1F"/>
          <w:lang w:val="es-CR"/>
        </w:rPr>
        <w:t>os</w:t>
      </w:r>
      <w:r w:rsidRPr="004E3665">
        <w:rPr>
          <w:rFonts w:ascii="Arial Narrow" w:hAnsi="Arial Narrow" w:cs="Calibri"/>
          <w:color w:val="221F1F"/>
          <w:spacing w:val="6"/>
          <w:lang w:val="es-CR"/>
        </w:rPr>
        <w:t xml:space="preserve"> </w:t>
      </w:r>
      <w:r w:rsidRPr="004E3665">
        <w:rPr>
          <w:rFonts w:ascii="Arial Narrow" w:hAnsi="Arial Narrow" w:cs="Calibri"/>
          <w:color w:val="221F1F"/>
          <w:lang w:val="es-CR"/>
        </w:rPr>
        <w:t>y b</w:t>
      </w:r>
      <w:r w:rsidRPr="004E3665">
        <w:rPr>
          <w:rFonts w:ascii="Arial Narrow" w:hAnsi="Arial Narrow" w:cs="Calibri"/>
          <w:color w:val="221F1F"/>
          <w:spacing w:val="1"/>
          <w:lang w:val="es-CR"/>
        </w:rPr>
        <w:t>i</w:t>
      </w:r>
      <w:r w:rsidRPr="004E3665">
        <w:rPr>
          <w:rFonts w:ascii="Arial Narrow" w:hAnsi="Arial Narrow" w:cs="Calibri"/>
          <w:color w:val="221F1F"/>
          <w:lang w:val="es-CR"/>
        </w:rPr>
        <w:t>of</w:t>
      </w:r>
      <w:r w:rsidRPr="004E3665">
        <w:rPr>
          <w:rFonts w:ascii="Arial Narrow" w:hAnsi="Arial Narrow" w:cs="Calibri"/>
          <w:color w:val="221F1F"/>
          <w:spacing w:val="1"/>
          <w:lang w:val="es-CR"/>
        </w:rPr>
        <w:t>í</w:t>
      </w:r>
      <w:r w:rsidRPr="004E3665">
        <w:rPr>
          <w:rFonts w:ascii="Arial Narrow" w:hAnsi="Arial Narrow" w:cs="Calibri"/>
          <w:color w:val="221F1F"/>
          <w:spacing w:val="-1"/>
          <w:lang w:val="es-CR"/>
        </w:rPr>
        <w:t>s</w:t>
      </w:r>
      <w:r w:rsidRPr="004E3665">
        <w:rPr>
          <w:rFonts w:ascii="Arial Narrow" w:hAnsi="Arial Narrow" w:cs="Calibri"/>
          <w:color w:val="221F1F"/>
          <w:spacing w:val="5"/>
          <w:lang w:val="es-CR"/>
        </w:rPr>
        <w:t>i</w:t>
      </w:r>
      <w:r w:rsidRPr="004E3665">
        <w:rPr>
          <w:rFonts w:ascii="Arial Narrow" w:hAnsi="Arial Narrow" w:cs="Calibri"/>
          <w:color w:val="221F1F"/>
          <w:spacing w:val="1"/>
          <w:lang w:val="es-CR"/>
        </w:rPr>
        <w:t>c</w:t>
      </w:r>
      <w:r w:rsidRPr="004E3665">
        <w:rPr>
          <w:rFonts w:ascii="Arial Narrow" w:hAnsi="Arial Narrow" w:cs="Calibri"/>
          <w:color w:val="221F1F"/>
          <w:lang w:val="es-CR"/>
        </w:rPr>
        <w:t>o</w:t>
      </w:r>
      <w:r w:rsidRPr="004E3665">
        <w:rPr>
          <w:rFonts w:ascii="Arial Narrow" w:hAnsi="Arial Narrow" w:cs="Calibri"/>
          <w:color w:val="221F1F"/>
          <w:spacing w:val="-1"/>
          <w:lang w:val="es-CR"/>
        </w:rPr>
        <w:t>s</w:t>
      </w:r>
      <w:r w:rsidRPr="004E3665">
        <w:rPr>
          <w:rFonts w:ascii="Arial Narrow" w:hAnsi="Arial Narrow" w:cs="Calibri"/>
          <w:color w:val="221F1F"/>
          <w:lang w:val="es-CR"/>
        </w:rPr>
        <w:t>, r</w:t>
      </w:r>
      <w:r w:rsidRPr="004E3665">
        <w:rPr>
          <w:rFonts w:ascii="Arial Narrow" w:hAnsi="Arial Narrow" w:cs="Calibri"/>
          <w:color w:val="221F1F"/>
          <w:spacing w:val="1"/>
          <w:lang w:val="es-CR"/>
        </w:rPr>
        <w:t>ela</w:t>
      </w:r>
      <w:r w:rsidRPr="004E3665">
        <w:rPr>
          <w:rFonts w:ascii="Arial Narrow" w:hAnsi="Arial Narrow" w:cs="Calibri"/>
          <w:color w:val="221F1F"/>
          <w:spacing w:val="-3"/>
          <w:lang w:val="es-CR"/>
        </w:rPr>
        <w:t>c</w:t>
      </w:r>
      <w:r w:rsidRPr="004E3665">
        <w:rPr>
          <w:rFonts w:ascii="Arial Narrow" w:hAnsi="Arial Narrow" w:cs="Calibri"/>
          <w:color w:val="221F1F"/>
          <w:spacing w:val="1"/>
          <w:lang w:val="es-CR"/>
        </w:rPr>
        <w:t>i</w:t>
      </w:r>
      <w:r w:rsidRPr="004E3665">
        <w:rPr>
          <w:rFonts w:ascii="Arial Narrow" w:hAnsi="Arial Narrow" w:cs="Calibri"/>
          <w:color w:val="221F1F"/>
          <w:lang w:val="es-CR"/>
        </w:rPr>
        <w:t>on</w:t>
      </w:r>
      <w:r w:rsidRPr="004E3665">
        <w:rPr>
          <w:rFonts w:ascii="Arial Narrow" w:hAnsi="Arial Narrow" w:cs="Calibri"/>
          <w:color w:val="221F1F"/>
          <w:spacing w:val="1"/>
          <w:lang w:val="es-CR"/>
        </w:rPr>
        <w:t>a</w:t>
      </w:r>
      <w:r w:rsidRPr="004E3665">
        <w:rPr>
          <w:rFonts w:ascii="Arial Narrow" w:hAnsi="Arial Narrow" w:cs="Calibri"/>
          <w:color w:val="221F1F"/>
          <w:lang w:val="es-CR"/>
        </w:rPr>
        <w:t>dos</w:t>
      </w:r>
      <w:r w:rsidRPr="004E3665">
        <w:rPr>
          <w:rFonts w:ascii="Arial Narrow" w:hAnsi="Arial Narrow" w:cs="Calibri"/>
          <w:color w:val="221F1F"/>
          <w:spacing w:val="-1"/>
          <w:lang w:val="es-CR"/>
        </w:rPr>
        <w:t xml:space="preserve"> </w:t>
      </w:r>
      <w:r w:rsidRPr="004E3665">
        <w:rPr>
          <w:rFonts w:ascii="Arial Narrow" w:hAnsi="Arial Narrow" w:cs="Calibri"/>
          <w:color w:val="221F1F"/>
          <w:spacing w:val="1"/>
          <w:lang w:val="es-CR"/>
        </w:rPr>
        <w:t>c</w:t>
      </w:r>
      <w:r w:rsidRPr="004E3665">
        <w:rPr>
          <w:rFonts w:ascii="Arial Narrow" w:hAnsi="Arial Narrow" w:cs="Calibri"/>
          <w:color w:val="221F1F"/>
          <w:lang w:val="es-CR"/>
        </w:rPr>
        <w:t>on</w:t>
      </w:r>
      <w:r w:rsidRPr="004E3665">
        <w:rPr>
          <w:rFonts w:ascii="Arial Narrow" w:hAnsi="Arial Narrow" w:cs="Calibri"/>
          <w:color w:val="221F1F"/>
          <w:spacing w:val="-4"/>
          <w:lang w:val="es-CR"/>
        </w:rPr>
        <w:t xml:space="preserve"> </w:t>
      </w:r>
      <w:r w:rsidRPr="004E3665">
        <w:rPr>
          <w:rFonts w:ascii="Arial Narrow" w:hAnsi="Arial Narrow" w:cs="Calibri"/>
          <w:color w:val="221F1F"/>
          <w:spacing w:val="1"/>
          <w:lang w:val="es-CR"/>
        </w:rPr>
        <w:t>l</w:t>
      </w:r>
      <w:r w:rsidRPr="004E3665">
        <w:rPr>
          <w:rFonts w:ascii="Arial Narrow" w:hAnsi="Arial Narrow" w:cs="Calibri"/>
          <w:color w:val="221F1F"/>
          <w:lang w:val="es-CR"/>
        </w:rPr>
        <w:t>os</w:t>
      </w:r>
      <w:r w:rsidRPr="004E3665">
        <w:rPr>
          <w:rFonts w:ascii="Arial Narrow" w:hAnsi="Arial Narrow" w:cs="Calibri"/>
          <w:color w:val="221F1F"/>
          <w:spacing w:val="-1"/>
          <w:lang w:val="es-CR"/>
        </w:rPr>
        <w:t xml:space="preserve"> </w:t>
      </w:r>
      <w:r w:rsidRPr="004E3665">
        <w:rPr>
          <w:rFonts w:ascii="Arial Narrow" w:hAnsi="Arial Narrow" w:cs="Calibri"/>
          <w:color w:val="221F1F"/>
          <w:spacing w:val="1"/>
          <w:lang w:val="es-CR"/>
        </w:rPr>
        <w:t>c</w:t>
      </w:r>
      <w:r w:rsidRPr="004E3665">
        <w:rPr>
          <w:rFonts w:ascii="Arial Narrow" w:hAnsi="Arial Narrow" w:cs="Calibri"/>
          <w:color w:val="221F1F"/>
          <w:lang w:val="es-CR"/>
        </w:rPr>
        <w:t>on</w:t>
      </w:r>
      <w:r w:rsidRPr="004E3665">
        <w:rPr>
          <w:rFonts w:ascii="Arial Narrow" w:hAnsi="Arial Narrow" w:cs="Calibri"/>
          <w:color w:val="221F1F"/>
          <w:spacing w:val="1"/>
          <w:lang w:val="es-CR"/>
        </w:rPr>
        <w:t>ce</w:t>
      </w:r>
      <w:r w:rsidRPr="004E3665">
        <w:rPr>
          <w:rFonts w:ascii="Arial Narrow" w:hAnsi="Arial Narrow" w:cs="Calibri"/>
          <w:color w:val="221F1F"/>
          <w:spacing w:val="-4"/>
          <w:lang w:val="es-CR"/>
        </w:rPr>
        <w:t>p</w:t>
      </w:r>
      <w:r w:rsidRPr="004E3665">
        <w:rPr>
          <w:rFonts w:ascii="Arial Narrow" w:hAnsi="Arial Narrow" w:cs="Calibri"/>
          <w:color w:val="221F1F"/>
          <w:spacing w:val="1"/>
          <w:lang w:val="es-CR"/>
        </w:rPr>
        <w:t>t</w:t>
      </w:r>
      <w:r w:rsidRPr="004E3665">
        <w:rPr>
          <w:rFonts w:ascii="Arial Narrow" w:hAnsi="Arial Narrow" w:cs="Calibri"/>
          <w:color w:val="221F1F"/>
          <w:lang w:val="es-CR"/>
        </w:rPr>
        <w:t>os</w:t>
      </w:r>
      <w:r w:rsidRPr="004E3665">
        <w:rPr>
          <w:rFonts w:ascii="Arial Narrow" w:hAnsi="Arial Narrow" w:cs="Calibri"/>
          <w:color w:val="221F1F"/>
          <w:spacing w:val="-1"/>
          <w:lang w:val="es-CR"/>
        </w:rPr>
        <w:t xml:space="preserve"> </w:t>
      </w:r>
      <w:r w:rsidRPr="004E3665">
        <w:rPr>
          <w:rFonts w:ascii="Arial Narrow" w:hAnsi="Arial Narrow" w:cs="Calibri"/>
          <w:color w:val="221F1F"/>
          <w:lang w:val="es-CR"/>
        </w:rPr>
        <w:t>de</w:t>
      </w:r>
      <w:r w:rsidRPr="004E3665">
        <w:rPr>
          <w:rFonts w:ascii="Arial Narrow" w:hAnsi="Arial Narrow" w:cs="Calibri"/>
          <w:color w:val="221F1F"/>
          <w:spacing w:val="1"/>
          <w:lang w:val="es-CR"/>
        </w:rPr>
        <w:t xml:space="preserve"> e</w:t>
      </w:r>
      <w:r w:rsidRPr="004E3665">
        <w:rPr>
          <w:rFonts w:ascii="Arial Narrow" w:hAnsi="Arial Narrow" w:cs="Calibri"/>
          <w:color w:val="221F1F"/>
          <w:lang w:val="es-CR"/>
        </w:rPr>
        <w:t>xpo</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i</w:t>
      </w:r>
      <w:r w:rsidRPr="004E3665">
        <w:rPr>
          <w:rFonts w:ascii="Arial Narrow" w:hAnsi="Arial Narrow" w:cs="Calibri"/>
          <w:color w:val="221F1F"/>
          <w:spacing w:val="-3"/>
          <w:lang w:val="es-CR"/>
        </w:rPr>
        <w:t>c</w:t>
      </w:r>
      <w:r w:rsidRPr="004E3665">
        <w:rPr>
          <w:rFonts w:ascii="Arial Narrow" w:hAnsi="Arial Narrow" w:cs="Calibri"/>
          <w:color w:val="221F1F"/>
          <w:spacing w:val="1"/>
          <w:lang w:val="es-CR"/>
        </w:rPr>
        <w:t>i</w:t>
      </w:r>
      <w:r w:rsidRPr="004E3665">
        <w:rPr>
          <w:rFonts w:ascii="Arial Narrow" w:hAnsi="Arial Narrow" w:cs="Calibri"/>
          <w:color w:val="221F1F"/>
          <w:lang w:val="es-CR"/>
        </w:rPr>
        <w:t>ón</w:t>
      </w:r>
      <w:r w:rsidRPr="004E3665">
        <w:rPr>
          <w:rFonts w:ascii="Arial Narrow" w:hAnsi="Arial Narrow" w:cs="Calibri"/>
          <w:color w:val="221F1F"/>
          <w:spacing w:val="4"/>
          <w:lang w:val="es-CR"/>
        </w:rPr>
        <w:t xml:space="preserve"> </w:t>
      </w:r>
      <w:r w:rsidRPr="004E3665">
        <w:rPr>
          <w:rFonts w:ascii="Arial Narrow" w:hAnsi="Arial Narrow" w:cs="Calibri"/>
          <w:color w:val="221F1F"/>
          <w:lang w:val="es-CR"/>
        </w:rPr>
        <w:t>y</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e</w:t>
      </w:r>
      <w:r w:rsidRPr="004E3665">
        <w:rPr>
          <w:rFonts w:ascii="Arial Narrow" w:hAnsi="Arial Narrow" w:cs="Calibri"/>
          <w:color w:val="221F1F"/>
          <w:lang w:val="es-CR"/>
        </w:rPr>
        <w:t>n</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i</w:t>
      </w:r>
      <w:r w:rsidRPr="004E3665">
        <w:rPr>
          <w:rFonts w:ascii="Arial Narrow" w:hAnsi="Arial Narrow" w:cs="Calibri"/>
          <w:color w:val="221F1F"/>
          <w:lang w:val="es-CR"/>
        </w:rPr>
        <w:t>b</w:t>
      </w:r>
      <w:r w:rsidRPr="004E3665">
        <w:rPr>
          <w:rFonts w:ascii="Arial Narrow" w:hAnsi="Arial Narrow" w:cs="Calibri"/>
          <w:color w:val="221F1F"/>
          <w:spacing w:val="1"/>
          <w:lang w:val="es-CR"/>
        </w:rPr>
        <w:t>ili</w:t>
      </w:r>
      <w:r w:rsidRPr="004E3665">
        <w:rPr>
          <w:rFonts w:ascii="Arial Narrow" w:hAnsi="Arial Narrow" w:cs="Calibri"/>
          <w:color w:val="221F1F"/>
          <w:lang w:val="es-CR"/>
        </w:rPr>
        <w:t>d</w:t>
      </w:r>
      <w:r w:rsidRPr="004E3665">
        <w:rPr>
          <w:rFonts w:ascii="Arial Narrow" w:hAnsi="Arial Narrow" w:cs="Calibri"/>
          <w:color w:val="221F1F"/>
          <w:spacing w:val="1"/>
          <w:lang w:val="es-CR"/>
        </w:rPr>
        <w:t>a</w:t>
      </w:r>
      <w:r w:rsidRPr="004E3665">
        <w:rPr>
          <w:rFonts w:ascii="Arial Narrow" w:hAnsi="Arial Narrow" w:cs="Calibri"/>
          <w:color w:val="221F1F"/>
          <w:spacing w:val="9"/>
          <w:lang w:val="es-CR"/>
        </w:rPr>
        <w:t>d</w:t>
      </w:r>
      <w:r w:rsidRPr="004E3665">
        <w:rPr>
          <w:rFonts w:ascii="Arial Narrow" w:hAnsi="Arial Narrow" w:cs="Calibri"/>
          <w:color w:val="221F1F"/>
          <w:lang w:val="es-CR"/>
        </w:rPr>
        <w:t xml:space="preserve">. </w:t>
      </w:r>
      <w:r w:rsidRPr="004E3665">
        <w:rPr>
          <w:rFonts w:ascii="Arial Narrow" w:hAnsi="Arial Narrow" w:cs="Calibri"/>
          <w:color w:val="221F1F"/>
          <w:spacing w:val="-7"/>
          <w:lang w:val="es-CR"/>
        </w:rPr>
        <w:t>L</w:t>
      </w:r>
      <w:r w:rsidRPr="004E3665">
        <w:rPr>
          <w:rFonts w:ascii="Arial Narrow" w:hAnsi="Arial Narrow" w:cs="Calibri"/>
          <w:color w:val="221F1F"/>
          <w:lang w:val="es-CR"/>
        </w:rPr>
        <w:t>a</w:t>
      </w:r>
      <w:r w:rsidRPr="004E3665">
        <w:rPr>
          <w:rFonts w:ascii="Arial Narrow" w:hAnsi="Arial Narrow" w:cs="Calibri"/>
          <w:color w:val="221F1F"/>
          <w:spacing w:val="9"/>
          <w:lang w:val="es-CR"/>
        </w:rPr>
        <w:t xml:space="preserve"> </w:t>
      </w:r>
      <w:r w:rsidRPr="004E3665">
        <w:rPr>
          <w:rFonts w:ascii="Arial Narrow" w:hAnsi="Arial Narrow" w:cs="Calibri"/>
          <w:color w:val="221F1F"/>
          <w:spacing w:val="1"/>
          <w:lang w:val="es-CR"/>
        </w:rPr>
        <w:t>met</w:t>
      </w:r>
      <w:r w:rsidRPr="004E3665">
        <w:rPr>
          <w:rFonts w:ascii="Arial Narrow" w:hAnsi="Arial Narrow" w:cs="Calibri"/>
          <w:color w:val="221F1F"/>
          <w:lang w:val="es-CR"/>
        </w:rPr>
        <w:t>odo</w:t>
      </w:r>
      <w:r w:rsidRPr="004E3665">
        <w:rPr>
          <w:rFonts w:ascii="Arial Narrow" w:hAnsi="Arial Narrow" w:cs="Calibri"/>
          <w:color w:val="221F1F"/>
          <w:spacing w:val="1"/>
          <w:lang w:val="es-CR"/>
        </w:rPr>
        <w:t>l</w:t>
      </w:r>
      <w:r w:rsidRPr="004E3665">
        <w:rPr>
          <w:rFonts w:ascii="Arial Narrow" w:hAnsi="Arial Narrow" w:cs="Calibri"/>
          <w:color w:val="221F1F"/>
          <w:lang w:val="es-CR"/>
        </w:rPr>
        <w:t>o</w:t>
      </w:r>
      <w:r w:rsidRPr="004E3665">
        <w:rPr>
          <w:rFonts w:ascii="Arial Narrow" w:hAnsi="Arial Narrow" w:cs="Calibri"/>
          <w:color w:val="221F1F"/>
          <w:spacing w:val="-4"/>
          <w:lang w:val="es-CR"/>
        </w:rPr>
        <w:t>g</w:t>
      </w:r>
      <w:r w:rsidRPr="004E3665">
        <w:rPr>
          <w:rFonts w:ascii="Arial Narrow" w:hAnsi="Arial Narrow" w:cs="Calibri"/>
          <w:color w:val="221F1F"/>
          <w:spacing w:val="1"/>
          <w:lang w:val="es-CR"/>
        </w:rPr>
        <w:t>í</w:t>
      </w:r>
      <w:r w:rsidRPr="004E3665">
        <w:rPr>
          <w:rFonts w:ascii="Arial Narrow" w:hAnsi="Arial Narrow" w:cs="Calibri"/>
          <w:color w:val="221F1F"/>
          <w:lang w:val="es-CR"/>
        </w:rPr>
        <w:t>a</w:t>
      </w:r>
      <w:r w:rsidRPr="004E3665">
        <w:rPr>
          <w:rFonts w:ascii="Arial Narrow" w:hAnsi="Arial Narrow" w:cs="Calibri"/>
          <w:color w:val="221F1F"/>
          <w:spacing w:val="9"/>
          <w:lang w:val="es-CR"/>
        </w:rPr>
        <w:t xml:space="preserve"> </w:t>
      </w:r>
      <w:r w:rsidRPr="004E3665">
        <w:rPr>
          <w:rFonts w:ascii="Arial Narrow" w:hAnsi="Arial Narrow" w:cs="Calibri"/>
          <w:color w:val="221F1F"/>
          <w:spacing w:val="1"/>
          <w:lang w:val="es-CR"/>
        </w:rPr>
        <w:t>l</w:t>
      </w:r>
      <w:r w:rsidRPr="004E3665">
        <w:rPr>
          <w:rFonts w:ascii="Arial Narrow" w:hAnsi="Arial Narrow" w:cs="Calibri"/>
          <w:color w:val="221F1F"/>
          <w:lang w:val="es-CR"/>
        </w:rPr>
        <w:t>o</w:t>
      </w:r>
      <w:r w:rsidRPr="004E3665">
        <w:rPr>
          <w:rFonts w:ascii="Arial Narrow" w:hAnsi="Arial Narrow" w:cs="Calibri"/>
          <w:color w:val="221F1F"/>
          <w:spacing w:val="-4"/>
          <w:lang w:val="es-CR"/>
        </w:rPr>
        <w:t>g</w:t>
      </w:r>
      <w:r w:rsidRPr="004E3665">
        <w:rPr>
          <w:rFonts w:ascii="Arial Narrow" w:hAnsi="Arial Narrow" w:cs="Calibri"/>
          <w:color w:val="221F1F"/>
          <w:lang w:val="es-CR"/>
        </w:rPr>
        <w:t>ra</w:t>
      </w:r>
      <w:r w:rsidRPr="004E3665">
        <w:rPr>
          <w:rFonts w:ascii="Arial Narrow" w:hAnsi="Arial Narrow" w:cs="Calibri"/>
          <w:color w:val="221F1F"/>
          <w:spacing w:val="9"/>
          <w:lang w:val="es-CR"/>
        </w:rPr>
        <w:t xml:space="preserve"> </w:t>
      </w:r>
      <w:r w:rsidRPr="004E3665">
        <w:rPr>
          <w:rFonts w:ascii="Arial Narrow" w:hAnsi="Arial Narrow" w:cs="Calibri"/>
          <w:color w:val="221F1F"/>
          <w:spacing w:val="1"/>
          <w:lang w:val="es-CR"/>
        </w:rPr>
        <w:t>a</w:t>
      </w:r>
      <w:r w:rsidRPr="004E3665">
        <w:rPr>
          <w:rFonts w:ascii="Arial Narrow" w:hAnsi="Arial Narrow" w:cs="Calibri"/>
          <w:color w:val="221F1F"/>
          <w:lang w:val="es-CR"/>
        </w:rPr>
        <w:t>b</w:t>
      </w:r>
      <w:r w:rsidRPr="004E3665">
        <w:rPr>
          <w:rFonts w:ascii="Arial Narrow" w:hAnsi="Arial Narrow" w:cs="Calibri"/>
          <w:color w:val="221F1F"/>
          <w:spacing w:val="1"/>
          <w:lang w:val="es-CR"/>
        </w:rPr>
        <w:t>a</w:t>
      </w:r>
      <w:r w:rsidRPr="004E3665">
        <w:rPr>
          <w:rFonts w:ascii="Arial Narrow" w:hAnsi="Arial Narrow" w:cs="Calibri"/>
          <w:color w:val="221F1F"/>
          <w:lang w:val="es-CR"/>
        </w:rPr>
        <w:t>r</w:t>
      </w:r>
      <w:r w:rsidRPr="004E3665">
        <w:rPr>
          <w:rFonts w:ascii="Arial Narrow" w:hAnsi="Arial Narrow" w:cs="Calibri"/>
          <w:color w:val="221F1F"/>
          <w:spacing w:val="1"/>
          <w:lang w:val="es-CR"/>
        </w:rPr>
        <w:t>c</w:t>
      </w:r>
      <w:r w:rsidRPr="004E3665">
        <w:rPr>
          <w:rFonts w:ascii="Arial Narrow" w:hAnsi="Arial Narrow" w:cs="Calibri"/>
          <w:color w:val="221F1F"/>
          <w:spacing w:val="-3"/>
          <w:lang w:val="es-CR"/>
        </w:rPr>
        <w:t>a</w:t>
      </w:r>
      <w:r w:rsidRPr="004E3665">
        <w:rPr>
          <w:rFonts w:ascii="Arial Narrow" w:hAnsi="Arial Narrow" w:cs="Calibri"/>
          <w:color w:val="221F1F"/>
          <w:lang w:val="es-CR"/>
        </w:rPr>
        <w:t>r</w:t>
      </w:r>
      <w:r w:rsidRPr="004E3665">
        <w:rPr>
          <w:rFonts w:ascii="Arial Narrow" w:hAnsi="Arial Narrow" w:cs="Calibri"/>
          <w:color w:val="221F1F"/>
          <w:spacing w:val="8"/>
          <w:lang w:val="es-CR"/>
        </w:rPr>
        <w:t xml:space="preserve"> </w:t>
      </w:r>
      <w:r w:rsidRPr="004E3665">
        <w:rPr>
          <w:rFonts w:ascii="Arial Narrow" w:hAnsi="Arial Narrow" w:cs="Calibri"/>
          <w:color w:val="221F1F"/>
          <w:lang w:val="es-CR"/>
        </w:rPr>
        <w:t>de</w:t>
      </w:r>
      <w:r w:rsidRPr="004E3665">
        <w:rPr>
          <w:rFonts w:ascii="Arial Narrow" w:hAnsi="Arial Narrow" w:cs="Calibri"/>
          <w:color w:val="221F1F"/>
          <w:spacing w:val="9"/>
          <w:lang w:val="es-CR"/>
        </w:rPr>
        <w:t xml:space="preserve"> </w:t>
      </w:r>
      <w:r w:rsidRPr="004E3665">
        <w:rPr>
          <w:rFonts w:ascii="Arial Narrow" w:hAnsi="Arial Narrow" w:cs="Calibri"/>
          <w:color w:val="221F1F"/>
          <w:lang w:val="es-CR"/>
        </w:rPr>
        <w:t>fo</w:t>
      </w:r>
      <w:r w:rsidRPr="004E3665">
        <w:rPr>
          <w:rFonts w:ascii="Arial Narrow" w:hAnsi="Arial Narrow" w:cs="Calibri"/>
          <w:color w:val="221F1F"/>
          <w:spacing w:val="-4"/>
          <w:lang w:val="es-CR"/>
        </w:rPr>
        <w:t>r</w:t>
      </w:r>
      <w:r w:rsidRPr="004E3665">
        <w:rPr>
          <w:rFonts w:ascii="Arial Narrow" w:hAnsi="Arial Narrow" w:cs="Calibri"/>
          <w:color w:val="221F1F"/>
          <w:spacing w:val="1"/>
          <w:lang w:val="es-CR"/>
        </w:rPr>
        <w:t>m</w:t>
      </w:r>
      <w:r w:rsidRPr="004E3665">
        <w:rPr>
          <w:rFonts w:ascii="Arial Narrow" w:hAnsi="Arial Narrow" w:cs="Calibri"/>
          <w:color w:val="221F1F"/>
          <w:lang w:val="es-CR"/>
        </w:rPr>
        <w:t>a</w:t>
      </w:r>
      <w:r w:rsidRPr="004E3665">
        <w:rPr>
          <w:rFonts w:ascii="Arial Narrow" w:hAnsi="Arial Narrow" w:cs="Calibri"/>
          <w:color w:val="221F1F"/>
          <w:spacing w:val="13"/>
          <w:lang w:val="es-CR"/>
        </w:rPr>
        <w:t xml:space="preserve"> </w:t>
      </w:r>
      <w:r w:rsidRPr="004E3665">
        <w:rPr>
          <w:rFonts w:ascii="Arial Narrow" w:hAnsi="Arial Narrow" w:cs="Calibri"/>
          <w:color w:val="221F1F"/>
          <w:spacing w:val="1"/>
          <w:lang w:val="es-CR"/>
        </w:rPr>
        <w:t>m</w:t>
      </w:r>
      <w:r w:rsidRPr="004E3665">
        <w:rPr>
          <w:rFonts w:ascii="Arial Narrow" w:hAnsi="Arial Narrow" w:cs="Calibri"/>
          <w:color w:val="221F1F"/>
          <w:spacing w:val="4"/>
          <w:lang w:val="es-CR"/>
        </w:rPr>
        <w:t>u</w:t>
      </w:r>
      <w:r w:rsidRPr="004E3665">
        <w:rPr>
          <w:rFonts w:ascii="Arial Narrow" w:hAnsi="Arial Narrow" w:cs="Calibri"/>
          <w:color w:val="221F1F"/>
          <w:lang w:val="es-CR"/>
        </w:rPr>
        <w:t xml:space="preserve">y </w:t>
      </w:r>
      <w:r w:rsidRPr="004E3665">
        <w:rPr>
          <w:rFonts w:ascii="Arial Narrow" w:hAnsi="Arial Narrow" w:cs="Calibri"/>
          <w:color w:val="221F1F"/>
          <w:spacing w:val="1"/>
          <w:lang w:val="es-CR"/>
        </w:rPr>
        <w:t>i</w:t>
      </w:r>
      <w:r w:rsidRPr="004E3665">
        <w:rPr>
          <w:rFonts w:ascii="Arial Narrow" w:hAnsi="Arial Narrow" w:cs="Calibri"/>
          <w:color w:val="221F1F"/>
          <w:lang w:val="es-CR"/>
        </w:rPr>
        <w:t>n</w:t>
      </w:r>
      <w:r w:rsidRPr="004E3665">
        <w:rPr>
          <w:rFonts w:ascii="Arial Narrow" w:hAnsi="Arial Narrow" w:cs="Calibri"/>
          <w:color w:val="221F1F"/>
          <w:spacing w:val="1"/>
          <w:lang w:val="es-CR"/>
        </w:rPr>
        <w:t>te</w:t>
      </w:r>
      <w:r w:rsidRPr="004E3665">
        <w:rPr>
          <w:rFonts w:ascii="Arial Narrow" w:hAnsi="Arial Narrow" w:cs="Calibri"/>
          <w:color w:val="221F1F"/>
          <w:spacing w:val="-4"/>
          <w:lang w:val="es-CR"/>
        </w:rPr>
        <w:t>g</w:t>
      </w:r>
      <w:r w:rsidRPr="004E3665">
        <w:rPr>
          <w:rFonts w:ascii="Arial Narrow" w:hAnsi="Arial Narrow" w:cs="Calibri"/>
          <w:color w:val="221F1F"/>
          <w:lang w:val="es-CR"/>
        </w:rPr>
        <w:t>r</w:t>
      </w:r>
      <w:r w:rsidRPr="004E3665">
        <w:rPr>
          <w:rFonts w:ascii="Arial Narrow" w:hAnsi="Arial Narrow" w:cs="Calibri"/>
          <w:color w:val="221F1F"/>
          <w:spacing w:val="1"/>
          <w:lang w:val="es-CR"/>
        </w:rPr>
        <w:t>a</w:t>
      </w:r>
      <w:r w:rsidRPr="004E3665">
        <w:rPr>
          <w:rFonts w:ascii="Arial Narrow" w:hAnsi="Arial Narrow" w:cs="Calibri"/>
          <w:color w:val="221F1F"/>
          <w:lang w:val="es-CR"/>
        </w:rPr>
        <w:t>l</w:t>
      </w:r>
      <w:r w:rsidRPr="004E3665">
        <w:rPr>
          <w:rFonts w:ascii="Arial Narrow" w:hAnsi="Arial Narrow" w:cs="Calibri"/>
          <w:color w:val="221F1F"/>
          <w:spacing w:val="9"/>
          <w:lang w:val="es-CR"/>
        </w:rPr>
        <w:t xml:space="preserve"> </w:t>
      </w:r>
      <w:r w:rsidRPr="004E3665">
        <w:rPr>
          <w:rFonts w:ascii="Arial Narrow" w:hAnsi="Arial Narrow" w:cs="Calibri"/>
          <w:color w:val="221F1F"/>
          <w:spacing w:val="1"/>
          <w:lang w:val="es-CR"/>
        </w:rPr>
        <w:t>e</w:t>
      </w:r>
      <w:r w:rsidRPr="004E3665">
        <w:rPr>
          <w:rFonts w:ascii="Arial Narrow" w:hAnsi="Arial Narrow" w:cs="Calibri"/>
          <w:color w:val="221F1F"/>
          <w:lang w:val="es-CR"/>
        </w:rPr>
        <w:t>l</w:t>
      </w:r>
      <w:r w:rsidRPr="004E3665">
        <w:rPr>
          <w:rFonts w:ascii="Arial Narrow" w:hAnsi="Arial Narrow" w:cs="Calibri"/>
          <w:color w:val="221F1F"/>
          <w:spacing w:val="5"/>
          <w:lang w:val="es-CR"/>
        </w:rPr>
        <w:t xml:space="preserve"> </w:t>
      </w:r>
      <w:r w:rsidRPr="004E3665">
        <w:rPr>
          <w:rFonts w:ascii="Arial Narrow" w:hAnsi="Arial Narrow" w:cs="Calibri"/>
          <w:color w:val="221F1F"/>
          <w:spacing w:val="1"/>
          <w:lang w:val="es-CR"/>
        </w:rPr>
        <w:t>c</w:t>
      </w:r>
      <w:r w:rsidRPr="004E3665">
        <w:rPr>
          <w:rFonts w:ascii="Arial Narrow" w:hAnsi="Arial Narrow" w:cs="Calibri"/>
          <w:color w:val="221F1F"/>
          <w:lang w:val="es-CR"/>
        </w:rPr>
        <w:t>on</w:t>
      </w:r>
      <w:r w:rsidRPr="004E3665">
        <w:rPr>
          <w:rFonts w:ascii="Arial Narrow" w:hAnsi="Arial Narrow" w:cs="Calibri"/>
          <w:color w:val="221F1F"/>
          <w:spacing w:val="-3"/>
          <w:lang w:val="es-CR"/>
        </w:rPr>
        <w:t>c</w:t>
      </w:r>
      <w:r w:rsidRPr="004E3665">
        <w:rPr>
          <w:rFonts w:ascii="Arial Narrow" w:hAnsi="Arial Narrow" w:cs="Calibri"/>
          <w:color w:val="221F1F"/>
          <w:spacing w:val="1"/>
          <w:lang w:val="es-CR"/>
        </w:rPr>
        <w:t>e</w:t>
      </w:r>
      <w:r w:rsidRPr="004E3665">
        <w:rPr>
          <w:rFonts w:ascii="Arial Narrow" w:hAnsi="Arial Narrow" w:cs="Calibri"/>
          <w:color w:val="221F1F"/>
          <w:lang w:val="es-CR"/>
        </w:rPr>
        <w:t>p</w:t>
      </w:r>
      <w:r w:rsidRPr="004E3665">
        <w:rPr>
          <w:rFonts w:ascii="Arial Narrow" w:hAnsi="Arial Narrow" w:cs="Calibri"/>
          <w:color w:val="221F1F"/>
          <w:spacing w:val="1"/>
          <w:lang w:val="es-CR"/>
        </w:rPr>
        <w:t>t</w:t>
      </w:r>
      <w:r w:rsidRPr="004E3665">
        <w:rPr>
          <w:rFonts w:ascii="Arial Narrow" w:hAnsi="Arial Narrow" w:cs="Calibri"/>
          <w:color w:val="221F1F"/>
          <w:lang w:val="es-CR"/>
        </w:rPr>
        <w:t>o</w:t>
      </w:r>
      <w:r w:rsidRPr="004E3665">
        <w:rPr>
          <w:rFonts w:ascii="Arial Narrow" w:hAnsi="Arial Narrow" w:cs="Calibri"/>
          <w:color w:val="221F1F"/>
          <w:spacing w:val="8"/>
          <w:lang w:val="es-CR"/>
        </w:rPr>
        <w:t xml:space="preserve"> </w:t>
      </w:r>
      <w:r w:rsidRPr="004E3665">
        <w:rPr>
          <w:rFonts w:ascii="Arial Narrow" w:hAnsi="Arial Narrow" w:cs="Calibri"/>
          <w:color w:val="221F1F"/>
          <w:lang w:val="es-CR"/>
        </w:rPr>
        <w:t>de</w:t>
      </w:r>
      <w:r w:rsidRPr="004E3665">
        <w:rPr>
          <w:rFonts w:ascii="Arial Narrow" w:hAnsi="Arial Narrow" w:cs="Calibri"/>
          <w:color w:val="221F1F"/>
          <w:spacing w:val="5"/>
          <w:lang w:val="es-CR"/>
        </w:rPr>
        <w:t xml:space="preserve"> </w:t>
      </w:r>
      <w:r w:rsidRPr="004E3665">
        <w:rPr>
          <w:rFonts w:ascii="Arial Narrow" w:hAnsi="Arial Narrow" w:cs="Calibri"/>
          <w:color w:val="221F1F"/>
          <w:spacing w:val="-4"/>
          <w:lang w:val="es-CR"/>
        </w:rPr>
        <w:t>v</w:t>
      </w:r>
      <w:r w:rsidRPr="004E3665">
        <w:rPr>
          <w:rFonts w:ascii="Arial Narrow" w:hAnsi="Arial Narrow" w:cs="Calibri"/>
          <w:color w:val="221F1F"/>
          <w:lang w:val="es-CR"/>
        </w:rPr>
        <w:t>u</w:t>
      </w:r>
      <w:r w:rsidRPr="004E3665">
        <w:rPr>
          <w:rFonts w:ascii="Arial Narrow" w:hAnsi="Arial Narrow" w:cs="Calibri"/>
          <w:color w:val="221F1F"/>
          <w:spacing w:val="1"/>
          <w:lang w:val="es-CR"/>
        </w:rPr>
        <w:t>l</w:t>
      </w:r>
      <w:r w:rsidRPr="004E3665">
        <w:rPr>
          <w:rFonts w:ascii="Arial Narrow" w:hAnsi="Arial Narrow" w:cs="Calibri"/>
          <w:color w:val="221F1F"/>
          <w:lang w:val="es-CR"/>
        </w:rPr>
        <w:t>n</w:t>
      </w:r>
      <w:r w:rsidRPr="004E3665">
        <w:rPr>
          <w:rFonts w:ascii="Arial Narrow" w:hAnsi="Arial Narrow" w:cs="Calibri"/>
          <w:color w:val="221F1F"/>
          <w:spacing w:val="1"/>
          <w:lang w:val="es-CR"/>
        </w:rPr>
        <w:t>e</w:t>
      </w:r>
      <w:r w:rsidRPr="004E3665">
        <w:rPr>
          <w:rFonts w:ascii="Arial Narrow" w:hAnsi="Arial Narrow" w:cs="Calibri"/>
          <w:color w:val="221F1F"/>
          <w:lang w:val="es-CR"/>
        </w:rPr>
        <w:t>r</w:t>
      </w:r>
      <w:r w:rsidRPr="004E3665">
        <w:rPr>
          <w:rFonts w:ascii="Arial Narrow" w:hAnsi="Arial Narrow" w:cs="Calibri"/>
          <w:color w:val="221F1F"/>
          <w:spacing w:val="1"/>
          <w:lang w:val="es-CR"/>
        </w:rPr>
        <w:t>a</w:t>
      </w:r>
      <w:r w:rsidRPr="004E3665">
        <w:rPr>
          <w:rFonts w:ascii="Arial Narrow" w:hAnsi="Arial Narrow" w:cs="Calibri"/>
          <w:color w:val="221F1F"/>
          <w:lang w:val="es-CR"/>
        </w:rPr>
        <w:t>b</w:t>
      </w:r>
      <w:r w:rsidRPr="004E3665">
        <w:rPr>
          <w:rFonts w:ascii="Arial Narrow" w:hAnsi="Arial Narrow" w:cs="Calibri"/>
          <w:color w:val="221F1F"/>
          <w:spacing w:val="1"/>
          <w:lang w:val="es-CR"/>
        </w:rPr>
        <w:t>i</w:t>
      </w:r>
      <w:r w:rsidRPr="004E3665">
        <w:rPr>
          <w:rFonts w:ascii="Arial Narrow" w:hAnsi="Arial Narrow" w:cs="Calibri"/>
          <w:color w:val="221F1F"/>
          <w:spacing w:val="-3"/>
          <w:lang w:val="es-CR"/>
        </w:rPr>
        <w:t>l</w:t>
      </w:r>
      <w:r w:rsidRPr="004E3665">
        <w:rPr>
          <w:rFonts w:ascii="Arial Narrow" w:hAnsi="Arial Narrow" w:cs="Calibri"/>
          <w:color w:val="221F1F"/>
          <w:spacing w:val="1"/>
          <w:lang w:val="es-CR"/>
        </w:rPr>
        <w:t>i</w:t>
      </w:r>
      <w:r w:rsidRPr="004E3665">
        <w:rPr>
          <w:rFonts w:ascii="Arial Narrow" w:hAnsi="Arial Narrow" w:cs="Calibri"/>
          <w:color w:val="221F1F"/>
          <w:lang w:val="es-CR"/>
        </w:rPr>
        <w:t>d</w:t>
      </w:r>
      <w:r w:rsidRPr="004E3665">
        <w:rPr>
          <w:rFonts w:ascii="Arial Narrow" w:hAnsi="Arial Narrow" w:cs="Calibri"/>
          <w:color w:val="221F1F"/>
          <w:spacing w:val="1"/>
          <w:lang w:val="es-CR"/>
        </w:rPr>
        <w:t>a</w:t>
      </w:r>
      <w:r w:rsidRPr="004E3665">
        <w:rPr>
          <w:rFonts w:ascii="Arial Narrow" w:hAnsi="Arial Narrow" w:cs="Calibri"/>
          <w:color w:val="221F1F"/>
          <w:lang w:val="es-CR"/>
        </w:rPr>
        <w:t xml:space="preserve">d, </w:t>
      </w:r>
      <w:r w:rsidRPr="004E3665">
        <w:rPr>
          <w:rFonts w:ascii="Arial Narrow" w:hAnsi="Arial Narrow" w:cs="Calibri"/>
          <w:color w:val="221F1F"/>
          <w:spacing w:val="1"/>
          <w:lang w:val="es-CR"/>
        </w:rPr>
        <w:t>c</w:t>
      </w:r>
      <w:r w:rsidRPr="004E3665">
        <w:rPr>
          <w:rFonts w:ascii="Arial Narrow" w:hAnsi="Arial Narrow" w:cs="Calibri"/>
          <w:color w:val="221F1F"/>
          <w:lang w:val="es-CR"/>
        </w:rPr>
        <w:t>on</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i</w:t>
      </w:r>
      <w:r w:rsidRPr="004E3665">
        <w:rPr>
          <w:rFonts w:ascii="Arial Narrow" w:hAnsi="Arial Narrow" w:cs="Calibri"/>
          <w:color w:val="221F1F"/>
          <w:lang w:val="es-CR"/>
        </w:rPr>
        <w:t>d</w:t>
      </w:r>
      <w:r w:rsidRPr="004E3665">
        <w:rPr>
          <w:rFonts w:ascii="Arial Narrow" w:hAnsi="Arial Narrow" w:cs="Calibri"/>
          <w:color w:val="221F1F"/>
          <w:spacing w:val="1"/>
          <w:lang w:val="es-CR"/>
        </w:rPr>
        <w:t>e</w:t>
      </w:r>
      <w:r w:rsidRPr="004E3665">
        <w:rPr>
          <w:rFonts w:ascii="Arial Narrow" w:hAnsi="Arial Narrow" w:cs="Calibri"/>
          <w:color w:val="221F1F"/>
          <w:lang w:val="es-CR"/>
        </w:rPr>
        <w:t>r</w:t>
      </w:r>
      <w:r w:rsidRPr="004E3665">
        <w:rPr>
          <w:rFonts w:ascii="Arial Narrow" w:hAnsi="Arial Narrow" w:cs="Calibri"/>
          <w:color w:val="221F1F"/>
          <w:spacing w:val="1"/>
          <w:lang w:val="es-CR"/>
        </w:rPr>
        <w:t>a</w:t>
      </w:r>
      <w:r w:rsidRPr="004E3665">
        <w:rPr>
          <w:rFonts w:ascii="Arial Narrow" w:hAnsi="Arial Narrow" w:cs="Calibri"/>
          <w:color w:val="221F1F"/>
          <w:lang w:val="es-CR"/>
        </w:rPr>
        <w:t>ndo</w:t>
      </w:r>
      <w:r w:rsidRPr="004E3665">
        <w:rPr>
          <w:rFonts w:ascii="Arial Narrow" w:hAnsi="Arial Narrow" w:cs="Calibri"/>
          <w:color w:val="221F1F"/>
          <w:spacing w:val="2"/>
          <w:lang w:val="es-CR"/>
        </w:rPr>
        <w:t xml:space="preserve"> </w:t>
      </w:r>
      <w:r w:rsidRPr="004E3665">
        <w:rPr>
          <w:rFonts w:ascii="Arial Narrow" w:hAnsi="Arial Narrow" w:cs="Calibri"/>
          <w:color w:val="221F1F"/>
          <w:lang w:val="es-CR"/>
        </w:rPr>
        <w:t>que</w:t>
      </w:r>
      <w:r w:rsidRPr="004E3665">
        <w:rPr>
          <w:rFonts w:ascii="Arial Narrow" w:hAnsi="Arial Narrow" w:cs="Calibri"/>
          <w:color w:val="221F1F"/>
          <w:spacing w:val="3"/>
          <w:lang w:val="es-CR"/>
        </w:rPr>
        <w:t xml:space="preserve"> </w:t>
      </w:r>
      <w:r w:rsidRPr="004E3665">
        <w:rPr>
          <w:rFonts w:ascii="Arial Narrow" w:hAnsi="Arial Narrow" w:cs="Calibri"/>
          <w:color w:val="221F1F"/>
          <w:lang w:val="es-CR"/>
        </w:rPr>
        <w:t>la</w:t>
      </w:r>
      <w:r w:rsidRPr="004E3665">
        <w:rPr>
          <w:rFonts w:ascii="Arial Narrow" w:hAnsi="Arial Narrow" w:cs="Calibri"/>
          <w:color w:val="221F1F"/>
          <w:spacing w:val="3"/>
          <w:lang w:val="es-CR"/>
        </w:rPr>
        <w:t xml:space="preserve"> </w:t>
      </w:r>
      <w:r w:rsidRPr="004E3665">
        <w:rPr>
          <w:rFonts w:ascii="Arial Narrow" w:hAnsi="Arial Narrow" w:cs="Calibri"/>
          <w:color w:val="221F1F"/>
          <w:lang w:val="es-CR"/>
        </w:rPr>
        <w:t>pobr</w:t>
      </w:r>
      <w:r w:rsidRPr="004E3665">
        <w:rPr>
          <w:rFonts w:ascii="Arial Narrow" w:hAnsi="Arial Narrow" w:cs="Calibri"/>
          <w:color w:val="221F1F"/>
          <w:spacing w:val="1"/>
          <w:lang w:val="es-CR"/>
        </w:rPr>
        <w:t>e</w:t>
      </w:r>
      <w:r w:rsidRPr="004E3665">
        <w:rPr>
          <w:rFonts w:ascii="Arial Narrow" w:hAnsi="Arial Narrow" w:cs="Calibri"/>
          <w:color w:val="221F1F"/>
          <w:spacing w:val="-3"/>
          <w:lang w:val="es-CR"/>
        </w:rPr>
        <w:t>z</w:t>
      </w:r>
      <w:r w:rsidRPr="004E3665">
        <w:rPr>
          <w:rFonts w:ascii="Arial Narrow" w:hAnsi="Arial Narrow" w:cs="Calibri"/>
          <w:color w:val="221F1F"/>
          <w:lang w:val="es-CR"/>
        </w:rPr>
        <w:t>a</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1"/>
          <w:lang w:val="es-CR"/>
        </w:rPr>
        <w:t>c</w:t>
      </w:r>
      <w:r w:rsidRPr="004E3665">
        <w:rPr>
          <w:rFonts w:ascii="Arial Narrow" w:hAnsi="Arial Narrow" w:cs="Calibri"/>
          <w:color w:val="221F1F"/>
          <w:lang w:val="es-CR"/>
        </w:rPr>
        <w:t>on</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t</w:t>
      </w:r>
      <w:r w:rsidRPr="004E3665">
        <w:rPr>
          <w:rFonts w:ascii="Arial Narrow" w:hAnsi="Arial Narrow" w:cs="Calibri"/>
          <w:color w:val="221F1F"/>
          <w:spacing w:val="-3"/>
          <w:lang w:val="es-CR"/>
        </w:rPr>
        <w:t>i</w:t>
      </w:r>
      <w:r w:rsidRPr="004E3665">
        <w:rPr>
          <w:rFonts w:ascii="Arial Narrow" w:hAnsi="Arial Narrow" w:cs="Calibri"/>
          <w:color w:val="221F1F"/>
          <w:spacing w:val="1"/>
          <w:lang w:val="es-CR"/>
        </w:rPr>
        <w:t>t</w:t>
      </w:r>
      <w:r w:rsidRPr="004E3665">
        <w:rPr>
          <w:rFonts w:ascii="Arial Narrow" w:hAnsi="Arial Narrow" w:cs="Calibri"/>
          <w:color w:val="221F1F"/>
          <w:lang w:val="es-CR"/>
        </w:rPr>
        <w:t>u</w:t>
      </w:r>
      <w:r w:rsidRPr="004E3665">
        <w:rPr>
          <w:rFonts w:ascii="Arial Narrow" w:hAnsi="Arial Narrow" w:cs="Calibri"/>
          <w:color w:val="221F1F"/>
          <w:spacing w:val="-8"/>
          <w:lang w:val="es-CR"/>
        </w:rPr>
        <w:t>y</w:t>
      </w:r>
      <w:r w:rsidRPr="004E3665">
        <w:rPr>
          <w:rFonts w:ascii="Arial Narrow" w:hAnsi="Arial Narrow" w:cs="Calibri"/>
          <w:color w:val="221F1F"/>
          <w:lang w:val="es-CR"/>
        </w:rPr>
        <w:t>e</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5"/>
          <w:lang w:val="es-CR"/>
        </w:rPr>
        <w:t>l</w:t>
      </w:r>
      <w:r w:rsidRPr="004E3665">
        <w:rPr>
          <w:rFonts w:ascii="Arial Narrow" w:hAnsi="Arial Narrow" w:cs="Calibri"/>
          <w:color w:val="221F1F"/>
          <w:lang w:val="es-CR"/>
        </w:rPr>
        <w:t>a</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4"/>
          <w:lang w:val="es-CR"/>
        </w:rPr>
        <w:t>v</w:t>
      </w:r>
      <w:r w:rsidRPr="004E3665">
        <w:rPr>
          <w:rFonts w:ascii="Arial Narrow" w:hAnsi="Arial Narrow" w:cs="Calibri"/>
          <w:color w:val="221F1F"/>
          <w:spacing w:val="1"/>
          <w:lang w:val="es-CR"/>
        </w:rPr>
        <w:t>a</w:t>
      </w:r>
      <w:r w:rsidRPr="004E3665">
        <w:rPr>
          <w:rFonts w:ascii="Arial Narrow" w:hAnsi="Arial Narrow" w:cs="Calibri"/>
          <w:color w:val="221F1F"/>
          <w:lang w:val="es-CR"/>
        </w:rPr>
        <w:t>r</w:t>
      </w:r>
      <w:r w:rsidRPr="004E3665">
        <w:rPr>
          <w:rFonts w:ascii="Arial Narrow" w:hAnsi="Arial Narrow" w:cs="Calibri"/>
          <w:color w:val="221F1F"/>
          <w:spacing w:val="1"/>
          <w:lang w:val="es-CR"/>
        </w:rPr>
        <w:t>ia</w:t>
      </w:r>
      <w:r w:rsidRPr="004E3665">
        <w:rPr>
          <w:rFonts w:ascii="Arial Narrow" w:hAnsi="Arial Narrow" w:cs="Calibri"/>
          <w:color w:val="221F1F"/>
          <w:lang w:val="es-CR"/>
        </w:rPr>
        <w:t>b</w:t>
      </w:r>
      <w:r w:rsidRPr="004E3665">
        <w:rPr>
          <w:rFonts w:ascii="Arial Narrow" w:hAnsi="Arial Narrow" w:cs="Calibri"/>
          <w:color w:val="221F1F"/>
          <w:spacing w:val="1"/>
          <w:lang w:val="es-CR"/>
        </w:rPr>
        <w:t>l</w:t>
      </w:r>
      <w:r w:rsidRPr="004E3665">
        <w:rPr>
          <w:rFonts w:ascii="Arial Narrow" w:hAnsi="Arial Narrow" w:cs="Calibri"/>
          <w:color w:val="221F1F"/>
          <w:lang w:val="es-CR"/>
        </w:rPr>
        <w:t>e</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3"/>
          <w:lang w:val="es-CR"/>
        </w:rPr>
        <w:t>m</w:t>
      </w:r>
      <w:r w:rsidRPr="004E3665">
        <w:rPr>
          <w:rFonts w:ascii="Arial Narrow" w:hAnsi="Arial Narrow" w:cs="Calibri"/>
          <w:color w:val="221F1F"/>
          <w:spacing w:val="1"/>
          <w:lang w:val="es-CR"/>
        </w:rPr>
        <w:t>á</w:t>
      </w:r>
      <w:r w:rsidRPr="004E3665">
        <w:rPr>
          <w:rFonts w:ascii="Arial Narrow" w:hAnsi="Arial Narrow" w:cs="Calibri"/>
          <w:color w:val="221F1F"/>
          <w:lang w:val="es-CR"/>
        </w:rPr>
        <w:t xml:space="preserve">s </w:t>
      </w:r>
      <w:r w:rsidRPr="004E3665">
        <w:rPr>
          <w:rFonts w:ascii="Arial Narrow" w:hAnsi="Arial Narrow" w:cs="Calibri"/>
          <w:color w:val="221F1F"/>
          <w:spacing w:val="1"/>
          <w:lang w:val="es-CR"/>
        </w:rPr>
        <w:t>im</w:t>
      </w:r>
      <w:r w:rsidRPr="004E3665">
        <w:rPr>
          <w:rFonts w:ascii="Arial Narrow" w:hAnsi="Arial Narrow" w:cs="Calibri"/>
          <w:color w:val="221F1F"/>
          <w:lang w:val="es-CR"/>
        </w:rPr>
        <w:t>por</w:t>
      </w:r>
      <w:r w:rsidRPr="004E3665">
        <w:rPr>
          <w:rFonts w:ascii="Arial Narrow" w:hAnsi="Arial Narrow" w:cs="Calibri"/>
          <w:color w:val="221F1F"/>
          <w:spacing w:val="1"/>
          <w:lang w:val="es-CR"/>
        </w:rPr>
        <w:t>ta</w:t>
      </w:r>
      <w:r w:rsidRPr="004E3665">
        <w:rPr>
          <w:rFonts w:ascii="Arial Narrow" w:hAnsi="Arial Narrow" w:cs="Calibri"/>
          <w:color w:val="221F1F"/>
          <w:spacing w:val="-4"/>
          <w:lang w:val="es-CR"/>
        </w:rPr>
        <w:t>n</w:t>
      </w:r>
      <w:r w:rsidRPr="004E3665">
        <w:rPr>
          <w:rFonts w:ascii="Arial Narrow" w:hAnsi="Arial Narrow" w:cs="Calibri"/>
          <w:color w:val="221F1F"/>
          <w:spacing w:val="1"/>
          <w:lang w:val="es-CR"/>
        </w:rPr>
        <w:t>t</w:t>
      </w:r>
      <w:r w:rsidRPr="004E3665">
        <w:rPr>
          <w:rFonts w:ascii="Arial Narrow" w:hAnsi="Arial Narrow" w:cs="Calibri"/>
          <w:color w:val="221F1F"/>
          <w:lang w:val="es-CR"/>
        </w:rPr>
        <w:t>e</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1"/>
          <w:lang w:val="es-CR"/>
        </w:rPr>
        <w:t>e</w:t>
      </w:r>
      <w:r w:rsidRPr="004E3665">
        <w:rPr>
          <w:rFonts w:ascii="Arial Narrow" w:hAnsi="Arial Narrow" w:cs="Calibri"/>
          <w:color w:val="221F1F"/>
          <w:lang w:val="es-CR"/>
        </w:rPr>
        <w:t>n</w:t>
      </w:r>
      <w:r w:rsidRPr="004E3665">
        <w:rPr>
          <w:rFonts w:ascii="Arial Narrow" w:hAnsi="Arial Narrow" w:cs="Calibri"/>
          <w:color w:val="221F1F"/>
          <w:spacing w:val="2"/>
          <w:lang w:val="es-CR"/>
        </w:rPr>
        <w:t xml:space="preserve"> </w:t>
      </w:r>
      <w:r w:rsidRPr="004E3665">
        <w:rPr>
          <w:rFonts w:ascii="Arial Narrow" w:hAnsi="Arial Narrow" w:cs="Calibri"/>
          <w:color w:val="221F1F"/>
          <w:spacing w:val="-3"/>
          <w:lang w:val="es-CR"/>
        </w:rPr>
        <w:t>l</w:t>
      </w:r>
      <w:r w:rsidRPr="004E3665">
        <w:rPr>
          <w:rFonts w:ascii="Arial Narrow" w:hAnsi="Arial Narrow" w:cs="Calibri"/>
          <w:color w:val="221F1F"/>
          <w:lang w:val="es-CR"/>
        </w:rPr>
        <w:t>a</w:t>
      </w:r>
      <w:r w:rsidRPr="004E3665">
        <w:rPr>
          <w:rFonts w:ascii="Arial Narrow" w:hAnsi="Arial Narrow" w:cs="Calibri"/>
          <w:color w:val="221F1F"/>
          <w:spacing w:val="3"/>
          <w:lang w:val="es-CR"/>
        </w:rPr>
        <w:t xml:space="preserve"> </w:t>
      </w:r>
      <w:r w:rsidRPr="004E3665">
        <w:rPr>
          <w:rFonts w:ascii="Arial Narrow" w:hAnsi="Arial Narrow" w:cs="Calibri"/>
          <w:color w:val="221F1F"/>
          <w:lang w:val="es-CR"/>
        </w:rPr>
        <w:t>d</w:t>
      </w:r>
      <w:r w:rsidRPr="004E3665">
        <w:rPr>
          <w:rFonts w:ascii="Arial Narrow" w:hAnsi="Arial Narrow" w:cs="Calibri"/>
          <w:color w:val="221F1F"/>
          <w:spacing w:val="1"/>
          <w:lang w:val="es-CR"/>
        </w:rPr>
        <w:t>e</w:t>
      </w:r>
      <w:r w:rsidRPr="004E3665">
        <w:rPr>
          <w:rFonts w:ascii="Arial Narrow" w:hAnsi="Arial Narrow" w:cs="Calibri"/>
          <w:color w:val="221F1F"/>
          <w:lang w:val="es-CR"/>
        </w:rPr>
        <w:t>f</w:t>
      </w:r>
      <w:r w:rsidRPr="004E3665">
        <w:rPr>
          <w:rFonts w:ascii="Arial Narrow" w:hAnsi="Arial Narrow" w:cs="Calibri"/>
          <w:color w:val="221F1F"/>
          <w:spacing w:val="1"/>
          <w:lang w:val="es-CR"/>
        </w:rPr>
        <w:t>i</w:t>
      </w:r>
      <w:r w:rsidRPr="004E3665">
        <w:rPr>
          <w:rFonts w:ascii="Arial Narrow" w:hAnsi="Arial Narrow" w:cs="Calibri"/>
          <w:color w:val="221F1F"/>
          <w:spacing w:val="-4"/>
          <w:lang w:val="es-CR"/>
        </w:rPr>
        <w:t>n</w:t>
      </w:r>
      <w:r w:rsidRPr="004E3665">
        <w:rPr>
          <w:rFonts w:ascii="Arial Narrow" w:hAnsi="Arial Narrow" w:cs="Calibri"/>
          <w:color w:val="221F1F"/>
          <w:spacing w:val="1"/>
          <w:lang w:val="es-CR"/>
        </w:rPr>
        <w:t>ici</w:t>
      </w:r>
      <w:r w:rsidRPr="004E3665">
        <w:rPr>
          <w:rFonts w:ascii="Arial Narrow" w:hAnsi="Arial Narrow" w:cs="Calibri"/>
          <w:color w:val="221F1F"/>
          <w:spacing w:val="-4"/>
          <w:lang w:val="es-CR"/>
        </w:rPr>
        <w:t>ó</w:t>
      </w:r>
      <w:r w:rsidRPr="004E3665">
        <w:rPr>
          <w:rFonts w:ascii="Arial Narrow" w:hAnsi="Arial Narrow" w:cs="Calibri"/>
          <w:color w:val="221F1F"/>
          <w:lang w:val="es-CR"/>
        </w:rPr>
        <w:t>n</w:t>
      </w:r>
      <w:r w:rsidRPr="004E3665">
        <w:rPr>
          <w:rFonts w:ascii="Arial Narrow" w:hAnsi="Arial Narrow" w:cs="Calibri"/>
          <w:color w:val="221F1F"/>
          <w:spacing w:val="2"/>
          <w:lang w:val="es-CR"/>
        </w:rPr>
        <w:t xml:space="preserve"> </w:t>
      </w:r>
      <w:r w:rsidRPr="004E3665">
        <w:rPr>
          <w:rFonts w:ascii="Arial Narrow" w:hAnsi="Arial Narrow" w:cs="Calibri"/>
          <w:color w:val="221F1F"/>
          <w:lang w:val="es-CR"/>
        </w:rPr>
        <w:t>d</w:t>
      </w:r>
      <w:r w:rsidRPr="004E3665">
        <w:rPr>
          <w:rFonts w:ascii="Arial Narrow" w:hAnsi="Arial Narrow" w:cs="Calibri"/>
          <w:color w:val="221F1F"/>
          <w:spacing w:val="1"/>
          <w:lang w:val="es-CR"/>
        </w:rPr>
        <w:t>e</w:t>
      </w:r>
      <w:r w:rsidRPr="004E3665">
        <w:rPr>
          <w:rFonts w:ascii="Arial Narrow" w:hAnsi="Arial Narrow" w:cs="Calibri"/>
          <w:color w:val="221F1F"/>
          <w:lang w:val="es-CR"/>
        </w:rPr>
        <w:t xml:space="preserve">l </w:t>
      </w:r>
      <w:r w:rsidRPr="004E3665">
        <w:rPr>
          <w:rFonts w:ascii="Arial Narrow" w:hAnsi="Arial Narrow" w:cs="Calibri"/>
          <w:color w:val="221F1F"/>
          <w:spacing w:val="1"/>
          <w:lang w:val="es-CR"/>
        </w:rPr>
        <w:t>i</w:t>
      </w:r>
      <w:r w:rsidRPr="004E3665">
        <w:rPr>
          <w:rFonts w:ascii="Arial Narrow" w:hAnsi="Arial Narrow" w:cs="Calibri"/>
          <w:color w:val="221F1F"/>
          <w:lang w:val="es-CR"/>
        </w:rPr>
        <w:t>nd</w:t>
      </w:r>
      <w:r w:rsidRPr="004E3665">
        <w:rPr>
          <w:rFonts w:ascii="Arial Narrow" w:hAnsi="Arial Narrow" w:cs="Calibri"/>
          <w:color w:val="221F1F"/>
          <w:spacing w:val="1"/>
          <w:lang w:val="es-CR"/>
        </w:rPr>
        <w:t>ica</w:t>
      </w:r>
      <w:r w:rsidRPr="004E3665">
        <w:rPr>
          <w:rFonts w:ascii="Arial Narrow" w:hAnsi="Arial Narrow" w:cs="Calibri"/>
          <w:color w:val="221F1F"/>
          <w:lang w:val="es-CR"/>
        </w:rPr>
        <w:t xml:space="preserve">dor </w:t>
      </w:r>
      <w:r w:rsidRPr="004E3665">
        <w:rPr>
          <w:rFonts w:ascii="Arial Narrow" w:hAnsi="Arial Narrow" w:cs="Calibri"/>
          <w:color w:val="221F1F"/>
          <w:spacing w:val="-4"/>
          <w:lang w:val="es-CR"/>
        </w:rPr>
        <w:t>d</w:t>
      </w:r>
      <w:r w:rsidRPr="004E3665">
        <w:rPr>
          <w:rFonts w:ascii="Arial Narrow" w:hAnsi="Arial Narrow" w:cs="Calibri"/>
          <w:color w:val="221F1F"/>
          <w:lang w:val="es-CR"/>
        </w:rPr>
        <w:t>e</w:t>
      </w:r>
      <w:r w:rsidRPr="004E3665">
        <w:rPr>
          <w:rFonts w:ascii="Arial Narrow" w:hAnsi="Arial Narrow" w:cs="Calibri"/>
          <w:color w:val="221F1F"/>
          <w:spacing w:val="1"/>
          <w:lang w:val="es-CR"/>
        </w:rPr>
        <w:t xml:space="preserve"> </w:t>
      </w:r>
      <w:r w:rsidRPr="004E3665">
        <w:rPr>
          <w:rFonts w:ascii="Arial Narrow" w:hAnsi="Arial Narrow" w:cs="Calibri"/>
          <w:color w:val="221F1F"/>
          <w:spacing w:val="-4"/>
          <w:lang w:val="es-CR"/>
        </w:rPr>
        <w:t>v</w:t>
      </w:r>
      <w:r w:rsidRPr="004E3665">
        <w:rPr>
          <w:rFonts w:ascii="Arial Narrow" w:hAnsi="Arial Narrow" w:cs="Calibri"/>
          <w:color w:val="221F1F"/>
          <w:lang w:val="es-CR"/>
        </w:rPr>
        <w:t>u</w:t>
      </w:r>
      <w:r w:rsidRPr="004E3665">
        <w:rPr>
          <w:rFonts w:ascii="Arial Narrow" w:hAnsi="Arial Narrow" w:cs="Calibri"/>
          <w:color w:val="221F1F"/>
          <w:spacing w:val="1"/>
          <w:lang w:val="es-CR"/>
        </w:rPr>
        <w:t>l</w:t>
      </w:r>
      <w:r w:rsidRPr="004E3665">
        <w:rPr>
          <w:rFonts w:ascii="Arial Narrow" w:hAnsi="Arial Narrow" w:cs="Calibri"/>
          <w:color w:val="221F1F"/>
          <w:lang w:val="es-CR"/>
        </w:rPr>
        <w:t>n</w:t>
      </w:r>
      <w:r w:rsidRPr="004E3665">
        <w:rPr>
          <w:rFonts w:ascii="Arial Narrow" w:hAnsi="Arial Narrow" w:cs="Calibri"/>
          <w:color w:val="221F1F"/>
          <w:spacing w:val="1"/>
          <w:lang w:val="es-CR"/>
        </w:rPr>
        <w:t>e</w:t>
      </w:r>
      <w:r w:rsidRPr="004E3665">
        <w:rPr>
          <w:rFonts w:ascii="Arial Narrow" w:hAnsi="Arial Narrow" w:cs="Calibri"/>
          <w:color w:val="221F1F"/>
          <w:lang w:val="es-CR"/>
        </w:rPr>
        <w:t>r</w:t>
      </w:r>
      <w:r w:rsidRPr="004E3665">
        <w:rPr>
          <w:rFonts w:ascii="Arial Narrow" w:hAnsi="Arial Narrow" w:cs="Calibri"/>
          <w:color w:val="221F1F"/>
          <w:spacing w:val="1"/>
          <w:lang w:val="es-CR"/>
        </w:rPr>
        <w:t>a</w:t>
      </w:r>
      <w:r w:rsidRPr="004E3665">
        <w:rPr>
          <w:rFonts w:ascii="Arial Narrow" w:hAnsi="Arial Narrow" w:cs="Calibri"/>
          <w:color w:val="221F1F"/>
          <w:lang w:val="es-CR"/>
        </w:rPr>
        <w:t>b</w:t>
      </w:r>
      <w:r w:rsidRPr="004E3665">
        <w:rPr>
          <w:rFonts w:ascii="Arial Narrow" w:hAnsi="Arial Narrow" w:cs="Calibri"/>
          <w:color w:val="221F1F"/>
          <w:spacing w:val="-3"/>
          <w:lang w:val="es-CR"/>
        </w:rPr>
        <w:t>i</w:t>
      </w:r>
      <w:r w:rsidRPr="004E3665">
        <w:rPr>
          <w:rFonts w:ascii="Arial Narrow" w:hAnsi="Arial Narrow" w:cs="Calibri"/>
          <w:color w:val="221F1F"/>
          <w:spacing w:val="1"/>
          <w:lang w:val="es-CR"/>
        </w:rPr>
        <w:t>li</w:t>
      </w:r>
      <w:r w:rsidRPr="004E3665">
        <w:rPr>
          <w:rFonts w:ascii="Arial Narrow" w:hAnsi="Arial Narrow" w:cs="Calibri"/>
          <w:color w:val="221F1F"/>
          <w:lang w:val="es-CR"/>
        </w:rPr>
        <w:t>d</w:t>
      </w:r>
      <w:r w:rsidRPr="004E3665">
        <w:rPr>
          <w:rFonts w:ascii="Arial Narrow" w:hAnsi="Arial Narrow" w:cs="Calibri"/>
          <w:color w:val="221F1F"/>
          <w:spacing w:val="1"/>
          <w:lang w:val="es-CR"/>
        </w:rPr>
        <w:t>a</w:t>
      </w:r>
      <w:r w:rsidRPr="004E3665">
        <w:rPr>
          <w:rFonts w:ascii="Arial Narrow" w:hAnsi="Arial Narrow" w:cs="Calibri"/>
          <w:color w:val="221F1F"/>
          <w:lang w:val="es-CR"/>
        </w:rPr>
        <w:t xml:space="preserve">d. </w:t>
      </w:r>
      <w:r w:rsidRPr="004E3665">
        <w:rPr>
          <w:rFonts w:ascii="Arial Narrow" w:hAnsi="Arial Narrow" w:cs="Calibri"/>
          <w:color w:val="221F1F"/>
          <w:spacing w:val="-7"/>
          <w:lang w:val="es-CR"/>
        </w:rPr>
        <w:t>L</w:t>
      </w:r>
      <w:r w:rsidRPr="004E3665">
        <w:rPr>
          <w:rFonts w:ascii="Arial Narrow" w:hAnsi="Arial Narrow" w:cs="Calibri"/>
          <w:color w:val="221F1F"/>
          <w:spacing w:val="5"/>
          <w:lang w:val="es-CR"/>
        </w:rPr>
        <w:t>a</w:t>
      </w:r>
      <w:r w:rsidRPr="004E3665">
        <w:rPr>
          <w:rFonts w:ascii="Arial Narrow" w:hAnsi="Arial Narrow" w:cs="Calibri"/>
          <w:color w:val="221F1F"/>
          <w:lang w:val="es-CR"/>
        </w:rPr>
        <w:t>s</w:t>
      </w:r>
      <w:r w:rsidRPr="004E3665">
        <w:rPr>
          <w:rFonts w:ascii="Arial Narrow" w:hAnsi="Arial Narrow" w:cs="Calibri"/>
          <w:color w:val="221F1F"/>
          <w:spacing w:val="4"/>
          <w:lang w:val="es-CR"/>
        </w:rPr>
        <w:t xml:space="preserve"> </w:t>
      </w:r>
      <w:r w:rsidRPr="004E3665">
        <w:rPr>
          <w:rFonts w:ascii="Arial Narrow" w:hAnsi="Arial Narrow" w:cs="Calibri"/>
          <w:color w:val="221F1F"/>
          <w:spacing w:val="-3"/>
          <w:lang w:val="es-CR"/>
        </w:rPr>
        <w:t>z</w:t>
      </w:r>
      <w:r w:rsidRPr="004E3665">
        <w:rPr>
          <w:rFonts w:ascii="Arial Narrow" w:hAnsi="Arial Narrow" w:cs="Calibri"/>
          <w:color w:val="221F1F"/>
          <w:lang w:val="es-CR"/>
        </w:rPr>
        <w:t>on</w:t>
      </w:r>
      <w:r w:rsidRPr="004E3665">
        <w:rPr>
          <w:rFonts w:ascii="Arial Narrow" w:hAnsi="Arial Narrow" w:cs="Calibri"/>
          <w:color w:val="221F1F"/>
          <w:spacing w:val="1"/>
          <w:lang w:val="es-CR"/>
        </w:rPr>
        <w:t>a</w:t>
      </w:r>
      <w:r w:rsidRPr="004E3665">
        <w:rPr>
          <w:rFonts w:ascii="Arial Narrow" w:hAnsi="Arial Narrow" w:cs="Calibri"/>
          <w:color w:val="221F1F"/>
          <w:lang w:val="es-CR"/>
        </w:rPr>
        <w:t xml:space="preserve">s </w:t>
      </w:r>
      <w:r w:rsidRPr="004E3665">
        <w:rPr>
          <w:rFonts w:ascii="Arial Narrow" w:hAnsi="Arial Narrow" w:cs="Calibri"/>
          <w:color w:val="221F1F"/>
          <w:spacing w:val="1"/>
          <w:lang w:val="es-CR"/>
        </w:rPr>
        <w:t>ma</w:t>
      </w:r>
      <w:r w:rsidRPr="004E3665">
        <w:rPr>
          <w:rFonts w:ascii="Arial Narrow" w:hAnsi="Arial Narrow" w:cs="Calibri"/>
          <w:color w:val="221F1F"/>
          <w:lang w:val="es-CR"/>
        </w:rPr>
        <w:t>r</w:t>
      </w:r>
      <w:r w:rsidRPr="004E3665">
        <w:rPr>
          <w:rFonts w:ascii="Arial Narrow" w:hAnsi="Arial Narrow" w:cs="Calibri"/>
          <w:color w:val="221F1F"/>
          <w:spacing w:val="-4"/>
          <w:lang w:val="es-CR"/>
        </w:rPr>
        <w:t>g</w:t>
      </w:r>
      <w:r w:rsidRPr="004E3665">
        <w:rPr>
          <w:rFonts w:ascii="Arial Narrow" w:hAnsi="Arial Narrow" w:cs="Calibri"/>
          <w:color w:val="221F1F"/>
          <w:spacing w:val="1"/>
          <w:lang w:val="es-CR"/>
        </w:rPr>
        <w:t>i</w:t>
      </w:r>
      <w:r w:rsidRPr="004E3665">
        <w:rPr>
          <w:rFonts w:ascii="Arial Narrow" w:hAnsi="Arial Narrow" w:cs="Calibri"/>
          <w:color w:val="221F1F"/>
          <w:lang w:val="es-CR"/>
        </w:rPr>
        <w:t>n</w:t>
      </w:r>
      <w:r w:rsidRPr="004E3665">
        <w:rPr>
          <w:rFonts w:ascii="Arial Narrow" w:hAnsi="Arial Narrow" w:cs="Calibri"/>
          <w:color w:val="221F1F"/>
          <w:spacing w:val="1"/>
          <w:lang w:val="es-CR"/>
        </w:rPr>
        <w:t>ale</w:t>
      </w:r>
      <w:r w:rsidRPr="004E3665">
        <w:rPr>
          <w:rFonts w:ascii="Arial Narrow" w:hAnsi="Arial Narrow" w:cs="Calibri"/>
          <w:color w:val="221F1F"/>
          <w:lang w:val="es-CR"/>
        </w:rPr>
        <w:t xml:space="preserve">s </w:t>
      </w:r>
      <w:r w:rsidRPr="004E3665">
        <w:rPr>
          <w:rFonts w:ascii="Arial Narrow" w:hAnsi="Arial Narrow" w:cs="Calibri"/>
          <w:color w:val="221F1F"/>
          <w:spacing w:val="-1"/>
          <w:lang w:val="es-CR"/>
        </w:rPr>
        <w:t>s</w:t>
      </w:r>
      <w:r w:rsidRPr="004E3665">
        <w:rPr>
          <w:rFonts w:ascii="Arial Narrow" w:hAnsi="Arial Narrow" w:cs="Calibri"/>
          <w:color w:val="221F1F"/>
          <w:lang w:val="es-CR"/>
        </w:rPr>
        <w:t>on</w:t>
      </w:r>
      <w:r w:rsidRPr="004E3665">
        <w:rPr>
          <w:rFonts w:ascii="Arial Narrow" w:hAnsi="Arial Narrow" w:cs="Calibri"/>
          <w:color w:val="221F1F"/>
          <w:spacing w:val="2"/>
          <w:lang w:val="es-CR"/>
        </w:rPr>
        <w:t xml:space="preserve"> </w:t>
      </w:r>
      <w:r w:rsidRPr="004E3665">
        <w:rPr>
          <w:rFonts w:ascii="Arial Narrow" w:hAnsi="Arial Narrow" w:cs="Calibri"/>
          <w:color w:val="221F1F"/>
          <w:spacing w:val="5"/>
          <w:lang w:val="es-CR"/>
        </w:rPr>
        <w:t>e</w:t>
      </w:r>
      <w:r w:rsidRPr="004E3665">
        <w:rPr>
          <w:rFonts w:ascii="Arial Narrow" w:hAnsi="Arial Narrow" w:cs="Calibri"/>
          <w:color w:val="221F1F"/>
          <w:spacing w:val="-4"/>
          <w:lang w:val="es-CR"/>
        </w:rPr>
        <w:t>v</w:t>
      </w:r>
      <w:r w:rsidRPr="004E3665">
        <w:rPr>
          <w:rFonts w:ascii="Arial Narrow" w:hAnsi="Arial Narrow" w:cs="Calibri"/>
          <w:color w:val="221F1F"/>
          <w:spacing w:val="1"/>
          <w:lang w:val="es-CR"/>
        </w:rPr>
        <w:t>al</w:t>
      </w:r>
      <w:r w:rsidRPr="004E3665">
        <w:rPr>
          <w:rFonts w:ascii="Arial Narrow" w:hAnsi="Arial Narrow" w:cs="Calibri"/>
          <w:color w:val="221F1F"/>
          <w:lang w:val="es-CR"/>
        </w:rPr>
        <w:t>u</w:t>
      </w:r>
      <w:r w:rsidRPr="004E3665">
        <w:rPr>
          <w:rFonts w:ascii="Arial Narrow" w:hAnsi="Arial Narrow" w:cs="Calibri"/>
          <w:color w:val="221F1F"/>
          <w:spacing w:val="1"/>
          <w:lang w:val="es-CR"/>
        </w:rPr>
        <w:t>a</w:t>
      </w:r>
      <w:r w:rsidRPr="004E3665">
        <w:rPr>
          <w:rFonts w:ascii="Arial Narrow" w:hAnsi="Arial Narrow" w:cs="Calibri"/>
          <w:color w:val="221F1F"/>
          <w:lang w:val="es-CR"/>
        </w:rPr>
        <w:t>d</w:t>
      </w:r>
      <w:r w:rsidRPr="004E3665">
        <w:rPr>
          <w:rFonts w:ascii="Arial Narrow" w:hAnsi="Arial Narrow" w:cs="Calibri"/>
          <w:color w:val="221F1F"/>
          <w:spacing w:val="1"/>
          <w:lang w:val="es-CR"/>
        </w:rPr>
        <w:t>a</w:t>
      </w:r>
      <w:r w:rsidRPr="004E3665">
        <w:rPr>
          <w:rFonts w:ascii="Arial Narrow" w:hAnsi="Arial Narrow" w:cs="Calibri"/>
          <w:color w:val="221F1F"/>
          <w:lang w:val="es-CR"/>
        </w:rPr>
        <w:t>s por</w:t>
      </w:r>
      <w:r w:rsidRPr="004E3665">
        <w:rPr>
          <w:rFonts w:ascii="Arial Narrow" w:hAnsi="Arial Narrow" w:cs="Calibri"/>
          <w:color w:val="221F1F"/>
          <w:spacing w:val="2"/>
          <w:lang w:val="es-CR"/>
        </w:rPr>
        <w:t xml:space="preserve"> </w:t>
      </w:r>
      <w:r w:rsidRPr="004E3665">
        <w:rPr>
          <w:rFonts w:ascii="Arial Narrow" w:hAnsi="Arial Narrow" w:cs="Calibri"/>
          <w:color w:val="221F1F"/>
          <w:lang w:val="es-CR"/>
        </w:rPr>
        <w:t>d</w:t>
      </w:r>
      <w:r w:rsidRPr="004E3665">
        <w:rPr>
          <w:rFonts w:ascii="Arial Narrow" w:hAnsi="Arial Narrow" w:cs="Calibri"/>
          <w:color w:val="221F1F"/>
          <w:spacing w:val="1"/>
          <w:lang w:val="es-CR"/>
        </w:rPr>
        <w:t>i</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ti</w:t>
      </w:r>
      <w:r w:rsidRPr="004E3665">
        <w:rPr>
          <w:rFonts w:ascii="Arial Narrow" w:hAnsi="Arial Narrow" w:cs="Calibri"/>
          <w:color w:val="221F1F"/>
          <w:lang w:val="es-CR"/>
        </w:rPr>
        <w:t>n</w:t>
      </w:r>
      <w:r w:rsidRPr="004E3665">
        <w:rPr>
          <w:rFonts w:ascii="Arial Narrow" w:hAnsi="Arial Narrow" w:cs="Calibri"/>
          <w:color w:val="221F1F"/>
          <w:spacing w:val="1"/>
          <w:lang w:val="es-CR"/>
        </w:rPr>
        <w:t>t</w:t>
      </w:r>
      <w:r w:rsidRPr="004E3665">
        <w:rPr>
          <w:rFonts w:ascii="Arial Narrow" w:hAnsi="Arial Narrow" w:cs="Calibri"/>
          <w:color w:val="221F1F"/>
          <w:lang w:val="es-CR"/>
        </w:rPr>
        <w:t>os</w:t>
      </w:r>
      <w:r w:rsidRPr="004E3665">
        <w:rPr>
          <w:rFonts w:ascii="Arial Narrow" w:hAnsi="Arial Narrow" w:cs="Calibri"/>
          <w:color w:val="221F1F"/>
          <w:spacing w:val="9"/>
          <w:lang w:val="es-CR"/>
        </w:rPr>
        <w:t xml:space="preserve"> </w:t>
      </w:r>
      <w:r w:rsidRPr="004E3665">
        <w:rPr>
          <w:rFonts w:ascii="Arial Narrow" w:hAnsi="Arial Narrow" w:cs="Calibri"/>
          <w:color w:val="221F1F"/>
          <w:lang w:val="es-CR"/>
        </w:rPr>
        <w:t>f</w:t>
      </w:r>
      <w:r w:rsidRPr="004E3665">
        <w:rPr>
          <w:rFonts w:ascii="Arial Narrow" w:hAnsi="Arial Narrow" w:cs="Calibri"/>
          <w:color w:val="221F1F"/>
          <w:spacing w:val="1"/>
          <w:lang w:val="es-CR"/>
        </w:rPr>
        <w:t>act</w:t>
      </w:r>
      <w:r w:rsidRPr="004E3665">
        <w:rPr>
          <w:rFonts w:ascii="Arial Narrow" w:hAnsi="Arial Narrow" w:cs="Calibri"/>
          <w:color w:val="221F1F"/>
          <w:lang w:val="es-CR"/>
        </w:rPr>
        <w:t>or</w:t>
      </w:r>
      <w:r w:rsidRPr="004E3665">
        <w:rPr>
          <w:rFonts w:ascii="Arial Narrow" w:hAnsi="Arial Narrow" w:cs="Calibri"/>
          <w:color w:val="221F1F"/>
          <w:spacing w:val="1"/>
          <w:lang w:val="es-CR"/>
        </w:rPr>
        <w:t>e</w:t>
      </w:r>
      <w:r w:rsidRPr="004E3665">
        <w:rPr>
          <w:rFonts w:ascii="Arial Narrow" w:hAnsi="Arial Narrow" w:cs="Calibri"/>
          <w:color w:val="221F1F"/>
          <w:lang w:val="es-CR"/>
        </w:rPr>
        <w:t>s de</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e</w:t>
      </w:r>
      <w:r w:rsidRPr="004E3665">
        <w:rPr>
          <w:rFonts w:ascii="Arial Narrow" w:hAnsi="Arial Narrow" w:cs="Calibri"/>
          <w:color w:val="221F1F"/>
          <w:lang w:val="es-CR"/>
        </w:rPr>
        <w:t>n</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i</w:t>
      </w:r>
      <w:r w:rsidRPr="004E3665">
        <w:rPr>
          <w:rFonts w:ascii="Arial Narrow" w:hAnsi="Arial Narrow" w:cs="Calibri"/>
          <w:color w:val="221F1F"/>
          <w:lang w:val="es-CR"/>
        </w:rPr>
        <w:t>b</w:t>
      </w:r>
      <w:r w:rsidRPr="004E3665">
        <w:rPr>
          <w:rFonts w:ascii="Arial Narrow" w:hAnsi="Arial Narrow" w:cs="Calibri"/>
          <w:color w:val="221F1F"/>
          <w:spacing w:val="-3"/>
          <w:lang w:val="es-CR"/>
        </w:rPr>
        <w:t>i</w:t>
      </w:r>
      <w:r w:rsidRPr="004E3665">
        <w:rPr>
          <w:rFonts w:ascii="Arial Narrow" w:hAnsi="Arial Narrow" w:cs="Calibri"/>
          <w:color w:val="221F1F"/>
          <w:spacing w:val="1"/>
          <w:lang w:val="es-CR"/>
        </w:rPr>
        <w:t>li</w:t>
      </w:r>
      <w:r w:rsidRPr="004E3665">
        <w:rPr>
          <w:rFonts w:ascii="Arial Narrow" w:hAnsi="Arial Narrow" w:cs="Calibri"/>
          <w:color w:val="221F1F"/>
          <w:lang w:val="es-CR"/>
        </w:rPr>
        <w:t>d</w:t>
      </w:r>
      <w:r w:rsidRPr="004E3665">
        <w:rPr>
          <w:rFonts w:ascii="Arial Narrow" w:hAnsi="Arial Narrow" w:cs="Calibri"/>
          <w:color w:val="221F1F"/>
          <w:spacing w:val="1"/>
          <w:lang w:val="es-CR"/>
        </w:rPr>
        <w:t>a</w:t>
      </w:r>
      <w:r w:rsidRPr="004E3665">
        <w:rPr>
          <w:rFonts w:ascii="Arial Narrow" w:hAnsi="Arial Narrow" w:cs="Calibri"/>
          <w:color w:val="221F1F"/>
          <w:lang w:val="es-CR"/>
        </w:rPr>
        <w:t>d</w:t>
      </w:r>
      <w:r w:rsidRPr="004E3665">
        <w:rPr>
          <w:rFonts w:ascii="Arial Narrow" w:hAnsi="Arial Narrow" w:cs="Calibri"/>
          <w:color w:val="221F1F"/>
          <w:spacing w:val="2"/>
          <w:lang w:val="es-CR"/>
        </w:rPr>
        <w:t xml:space="preserve"> </w:t>
      </w:r>
      <w:r w:rsidRPr="004E3665">
        <w:rPr>
          <w:rFonts w:ascii="Arial Narrow" w:hAnsi="Arial Narrow" w:cs="Calibri"/>
          <w:color w:val="221F1F"/>
          <w:spacing w:val="1"/>
          <w:lang w:val="es-CR"/>
        </w:rPr>
        <w:t>c</w:t>
      </w:r>
      <w:r w:rsidRPr="004E3665">
        <w:rPr>
          <w:rFonts w:ascii="Arial Narrow" w:hAnsi="Arial Narrow" w:cs="Calibri"/>
          <w:color w:val="221F1F"/>
          <w:spacing w:val="-4"/>
          <w:lang w:val="es-CR"/>
        </w:rPr>
        <w:t>o</w:t>
      </w:r>
      <w:r w:rsidRPr="004E3665">
        <w:rPr>
          <w:rFonts w:ascii="Arial Narrow" w:hAnsi="Arial Narrow" w:cs="Calibri"/>
          <w:color w:val="221F1F"/>
          <w:spacing w:val="1"/>
          <w:lang w:val="es-CR"/>
        </w:rPr>
        <w:t>m</w:t>
      </w:r>
      <w:r w:rsidRPr="004E3665">
        <w:rPr>
          <w:rFonts w:ascii="Arial Narrow" w:hAnsi="Arial Narrow" w:cs="Calibri"/>
          <w:color w:val="221F1F"/>
          <w:lang w:val="es-CR"/>
        </w:rPr>
        <w:t>o: pob</w:t>
      </w:r>
      <w:r w:rsidRPr="004E3665">
        <w:rPr>
          <w:rFonts w:ascii="Arial Narrow" w:hAnsi="Arial Narrow" w:cs="Calibri"/>
          <w:color w:val="221F1F"/>
          <w:spacing w:val="1"/>
          <w:lang w:val="es-CR"/>
        </w:rPr>
        <w:t>laci</w:t>
      </w:r>
      <w:r w:rsidRPr="004E3665">
        <w:rPr>
          <w:rFonts w:ascii="Arial Narrow" w:hAnsi="Arial Narrow" w:cs="Calibri"/>
          <w:color w:val="221F1F"/>
          <w:lang w:val="es-CR"/>
        </w:rPr>
        <w:t>ón</w:t>
      </w:r>
      <w:r w:rsidRPr="004E3665">
        <w:rPr>
          <w:rFonts w:ascii="Arial Narrow" w:hAnsi="Arial Narrow" w:cs="Calibri"/>
          <w:color w:val="221F1F"/>
          <w:spacing w:val="5"/>
          <w:lang w:val="es-CR"/>
        </w:rPr>
        <w:t xml:space="preserve"> </w:t>
      </w:r>
      <w:r w:rsidRPr="004E3665">
        <w:rPr>
          <w:rFonts w:ascii="Arial Narrow" w:hAnsi="Arial Narrow" w:cs="Calibri"/>
          <w:color w:val="221F1F"/>
          <w:lang w:val="es-CR"/>
        </w:rPr>
        <w:t>d</w:t>
      </w:r>
      <w:r w:rsidRPr="004E3665">
        <w:rPr>
          <w:rFonts w:ascii="Arial Narrow" w:hAnsi="Arial Narrow" w:cs="Calibri"/>
          <w:color w:val="221F1F"/>
          <w:spacing w:val="1"/>
          <w:lang w:val="es-CR"/>
        </w:rPr>
        <w:t>e</w:t>
      </w:r>
      <w:r w:rsidRPr="004E3665">
        <w:rPr>
          <w:rFonts w:ascii="Arial Narrow" w:hAnsi="Arial Narrow" w:cs="Calibri"/>
          <w:color w:val="221F1F"/>
          <w:spacing w:val="-4"/>
          <w:lang w:val="es-CR"/>
        </w:rPr>
        <w:t>p</w:t>
      </w:r>
      <w:r w:rsidRPr="004E3665">
        <w:rPr>
          <w:rFonts w:ascii="Arial Narrow" w:hAnsi="Arial Narrow" w:cs="Calibri"/>
          <w:color w:val="221F1F"/>
          <w:spacing w:val="1"/>
          <w:lang w:val="es-CR"/>
        </w:rPr>
        <w:t>e</w:t>
      </w:r>
      <w:r w:rsidRPr="004E3665">
        <w:rPr>
          <w:rFonts w:ascii="Arial Narrow" w:hAnsi="Arial Narrow" w:cs="Calibri"/>
          <w:color w:val="221F1F"/>
          <w:lang w:val="es-CR"/>
        </w:rPr>
        <w:t>nd</w:t>
      </w:r>
      <w:r w:rsidRPr="004E3665">
        <w:rPr>
          <w:rFonts w:ascii="Arial Narrow" w:hAnsi="Arial Narrow" w:cs="Calibri"/>
          <w:color w:val="221F1F"/>
          <w:spacing w:val="1"/>
          <w:lang w:val="es-CR"/>
        </w:rPr>
        <w:t>ie</w:t>
      </w:r>
      <w:r w:rsidRPr="004E3665">
        <w:rPr>
          <w:rFonts w:ascii="Arial Narrow" w:hAnsi="Arial Narrow" w:cs="Calibri"/>
          <w:color w:val="221F1F"/>
          <w:spacing w:val="-4"/>
          <w:lang w:val="es-CR"/>
        </w:rPr>
        <w:t>n</w:t>
      </w:r>
      <w:r w:rsidRPr="004E3665">
        <w:rPr>
          <w:rFonts w:ascii="Arial Narrow" w:hAnsi="Arial Narrow" w:cs="Calibri"/>
          <w:color w:val="221F1F"/>
          <w:spacing w:val="1"/>
          <w:lang w:val="es-CR"/>
        </w:rPr>
        <w:t>te</w:t>
      </w:r>
      <w:r w:rsidRPr="004E3665">
        <w:rPr>
          <w:rFonts w:ascii="Arial Narrow" w:hAnsi="Arial Narrow" w:cs="Calibri"/>
          <w:color w:val="221F1F"/>
          <w:lang w:val="es-CR"/>
        </w:rPr>
        <w:t>,</w:t>
      </w:r>
      <w:r w:rsidRPr="004E3665">
        <w:rPr>
          <w:rFonts w:ascii="Arial Narrow" w:hAnsi="Arial Narrow" w:cs="Calibri"/>
          <w:color w:val="221F1F"/>
          <w:spacing w:val="5"/>
          <w:lang w:val="es-CR"/>
        </w:rPr>
        <w:t xml:space="preserve"> </w:t>
      </w:r>
      <w:r w:rsidRPr="004E3665">
        <w:rPr>
          <w:rFonts w:ascii="Arial Narrow" w:hAnsi="Arial Narrow" w:cs="Calibri"/>
          <w:color w:val="221F1F"/>
          <w:lang w:val="es-CR"/>
        </w:rPr>
        <w:t>opor</w:t>
      </w:r>
      <w:r w:rsidRPr="004E3665">
        <w:rPr>
          <w:rFonts w:ascii="Arial Narrow" w:hAnsi="Arial Narrow" w:cs="Calibri"/>
          <w:color w:val="221F1F"/>
          <w:spacing w:val="1"/>
          <w:lang w:val="es-CR"/>
        </w:rPr>
        <w:t>t</w:t>
      </w:r>
      <w:r w:rsidRPr="004E3665">
        <w:rPr>
          <w:rFonts w:ascii="Arial Narrow" w:hAnsi="Arial Narrow" w:cs="Calibri"/>
          <w:color w:val="221F1F"/>
          <w:lang w:val="es-CR"/>
        </w:rPr>
        <w:t>un</w:t>
      </w:r>
      <w:r w:rsidRPr="004E3665">
        <w:rPr>
          <w:rFonts w:ascii="Arial Narrow" w:hAnsi="Arial Narrow" w:cs="Calibri"/>
          <w:color w:val="221F1F"/>
          <w:spacing w:val="1"/>
          <w:lang w:val="es-CR"/>
        </w:rPr>
        <w:t>i</w:t>
      </w:r>
      <w:r w:rsidRPr="004E3665">
        <w:rPr>
          <w:rFonts w:ascii="Arial Narrow" w:hAnsi="Arial Narrow" w:cs="Calibri"/>
          <w:color w:val="221F1F"/>
          <w:spacing w:val="-4"/>
          <w:lang w:val="es-CR"/>
        </w:rPr>
        <w:t>d</w:t>
      </w:r>
      <w:r w:rsidRPr="004E3665">
        <w:rPr>
          <w:rFonts w:ascii="Arial Narrow" w:hAnsi="Arial Narrow" w:cs="Calibri"/>
          <w:color w:val="221F1F"/>
          <w:spacing w:val="1"/>
          <w:lang w:val="es-CR"/>
        </w:rPr>
        <w:t>a</w:t>
      </w:r>
      <w:r w:rsidRPr="004E3665">
        <w:rPr>
          <w:rFonts w:ascii="Arial Narrow" w:hAnsi="Arial Narrow" w:cs="Calibri"/>
          <w:color w:val="221F1F"/>
          <w:lang w:val="es-CR"/>
        </w:rPr>
        <w:t>d</w:t>
      </w:r>
      <w:r w:rsidRPr="004E3665">
        <w:rPr>
          <w:rFonts w:ascii="Arial Narrow" w:hAnsi="Arial Narrow" w:cs="Calibri"/>
          <w:color w:val="221F1F"/>
          <w:spacing w:val="1"/>
          <w:lang w:val="es-CR"/>
        </w:rPr>
        <w:t>e</w:t>
      </w:r>
      <w:r w:rsidRPr="004E3665">
        <w:rPr>
          <w:rFonts w:ascii="Arial Narrow" w:hAnsi="Arial Narrow" w:cs="Calibri"/>
          <w:color w:val="221F1F"/>
          <w:lang w:val="es-CR"/>
        </w:rPr>
        <w:t>s de</w:t>
      </w:r>
      <w:r w:rsidRPr="004E3665">
        <w:rPr>
          <w:rFonts w:ascii="Arial Narrow" w:hAnsi="Arial Narrow" w:cs="Calibri"/>
          <w:color w:val="221F1F"/>
          <w:spacing w:val="6"/>
          <w:lang w:val="es-CR"/>
        </w:rPr>
        <w:t xml:space="preserve"> </w:t>
      </w:r>
      <w:r w:rsidRPr="004E3665">
        <w:rPr>
          <w:rFonts w:ascii="Arial Narrow" w:hAnsi="Arial Narrow" w:cs="Calibri"/>
          <w:color w:val="221F1F"/>
          <w:lang w:val="es-CR"/>
        </w:rPr>
        <w:t>d</w:t>
      </w:r>
      <w:r w:rsidRPr="004E3665">
        <w:rPr>
          <w:rFonts w:ascii="Arial Narrow" w:hAnsi="Arial Narrow" w:cs="Calibri"/>
          <w:color w:val="221F1F"/>
          <w:spacing w:val="1"/>
          <w:lang w:val="es-CR"/>
        </w:rPr>
        <w:t>e</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a</w:t>
      </w:r>
      <w:r w:rsidRPr="004E3665">
        <w:rPr>
          <w:rFonts w:ascii="Arial Narrow" w:hAnsi="Arial Narrow" w:cs="Calibri"/>
          <w:color w:val="221F1F"/>
          <w:lang w:val="es-CR"/>
        </w:rPr>
        <w:t>rro</w:t>
      </w:r>
      <w:r w:rsidRPr="004E3665">
        <w:rPr>
          <w:rFonts w:ascii="Arial Narrow" w:hAnsi="Arial Narrow" w:cs="Calibri"/>
          <w:color w:val="221F1F"/>
          <w:spacing w:val="1"/>
          <w:lang w:val="es-CR"/>
        </w:rPr>
        <w:t>ll</w:t>
      </w:r>
      <w:r w:rsidRPr="004E3665">
        <w:rPr>
          <w:rFonts w:ascii="Arial Narrow" w:hAnsi="Arial Narrow" w:cs="Calibri"/>
          <w:color w:val="221F1F"/>
          <w:lang w:val="es-CR"/>
        </w:rPr>
        <w:t>o,</w:t>
      </w:r>
      <w:r w:rsidRPr="004E3665">
        <w:rPr>
          <w:rFonts w:ascii="Arial Narrow" w:hAnsi="Arial Narrow" w:cs="Calibri"/>
          <w:color w:val="221F1F"/>
          <w:spacing w:val="5"/>
          <w:lang w:val="es-CR"/>
        </w:rPr>
        <w:t xml:space="preserve"> </w:t>
      </w:r>
      <w:r w:rsidRPr="004E3665">
        <w:rPr>
          <w:rFonts w:ascii="Arial Narrow" w:hAnsi="Arial Narrow" w:cs="Calibri"/>
          <w:color w:val="221F1F"/>
          <w:spacing w:val="1"/>
          <w:lang w:val="es-CR"/>
        </w:rPr>
        <w:t>acce</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i</w:t>
      </w:r>
      <w:r w:rsidRPr="004E3665">
        <w:rPr>
          <w:rFonts w:ascii="Arial Narrow" w:hAnsi="Arial Narrow" w:cs="Calibri"/>
          <w:color w:val="221F1F"/>
          <w:spacing w:val="-4"/>
          <w:lang w:val="es-CR"/>
        </w:rPr>
        <w:t>b</w:t>
      </w:r>
      <w:r w:rsidRPr="004E3665">
        <w:rPr>
          <w:rFonts w:ascii="Arial Narrow" w:hAnsi="Arial Narrow" w:cs="Calibri"/>
          <w:color w:val="221F1F"/>
          <w:spacing w:val="1"/>
          <w:lang w:val="es-CR"/>
        </w:rPr>
        <w:t>ili</w:t>
      </w:r>
      <w:r w:rsidRPr="004E3665">
        <w:rPr>
          <w:rFonts w:ascii="Arial Narrow" w:hAnsi="Arial Narrow" w:cs="Calibri"/>
          <w:color w:val="221F1F"/>
          <w:spacing w:val="-4"/>
          <w:lang w:val="es-CR"/>
        </w:rPr>
        <w:t>d</w:t>
      </w:r>
      <w:r w:rsidRPr="004E3665">
        <w:rPr>
          <w:rFonts w:ascii="Arial Narrow" w:hAnsi="Arial Narrow" w:cs="Calibri"/>
          <w:color w:val="221F1F"/>
          <w:spacing w:val="1"/>
          <w:lang w:val="es-CR"/>
        </w:rPr>
        <w:t>a</w:t>
      </w:r>
      <w:r w:rsidRPr="004E3665">
        <w:rPr>
          <w:rFonts w:ascii="Arial Narrow" w:hAnsi="Arial Narrow" w:cs="Calibri"/>
          <w:color w:val="221F1F"/>
          <w:lang w:val="es-CR"/>
        </w:rPr>
        <w:t>d,</w:t>
      </w:r>
      <w:r w:rsidRPr="004E3665">
        <w:rPr>
          <w:rFonts w:ascii="Arial Narrow" w:hAnsi="Arial Narrow" w:cs="Calibri"/>
          <w:color w:val="221F1F"/>
          <w:spacing w:val="5"/>
          <w:lang w:val="es-CR"/>
        </w:rPr>
        <w:t xml:space="preserve"> </w:t>
      </w:r>
      <w:r w:rsidRPr="004E3665">
        <w:rPr>
          <w:rFonts w:ascii="Arial Narrow" w:hAnsi="Arial Narrow" w:cs="Calibri"/>
          <w:color w:val="221F1F"/>
          <w:lang w:val="es-CR"/>
        </w:rPr>
        <w:t>r</w:t>
      </w:r>
      <w:r w:rsidRPr="004E3665">
        <w:rPr>
          <w:rFonts w:ascii="Arial Narrow" w:hAnsi="Arial Narrow" w:cs="Calibri"/>
          <w:color w:val="221F1F"/>
          <w:spacing w:val="1"/>
          <w:lang w:val="es-CR"/>
        </w:rPr>
        <w:t>ec</w:t>
      </w:r>
      <w:r w:rsidRPr="004E3665">
        <w:rPr>
          <w:rFonts w:ascii="Arial Narrow" w:hAnsi="Arial Narrow" w:cs="Calibri"/>
          <w:color w:val="221F1F"/>
          <w:spacing w:val="-4"/>
          <w:lang w:val="es-CR"/>
        </w:rPr>
        <w:t>u</w:t>
      </w:r>
      <w:r w:rsidRPr="004E3665">
        <w:rPr>
          <w:rFonts w:ascii="Arial Narrow" w:hAnsi="Arial Narrow" w:cs="Calibri"/>
          <w:color w:val="221F1F"/>
          <w:lang w:val="es-CR"/>
        </w:rPr>
        <w:t>r</w:t>
      </w:r>
      <w:r w:rsidRPr="004E3665">
        <w:rPr>
          <w:rFonts w:ascii="Arial Narrow" w:hAnsi="Arial Narrow" w:cs="Calibri"/>
          <w:color w:val="221F1F"/>
          <w:spacing w:val="-1"/>
          <w:lang w:val="es-CR"/>
        </w:rPr>
        <w:t>s</w:t>
      </w:r>
      <w:r w:rsidRPr="004E3665">
        <w:rPr>
          <w:rFonts w:ascii="Arial Narrow" w:hAnsi="Arial Narrow" w:cs="Calibri"/>
          <w:color w:val="221F1F"/>
          <w:lang w:val="es-CR"/>
        </w:rPr>
        <w:t xml:space="preserve">os </w:t>
      </w:r>
      <w:r w:rsidRPr="004E3665">
        <w:rPr>
          <w:rFonts w:ascii="Arial Narrow" w:hAnsi="Arial Narrow" w:cs="Calibri"/>
          <w:color w:val="221F1F"/>
          <w:spacing w:val="1"/>
          <w:lang w:val="es-CR"/>
        </w:rPr>
        <w:t>ec</w:t>
      </w:r>
      <w:r w:rsidRPr="004E3665">
        <w:rPr>
          <w:rFonts w:ascii="Arial Narrow" w:hAnsi="Arial Narrow" w:cs="Calibri"/>
          <w:color w:val="221F1F"/>
          <w:lang w:val="es-CR"/>
        </w:rPr>
        <w:t>o</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i</w:t>
      </w:r>
      <w:r w:rsidRPr="004E3665">
        <w:rPr>
          <w:rFonts w:ascii="Arial Narrow" w:hAnsi="Arial Narrow" w:cs="Calibri"/>
          <w:color w:val="221F1F"/>
          <w:spacing w:val="1"/>
          <w:lang w:val="es-CR"/>
        </w:rPr>
        <w:t>st</w:t>
      </w:r>
      <w:r w:rsidRPr="004E3665">
        <w:rPr>
          <w:rFonts w:ascii="Arial Narrow" w:hAnsi="Arial Narrow" w:cs="Calibri"/>
          <w:color w:val="221F1F"/>
          <w:spacing w:val="-3"/>
          <w:lang w:val="es-CR"/>
        </w:rPr>
        <w:t>é</w:t>
      </w:r>
      <w:r w:rsidRPr="004E3665">
        <w:rPr>
          <w:rFonts w:ascii="Arial Narrow" w:hAnsi="Arial Narrow" w:cs="Calibri"/>
          <w:color w:val="221F1F"/>
          <w:spacing w:val="1"/>
          <w:lang w:val="es-CR"/>
        </w:rPr>
        <w:t>mi</w:t>
      </w:r>
      <w:r w:rsidRPr="004E3665">
        <w:rPr>
          <w:rFonts w:ascii="Arial Narrow" w:hAnsi="Arial Narrow" w:cs="Calibri"/>
          <w:color w:val="221F1F"/>
          <w:lang w:val="es-CR"/>
        </w:rPr>
        <w:t>c</w:t>
      </w:r>
      <w:r w:rsidRPr="004E3665">
        <w:rPr>
          <w:rFonts w:ascii="Arial Narrow" w:hAnsi="Arial Narrow" w:cs="Calibri"/>
          <w:color w:val="221F1F"/>
          <w:spacing w:val="-1"/>
          <w:lang w:val="es-CR"/>
        </w:rPr>
        <w:t>os</w:t>
      </w:r>
      <w:r w:rsidRPr="004E3665">
        <w:rPr>
          <w:rFonts w:ascii="Arial Narrow" w:hAnsi="Arial Narrow" w:cs="Calibri"/>
          <w:color w:val="221F1F"/>
          <w:lang w:val="es-CR"/>
        </w:rPr>
        <w:t>, u</w:t>
      </w:r>
      <w:r w:rsidRPr="004E3665">
        <w:rPr>
          <w:rFonts w:ascii="Arial Narrow" w:hAnsi="Arial Narrow" w:cs="Calibri"/>
          <w:color w:val="221F1F"/>
          <w:spacing w:val="-1"/>
          <w:lang w:val="es-CR"/>
        </w:rPr>
        <w:t>s</w:t>
      </w:r>
      <w:r w:rsidRPr="004E3665">
        <w:rPr>
          <w:rFonts w:ascii="Arial Narrow" w:hAnsi="Arial Narrow" w:cs="Calibri"/>
          <w:color w:val="221F1F"/>
          <w:lang w:val="es-CR"/>
        </w:rPr>
        <w:t>o d</w:t>
      </w:r>
      <w:r w:rsidRPr="004E3665">
        <w:rPr>
          <w:rFonts w:ascii="Arial Narrow" w:hAnsi="Arial Narrow" w:cs="Calibri"/>
          <w:color w:val="221F1F"/>
          <w:spacing w:val="1"/>
          <w:lang w:val="es-CR"/>
        </w:rPr>
        <w:t>e</w:t>
      </w:r>
      <w:r w:rsidRPr="004E3665">
        <w:rPr>
          <w:rFonts w:ascii="Arial Narrow" w:hAnsi="Arial Narrow" w:cs="Calibri"/>
          <w:color w:val="221F1F"/>
          <w:lang w:val="es-CR"/>
        </w:rPr>
        <w:t>l</w:t>
      </w:r>
      <w:r w:rsidRPr="004E3665">
        <w:rPr>
          <w:rFonts w:ascii="Arial Narrow" w:hAnsi="Arial Narrow" w:cs="Calibri"/>
          <w:color w:val="221F1F"/>
          <w:spacing w:val="1"/>
          <w:lang w:val="es-CR"/>
        </w:rPr>
        <w:t xml:space="preserve"> e</w:t>
      </w:r>
      <w:r w:rsidRPr="004E3665">
        <w:rPr>
          <w:rFonts w:ascii="Arial Narrow" w:hAnsi="Arial Narrow" w:cs="Calibri"/>
          <w:color w:val="221F1F"/>
          <w:spacing w:val="-4"/>
          <w:lang w:val="es-CR"/>
        </w:rPr>
        <w:t>n</w:t>
      </w:r>
      <w:r w:rsidRPr="004E3665">
        <w:rPr>
          <w:rFonts w:ascii="Arial Narrow" w:hAnsi="Arial Narrow" w:cs="Calibri"/>
          <w:color w:val="221F1F"/>
          <w:spacing w:val="1"/>
          <w:lang w:val="es-CR"/>
        </w:rPr>
        <w:t>t</w:t>
      </w:r>
      <w:r w:rsidRPr="004E3665">
        <w:rPr>
          <w:rFonts w:ascii="Arial Narrow" w:hAnsi="Arial Narrow" w:cs="Calibri"/>
          <w:color w:val="221F1F"/>
          <w:lang w:val="es-CR"/>
        </w:rPr>
        <w:t>orno. Todo lo anterior ligado al segmento censal, pero al final resumido en el ámbito cantonal</w:t>
      </w:r>
      <w:r w:rsidRPr="004E3665">
        <w:rPr>
          <w:rFonts w:ascii="Arial Narrow" w:hAnsi="Arial Narrow"/>
          <w:color w:val="221F1F"/>
          <w:lang w:val="es-CR"/>
        </w:rPr>
        <w:t>.</w:t>
      </w:r>
    </w:p>
    <w:p w:rsidR="00E055D8" w:rsidRPr="004E3665" w:rsidRDefault="00E055D8" w:rsidP="00E055D8">
      <w:pPr>
        <w:spacing w:before="120" w:line="276" w:lineRule="auto"/>
        <w:jc w:val="center"/>
        <w:rPr>
          <w:rFonts w:ascii="Arial Narrow" w:hAnsi="Arial Narrow" w:cs="Calibri"/>
          <w:color w:val="221F1F"/>
          <w:lang w:val="es-ES"/>
        </w:rPr>
      </w:pPr>
      <w:r w:rsidRPr="004E3665">
        <w:rPr>
          <w:rFonts w:ascii="Arial Narrow" w:hAnsi="Arial Narrow"/>
          <w:lang w:val="es-ES"/>
        </w:rPr>
        <w:t>Figura A1.1. Escenario lluvioso y seco para el cantón de Liberia</w:t>
      </w:r>
    </w:p>
    <w:p w:rsidR="00E055D8" w:rsidRPr="004E3665" w:rsidRDefault="00E055D8" w:rsidP="00E055D8">
      <w:pPr>
        <w:spacing w:before="120" w:line="276" w:lineRule="auto"/>
        <w:ind w:right="66"/>
        <w:rPr>
          <w:rFonts w:ascii="Arial Narrow" w:hAnsi="Arial Narrow" w:cs="Calibri"/>
          <w:color w:val="221F1F"/>
          <w:lang w:val="es-CR"/>
        </w:rPr>
      </w:pPr>
      <w:r w:rsidRPr="004E3665">
        <w:rPr>
          <w:rFonts w:ascii="Arial Narrow" w:hAnsi="Arial Narrow" w:cs="Calibri"/>
          <w:noProof/>
          <w:color w:val="221F1F"/>
        </w:rPr>
        <w:drawing>
          <wp:anchor distT="0" distB="0" distL="114300" distR="114300" simplePos="0" relativeHeight="251711488" behindDoc="1" locked="0" layoutInCell="1" allowOverlap="1" wp14:anchorId="1E2D0797" wp14:editId="4088F8E2">
            <wp:simplePos x="0" y="0"/>
            <wp:positionH relativeFrom="column">
              <wp:posOffset>2972473</wp:posOffset>
            </wp:positionH>
            <wp:positionV relativeFrom="paragraph">
              <wp:posOffset>192405</wp:posOffset>
            </wp:positionV>
            <wp:extent cx="2993988" cy="2286000"/>
            <wp:effectExtent l="0" t="0" r="0" b="0"/>
            <wp:wrapNone/>
            <wp:docPr id="1443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33">
                      <a:extLst>
                        <a:ext uri="{28A0092B-C50C-407E-A947-70E740481C1C}">
                          <a14:useLocalDpi xmlns:a14="http://schemas.microsoft.com/office/drawing/2010/main" val="0"/>
                        </a:ext>
                      </a:extLst>
                    </a:blip>
                    <a:stretch>
                      <a:fillRect/>
                    </a:stretch>
                  </pic:blipFill>
                  <pic:spPr>
                    <a:xfrm>
                      <a:off x="0" y="0"/>
                      <a:ext cx="2996718" cy="2288084"/>
                    </a:xfrm>
                    <a:prstGeom prst="rect">
                      <a:avLst/>
                    </a:prstGeom>
                  </pic:spPr>
                </pic:pic>
              </a:graphicData>
            </a:graphic>
            <wp14:sizeRelH relativeFrom="page">
              <wp14:pctWidth>0</wp14:pctWidth>
            </wp14:sizeRelH>
            <wp14:sizeRelV relativeFrom="page">
              <wp14:pctHeight>0</wp14:pctHeight>
            </wp14:sizeRelV>
          </wp:anchor>
        </w:drawing>
      </w:r>
      <w:r w:rsidRPr="004E3665">
        <w:rPr>
          <w:rFonts w:ascii="Arial Narrow" w:hAnsi="Arial Narrow" w:cs="Calibri"/>
          <w:noProof/>
          <w:color w:val="221F1F"/>
        </w:rPr>
        <w:drawing>
          <wp:anchor distT="0" distB="0" distL="114300" distR="114300" simplePos="0" relativeHeight="251710464" behindDoc="1" locked="0" layoutInCell="1" allowOverlap="1" wp14:anchorId="61C0C573" wp14:editId="3B63B454">
            <wp:simplePos x="0" y="0"/>
            <wp:positionH relativeFrom="column">
              <wp:posOffset>-127635</wp:posOffset>
            </wp:positionH>
            <wp:positionV relativeFrom="paragraph">
              <wp:posOffset>192405</wp:posOffset>
            </wp:positionV>
            <wp:extent cx="3041650" cy="2355850"/>
            <wp:effectExtent l="0" t="0" r="6350" b="6350"/>
            <wp:wrapNone/>
            <wp:docPr id="1443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134">
                      <a:extLst>
                        <a:ext uri="{28A0092B-C50C-407E-A947-70E740481C1C}">
                          <a14:useLocalDpi xmlns:a14="http://schemas.microsoft.com/office/drawing/2010/main" val="0"/>
                        </a:ext>
                      </a:extLst>
                    </a:blip>
                    <a:stretch>
                      <a:fillRect/>
                    </a:stretch>
                  </pic:blipFill>
                  <pic:spPr>
                    <a:xfrm>
                      <a:off x="0" y="0"/>
                      <a:ext cx="3041650" cy="2355850"/>
                    </a:xfrm>
                    <a:prstGeom prst="rect">
                      <a:avLst/>
                    </a:prstGeom>
                  </pic:spPr>
                </pic:pic>
              </a:graphicData>
            </a:graphic>
            <wp14:sizeRelH relativeFrom="page">
              <wp14:pctWidth>0</wp14:pctWidth>
            </wp14:sizeRelH>
            <wp14:sizeRelV relativeFrom="page">
              <wp14:pctHeight>0</wp14:pctHeight>
            </wp14:sizeRelV>
          </wp:anchor>
        </w:drawing>
      </w:r>
    </w:p>
    <w:p w:rsidR="00E055D8" w:rsidRPr="004E3665" w:rsidRDefault="00E055D8" w:rsidP="00E055D8">
      <w:pPr>
        <w:spacing w:before="120" w:line="276" w:lineRule="auto"/>
        <w:ind w:right="66"/>
        <w:rPr>
          <w:rFonts w:ascii="Arial Narrow" w:hAnsi="Arial Narrow" w:cs="Calibri"/>
          <w:color w:val="221F1F"/>
          <w:lang w:val="es-CR"/>
        </w:rPr>
      </w:pPr>
    </w:p>
    <w:p w:rsidR="00E055D8" w:rsidRPr="004E3665" w:rsidRDefault="00E055D8" w:rsidP="00E055D8">
      <w:pPr>
        <w:spacing w:before="120" w:line="276" w:lineRule="auto"/>
        <w:ind w:right="66"/>
        <w:rPr>
          <w:rFonts w:ascii="Arial Narrow" w:hAnsi="Arial Narrow" w:cs="Calibri"/>
          <w:color w:val="221F1F"/>
          <w:lang w:val="es-CR"/>
        </w:rPr>
      </w:pPr>
    </w:p>
    <w:p w:rsidR="00E055D8" w:rsidRPr="004E3665" w:rsidRDefault="00E055D8" w:rsidP="00E055D8">
      <w:pPr>
        <w:spacing w:before="120" w:line="276" w:lineRule="auto"/>
        <w:ind w:right="66"/>
        <w:rPr>
          <w:rFonts w:ascii="Arial Narrow" w:hAnsi="Arial Narrow" w:cs="Calibri"/>
          <w:color w:val="221F1F"/>
          <w:lang w:val="es-CR"/>
        </w:rPr>
      </w:pPr>
    </w:p>
    <w:p w:rsidR="00E055D8" w:rsidRPr="004E3665" w:rsidRDefault="00E055D8" w:rsidP="00E055D8">
      <w:pPr>
        <w:spacing w:before="120" w:line="276" w:lineRule="auto"/>
        <w:ind w:right="66"/>
        <w:rPr>
          <w:rFonts w:ascii="Arial Narrow" w:hAnsi="Arial Narrow" w:cs="Calibri"/>
          <w:color w:val="221F1F"/>
          <w:lang w:val="es-CR"/>
        </w:rPr>
      </w:pPr>
    </w:p>
    <w:p w:rsidR="00E055D8" w:rsidRPr="004E3665" w:rsidRDefault="00E055D8" w:rsidP="00E055D8">
      <w:pPr>
        <w:spacing w:before="120" w:line="276" w:lineRule="auto"/>
        <w:ind w:right="66"/>
        <w:rPr>
          <w:rFonts w:ascii="Arial Narrow" w:hAnsi="Arial Narrow" w:cs="Calibri"/>
          <w:color w:val="221F1F"/>
          <w:lang w:val="es-CR"/>
        </w:rPr>
      </w:pPr>
    </w:p>
    <w:p w:rsidR="00E055D8" w:rsidRPr="004E3665" w:rsidRDefault="00E055D8" w:rsidP="00E055D8">
      <w:pPr>
        <w:spacing w:before="120" w:line="276" w:lineRule="auto"/>
        <w:ind w:right="66"/>
        <w:rPr>
          <w:rFonts w:ascii="Arial Narrow" w:hAnsi="Arial Narrow" w:cs="Calibri"/>
          <w:color w:val="221F1F"/>
          <w:lang w:val="es-CR"/>
        </w:rPr>
      </w:pPr>
    </w:p>
    <w:p w:rsidR="00E055D8" w:rsidRPr="004E3665" w:rsidRDefault="00E055D8" w:rsidP="00E055D8">
      <w:pPr>
        <w:spacing w:before="120" w:line="276" w:lineRule="auto"/>
        <w:ind w:right="66"/>
        <w:rPr>
          <w:rFonts w:ascii="Arial Narrow" w:hAnsi="Arial Narrow" w:cs="Calibri"/>
          <w:color w:val="221F1F"/>
          <w:lang w:val="es-CR"/>
        </w:rPr>
      </w:pPr>
    </w:p>
    <w:p w:rsidR="00E055D8" w:rsidRPr="004E3665" w:rsidRDefault="00E055D8" w:rsidP="00E055D8">
      <w:pPr>
        <w:spacing w:before="120" w:line="276" w:lineRule="auto"/>
        <w:ind w:right="66"/>
        <w:rPr>
          <w:rFonts w:ascii="Arial Narrow" w:hAnsi="Arial Narrow" w:cs="Calibri"/>
          <w:color w:val="221F1F"/>
          <w:lang w:val="es-CR"/>
        </w:rPr>
      </w:pPr>
    </w:p>
    <w:p w:rsidR="00E055D8" w:rsidRPr="004E3665" w:rsidRDefault="00E055D8" w:rsidP="00E055D8">
      <w:pPr>
        <w:spacing w:before="120" w:line="276" w:lineRule="auto"/>
        <w:ind w:right="66"/>
        <w:rPr>
          <w:rFonts w:ascii="Arial Narrow" w:hAnsi="Arial Narrow" w:cs="Calibri"/>
          <w:color w:val="221F1F"/>
          <w:lang w:val="es-CR"/>
        </w:rPr>
      </w:pPr>
    </w:p>
    <w:p w:rsidR="00E055D8" w:rsidRPr="004E3665" w:rsidRDefault="00E055D8" w:rsidP="00E055D8">
      <w:pPr>
        <w:spacing w:before="120" w:line="276" w:lineRule="auto"/>
        <w:ind w:right="66"/>
        <w:rPr>
          <w:rFonts w:ascii="Arial Narrow" w:hAnsi="Arial Narrow" w:cs="Calibri"/>
          <w:color w:val="221F1F"/>
          <w:lang w:val="es-CR"/>
        </w:rPr>
      </w:pPr>
      <w:r w:rsidRPr="004E3665">
        <w:rPr>
          <w:rFonts w:ascii="Arial Narrow" w:hAnsi="Arial Narrow" w:cs="Calibri"/>
          <w:color w:val="221F1F"/>
          <w:lang w:val="es-CR"/>
        </w:rPr>
        <w:t>Fuente,IMN,2017</w:t>
      </w:r>
      <w:r w:rsidRPr="004E3665">
        <w:rPr>
          <w:rFonts w:ascii="Arial Narrow" w:hAnsi="Arial Narrow"/>
          <w:noProof/>
          <w:lang w:val="es-CR" w:eastAsia="es-CR"/>
        </w:rPr>
        <w:t xml:space="preserve"> </w:t>
      </w:r>
    </w:p>
    <w:p w:rsidR="00E055D8" w:rsidRPr="004E3665" w:rsidRDefault="00E055D8" w:rsidP="00E055D8">
      <w:pPr>
        <w:spacing w:before="120" w:line="276" w:lineRule="auto"/>
        <w:ind w:right="66"/>
        <w:rPr>
          <w:rFonts w:ascii="Arial Narrow" w:hAnsi="Arial Narrow" w:cs="Calibri"/>
          <w:lang w:val="es-CR"/>
        </w:rPr>
      </w:pPr>
      <w:r w:rsidRPr="004E3665">
        <w:rPr>
          <w:rFonts w:ascii="Arial Narrow" w:hAnsi="Arial Narrow" w:cs="Calibri"/>
          <w:color w:val="221F1F"/>
          <w:lang w:val="es-CR"/>
        </w:rPr>
        <w:t>Por o</w:t>
      </w:r>
      <w:r w:rsidRPr="004E3665">
        <w:rPr>
          <w:rFonts w:ascii="Arial Narrow" w:hAnsi="Arial Narrow" w:cs="Calibri"/>
          <w:color w:val="221F1F"/>
          <w:spacing w:val="1"/>
          <w:lang w:val="es-CR"/>
        </w:rPr>
        <w:t>t</w:t>
      </w:r>
      <w:r w:rsidRPr="004E3665">
        <w:rPr>
          <w:rFonts w:ascii="Arial Narrow" w:hAnsi="Arial Narrow" w:cs="Calibri"/>
          <w:color w:val="221F1F"/>
          <w:lang w:val="es-CR"/>
        </w:rPr>
        <w:t xml:space="preserve">ro </w:t>
      </w:r>
      <w:r w:rsidRPr="004E3665">
        <w:rPr>
          <w:rFonts w:ascii="Arial Narrow" w:hAnsi="Arial Narrow" w:cs="Calibri"/>
          <w:color w:val="221F1F"/>
          <w:spacing w:val="1"/>
          <w:lang w:val="es-CR"/>
        </w:rPr>
        <w:t>la</w:t>
      </w:r>
      <w:r w:rsidRPr="004E3665">
        <w:rPr>
          <w:rFonts w:ascii="Arial Narrow" w:hAnsi="Arial Narrow" w:cs="Calibri"/>
          <w:color w:val="221F1F"/>
          <w:lang w:val="es-CR"/>
        </w:rPr>
        <w:t xml:space="preserve">do, </w:t>
      </w:r>
      <w:r w:rsidRPr="004E3665">
        <w:rPr>
          <w:rFonts w:ascii="Arial Narrow" w:hAnsi="Arial Narrow" w:cs="Calibri"/>
          <w:color w:val="221F1F"/>
          <w:spacing w:val="1"/>
          <w:lang w:val="es-CR"/>
        </w:rPr>
        <w:t>l</w:t>
      </w:r>
      <w:r w:rsidRPr="004E3665">
        <w:rPr>
          <w:rFonts w:ascii="Arial Narrow" w:hAnsi="Arial Narrow" w:cs="Calibri"/>
          <w:color w:val="221F1F"/>
          <w:lang w:val="es-CR"/>
        </w:rPr>
        <w:t>a</w:t>
      </w:r>
      <w:r w:rsidRPr="004E3665">
        <w:rPr>
          <w:rFonts w:ascii="Arial Narrow" w:hAnsi="Arial Narrow" w:cs="Calibri"/>
          <w:color w:val="221F1F"/>
          <w:spacing w:val="1"/>
          <w:lang w:val="es-CR"/>
        </w:rPr>
        <w:t xml:space="preserve"> </w:t>
      </w:r>
      <w:r w:rsidRPr="004E3665">
        <w:rPr>
          <w:rFonts w:ascii="Arial Narrow" w:hAnsi="Arial Narrow" w:cs="Calibri"/>
          <w:color w:val="221F1F"/>
          <w:spacing w:val="-4"/>
          <w:lang w:val="es-CR"/>
        </w:rPr>
        <w:t>v</w:t>
      </w:r>
      <w:r w:rsidRPr="004E3665">
        <w:rPr>
          <w:rFonts w:ascii="Arial Narrow" w:hAnsi="Arial Narrow" w:cs="Calibri"/>
          <w:color w:val="221F1F"/>
          <w:lang w:val="es-CR"/>
        </w:rPr>
        <w:t>u</w:t>
      </w:r>
      <w:r w:rsidRPr="004E3665">
        <w:rPr>
          <w:rFonts w:ascii="Arial Narrow" w:hAnsi="Arial Narrow" w:cs="Calibri"/>
          <w:color w:val="221F1F"/>
          <w:spacing w:val="1"/>
          <w:lang w:val="es-CR"/>
        </w:rPr>
        <w:t>l</w:t>
      </w:r>
      <w:r w:rsidRPr="004E3665">
        <w:rPr>
          <w:rFonts w:ascii="Arial Narrow" w:hAnsi="Arial Narrow" w:cs="Calibri"/>
          <w:color w:val="221F1F"/>
          <w:lang w:val="es-CR"/>
        </w:rPr>
        <w:t>n</w:t>
      </w:r>
      <w:r w:rsidRPr="004E3665">
        <w:rPr>
          <w:rFonts w:ascii="Arial Narrow" w:hAnsi="Arial Narrow" w:cs="Calibri"/>
          <w:color w:val="221F1F"/>
          <w:spacing w:val="1"/>
          <w:lang w:val="es-CR"/>
        </w:rPr>
        <w:t>e</w:t>
      </w:r>
      <w:r w:rsidRPr="004E3665">
        <w:rPr>
          <w:rFonts w:ascii="Arial Narrow" w:hAnsi="Arial Narrow" w:cs="Calibri"/>
          <w:color w:val="221F1F"/>
          <w:lang w:val="es-CR"/>
        </w:rPr>
        <w:t>r</w:t>
      </w:r>
      <w:r w:rsidRPr="004E3665">
        <w:rPr>
          <w:rFonts w:ascii="Arial Narrow" w:hAnsi="Arial Narrow" w:cs="Calibri"/>
          <w:color w:val="221F1F"/>
          <w:spacing w:val="1"/>
          <w:lang w:val="es-CR"/>
        </w:rPr>
        <w:t>a</w:t>
      </w:r>
      <w:r w:rsidRPr="004E3665">
        <w:rPr>
          <w:rFonts w:ascii="Arial Narrow" w:hAnsi="Arial Narrow" w:cs="Calibri"/>
          <w:color w:val="221F1F"/>
          <w:lang w:val="es-CR"/>
        </w:rPr>
        <w:t>b</w:t>
      </w:r>
      <w:r w:rsidRPr="004E3665">
        <w:rPr>
          <w:rFonts w:ascii="Arial Narrow" w:hAnsi="Arial Narrow" w:cs="Calibri"/>
          <w:color w:val="221F1F"/>
          <w:spacing w:val="1"/>
          <w:lang w:val="es-CR"/>
        </w:rPr>
        <w:t>i</w:t>
      </w:r>
      <w:r w:rsidRPr="004E3665">
        <w:rPr>
          <w:rFonts w:ascii="Arial Narrow" w:hAnsi="Arial Narrow" w:cs="Calibri"/>
          <w:color w:val="221F1F"/>
          <w:spacing w:val="-3"/>
          <w:lang w:val="es-CR"/>
        </w:rPr>
        <w:t>l</w:t>
      </w:r>
      <w:r w:rsidRPr="004E3665">
        <w:rPr>
          <w:rFonts w:ascii="Arial Narrow" w:hAnsi="Arial Narrow" w:cs="Calibri"/>
          <w:color w:val="221F1F"/>
          <w:spacing w:val="1"/>
          <w:lang w:val="es-CR"/>
        </w:rPr>
        <w:t>i</w:t>
      </w:r>
      <w:r w:rsidRPr="004E3665">
        <w:rPr>
          <w:rFonts w:ascii="Arial Narrow" w:hAnsi="Arial Narrow" w:cs="Calibri"/>
          <w:color w:val="221F1F"/>
          <w:lang w:val="es-CR"/>
        </w:rPr>
        <w:t>d</w:t>
      </w:r>
      <w:r w:rsidRPr="004E3665">
        <w:rPr>
          <w:rFonts w:ascii="Arial Narrow" w:hAnsi="Arial Narrow" w:cs="Calibri"/>
          <w:color w:val="221F1F"/>
          <w:spacing w:val="1"/>
          <w:lang w:val="es-CR"/>
        </w:rPr>
        <w:t>a</w:t>
      </w:r>
      <w:r w:rsidRPr="004E3665">
        <w:rPr>
          <w:rFonts w:ascii="Arial Narrow" w:hAnsi="Arial Narrow" w:cs="Calibri"/>
          <w:color w:val="221F1F"/>
          <w:lang w:val="es-CR"/>
        </w:rPr>
        <w:t xml:space="preserve">d (figura A1.2) </w:t>
      </w:r>
      <w:r w:rsidRPr="004E3665">
        <w:rPr>
          <w:rFonts w:ascii="Arial Narrow" w:hAnsi="Arial Narrow" w:cs="Calibri"/>
          <w:color w:val="221F1F"/>
          <w:spacing w:val="-1"/>
          <w:lang w:val="es-CR"/>
        </w:rPr>
        <w:t>s</w:t>
      </w:r>
      <w:r w:rsidRPr="004E3665">
        <w:rPr>
          <w:rFonts w:ascii="Arial Narrow" w:hAnsi="Arial Narrow" w:cs="Calibri"/>
          <w:color w:val="221F1F"/>
          <w:lang w:val="es-CR"/>
        </w:rPr>
        <w:t>e</w:t>
      </w:r>
      <w:r w:rsidRPr="004E3665">
        <w:rPr>
          <w:rFonts w:ascii="Arial Narrow" w:hAnsi="Arial Narrow" w:cs="Calibri"/>
          <w:color w:val="221F1F"/>
          <w:spacing w:val="1"/>
          <w:lang w:val="es-CR"/>
        </w:rPr>
        <w:t xml:space="preserve"> </w:t>
      </w:r>
      <w:r w:rsidRPr="004E3665">
        <w:rPr>
          <w:rFonts w:ascii="Arial Narrow" w:hAnsi="Arial Narrow" w:cs="Calibri"/>
          <w:color w:val="221F1F"/>
          <w:spacing w:val="-4"/>
          <w:lang w:val="es-CR"/>
        </w:rPr>
        <w:t>v</w:t>
      </w:r>
      <w:r w:rsidRPr="004E3665">
        <w:rPr>
          <w:rFonts w:ascii="Arial Narrow" w:hAnsi="Arial Narrow" w:cs="Calibri"/>
          <w:color w:val="221F1F"/>
          <w:lang w:val="es-CR"/>
        </w:rPr>
        <w:t>e</w:t>
      </w:r>
      <w:r w:rsidRPr="004E3665">
        <w:rPr>
          <w:rFonts w:ascii="Arial Narrow" w:hAnsi="Arial Narrow" w:cs="Calibri"/>
          <w:color w:val="221F1F"/>
          <w:spacing w:val="1"/>
          <w:lang w:val="es-CR"/>
        </w:rPr>
        <w:t xml:space="preserve"> </w:t>
      </w:r>
      <w:r w:rsidRPr="004E3665">
        <w:rPr>
          <w:rFonts w:ascii="Arial Narrow" w:hAnsi="Arial Narrow" w:cs="Calibri"/>
          <w:color w:val="221F1F"/>
          <w:lang w:val="es-CR"/>
        </w:rPr>
        <w:t>d</w:t>
      </w:r>
      <w:r w:rsidRPr="004E3665">
        <w:rPr>
          <w:rFonts w:ascii="Arial Narrow" w:hAnsi="Arial Narrow" w:cs="Calibri"/>
          <w:color w:val="221F1F"/>
          <w:spacing w:val="1"/>
          <w:lang w:val="es-CR"/>
        </w:rPr>
        <w:t>e</w:t>
      </w:r>
      <w:r w:rsidRPr="004E3665">
        <w:rPr>
          <w:rFonts w:ascii="Arial Narrow" w:hAnsi="Arial Narrow" w:cs="Calibri"/>
          <w:color w:val="221F1F"/>
          <w:lang w:val="es-CR"/>
        </w:rPr>
        <w:t>f</w:t>
      </w:r>
      <w:r w:rsidRPr="004E3665">
        <w:rPr>
          <w:rFonts w:ascii="Arial Narrow" w:hAnsi="Arial Narrow" w:cs="Calibri"/>
          <w:color w:val="221F1F"/>
          <w:spacing w:val="-3"/>
          <w:lang w:val="es-CR"/>
        </w:rPr>
        <w:t>i</w:t>
      </w:r>
      <w:r w:rsidRPr="004E3665">
        <w:rPr>
          <w:rFonts w:ascii="Arial Narrow" w:hAnsi="Arial Narrow" w:cs="Calibri"/>
          <w:color w:val="221F1F"/>
          <w:lang w:val="es-CR"/>
        </w:rPr>
        <w:t>n</w:t>
      </w:r>
      <w:r w:rsidRPr="004E3665">
        <w:rPr>
          <w:rFonts w:ascii="Arial Narrow" w:hAnsi="Arial Narrow" w:cs="Calibri"/>
          <w:color w:val="221F1F"/>
          <w:spacing w:val="1"/>
          <w:lang w:val="es-CR"/>
        </w:rPr>
        <w:t>i</w:t>
      </w:r>
      <w:r w:rsidRPr="004E3665">
        <w:rPr>
          <w:rFonts w:ascii="Arial Narrow" w:hAnsi="Arial Narrow" w:cs="Calibri"/>
          <w:color w:val="221F1F"/>
          <w:lang w:val="es-CR"/>
        </w:rPr>
        <w:t>da</w:t>
      </w:r>
      <w:r w:rsidRPr="004E3665">
        <w:rPr>
          <w:rFonts w:ascii="Arial Narrow" w:hAnsi="Arial Narrow" w:cs="Calibri"/>
          <w:color w:val="221F1F"/>
          <w:spacing w:val="1"/>
          <w:lang w:val="es-CR"/>
        </w:rPr>
        <w:t xml:space="preserve"> t</w:t>
      </w:r>
      <w:r w:rsidRPr="004E3665">
        <w:rPr>
          <w:rFonts w:ascii="Arial Narrow" w:hAnsi="Arial Narrow" w:cs="Calibri"/>
          <w:color w:val="221F1F"/>
          <w:spacing w:val="-3"/>
          <w:lang w:val="es-CR"/>
        </w:rPr>
        <w:t>a</w:t>
      </w:r>
      <w:r w:rsidRPr="004E3665">
        <w:rPr>
          <w:rFonts w:ascii="Arial Narrow" w:hAnsi="Arial Narrow" w:cs="Calibri"/>
          <w:color w:val="221F1F"/>
          <w:spacing w:val="1"/>
          <w:lang w:val="es-CR"/>
        </w:rPr>
        <w:t>m</w:t>
      </w:r>
      <w:r w:rsidRPr="004E3665">
        <w:rPr>
          <w:rFonts w:ascii="Arial Narrow" w:hAnsi="Arial Narrow" w:cs="Calibri"/>
          <w:color w:val="221F1F"/>
          <w:lang w:val="es-CR"/>
        </w:rPr>
        <w:t>b</w:t>
      </w:r>
      <w:r w:rsidRPr="004E3665">
        <w:rPr>
          <w:rFonts w:ascii="Arial Narrow" w:hAnsi="Arial Narrow" w:cs="Calibri"/>
          <w:color w:val="221F1F"/>
          <w:spacing w:val="1"/>
          <w:lang w:val="es-CR"/>
        </w:rPr>
        <w:t>ié</w:t>
      </w:r>
      <w:r w:rsidRPr="004E3665">
        <w:rPr>
          <w:rFonts w:ascii="Arial Narrow" w:hAnsi="Arial Narrow" w:cs="Calibri"/>
          <w:color w:val="221F1F"/>
          <w:lang w:val="es-CR"/>
        </w:rPr>
        <w:t xml:space="preserve">n por </w:t>
      </w:r>
      <w:r w:rsidRPr="004E3665">
        <w:rPr>
          <w:rFonts w:ascii="Arial Narrow" w:hAnsi="Arial Narrow" w:cs="Calibri"/>
          <w:color w:val="221F1F"/>
          <w:spacing w:val="-3"/>
          <w:lang w:val="es-CR"/>
        </w:rPr>
        <w:t>l</w:t>
      </w:r>
      <w:r w:rsidRPr="004E3665">
        <w:rPr>
          <w:rFonts w:ascii="Arial Narrow" w:hAnsi="Arial Narrow" w:cs="Calibri"/>
          <w:color w:val="221F1F"/>
          <w:lang w:val="es-CR"/>
        </w:rPr>
        <w:t>a</w:t>
      </w:r>
      <w:r w:rsidRPr="004E3665">
        <w:rPr>
          <w:rFonts w:ascii="Arial Narrow" w:hAnsi="Arial Narrow" w:cs="Calibri"/>
          <w:color w:val="221F1F"/>
          <w:spacing w:val="1"/>
          <w:lang w:val="es-CR"/>
        </w:rPr>
        <w:t xml:space="preserve"> </w:t>
      </w:r>
      <w:r w:rsidRPr="004E3665">
        <w:rPr>
          <w:rFonts w:ascii="Arial Narrow" w:hAnsi="Arial Narrow" w:cs="Calibri"/>
          <w:color w:val="221F1F"/>
          <w:lang w:val="es-CR"/>
        </w:rPr>
        <w:t>d</w:t>
      </w:r>
      <w:r w:rsidRPr="004E3665">
        <w:rPr>
          <w:rFonts w:ascii="Arial Narrow" w:hAnsi="Arial Narrow" w:cs="Calibri"/>
          <w:color w:val="221F1F"/>
          <w:spacing w:val="1"/>
          <w:lang w:val="es-CR"/>
        </w:rPr>
        <w:t>ime</w:t>
      </w:r>
      <w:r w:rsidRPr="004E3665">
        <w:rPr>
          <w:rFonts w:ascii="Arial Narrow" w:hAnsi="Arial Narrow" w:cs="Calibri"/>
          <w:color w:val="221F1F"/>
          <w:lang w:val="es-CR"/>
        </w:rPr>
        <w:t>n</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i</w:t>
      </w:r>
      <w:r w:rsidRPr="004E3665">
        <w:rPr>
          <w:rFonts w:ascii="Arial Narrow" w:hAnsi="Arial Narrow" w:cs="Calibri"/>
          <w:color w:val="221F1F"/>
          <w:lang w:val="es-CR"/>
        </w:rPr>
        <w:t xml:space="preserve">ón </w:t>
      </w:r>
      <w:r w:rsidRPr="004E3665">
        <w:rPr>
          <w:rFonts w:ascii="Arial Narrow" w:hAnsi="Arial Narrow" w:cs="Calibri"/>
          <w:color w:val="221F1F"/>
          <w:spacing w:val="-4"/>
          <w:lang w:val="es-CR"/>
        </w:rPr>
        <w:t>d</w:t>
      </w:r>
      <w:r w:rsidRPr="004E3665">
        <w:rPr>
          <w:rFonts w:ascii="Arial Narrow" w:hAnsi="Arial Narrow" w:cs="Calibri"/>
          <w:color w:val="221F1F"/>
          <w:lang w:val="es-CR"/>
        </w:rPr>
        <w:t>e</w:t>
      </w:r>
      <w:r w:rsidRPr="004E3665">
        <w:rPr>
          <w:rFonts w:ascii="Arial Narrow" w:hAnsi="Arial Narrow" w:cs="Calibri"/>
          <w:color w:val="221F1F"/>
          <w:spacing w:val="1"/>
          <w:lang w:val="es-CR"/>
        </w:rPr>
        <w:t xml:space="preserve"> la e</w:t>
      </w:r>
      <w:r w:rsidRPr="004E3665">
        <w:rPr>
          <w:rFonts w:ascii="Arial Narrow" w:hAnsi="Arial Narrow" w:cs="Calibri"/>
          <w:color w:val="221F1F"/>
          <w:lang w:val="es-CR"/>
        </w:rPr>
        <w:t>xpo</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i</w:t>
      </w:r>
      <w:r w:rsidRPr="004E3665">
        <w:rPr>
          <w:rFonts w:ascii="Arial Narrow" w:hAnsi="Arial Narrow" w:cs="Calibri"/>
          <w:color w:val="221F1F"/>
          <w:spacing w:val="-3"/>
          <w:lang w:val="es-CR"/>
        </w:rPr>
        <w:t>c</w:t>
      </w:r>
      <w:r w:rsidRPr="004E3665">
        <w:rPr>
          <w:rFonts w:ascii="Arial Narrow" w:hAnsi="Arial Narrow" w:cs="Calibri"/>
          <w:color w:val="221F1F"/>
          <w:spacing w:val="1"/>
          <w:lang w:val="es-CR"/>
        </w:rPr>
        <w:t>i</w:t>
      </w:r>
      <w:r w:rsidRPr="004E3665">
        <w:rPr>
          <w:rFonts w:ascii="Arial Narrow" w:hAnsi="Arial Narrow" w:cs="Calibri"/>
          <w:color w:val="221F1F"/>
          <w:lang w:val="es-CR"/>
        </w:rPr>
        <w:t>ó</w:t>
      </w:r>
      <w:r w:rsidRPr="004E3665">
        <w:rPr>
          <w:rFonts w:ascii="Arial Narrow" w:hAnsi="Arial Narrow" w:cs="Calibri"/>
          <w:color w:val="221F1F"/>
          <w:spacing w:val="15"/>
          <w:lang w:val="es-CR"/>
        </w:rPr>
        <w:t>n</w:t>
      </w:r>
      <w:r w:rsidRPr="004E3665">
        <w:rPr>
          <w:rFonts w:ascii="Arial Narrow" w:hAnsi="Arial Narrow" w:cs="Calibri"/>
          <w:color w:val="221F1F"/>
          <w:lang w:val="es-CR"/>
        </w:rPr>
        <w:t xml:space="preserve"> y</w:t>
      </w:r>
      <w:r w:rsidRPr="004E3665">
        <w:rPr>
          <w:rFonts w:ascii="Arial Narrow" w:hAnsi="Arial Narrow" w:cs="Calibri"/>
          <w:color w:val="221F1F"/>
          <w:spacing w:val="3"/>
          <w:lang w:val="es-CR"/>
        </w:rPr>
        <w:t xml:space="preserve"> </w:t>
      </w:r>
      <w:r w:rsidRPr="004E3665">
        <w:rPr>
          <w:rFonts w:ascii="Arial Narrow" w:hAnsi="Arial Narrow" w:cs="Calibri"/>
          <w:color w:val="221F1F"/>
          <w:lang w:val="es-CR"/>
        </w:rPr>
        <w:t>r</w:t>
      </w:r>
      <w:r w:rsidRPr="004E3665">
        <w:rPr>
          <w:rFonts w:ascii="Arial Narrow" w:hAnsi="Arial Narrow" w:cs="Calibri"/>
          <w:color w:val="221F1F"/>
          <w:spacing w:val="1"/>
          <w:lang w:val="es-CR"/>
        </w:rPr>
        <w:t>e</w:t>
      </w:r>
      <w:r w:rsidRPr="004E3665">
        <w:rPr>
          <w:rFonts w:ascii="Arial Narrow" w:hAnsi="Arial Narrow" w:cs="Calibri"/>
          <w:color w:val="221F1F"/>
          <w:lang w:val="es-CR"/>
        </w:rPr>
        <w:t>f</w:t>
      </w:r>
      <w:r w:rsidRPr="004E3665">
        <w:rPr>
          <w:rFonts w:ascii="Arial Narrow" w:hAnsi="Arial Narrow" w:cs="Calibri"/>
          <w:color w:val="221F1F"/>
          <w:spacing w:val="-3"/>
          <w:lang w:val="es-CR"/>
        </w:rPr>
        <w:t>i</w:t>
      </w:r>
      <w:r w:rsidRPr="004E3665">
        <w:rPr>
          <w:rFonts w:ascii="Arial Narrow" w:hAnsi="Arial Narrow" w:cs="Calibri"/>
          <w:color w:val="221F1F"/>
          <w:spacing w:val="1"/>
          <w:lang w:val="es-CR"/>
        </w:rPr>
        <w:t>e</w:t>
      </w:r>
      <w:r w:rsidRPr="004E3665">
        <w:rPr>
          <w:rFonts w:ascii="Arial Narrow" w:hAnsi="Arial Narrow" w:cs="Calibri"/>
          <w:color w:val="221F1F"/>
          <w:lang w:val="es-CR"/>
        </w:rPr>
        <w:t>re</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3"/>
          <w:lang w:val="es-CR"/>
        </w:rPr>
        <w:t>a</w:t>
      </w:r>
      <w:r w:rsidRPr="004E3665">
        <w:rPr>
          <w:rFonts w:ascii="Arial Narrow" w:hAnsi="Arial Narrow" w:cs="Calibri"/>
          <w:color w:val="221F1F"/>
          <w:lang w:val="es-CR"/>
        </w:rPr>
        <w:t>l</w:t>
      </w:r>
      <w:r w:rsidRPr="004E3665">
        <w:rPr>
          <w:rFonts w:ascii="Arial Narrow" w:hAnsi="Arial Narrow" w:cs="Calibri"/>
          <w:color w:val="221F1F"/>
          <w:spacing w:val="3"/>
          <w:lang w:val="es-CR"/>
        </w:rPr>
        <w:t xml:space="preserve"> </w:t>
      </w:r>
      <w:r w:rsidRPr="004E3665">
        <w:rPr>
          <w:rFonts w:ascii="Arial Narrow" w:hAnsi="Arial Narrow" w:cs="Calibri"/>
          <w:color w:val="221F1F"/>
          <w:lang w:val="es-CR"/>
        </w:rPr>
        <w:t>nú</w:t>
      </w:r>
      <w:r w:rsidRPr="004E3665">
        <w:rPr>
          <w:rFonts w:ascii="Arial Narrow" w:hAnsi="Arial Narrow" w:cs="Calibri"/>
          <w:color w:val="221F1F"/>
          <w:spacing w:val="1"/>
          <w:lang w:val="es-CR"/>
        </w:rPr>
        <w:t>me</w:t>
      </w:r>
      <w:r w:rsidRPr="004E3665">
        <w:rPr>
          <w:rFonts w:ascii="Arial Narrow" w:hAnsi="Arial Narrow" w:cs="Calibri"/>
          <w:color w:val="221F1F"/>
          <w:lang w:val="es-CR"/>
        </w:rPr>
        <w:t>ro</w:t>
      </w:r>
      <w:r w:rsidRPr="004E3665">
        <w:rPr>
          <w:rFonts w:ascii="Arial Narrow" w:hAnsi="Arial Narrow" w:cs="Calibri"/>
          <w:color w:val="221F1F"/>
          <w:spacing w:val="2"/>
          <w:lang w:val="es-CR"/>
        </w:rPr>
        <w:t xml:space="preserve"> </w:t>
      </w:r>
      <w:r w:rsidRPr="004E3665">
        <w:rPr>
          <w:rFonts w:ascii="Arial Narrow" w:hAnsi="Arial Narrow" w:cs="Calibri"/>
          <w:color w:val="221F1F"/>
          <w:lang w:val="es-CR"/>
        </w:rPr>
        <w:t>de</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4"/>
          <w:lang w:val="es-CR"/>
        </w:rPr>
        <w:t>p</w:t>
      </w:r>
      <w:r w:rsidRPr="004E3665">
        <w:rPr>
          <w:rFonts w:ascii="Arial Narrow" w:hAnsi="Arial Narrow" w:cs="Calibri"/>
          <w:color w:val="221F1F"/>
          <w:spacing w:val="1"/>
          <w:lang w:val="es-CR"/>
        </w:rPr>
        <w:t>e</w:t>
      </w:r>
      <w:r w:rsidRPr="004E3665">
        <w:rPr>
          <w:rFonts w:ascii="Arial Narrow" w:hAnsi="Arial Narrow" w:cs="Calibri"/>
          <w:color w:val="221F1F"/>
          <w:lang w:val="es-CR"/>
        </w:rPr>
        <w:t>r</w:t>
      </w:r>
      <w:r w:rsidRPr="004E3665">
        <w:rPr>
          <w:rFonts w:ascii="Arial Narrow" w:hAnsi="Arial Narrow" w:cs="Calibri"/>
          <w:color w:val="221F1F"/>
          <w:spacing w:val="-1"/>
          <w:lang w:val="es-CR"/>
        </w:rPr>
        <w:t>s</w:t>
      </w:r>
      <w:r w:rsidRPr="004E3665">
        <w:rPr>
          <w:rFonts w:ascii="Arial Narrow" w:hAnsi="Arial Narrow" w:cs="Calibri"/>
          <w:color w:val="221F1F"/>
          <w:lang w:val="es-CR"/>
        </w:rPr>
        <w:t>on</w:t>
      </w:r>
      <w:r w:rsidRPr="004E3665">
        <w:rPr>
          <w:rFonts w:ascii="Arial Narrow" w:hAnsi="Arial Narrow" w:cs="Calibri"/>
          <w:color w:val="221F1F"/>
          <w:spacing w:val="1"/>
          <w:lang w:val="es-CR"/>
        </w:rPr>
        <w:t>a</w:t>
      </w:r>
      <w:r w:rsidRPr="004E3665">
        <w:rPr>
          <w:rFonts w:ascii="Arial Narrow" w:hAnsi="Arial Narrow" w:cs="Calibri"/>
          <w:color w:val="221F1F"/>
          <w:lang w:val="es-CR"/>
        </w:rPr>
        <w:t xml:space="preserve">s </w:t>
      </w:r>
      <w:r w:rsidRPr="004E3665">
        <w:rPr>
          <w:rFonts w:ascii="Arial Narrow" w:hAnsi="Arial Narrow" w:cs="Calibri"/>
          <w:color w:val="221F1F"/>
          <w:spacing w:val="1"/>
          <w:lang w:val="es-CR"/>
        </w:rPr>
        <w:t>e</w:t>
      </w:r>
      <w:r w:rsidRPr="004E3665">
        <w:rPr>
          <w:rFonts w:ascii="Arial Narrow" w:hAnsi="Arial Narrow" w:cs="Calibri"/>
          <w:color w:val="221F1F"/>
          <w:spacing w:val="-4"/>
          <w:lang w:val="es-CR"/>
        </w:rPr>
        <w:t>x</w:t>
      </w:r>
      <w:r w:rsidRPr="004E3665">
        <w:rPr>
          <w:rFonts w:ascii="Arial Narrow" w:hAnsi="Arial Narrow" w:cs="Calibri"/>
          <w:color w:val="221F1F"/>
          <w:lang w:val="es-CR"/>
        </w:rPr>
        <w:t>pu</w:t>
      </w:r>
      <w:r w:rsidRPr="004E3665">
        <w:rPr>
          <w:rFonts w:ascii="Arial Narrow" w:hAnsi="Arial Narrow" w:cs="Calibri"/>
          <w:color w:val="221F1F"/>
          <w:spacing w:val="1"/>
          <w:lang w:val="es-CR"/>
        </w:rPr>
        <w:t>e</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ta</w:t>
      </w:r>
      <w:r w:rsidRPr="004E3665">
        <w:rPr>
          <w:rFonts w:ascii="Arial Narrow" w:hAnsi="Arial Narrow" w:cs="Calibri"/>
          <w:color w:val="221F1F"/>
          <w:lang w:val="es-CR"/>
        </w:rPr>
        <w:t>s a</w:t>
      </w:r>
      <w:r w:rsidRPr="004E3665">
        <w:rPr>
          <w:rFonts w:ascii="Arial Narrow" w:hAnsi="Arial Narrow" w:cs="Calibri"/>
          <w:color w:val="221F1F"/>
          <w:spacing w:val="3"/>
          <w:lang w:val="es-CR"/>
        </w:rPr>
        <w:t xml:space="preserve"> </w:t>
      </w:r>
      <w:r w:rsidRPr="004E3665">
        <w:rPr>
          <w:rFonts w:ascii="Arial Narrow" w:hAnsi="Arial Narrow" w:cs="Calibri"/>
          <w:color w:val="221F1F"/>
          <w:lang w:val="es-CR"/>
        </w:rPr>
        <w:t>una</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1"/>
          <w:lang w:val="es-CR"/>
        </w:rPr>
        <w:t>a</w:t>
      </w:r>
      <w:r w:rsidRPr="004E3665">
        <w:rPr>
          <w:rFonts w:ascii="Arial Narrow" w:hAnsi="Arial Narrow" w:cs="Calibri"/>
          <w:color w:val="221F1F"/>
          <w:spacing w:val="-3"/>
          <w:lang w:val="es-CR"/>
        </w:rPr>
        <w:t>m</w:t>
      </w:r>
      <w:r w:rsidRPr="004E3665">
        <w:rPr>
          <w:rFonts w:ascii="Arial Narrow" w:hAnsi="Arial Narrow" w:cs="Calibri"/>
          <w:color w:val="221F1F"/>
          <w:spacing w:val="1"/>
          <w:lang w:val="es-CR"/>
        </w:rPr>
        <w:t>e</w:t>
      </w:r>
      <w:r w:rsidRPr="004E3665">
        <w:rPr>
          <w:rFonts w:ascii="Arial Narrow" w:hAnsi="Arial Narrow" w:cs="Calibri"/>
          <w:color w:val="221F1F"/>
          <w:lang w:val="es-CR"/>
        </w:rPr>
        <w:t>n</w:t>
      </w:r>
      <w:r w:rsidRPr="004E3665">
        <w:rPr>
          <w:rFonts w:ascii="Arial Narrow" w:hAnsi="Arial Narrow" w:cs="Calibri"/>
          <w:color w:val="221F1F"/>
          <w:spacing w:val="1"/>
          <w:lang w:val="es-CR"/>
        </w:rPr>
        <w:t>a</w:t>
      </w:r>
      <w:r w:rsidRPr="004E3665">
        <w:rPr>
          <w:rFonts w:ascii="Arial Narrow" w:hAnsi="Arial Narrow" w:cs="Calibri"/>
          <w:color w:val="221F1F"/>
          <w:spacing w:val="7"/>
          <w:lang w:val="es-CR"/>
        </w:rPr>
        <w:t>z</w:t>
      </w:r>
      <w:r w:rsidRPr="004E3665">
        <w:rPr>
          <w:rFonts w:ascii="Arial Narrow" w:hAnsi="Arial Narrow" w:cs="Calibri"/>
          <w:color w:val="221F1F"/>
          <w:lang w:val="es-CR"/>
        </w:rPr>
        <w:t>a.</w:t>
      </w:r>
      <w:r w:rsidRPr="004E3665">
        <w:rPr>
          <w:rFonts w:ascii="Arial Narrow" w:hAnsi="Arial Narrow" w:cs="Calibri"/>
          <w:color w:val="221F1F"/>
          <w:spacing w:val="4"/>
          <w:lang w:val="es-CR"/>
        </w:rPr>
        <w:t xml:space="preserve"> </w:t>
      </w:r>
      <w:r w:rsidRPr="004E3665">
        <w:rPr>
          <w:rFonts w:ascii="Arial Narrow" w:hAnsi="Arial Narrow" w:cs="Calibri"/>
          <w:color w:val="221F1F"/>
          <w:spacing w:val="1"/>
          <w:lang w:val="es-CR"/>
        </w:rPr>
        <w:t>E</w:t>
      </w:r>
      <w:r w:rsidRPr="004E3665">
        <w:rPr>
          <w:rFonts w:ascii="Arial Narrow" w:hAnsi="Arial Narrow" w:cs="Calibri"/>
          <w:color w:val="221F1F"/>
          <w:lang w:val="es-CR"/>
        </w:rPr>
        <w:t>s d</w:t>
      </w:r>
      <w:r w:rsidRPr="004E3665">
        <w:rPr>
          <w:rFonts w:ascii="Arial Narrow" w:hAnsi="Arial Narrow" w:cs="Calibri"/>
          <w:color w:val="221F1F"/>
          <w:spacing w:val="-3"/>
          <w:lang w:val="es-CR"/>
        </w:rPr>
        <w:t>ec</w:t>
      </w:r>
      <w:r w:rsidRPr="004E3665">
        <w:rPr>
          <w:rFonts w:ascii="Arial Narrow" w:hAnsi="Arial Narrow" w:cs="Calibri"/>
          <w:color w:val="221F1F"/>
          <w:spacing w:val="1"/>
          <w:lang w:val="es-CR"/>
        </w:rPr>
        <w:t>i</w:t>
      </w:r>
      <w:r w:rsidRPr="004E3665">
        <w:rPr>
          <w:rFonts w:ascii="Arial Narrow" w:hAnsi="Arial Narrow" w:cs="Calibri"/>
          <w:color w:val="221F1F"/>
          <w:lang w:val="es-CR"/>
        </w:rPr>
        <w:t>r,</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1"/>
          <w:lang w:val="es-CR"/>
        </w:rPr>
        <w:t>el i</w:t>
      </w:r>
      <w:r w:rsidRPr="004E3665">
        <w:rPr>
          <w:rFonts w:ascii="Arial Narrow" w:hAnsi="Arial Narrow" w:cs="Calibri"/>
          <w:color w:val="221F1F"/>
          <w:lang w:val="es-CR"/>
        </w:rPr>
        <w:t>nfor</w:t>
      </w:r>
      <w:r w:rsidRPr="004E3665">
        <w:rPr>
          <w:rFonts w:ascii="Arial Narrow" w:hAnsi="Arial Narrow" w:cs="Calibri"/>
          <w:color w:val="221F1F"/>
          <w:spacing w:val="1"/>
          <w:lang w:val="es-CR"/>
        </w:rPr>
        <w:t>m</w:t>
      </w:r>
      <w:r w:rsidRPr="004E3665">
        <w:rPr>
          <w:rFonts w:ascii="Arial Narrow" w:hAnsi="Arial Narrow" w:cs="Calibri"/>
          <w:color w:val="221F1F"/>
          <w:lang w:val="es-CR"/>
        </w:rPr>
        <w:t>e</w:t>
      </w:r>
      <w:r w:rsidRPr="004E3665">
        <w:rPr>
          <w:rFonts w:ascii="Arial Narrow" w:hAnsi="Arial Narrow" w:cs="Calibri"/>
          <w:color w:val="221F1F"/>
          <w:spacing w:val="1"/>
          <w:lang w:val="es-CR"/>
        </w:rPr>
        <w:t xml:space="preserve"> </w:t>
      </w:r>
      <w:r w:rsidRPr="004E3665">
        <w:rPr>
          <w:rFonts w:ascii="Arial Narrow" w:hAnsi="Arial Narrow" w:cs="Calibri"/>
          <w:color w:val="221F1F"/>
          <w:lang w:val="es-CR"/>
        </w:rPr>
        <w:t>r</w:t>
      </w:r>
      <w:r w:rsidRPr="004E3665">
        <w:rPr>
          <w:rFonts w:ascii="Arial Narrow" w:hAnsi="Arial Narrow" w:cs="Calibri"/>
          <w:color w:val="221F1F"/>
          <w:spacing w:val="1"/>
          <w:lang w:val="es-CR"/>
        </w:rPr>
        <w:t>e</w:t>
      </w:r>
      <w:r w:rsidRPr="004E3665">
        <w:rPr>
          <w:rFonts w:ascii="Arial Narrow" w:hAnsi="Arial Narrow" w:cs="Calibri"/>
          <w:color w:val="221F1F"/>
          <w:lang w:val="es-CR"/>
        </w:rPr>
        <w:t>p</w:t>
      </w:r>
      <w:r w:rsidRPr="004E3665">
        <w:rPr>
          <w:rFonts w:ascii="Arial Narrow" w:hAnsi="Arial Narrow" w:cs="Calibri"/>
          <w:color w:val="221F1F"/>
          <w:spacing w:val="-4"/>
          <w:lang w:val="es-CR"/>
        </w:rPr>
        <w:t>r</w:t>
      </w:r>
      <w:r w:rsidRPr="004E3665">
        <w:rPr>
          <w:rFonts w:ascii="Arial Narrow" w:hAnsi="Arial Narrow" w:cs="Calibri"/>
          <w:color w:val="221F1F"/>
          <w:spacing w:val="1"/>
          <w:lang w:val="es-CR"/>
        </w:rPr>
        <w:t>e</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e</w:t>
      </w:r>
      <w:r w:rsidRPr="004E3665">
        <w:rPr>
          <w:rFonts w:ascii="Arial Narrow" w:hAnsi="Arial Narrow" w:cs="Calibri"/>
          <w:color w:val="221F1F"/>
          <w:lang w:val="es-CR"/>
        </w:rPr>
        <w:t>n</w:t>
      </w:r>
      <w:r w:rsidRPr="004E3665">
        <w:rPr>
          <w:rFonts w:ascii="Arial Narrow" w:hAnsi="Arial Narrow" w:cs="Calibri"/>
          <w:color w:val="221F1F"/>
          <w:spacing w:val="1"/>
          <w:lang w:val="es-CR"/>
        </w:rPr>
        <w:t>ta</w:t>
      </w:r>
      <w:r w:rsidRPr="004E3665">
        <w:rPr>
          <w:rFonts w:ascii="Arial Narrow" w:hAnsi="Arial Narrow" w:cs="Calibri"/>
          <w:color w:val="221F1F"/>
          <w:lang w:val="es-CR"/>
        </w:rPr>
        <w:t xml:space="preserve"> </w:t>
      </w:r>
      <w:r w:rsidRPr="004E3665">
        <w:rPr>
          <w:rFonts w:ascii="Arial Narrow" w:hAnsi="Arial Narrow" w:cs="Calibri"/>
          <w:color w:val="221F1F"/>
          <w:spacing w:val="1"/>
          <w:lang w:val="es-CR"/>
        </w:rPr>
        <w:t>l</w:t>
      </w:r>
      <w:r w:rsidRPr="004E3665">
        <w:rPr>
          <w:rFonts w:ascii="Arial Narrow" w:hAnsi="Arial Narrow" w:cs="Calibri"/>
          <w:color w:val="221F1F"/>
          <w:lang w:val="es-CR"/>
        </w:rPr>
        <w:t>a</w:t>
      </w:r>
      <w:r w:rsidRPr="004E3665">
        <w:rPr>
          <w:rFonts w:ascii="Arial Narrow" w:hAnsi="Arial Narrow" w:cs="Calibri"/>
          <w:color w:val="221F1F"/>
          <w:spacing w:val="1"/>
          <w:lang w:val="es-CR"/>
        </w:rPr>
        <w:t xml:space="preserve"> </w:t>
      </w:r>
      <w:r w:rsidRPr="004E3665">
        <w:rPr>
          <w:rFonts w:ascii="Arial Narrow" w:hAnsi="Arial Narrow" w:cs="Calibri"/>
          <w:color w:val="221F1F"/>
          <w:spacing w:val="-4"/>
          <w:lang w:val="es-CR"/>
        </w:rPr>
        <w:t>v</w:t>
      </w:r>
      <w:r w:rsidRPr="004E3665">
        <w:rPr>
          <w:rFonts w:ascii="Arial Narrow" w:hAnsi="Arial Narrow" w:cs="Calibri"/>
          <w:color w:val="221F1F"/>
          <w:lang w:val="es-CR"/>
        </w:rPr>
        <w:t>u</w:t>
      </w:r>
      <w:r w:rsidRPr="004E3665">
        <w:rPr>
          <w:rFonts w:ascii="Arial Narrow" w:hAnsi="Arial Narrow" w:cs="Calibri"/>
          <w:color w:val="221F1F"/>
          <w:spacing w:val="1"/>
          <w:lang w:val="es-CR"/>
        </w:rPr>
        <w:t>l</w:t>
      </w:r>
      <w:r w:rsidRPr="004E3665">
        <w:rPr>
          <w:rFonts w:ascii="Arial Narrow" w:hAnsi="Arial Narrow" w:cs="Calibri"/>
          <w:color w:val="221F1F"/>
          <w:lang w:val="es-CR"/>
        </w:rPr>
        <w:t>n</w:t>
      </w:r>
      <w:r w:rsidRPr="004E3665">
        <w:rPr>
          <w:rFonts w:ascii="Arial Narrow" w:hAnsi="Arial Narrow" w:cs="Calibri"/>
          <w:color w:val="221F1F"/>
          <w:spacing w:val="1"/>
          <w:lang w:val="es-CR"/>
        </w:rPr>
        <w:t>e</w:t>
      </w:r>
      <w:r w:rsidRPr="004E3665">
        <w:rPr>
          <w:rFonts w:ascii="Arial Narrow" w:hAnsi="Arial Narrow" w:cs="Calibri"/>
          <w:color w:val="221F1F"/>
          <w:lang w:val="es-CR"/>
        </w:rPr>
        <w:t>r</w:t>
      </w:r>
      <w:r w:rsidRPr="004E3665">
        <w:rPr>
          <w:rFonts w:ascii="Arial Narrow" w:hAnsi="Arial Narrow" w:cs="Calibri"/>
          <w:color w:val="221F1F"/>
          <w:spacing w:val="1"/>
          <w:lang w:val="es-CR"/>
        </w:rPr>
        <w:t>a</w:t>
      </w:r>
      <w:r w:rsidRPr="004E3665">
        <w:rPr>
          <w:rFonts w:ascii="Arial Narrow" w:hAnsi="Arial Narrow" w:cs="Calibri"/>
          <w:color w:val="221F1F"/>
          <w:lang w:val="es-CR"/>
        </w:rPr>
        <w:t>b</w:t>
      </w:r>
      <w:r w:rsidRPr="004E3665">
        <w:rPr>
          <w:rFonts w:ascii="Arial Narrow" w:hAnsi="Arial Narrow" w:cs="Calibri"/>
          <w:color w:val="221F1F"/>
          <w:spacing w:val="-3"/>
          <w:lang w:val="es-CR"/>
        </w:rPr>
        <w:t>i</w:t>
      </w:r>
      <w:r w:rsidRPr="004E3665">
        <w:rPr>
          <w:rFonts w:ascii="Arial Narrow" w:hAnsi="Arial Narrow" w:cs="Calibri"/>
          <w:color w:val="221F1F"/>
          <w:spacing w:val="1"/>
          <w:lang w:val="es-CR"/>
        </w:rPr>
        <w:t>li</w:t>
      </w:r>
      <w:r w:rsidRPr="004E3665">
        <w:rPr>
          <w:rFonts w:ascii="Arial Narrow" w:hAnsi="Arial Narrow" w:cs="Calibri"/>
          <w:color w:val="221F1F"/>
          <w:lang w:val="es-CR"/>
        </w:rPr>
        <w:t>d</w:t>
      </w:r>
      <w:r w:rsidRPr="004E3665">
        <w:rPr>
          <w:rFonts w:ascii="Arial Narrow" w:hAnsi="Arial Narrow" w:cs="Calibri"/>
          <w:color w:val="221F1F"/>
          <w:spacing w:val="-3"/>
          <w:lang w:val="es-CR"/>
        </w:rPr>
        <w:t>a</w:t>
      </w:r>
      <w:r w:rsidRPr="004E3665">
        <w:rPr>
          <w:rFonts w:ascii="Arial Narrow" w:hAnsi="Arial Narrow" w:cs="Calibri"/>
          <w:color w:val="221F1F"/>
          <w:lang w:val="es-CR"/>
        </w:rPr>
        <w:t>d de</w:t>
      </w:r>
      <w:r w:rsidRPr="004E3665">
        <w:rPr>
          <w:rFonts w:ascii="Arial Narrow" w:hAnsi="Arial Narrow" w:cs="Calibri"/>
          <w:color w:val="221F1F"/>
          <w:spacing w:val="4"/>
          <w:lang w:val="es-CR"/>
        </w:rPr>
        <w:t xml:space="preserve"> </w:t>
      </w:r>
      <w:r w:rsidRPr="004E3665">
        <w:rPr>
          <w:rFonts w:ascii="Arial Narrow" w:hAnsi="Arial Narrow" w:cs="Calibri"/>
          <w:color w:val="221F1F"/>
          <w:lang w:val="es-CR"/>
        </w:rPr>
        <w:t>una</w:t>
      </w:r>
      <w:r w:rsidRPr="004E3665">
        <w:rPr>
          <w:rFonts w:ascii="Arial Narrow" w:hAnsi="Arial Narrow" w:cs="Calibri"/>
          <w:color w:val="221F1F"/>
          <w:spacing w:val="1"/>
          <w:lang w:val="es-CR"/>
        </w:rPr>
        <w:t xml:space="preserve"> </w:t>
      </w:r>
      <w:r w:rsidRPr="004E3665">
        <w:rPr>
          <w:rFonts w:ascii="Arial Narrow" w:hAnsi="Arial Narrow" w:cs="Calibri"/>
          <w:color w:val="221F1F"/>
          <w:lang w:val="es-CR"/>
        </w:rPr>
        <w:t>for</w:t>
      </w:r>
      <w:r w:rsidRPr="004E3665">
        <w:rPr>
          <w:rFonts w:ascii="Arial Narrow" w:hAnsi="Arial Narrow" w:cs="Calibri"/>
          <w:color w:val="221F1F"/>
          <w:spacing w:val="1"/>
          <w:lang w:val="es-CR"/>
        </w:rPr>
        <w:t>m</w:t>
      </w:r>
      <w:r w:rsidRPr="004E3665">
        <w:rPr>
          <w:rFonts w:ascii="Arial Narrow" w:hAnsi="Arial Narrow" w:cs="Calibri"/>
          <w:color w:val="221F1F"/>
          <w:lang w:val="es-CR"/>
        </w:rPr>
        <w:t>a</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1"/>
          <w:lang w:val="es-CR"/>
        </w:rPr>
        <w:t>c</w:t>
      </w:r>
      <w:r w:rsidRPr="004E3665">
        <w:rPr>
          <w:rFonts w:ascii="Arial Narrow" w:hAnsi="Arial Narrow" w:cs="Calibri"/>
          <w:color w:val="221F1F"/>
          <w:lang w:val="es-CR"/>
        </w:rPr>
        <w:t>u</w:t>
      </w:r>
      <w:r w:rsidRPr="004E3665">
        <w:rPr>
          <w:rFonts w:ascii="Arial Narrow" w:hAnsi="Arial Narrow" w:cs="Calibri"/>
          <w:color w:val="221F1F"/>
          <w:spacing w:val="1"/>
          <w:lang w:val="es-CR"/>
        </w:rPr>
        <w:t>a</w:t>
      </w:r>
      <w:r w:rsidRPr="004E3665">
        <w:rPr>
          <w:rFonts w:ascii="Arial Narrow" w:hAnsi="Arial Narrow" w:cs="Calibri"/>
          <w:color w:val="221F1F"/>
          <w:spacing w:val="-4"/>
          <w:lang w:val="es-CR"/>
        </w:rPr>
        <w:t>n</w:t>
      </w:r>
      <w:r w:rsidRPr="004E3665">
        <w:rPr>
          <w:rFonts w:ascii="Arial Narrow" w:hAnsi="Arial Narrow" w:cs="Calibri"/>
          <w:color w:val="221F1F"/>
          <w:spacing w:val="1"/>
          <w:lang w:val="es-CR"/>
        </w:rPr>
        <w:t>ti</w:t>
      </w:r>
      <w:r w:rsidRPr="004E3665">
        <w:rPr>
          <w:rFonts w:ascii="Arial Narrow" w:hAnsi="Arial Narrow" w:cs="Calibri"/>
          <w:color w:val="221F1F"/>
          <w:spacing w:val="-3"/>
          <w:lang w:val="es-CR"/>
        </w:rPr>
        <w:t>t</w:t>
      </w:r>
      <w:r w:rsidRPr="004E3665">
        <w:rPr>
          <w:rFonts w:ascii="Arial Narrow" w:hAnsi="Arial Narrow" w:cs="Calibri"/>
          <w:color w:val="221F1F"/>
          <w:spacing w:val="1"/>
          <w:lang w:val="es-CR"/>
        </w:rPr>
        <w:t>ati</w:t>
      </w:r>
      <w:r w:rsidRPr="004E3665">
        <w:rPr>
          <w:rFonts w:ascii="Arial Narrow" w:hAnsi="Arial Narrow" w:cs="Calibri"/>
          <w:color w:val="221F1F"/>
          <w:spacing w:val="-4"/>
          <w:lang w:val="es-CR"/>
        </w:rPr>
        <w:t>v</w:t>
      </w:r>
      <w:r w:rsidRPr="004E3665">
        <w:rPr>
          <w:rFonts w:ascii="Arial Narrow" w:hAnsi="Arial Narrow" w:cs="Calibri"/>
          <w:color w:val="221F1F"/>
          <w:lang w:val="es-CR"/>
        </w:rPr>
        <w:t>a</w:t>
      </w:r>
      <w:r w:rsidRPr="004E3665">
        <w:rPr>
          <w:rFonts w:ascii="Arial Narrow" w:hAnsi="Arial Narrow" w:cs="Calibri"/>
          <w:color w:val="221F1F"/>
          <w:spacing w:val="1"/>
          <w:lang w:val="es-CR"/>
        </w:rPr>
        <w:t xml:space="preserve"> </w:t>
      </w:r>
      <w:r w:rsidRPr="004E3665">
        <w:rPr>
          <w:rFonts w:ascii="Arial Narrow" w:hAnsi="Arial Narrow" w:cs="Calibri"/>
          <w:color w:val="221F1F"/>
          <w:lang w:val="es-CR"/>
        </w:rPr>
        <w:t>y</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1"/>
          <w:lang w:val="es-CR"/>
        </w:rPr>
        <w:t>c</w:t>
      </w:r>
      <w:r w:rsidRPr="004E3665">
        <w:rPr>
          <w:rFonts w:ascii="Arial Narrow" w:hAnsi="Arial Narrow" w:cs="Calibri"/>
          <w:color w:val="221F1F"/>
          <w:lang w:val="es-CR"/>
        </w:rPr>
        <w:t>u</w:t>
      </w:r>
      <w:r w:rsidRPr="004E3665">
        <w:rPr>
          <w:rFonts w:ascii="Arial Narrow" w:hAnsi="Arial Narrow" w:cs="Calibri"/>
          <w:color w:val="221F1F"/>
          <w:spacing w:val="1"/>
          <w:lang w:val="es-CR"/>
        </w:rPr>
        <w:t>alitati</w:t>
      </w:r>
      <w:r w:rsidRPr="004E3665">
        <w:rPr>
          <w:rFonts w:ascii="Arial Narrow" w:hAnsi="Arial Narrow" w:cs="Calibri"/>
          <w:color w:val="221F1F"/>
          <w:spacing w:val="-4"/>
          <w:lang w:val="es-CR"/>
        </w:rPr>
        <w:t>v</w:t>
      </w:r>
      <w:r w:rsidRPr="004E3665">
        <w:rPr>
          <w:rFonts w:ascii="Arial Narrow" w:hAnsi="Arial Narrow" w:cs="Calibri"/>
          <w:color w:val="221F1F"/>
          <w:spacing w:val="1"/>
          <w:lang w:val="es-CR"/>
        </w:rPr>
        <w:t>a</w:t>
      </w:r>
      <w:r w:rsidRPr="004E3665">
        <w:rPr>
          <w:rFonts w:ascii="Arial Narrow" w:hAnsi="Arial Narrow" w:cs="Calibri"/>
          <w:color w:val="221F1F"/>
          <w:lang w:val="es-CR"/>
        </w:rPr>
        <w:t>.</w:t>
      </w:r>
    </w:p>
    <w:p w:rsidR="00E055D8" w:rsidRPr="004E3665" w:rsidRDefault="00E055D8" w:rsidP="00E055D8">
      <w:pPr>
        <w:spacing w:before="120" w:line="276" w:lineRule="auto"/>
        <w:rPr>
          <w:rFonts w:ascii="Arial Narrow" w:hAnsi="Arial Narrow" w:cs="Calibri"/>
          <w:color w:val="221F1F"/>
          <w:lang w:val="es-CR"/>
        </w:rPr>
      </w:pPr>
      <w:r w:rsidRPr="004E3665">
        <w:rPr>
          <w:rFonts w:ascii="Arial Narrow" w:hAnsi="Arial Narrow" w:cs="Calibri"/>
          <w:lang w:val="es-CR"/>
        </w:rPr>
        <w:t xml:space="preserve">Otra debilidad es que las </w:t>
      </w:r>
      <w:r w:rsidRPr="004E3665">
        <w:rPr>
          <w:rFonts w:ascii="Arial Narrow" w:hAnsi="Arial Narrow" w:cs="Calibri"/>
          <w:color w:val="221F1F"/>
          <w:spacing w:val="1"/>
          <w:lang w:val="es-CR"/>
        </w:rPr>
        <w:t>acci</w:t>
      </w:r>
      <w:r w:rsidRPr="004E3665">
        <w:rPr>
          <w:rFonts w:ascii="Arial Narrow" w:hAnsi="Arial Narrow" w:cs="Calibri"/>
          <w:color w:val="221F1F"/>
          <w:lang w:val="es-CR"/>
        </w:rPr>
        <w:t>on</w:t>
      </w:r>
      <w:r w:rsidRPr="004E3665">
        <w:rPr>
          <w:rFonts w:ascii="Arial Narrow" w:hAnsi="Arial Narrow" w:cs="Calibri"/>
          <w:color w:val="221F1F"/>
          <w:spacing w:val="1"/>
          <w:lang w:val="es-CR"/>
        </w:rPr>
        <w:t>e</w:t>
      </w:r>
      <w:r w:rsidRPr="004E3665">
        <w:rPr>
          <w:rFonts w:ascii="Arial Narrow" w:hAnsi="Arial Narrow" w:cs="Calibri"/>
          <w:color w:val="221F1F"/>
          <w:lang w:val="es-CR"/>
        </w:rPr>
        <w:t>s po</w:t>
      </w:r>
      <w:r w:rsidRPr="004E3665">
        <w:rPr>
          <w:rFonts w:ascii="Arial Narrow" w:hAnsi="Arial Narrow" w:cs="Calibri"/>
          <w:color w:val="221F1F"/>
          <w:spacing w:val="1"/>
          <w:lang w:val="es-CR"/>
        </w:rPr>
        <w:t>lít</w:t>
      </w:r>
      <w:r w:rsidRPr="004E3665">
        <w:rPr>
          <w:rFonts w:ascii="Arial Narrow" w:hAnsi="Arial Narrow" w:cs="Calibri"/>
          <w:color w:val="221F1F"/>
          <w:spacing w:val="-3"/>
          <w:lang w:val="es-CR"/>
        </w:rPr>
        <w:t>i</w:t>
      </w:r>
      <w:r w:rsidRPr="004E3665">
        <w:rPr>
          <w:rFonts w:ascii="Arial Narrow" w:hAnsi="Arial Narrow" w:cs="Calibri"/>
          <w:color w:val="221F1F"/>
          <w:spacing w:val="1"/>
          <w:lang w:val="es-CR"/>
        </w:rPr>
        <w:t>ca</w:t>
      </w:r>
      <w:r w:rsidRPr="004E3665">
        <w:rPr>
          <w:rFonts w:ascii="Arial Narrow" w:hAnsi="Arial Narrow" w:cs="Calibri"/>
          <w:color w:val="221F1F"/>
          <w:lang w:val="es-CR"/>
        </w:rPr>
        <w:t>s que</w:t>
      </w:r>
      <w:r w:rsidRPr="004E3665">
        <w:rPr>
          <w:rFonts w:ascii="Arial Narrow" w:hAnsi="Arial Narrow" w:cs="Calibri"/>
          <w:color w:val="221F1F"/>
          <w:spacing w:val="3"/>
          <w:lang w:val="es-CR"/>
        </w:rPr>
        <w:t xml:space="preserve"> </w:t>
      </w:r>
      <w:r w:rsidRPr="004E3665">
        <w:rPr>
          <w:rFonts w:ascii="Arial Narrow" w:hAnsi="Arial Narrow" w:cs="Calibri"/>
          <w:color w:val="221F1F"/>
          <w:lang w:val="es-CR"/>
        </w:rPr>
        <w:t>r</w:t>
      </w:r>
      <w:r w:rsidRPr="004E3665">
        <w:rPr>
          <w:rFonts w:ascii="Arial Narrow" w:hAnsi="Arial Narrow" w:cs="Calibri"/>
          <w:color w:val="221F1F"/>
          <w:spacing w:val="1"/>
          <w:lang w:val="es-CR"/>
        </w:rPr>
        <w:t>e</w:t>
      </w:r>
      <w:r w:rsidRPr="004E3665">
        <w:rPr>
          <w:rFonts w:ascii="Arial Narrow" w:hAnsi="Arial Narrow" w:cs="Calibri"/>
          <w:color w:val="221F1F"/>
          <w:spacing w:val="-1"/>
          <w:lang w:val="es-CR"/>
        </w:rPr>
        <w:t>s</w:t>
      </w:r>
      <w:r w:rsidRPr="004E3665">
        <w:rPr>
          <w:rFonts w:ascii="Arial Narrow" w:hAnsi="Arial Narrow" w:cs="Calibri"/>
          <w:color w:val="221F1F"/>
          <w:lang w:val="es-CR"/>
        </w:rPr>
        <w:t>u</w:t>
      </w:r>
      <w:r w:rsidRPr="004E3665">
        <w:rPr>
          <w:rFonts w:ascii="Arial Narrow" w:hAnsi="Arial Narrow" w:cs="Calibri"/>
          <w:color w:val="221F1F"/>
          <w:spacing w:val="1"/>
          <w:lang w:val="es-CR"/>
        </w:rPr>
        <w:t>lte</w:t>
      </w:r>
      <w:r w:rsidRPr="004E3665">
        <w:rPr>
          <w:rFonts w:ascii="Arial Narrow" w:hAnsi="Arial Narrow" w:cs="Calibri"/>
          <w:color w:val="221F1F"/>
          <w:lang w:val="es-CR"/>
        </w:rPr>
        <w:t>n</w:t>
      </w:r>
      <w:r w:rsidRPr="004E3665">
        <w:rPr>
          <w:rFonts w:ascii="Arial Narrow" w:hAnsi="Arial Narrow" w:cs="Calibri"/>
          <w:color w:val="221F1F"/>
          <w:spacing w:val="2"/>
          <w:lang w:val="es-CR"/>
        </w:rPr>
        <w:t xml:space="preserve"> </w:t>
      </w:r>
      <w:r w:rsidRPr="004E3665">
        <w:rPr>
          <w:rFonts w:ascii="Arial Narrow" w:hAnsi="Arial Narrow" w:cs="Calibri"/>
          <w:color w:val="221F1F"/>
          <w:lang w:val="es-CR"/>
        </w:rPr>
        <w:t>de</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1"/>
          <w:lang w:val="es-CR"/>
        </w:rPr>
        <w:t>e</w:t>
      </w:r>
      <w:r w:rsidRPr="004E3665">
        <w:rPr>
          <w:rFonts w:ascii="Arial Narrow" w:hAnsi="Arial Narrow" w:cs="Calibri"/>
          <w:color w:val="221F1F"/>
          <w:spacing w:val="-1"/>
          <w:lang w:val="es-CR"/>
        </w:rPr>
        <w:t>s</w:t>
      </w:r>
      <w:r w:rsidRPr="004E3665">
        <w:rPr>
          <w:rFonts w:ascii="Arial Narrow" w:hAnsi="Arial Narrow" w:cs="Calibri"/>
          <w:color w:val="221F1F"/>
          <w:spacing w:val="-3"/>
          <w:lang w:val="es-CR"/>
        </w:rPr>
        <w:t>t</w:t>
      </w:r>
      <w:r w:rsidRPr="004E3665">
        <w:rPr>
          <w:rFonts w:ascii="Arial Narrow" w:hAnsi="Arial Narrow" w:cs="Calibri"/>
          <w:color w:val="221F1F"/>
          <w:lang w:val="es-CR"/>
        </w:rPr>
        <w:t>e</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1"/>
          <w:lang w:val="es-CR"/>
        </w:rPr>
        <w:t>ti</w:t>
      </w:r>
      <w:r w:rsidRPr="004E3665">
        <w:rPr>
          <w:rFonts w:ascii="Arial Narrow" w:hAnsi="Arial Narrow" w:cs="Calibri"/>
          <w:color w:val="221F1F"/>
          <w:lang w:val="es-CR"/>
        </w:rPr>
        <w:t>po</w:t>
      </w:r>
      <w:r w:rsidRPr="004E3665">
        <w:rPr>
          <w:rFonts w:ascii="Arial Narrow" w:hAnsi="Arial Narrow" w:cs="Calibri"/>
          <w:color w:val="221F1F"/>
          <w:spacing w:val="2"/>
          <w:lang w:val="es-CR"/>
        </w:rPr>
        <w:t xml:space="preserve"> </w:t>
      </w:r>
      <w:r w:rsidRPr="004E3665">
        <w:rPr>
          <w:rFonts w:ascii="Arial Narrow" w:hAnsi="Arial Narrow" w:cs="Calibri"/>
          <w:color w:val="221F1F"/>
          <w:lang w:val="es-CR"/>
        </w:rPr>
        <w:t>de</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1"/>
          <w:lang w:val="es-CR"/>
        </w:rPr>
        <w:t>i</w:t>
      </w:r>
      <w:r w:rsidRPr="004E3665">
        <w:rPr>
          <w:rFonts w:ascii="Arial Narrow" w:hAnsi="Arial Narrow" w:cs="Calibri"/>
          <w:color w:val="221F1F"/>
          <w:lang w:val="es-CR"/>
        </w:rPr>
        <w:t>nfor</w:t>
      </w:r>
      <w:r w:rsidRPr="004E3665">
        <w:rPr>
          <w:rFonts w:ascii="Arial Narrow" w:hAnsi="Arial Narrow" w:cs="Calibri"/>
          <w:color w:val="221F1F"/>
          <w:spacing w:val="1"/>
          <w:lang w:val="es-CR"/>
        </w:rPr>
        <w:t>me</w:t>
      </w:r>
      <w:r w:rsidRPr="004E3665">
        <w:rPr>
          <w:rFonts w:ascii="Arial Narrow" w:hAnsi="Arial Narrow" w:cs="Calibri"/>
          <w:color w:val="221F1F"/>
          <w:lang w:val="es-CR"/>
        </w:rPr>
        <w:t>s, d</w:t>
      </w:r>
      <w:r w:rsidRPr="004E3665">
        <w:rPr>
          <w:rFonts w:ascii="Arial Narrow" w:hAnsi="Arial Narrow" w:cs="Calibri"/>
          <w:color w:val="221F1F"/>
          <w:spacing w:val="1"/>
          <w:lang w:val="es-CR"/>
        </w:rPr>
        <w:t>e</w:t>
      </w:r>
      <w:r w:rsidRPr="004E3665">
        <w:rPr>
          <w:rFonts w:ascii="Arial Narrow" w:hAnsi="Arial Narrow" w:cs="Calibri"/>
          <w:color w:val="221F1F"/>
          <w:lang w:val="es-CR"/>
        </w:rPr>
        <w:t>b</w:t>
      </w:r>
      <w:r w:rsidRPr="004E3665">
        <w:rPr>
          <w:rFonts w:ascii="Arial Narrow" w:hAnsi="Arial Narrow" w:cs="Calibri"/>
          <w:color w:val="221F1F"/>
          <w:spacing w:val="1"/>
          <w:lang w:val="es-CR"/>
        </w:rPr>
        <w:t>e</w:t>
      </w:r>
      <w:r w:rsidRPr="004E3665">
        <w:rPr>
          <w:rFonts w:ascii="Arial Narrow" w:hAnsi="Arial Narrow" w:cs="Calibri"/>
          <w:color w:val="221F1F"/>
          <w:lang w:val="es-CR"/>
        </w:rPr>
        <w:t>n</w:t>
      </w:r>
      <w:r w:rsidRPr="004E3665">
        <w:rPr>
          <w:rFonts w:ascii="Arial Narrow" w:hAnsi="Arial Narrow" w:cs="Calibri"/>
          <w:color w:val="221F1F"/>
          <w:spacing w:val="2"/>
          <w:lang w:val="es-CR"/>
        </w:rPr>
        <w:t xml:space="preserve"> </w:t>
      </w:r>
      <w:r w:rsidRPr="004E3665">
        <w:rPr>
          <w:rFonts w:ascii="Arial Narrow" w:hAnsi="Arial Narrow" w:cs="Calibri"/>
          <w:color w:val="221F1F"/>
          <w:spacing w:val="1"/>
          <w:lang w:val="es-CR"/>
        </w:rPr>
        <w:t>i</w:t>
      </w:r>
      <w:r w:rsidRPr="004E3665">
        <w:rPr>
          <w:rFonts w:ascii="Arial Narrow" w:hAnsi="Arial Narrow" w:cs="Calibri"/>
          <w:color w:val="221F1F"/>
          <w:lang w:val="es-CR"/>
        </w:rPr>
        <w:t>n</w:t>
      </w:r>
      <w:r w:rsidRPr="004E3665">
        <w:rPr>
          <w:rFonts w:ascii="Arial Narrow" w:hAnsi="Arial Narrow" w:cs="Calibri"/>
          <w:color w:val="221F1F"/>
          <w:spacing w:val="-3"/>
          <w:lang w:val="es-CR"/>
        </w:rPr>
        <w:t>c</w:t>
      </w:r>
      <w:r w:rsidRPr="004E3665">
        <w:rPr>
          <w:rFonts w:ascii="Arial Narrow" w:hAnsi="Arial Narrow" w:cs="Calibri"/>
          <w:color w:val="221F1F"/>
          <w:spacing w:val="1"/>
          <w:lang w:val="es-CR"/>
        </w:rPr>
        <w:t>l</w:t>
      </w:r>
      <w:r w:rsidRPr="004E3665">
        <w:rPr>
          <w:rFonts w:ascii="Arial Narrow" w:hAnsi="Arial Narrow" w:cs="Calibri"/>
          <w:color w:val="221F1F"/>
          <w:lang w:val="es-CR"/>
        </w:rPr>
        <w:t>u</w:t>
      </w:r>
      <w:r w:rsidRPr="004E3665">
        <w:rPr>
          <w:rFonts w:ascii="Arial Narrow" w:hAnsi="Arial Narrow" w:cs="Calibri"/>
          <w:color w:val="221F1F"/>
          <w:spacing w:val="1"/>
          <w:lang w:val="es-CR"/>
        </w:rPr>
        <w:t>i</w:t>
      </w:r>
      <w:r w:rsidRPr="004E3665">
        <w:rPr>
          <w:rFonts w:ascii="Arial Narrow" w:hAnsi="Arial Narrow" w:cs="Calibri"/>
          <w:color w:val="221F1F"/>
          <w:lang w:val="es-CR"/>
        </w:rPr>
        <w:t>r</w:t>
      </w:r>
      <w:r w:rsidRPr="004E3665">
        <w:rPr>
          <w:rFonts w:ascii="Arial Narrow" w:hAnsi="Arial Narrow" w:cs="Calibri"/>
          <w:color w:val="221F1F"/>
          <w:spacing w:val="2"/>
          <w:lang w:val="es-CR"/>
        </w:rPr>
        <w:t xml:space="preserve"> </w:t>
      </w:r>
      <w:r w:rsidRPr="004E3665">
        <w:rPr>
          <w:rFonts w:ascii="Arial Narrow" w:hAnsi="Arial Narrow" w:cs="Calibri"/>
          <w:color w:val="221F1F"/>
          <w:lang w:val="es-CR"/>
        </w:rPr>
        <w:t>r</w:t>
      </w:r>
      <w:r w:rsidRPr="004E3665">
        <w:rPr>
          <w:rFonts w:ascii="Arial Narrow" w:hAnsi="Arial Narrow" w:cs="Calibri"/>
          <w:color w:val="221F1F"/>
          <w:spacing w:val="1"/>
          <w:lang w:val="es-CR"/>
        </w:rPr>
        <w:t>e</w:t>
      </w:r>
      <w:r w:rsidRPr="004E3665">
        <w:rPr>
          <w:rFonts w:ascii="Arial Narrow" w:hAnsi="Arial Narrow" w:cs="Calibri"/>
          <w:color w:val="221F1F"/>
          <w:spacing w:val="-1"/>
          <w:lang w:val="es-CR"/>
        </w:rPr>
        <w:t>s</w:t>
      </w:r>
      <w:r w:rsidRPr="004E3665">
        <w:rPr>
          <w:rFonts w:ascii="Arial Narrow" w:hAnsi="Arial Narrow" w:cs="Calibri"/>
          <w:color w:val="221F1F"/>
          <w:lang w:val="es-CR"/>
        </w:rPr>
        <w:t>u</w:t>
      </w:r>
      <w:r w:rsidRPr="004E3665">
        <w:rPr>
          <w:rFonts w:ascii="Arial Narrow" w:hAnsi="Arial Narrow" w:cs="Calibri"/>
          <w:color w:val="221F1F"/>
          <w:spacing w:val="1"/>
          <w:lang w:val="es-CR"/>
        </w:rPr>
        <w:t>l</w:t>
      </w:r>
      <w:r w:rsidRPr="004E3665">
        <w:rPr>
          <w:rFonts w:ascii="Arial Narrow" w:hAnsi="Arial Narrow" w:cs="Calibri"/>
          <w:color w:val="221F1F"/>
          <w:spacing w:val="-3"/>
          <w:lang w:val="es-CR"/>
        </w:rPr>
        <w:t>t</w:t>
      </w:r>
      <w:r w:rsidRPr="004E3665">
        <w:rPr>
          <w:rFonts w:ascii="Arial Narrow" w:hAnsi="Arial Narrow" w:cs="Calibri"/>
          <w:color w:val="221F1F"/>
          <w:spacing w:val="1"/>
          <w:lang w:val="es-CR"/>
        </w:rPr>
        <w:t>a</w:t>
      </w:r>
      <w:r w:rsidRPr="004E3665">
        <w:rPr>
          <w:rFonts w:ascii="Arial Narrow" w:hAnsi="Arial Narrow" w:cs="Calibri"/>
          <w:color w:val="221F1F"/>
          <w:lang w:val="es-CR"/>
        </w:rPr>
        <w:t>d</w:t>
      </w:r>
      <w:r w:rsidRPr="004E3665">
        <w:rPr>
          <w:rFonts w:ascii="Arial Narrow" w:hAnsi="Arial Narrow" w:cs="Calibri"/>
          <w:color w:val="221F1F"/>
          <w:spacing w:val="-4"/>
          <w:lang w:val="es-CR"/>
        </w:rPr>
        <w:t>o</w:t>
      </w:r>
      <w:r w:rsidRPr="004E3665">
        <w:rPr>
          <w:rFonts w:ascii="Arial Narrow" w:hAnsi="Arial Narrow" w:cs="Calibri"/>
          <w:color w:val="221F1F"/>
          <w:lang w:val="es-CR"/>
        </w:rPr>
        <w:t xml:space="preserve">s </w:t>
      </w:r>
      <w:r w:rsidRPr="004E3665">
        <w:rPr>
          <w:rFonts w:ascii="Arial Narrow" w:hAnsi="Arial Narrow" w:cs="Calibri"/>
          <w:color w:val="221F1F"/>
          <w:spacing w:val="1"/>
          <w:lang w:val="es-CR"/>
        </w:rPr>
        <w:t>e</w:t>
      </w:r>
      <w:r w:rsidRPr="004E3665">
        <w:rPr>
          <w:rFonts w:ascii="Arial Narrow" w:hAnsi="Arial Narrow" w:cs="Calibri"/>
          <w:color w:val="221F1F"/>
          <w:lang w:val="es-CR"/>
        </w:rPr>
        <w:t xml:space="preserve">n </w:t>
      </w:r>
      <w:r w:rsidRPr="004E3665">
        <w:rPr>
          <w:rFonts w:ascii="Arial Narrow" w:hAnsi="Arial Narrow" w:cs="Calibri"/>
          <w:color w:val="221F1F"/>
          <w:spacing w:val="1"/>
          <w:lang w:val="es-CR"/>
        </w:rPr>
        <w:t>té</w:t>
      </w:r>
      <w:r w:rsidRPr="004E3665">
        <w:rPr>
          <w:rFonts w:ascii="Arial Narrow" w:hAnsi="Arial Narrow" w:cs="Calibri"/>
          <w:color w:val="221F1F"/>
          <w:lang w:val="es-CR"/>
        </w:rPr>
        <w:t>r</w:t>
      </w:r>
      <w:r w:rsidRPr="004E3665">
        <w:rPr>
          <w:rFonts w:ascii="Arial Narrow" w:hAnsi="Arial Narrow" w:cs="Calibri"/>
          <w:color w:val="221F1F"/>
          <w:spacing w:val="1"/>
          <w:lang w:val="es-CR"/>
        </w:rPr>
        <w:t>mi</w:t>
      </w:r>
      <w:r w:rsidRPr="004E3665">
        <w:rPr>
          <w:rFonts w:ascii="Arial Narrow" w:hAnsi="Arial Narrow" w:cs="Calibri"/>
          <w:color w:val="221F1F"/>
          <w:lang w:val="es-CR"/>
        </w:rPr>
        <w:t>nos</w:t>
      </w:r>
      <w:r w:rsidRPr="004E3665">
        <w:rPr>
          <w:rFonts w:ascii="Arial Narrow" w:hAnsi="Arial Narrow" w:cs="Calibri"/>
          <w:color w:val="221F1F"/>
          <w:spacing w:val="-9"/>
          <w:lang w:val="es-CR"/>
        </w:rPr>
        <w:t xml:space="preserve"> </w:t>
      </w:r>
      <w:r w:rsidRPr="004E3665">
        <w:rPr>
          <w:rFonts w:ascii="Arial Narrow" w:hAnsi="Arial Narrow" w:cs="Calibri"/>
          <w:color w:val="221F1F"/>
          <w:spacing w:val="1"/>
          <w:lang w:val="es-CR"/>
        </w:rPr>
        <w:t>m</w:t>
      </w:r>
      <w:r w:rsidRPr="004E3665">
        <w:rPr>
          <w:rFonts w:ascii="Arial Narrow" w:hAnsi="Arial Narrow" w:cs="Calibri"/>
          <w:color w:val="221F1F"/>
          <w:lang w:val="es-CR"/>
        </w:rPr>
        <w:t>on</w:t>
      </w:r>
      <w:r w:rsidRPr="004E3665">
        <w:rPr>
          <w:rFonts w:ascii="Arial Narrow" w:hAnsi="Arial Narrow" w:cs="Calibri"/>
          <w:color w:val="221F1F"/>
          <w:spacing w:val="1"/>
          <w:lang w:val="es-CR"/>
        </w:rPr>
        <w:t>e</w:t>
      </w:r>
      <w:r w:rsidRPr="004E3665">
        <w:rPr>
          <w:rFonts w:ascii="Arial Narrow" w:hAnsi="Arial Narrow" w:cs="Calibri"/>
          <w:color w:val="221F1F"/>
          <w:spacing w:val="-3"/>
          <w:lang w:val="es-CR"/>
        </w:rPr>
        <w:t>t</w:t>
      </w:r>
      <w:r w:rsidRPr="004E3665">
        <w:rPr>
          <w:rFonts w:ascii="Arial Narrow" w:hAnsi="Arial Narrow" w:cs="Calibri"/>
          <w:color w:val="221F1F"/>
          <w:spacing w:val="1"/>
          <w:lang w:val="es-CR"/>
        </w:rPr>
        <w:t>a</w:t>
      </w:r>
      <w:r w:rsidRPr="004E3665">
        <w:rPr>
          <w:rFonts w:ascii="Arial Narrow" w:hAnsi="Arial Narrow" w:cs="Calibri"/>
          <w:color w:val="221F1F"/>
          <w:lang w:val="es-CR"/>
        </w:rPr>
        <w:t>r</w:t>
      </w:r>
      <w:r w:rsidRPr="004E3665">
        <w:rPr>
          <w:rFonts w:ascii="Arial Narrow" w:hAnsi="Arial Narrow" w:cs="Calibri"/>
          <w:color w:val="221F1F"/>
          <w:spacing w:val="1"/>
          <w:lang w:val="es-CR"/>
        </w:rPr>
        <w:t>i</w:t>
      </w:r>
      <w:r w:rsidRPr="004E3665">
        <w:rPr>
          <w:rFonts w:ascii="Arial Narrow" w:hAnsi="Arial Narrow" w:cs="Calibri"/>
          <w:color w:val="221F1F"/>
          <w:lang w:val="es-CR"/>
        </w:rPr>
        <w:t>o</w:t>
      </w:r>
      <w:r w:rsidRPr="004E3665">
        <w:rPr>
          <w:rFonts w:ascii="Arial Narrow" w:hAnsi="Arial Narrow" w:cs="Calibri"/>
          <w:color w:val="221F1F"/>
          <w:spacing w:val="-1"/>
          <w:lang w:val="es-CR"/>
        </w:rPr>
        <w:t>s</w:t>
      </w:r>
      <w:r w:rsidRPr="004E3665">
        <w:rPr>
          <w:rFonts w:ascii="Arial Narrow" w:hAnsi="Arial Narrow" w:cs="Calibri"/>
          <w:color w:val="221F1F"/>
          <w:lang w:val="es-CR"/>
        </w:rPr>
        <w:t xml:space="preserve"> y esto no se hace</w:t>
      </w:r>
      <w:r w:rsidRPr="004E3665">
        <w:rPr>
          <w:rFonts w:ascii="Arial Narrow" w:hAnsi="Arial Narrow" w:cs="Calibri"/>
          <w:color w:val="221F1F"/>
          <w:spacing w:val="-2"/>
          <w:lang w:val="es-CR"/>
        </w:rPr>
        <w:t xml:space="preserve"> </w:t>
      </w:r>
      <w:r w:rsidRPr="004E3665">
        <w:rPr>
          <w:rFonts w:ascii="Arial Narrow" w:hAnsi="Arial Narrow" w:cs="Calibri"/>
          <w:color w:val="221F1F"/>
          <w:spacing w:val="-1"/>
          <w:lang w:val="es-CR"/>
        </w:rPr>
        <w:t>n</w:t>
      </w:r>
      <w:r w:rsidRPr="004E3665">
        <w:rPr>
          <w:rFonts w:ascii="Arial Narrow" w:hAnsi="Arial Narrow" w:cs="Calibri"/>
          <w:color w:val="221F1F"/>
          <w:lang w:val="es-CR"/>
        </w:rPr>
        <w:t>or</w:t>
      </w:r>
      <w:r w:rsidRPr="004E3665">
        <w:rPr>
          <w:rFonts w:ascii="Arial Narrow" w:hAnsi="Arial Narrow" w:cs="Calibri"/>
          <w:color w:val="221F1F"/>
          <w:spacing w:val="-3"/>
          <w:lang w:val="es-CR"/>
        </w:rPr>
        <w:t>m</w:t>
      </w:r>
      <w:r w:rsidRPr="004E3665">
        <w:rPr>
          <w:rFonts w:ascii="Arial Narrow" w:hAnsi="Arial Narrow" w:cs="Calibri"/>
          <w:color w:val="221F1F"/>
          <w:spacing w:val="1"/>
          <w:lang w:val="es-CR"/>
        </w:rPr>
        <w:t>al</w:t>
      </w:r>
      <w:r w:rsidRPr="004E3665">
        <w:rPr>
          <w:rFonts w:ascii="Arial Narrow" w:hAnsi="Arial Narrow" w:cs="Calibri"/>
          <w:color w:val="221F1F"/>
          <w:spacing w:val="-3"/>
          <w:lang w:val="es-CR"/>
        </w:rPr>
        <w:t>m</w:t>
      </w:r>
      <w:r w:rsidRPr="004E3665">
        <w:rPr>
          <w:rFonts w:ascii="Arial Narrow" w:hAnsi="Arial Narrow" w:cs="Calibri"/>
          <w:color w:val="221F1F"/>
          <w:spacing w:val="1"/>
          <w:lang w:val="es-CR"/>
        </w:rPr>
        <w:t>e</w:t>
      </w:r>
      <w:r w:rsidRPr="004E3665">
        <w:rPr>
          <w:rFonts w:ascii="Arial Narrow" w:hAnsi="Arial Narrow" w:cs="Calibri"/>
          <w:color w:val="221F1F"/>
          <w:lang w:val="es-CR"/>
        </w:rPr>
        <w:t>n</w:t>
      </w:r>
      <w:r w:rsidRPr="004E3665">
        <w:rPr>
          <w:rFonts w:ascii="Arial Narrow" w:hAnsi="Arial Narrow" w:cs="Calibri"/>
          <w:color w:val="221F1F"/>
          <w:spacing w:val="1"/>
          <w:lang w:val="es-CR"/>
        </w:rPr>
        <w:t>te</w:t>
      </w:r>
      <w:r w:rsidRPr="004E3665">
        <w:rPr>
          <w:rFonts w:ascii="Arial Narrow" w:hAnsi="Arial Narrow" w:cs="Calibri"/>
          <w:color w:val="221F1F"/>
          <w:lang w:val="es-CR"/>
        </w:rPr>
        <w:t>,</w:t>
      </w:r>
      <w:r w:rsidRPr="004E3665">
        <w:rPr>
          <w:rFonts w:ascii="Arial Narrow" w:hAnsi="Arial Narrow" w:cs="Calibri"/>
          <w:color w:val="221F1F"/>
          <w:spacing w:val="-8"/>
          <w:lang w:val="es-CR"/>
        </w:rPr>
        <w:t xml:space="preserve"> </w:t>
      </w:r>
      <w:r w:rsidRPr="004E3665">
        <w:rPr>
          <w:rFonts w:ascii="Arial Narrow" w:hAnsi="Arial Narrow" w:cs="Calibri"/>
          <w:color w:val="221F1F"/>
          <w:spacing w:val="1"/>
          <w:lang w:val="es-CR"/>
        </w:rPr>
        <w:t>l</w:t>
      </w:r>
      <w:r w:rsidRPr="004E3665">
        <w:rPr>
          <w:rFonts w:ascii="Arial Narrow" w:hAnsi="Arial Narrow" w:cs="Calibri"/>
          <w:color w:val="221F1F"/>
          <w:lang w:val="es-CR"/>
        </w:rPr>
        <w:t>a</w:t>
      </w:r>
      <w:r w:rsidRPr="004E3665">
        <w:rPr>
          <w:rFonts w:ascii="Arial Narrow" w:hAnsi="Arial Narrow" w:cs="Calibri"/>
          <w:color w:val="221F1F"/>
          <w:spacing w:val="-7"/>
          <w:lang w:val="es-CR"/>
        </w:rPr>
        <w:t xml:space="preserve"> </w:t>
      </w:r>
      <w:r w:rsidRPr="004E3665">
        <w:rPr>
          <w:rFonts w:ascii="Arial Narrow" w:hAnsi="Arial Narrow" w:cs="Calibri"/>
          <w:color w:val="221F1F"/>
          <w:spacing w:val="1"/>
          <w:lang w:val="es-CR"/>
        </w:rPr>
        <w:t>t</w:t>
      </w:r>
      <w:r w:rsidRPr="004E3665">
        <w:rPr>
          <w:rFonts w:ascii="Arial Narrow" w:hAnsi="Arial Narrow" w:cs="Calibri"/>
          <w:color w:val="221F1F"/>
          <w:spacing w:val="-4"/>
          <w:lang w:val="es-CR"/>
        </w:rPr>
        <w:t>o</w:t>
      </w:r>
      <w:r w:rsidRPr="004E3665">
        <w:rPr>
          <w:rFonts w:ascii="Arial Narrow" w:hAnsi="Arial Narrow" w:cs="Calibri"/>
          <w:color w:val="221F1F"/>
          <w:spacing w:val="1"/>
          <w:lang w:val="es-CR"/>
        </w:rPr>
        <w:t>m</w:t>
      </w:r>
      <w:r w:rsidRPr="004E3665">
        <w:rPr>
          <w:rFonts w:ascii="Arial Narrow" w:hAnsi="Arial Narrow" w:cs="Calibri"/>
          <w:color w:val="221F1F"/>
          <w:lang w:val="es-CR"/>
        </w:rPr>
        <w:t>a</w:t>
      </w:r>
      <w:r w:rsidRPr="004E3665">
        <w:rPr>
          <w:rFonts w:ascii="Arial Narrow" w:hAnsi="Arial Narrow" w:cs="Calibri"/>
          <w:color w:val="221F1F"/>
          <w:spacing w:val="-3"/>
          <w:lang w:val="es-CR"/>
        </w:rPr>
        <w:t xml:space="preserve"> </w:t>
      </w:r>
      <w:r w:rsidRPr="004E3665">
        <w:rPr>
          <w:rFonts w:ascii="Arial Narrow" w:hAnsi="Arial Narrow" w:cs="Calibri"/>
          <w:color w:val="221F1F"/>
          <w:lang w:val="es-CR"/>
        </w:rPr>
        <w:t>de</w:t>
      </w:r>
      <w:r w:rsidRPr="004E3665">
        <w:rPr>
          <w:rFonts w:ascii="Arial Narrow" w:hAnsi="Arial Narrow" w:cs="Calibri"/>
          <w:color w:val="221F1F"/>
          <w:spacing w:val="-7"/>
          <w:lang w:val="es-CR"/>
        </w:rPr>
        <w:t xml:space="preserve"> </w:t>
      </w:r>
      <w:r w:rsidRPr="004E3665">
        <w:rPr>
          <w:rFonts w:ascii="Arial Narrow" w:hAnsi="Arial Narrow" w:cs="Calibri"/>
          <w:color w:val="221F1F"/>
          <w:lang w:val="es-CR"/>
        </w:rPr>
        <w:t>d</w:t>
      </w:r>
      <w:r w:rsidRPr="004E3665">
        <w:rPr>
          <w:rFonts w:ascii="Arial Narrow" w:hAnsi="Arial Narrow" w:cs="Calibri"/>
          <w:color w:val="221F1F"/>
          <w:spacing w:val="-3"/>
          <w:lang w:val="es-CR"/>
        </w:rPr>
        <w:t>e</w:t>
      </w:r>
      <w:r w:rsidRPr="004E3665">
        <w:rPr>
          <w:rFonts w:ascii="Arial Narrow" w:hAnsi="Arial Narrow" w:cs="Calibri"/>
          <w:color w:val="221F1F"/>
          <w:spacing w:val="1"/>
          <w:lang w:val="es-CR"/>
        </w:rPr>
        <w:t>ci</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i</w:t>
      </w:r>
      <w:r w:rsidRPr="004E3665">
        <w:rPr>
          <w:rFonts w:ascii="Arial Narrow" w:hAnsi="Arial Narrow" w:cs="Calibri"/>
          <w:color w:val="221F1F"/>
          <w:lang w:val="es-CR"/>
        </w:rPr>
        <w:t>on</w:t>
      </w:r>
      <w:r w:rsidRPr="004E3665">
        <w:rPr>
          <w:rFonts w:ascii="Arial Narrow" w:hAnsi="Arial Narrow" w:cs="Calibri"/>
          <w:color w:val="221F1F"/>
          <w:spacing w:val="1"/>
          <w:lang w:val="es-CR"/>
        </w:rPr>
        <w:t>e</w:t>
      </w:r>
      <w:r w:rsidRPr="004E3665">
        <w:rPr>
          <w:rFonts w:ascii="Arial Narrow" w:hAnsi="Arial Narrow" w:cs="Calibri"/>
          <w:color w:val="221F1F"/>
          <w:lang w:val="es-CR"/>
        </w:rPr>
        <w:t>s</w:t>
      </w:r>
      <w:r w:rsidRPr="004E3665">
        <w:rPr>
          <w:rFonts w:ascii="Arial Narrow" w:hAnsi="Arial Narrow" w:cs="Calibri"/>
          <w:color w:val="221F1F"/>
          <w:spacing w:val="-6"/>
          <w:lang w:val="es-CR"/>
        </w:rPr>
        <w:t xml:space="preserve"> </w:t>
      </w:r>
      <w:r w:rsidRPr="004E3665">
        <w:rPr>
          <w:rFonts w:ascii="Arial Narrow" w:hAnsi="Arial Narrow" w:cs="Calibri"/>
          <w:color w:val="221F1F"/>
          <w:spacing w:val="-1"/>
          <w:lang w:val="es-CR"/>
        </w:rPr>
        <w:t>s</w:t>
      </w:r>
      <w:r w:rsidRPr="004E3665">
        <w:rPr>
          <w:rFonts w:ascii="Arial Narrow" w:hAnsi="Arial Narrow" w:cs="Calibri"/>
          <w:color w:val="221F1F"/>
          <w:lang w:val="es-CR"/>
        </w:rPr>
        <w:t>e</w:t>
      </w:r>
      <w:r w:rsidRPr="004E3665">
        <w:rPr>
          <w:rFonts w:ascii="Arial Narrow" w:hAnsi="Arial Narrow" w:cs="Calibri"/>
          <w:color w:val="221F1F"/>
          <w:spacing w:val="-7"/>
          <w:lang w:val="es-CR"/>
        </w:rPr>
        <w:t xml:space="preserve"> </w:t>
      </w:r>
      <w:r w:rsidRPr="004E3665">
        <w:rPr>
          <w:rFonts w:ascii="Arial Narrow" w:hAnsi="Arial Narrow" w:cs="Calibri"/>
          <w:color w:val="221F1F"/>
          <w:spacing w:val="-1"/>
          <w:lang w:val="es-CR"/>
        </w:rPr>
        <w:t>s</w:t>
      </w:r>
      <w:r w:rsidRPr="004E3665">
        <w:rPr>
          <w:rFonts w:ascii="Arial Narrow" w:hAnsi="Arial Narrow" w:cs="Calibri"/>
          <w:color w:val="221F1F"/>
          <w:spacing w:val="7"/>
          <w:lang w:val="es-CR"/>
        </w:rPr>
        <w:t>i</w:t>
      </w:r>
      <w:r w:rsidRPr="004E3665">
        <w:rPr>
          <w:rFonts w:ascii="Arial Narrow" w:hAnsi="Arial Narrow" w:cs="Calibri"/>
          <w:color w:val="221F1F"/>
          <w:spacing w:val="1"/>
          <w:lang w:val="es-CR"/>
        </w:rPr>
        <w:t>m</w:t>
      </w:r>
      <w:r w:rsidRPr="004E3665">
        <w:rPr>
          <w:rFonts w:ascii="Arial Narrow" w:hAnsi="Arial Narrow" w:cs="Calibri"/>
          <w:color w:val="221F1F"/>
          <w:lang w:val="es-CR"/>
        </w:rPr>
        <w:t>p</w:t>
      </w:r>
      <w:r w:rsidRPr="004E3665">
        <w:rPr>
          <w:rFonts w:ascii="Arial Narrow" w:hAnsi="Arial Narrow" w:cs="Calibri"/>
          <w:color w:val="221F1F"/>
          <w:spacing w:val="-3"/>
          <w:lang w:val="es-CR"/>
        </w:rPr>
        <w:t>l</w:t>
      </w:r>
      <w:r w:rsidRPr="004E3665">
        <w:rPr>
          <w:rFonts w:ascii="Arial Narrow" w:hAnsi="Arial Narrow" w:cs="Calibri"/>
          <w:color w:val="221F1F"/>
          <w:spacing w:val="1"/>
          <w:lang w:val="es-CR"/>
        </w:rPr>
        <w:t>i</w:t>
      </w:r>
      <w:r w:rsidRPr="004E3665">
        <w:rPr>
          <w:rFonts w:ascii="Arial Narrow" w:hAnsi="Arial Narrow" w:cs="Calibri"/>
          <w:color w:val="221F1F"/>
          <w:lang w:val="es-CR"/>
        </w:rPr>
        <w:t>f</w:t>
      </w:r>
      <w:r w:rsidRPr="004E3665">
        <w:rPr>
          <w:rFonts w:ascii="Arial Narrow" w:hAnsi="Arial Narrow" w:cs="Calibri"/>
          <w:color w:val="221F1F"/>
          <w:spacing w:val="1"/>
          <w:lang w:val="es-CR"/>
        </w:rPr>
        <w:t>i</w:t>
      </w:r>
      <w:r w:rsidRPr="004E3665">
        <w:rPr>
          <w:rFonts w:ascii="Arial Narrow" w:hAnsi="Arial Narrow" w:cs="Calibri"/>
          <w:color w:val="221F1F"/>
          <w:spacing w:val="-3"/>
          <w:lang w:val="es-CR"/>
        </w:rPr>
        <w:t>c</w:t>
      </w:r>
      <w:r w:rsidRPr="004E3665">
        <w:rPr>
          <w:rFonts w:ascii="Arial Narrow" w:hAnsi="Arial Narrow" w:cs="Calibri"/>
          <w:color w:val="221F1F"/>
          <w:lang w:val="es-CR"/>
        </w:rPr>
        <w:t>a</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1"/>
          <w:lang w:val="es-CR"/>
        </w:rPr>
        <w:t>s</w:t>
      </w:r>
      <w:r w:rsidRPr="004E3665">
        <w:rPr>
          <w:rFonts w:ascii="Arial Narrow" w:hAnsi="Arial Narrow" w:cs="Calibri"/>
          <w:color w:val="221F1F"/>
          <w:lang w:val="es-CR"/>
        </w:rPr>
        <w:t>i</w:t>
      </w:r>
      <w:r w:rsidRPr="004E3665">
        <w:rPr>
          <w:rFonts w:ascii="Arial Narrow" w:hAnsi="Arial Narrow" w:cs="Calibri"/>
          <w:color w:val="221F1F"/>
          <w:spacing w:val="-7"/>
          <w:lang w:val="es-CR"/>
        </w:rPr>
        <w:t xml:space="preserve"> </w:t>
      </w:r>
      <w:r w:rsidRPr="004E3665">
        <w:rPr>
          <w:rFonts w:ascii="Arial Narrow" w:hAnsi="Arial Narrow" w:cs="Calibri"/>
          <w:color w:val="221F1F"/>
          <w:spacing w:val="1"/>
          <w:lang w:val="es-CR"/>
        </w:rPr>
        <w:t>l</w:t>
      </w:r>
      <w:r w:rsidRPr="004E3665">
        <w:rPr>
          <w:rFonts w:ascii="Arial Narrow" w:hAnsi="Arial Narrow" w:cs="Calibri"/>
          <w:color w:val="221F1F"/>
          <w:lang w:val="es-CR"/>
        </w:rPr>
        <w:t>os</w:t>
      </w:r>
      <w:r w:rsidRPr="004E3665">
        <w:rPr>
          <w:rFonts w:ascii="Arial Narrow" w:hAnsi="Arial Narrow" w:cs="Calibri"/>
          <w:color w:val="221F1F"/>
          <w:spacing w:val="-6"/>
          <w:lang w:val="es-CR"/>
        </w:rPr>
        <w:t xml:space="preserve"> </w:t>
      </w:r>
      <w:r w:rsidRPr="004E3665">
        <w:rPr>
          <w:rFonts w:ascii="Arial Narrow" w:hAnsi="Arial Narrow" w:cs="Calibri"/>
          <w:color w:val="221F1F"/>
          <w:spacing w:val="1"/>
          <w:lang w:val="es-CR"/>
        </w:rPr>
        <w:t>i</w:t>
      </w:r>
      <w:r w:rsidRPr="004E3665">
        <w:rPr>
          <w:rFonts w:ascii="Arial Narrow" w:hAnsi="Arial Narrow" w:cs="Calibri"/>
          <w:color w:val="221F1F"/>
          <w:lang w:val="es-CR"/>
        </w:rPr>
        <w:t>n</w:t>
      </w:r>
      <w:r w:rsidRPr="004E3665">
        <w:rPr>
          <w:rFonts w:ascii="Arial Narrow" w:hAnsi="Arial Narrow" w:cs="Calibri"/>
          <w:color w:val="221F1F"/>
          <w:spacing w:val="-3"/>
          <w:lang w:val="es-CR"/>
        </w:rPr>
        <w:t>t</w:t>
      </w:r>
      <w:r w:rsidRPr="004E3665">
        <w:rPr>
          <w:rFonts w:ascii="Arial Narrow" w:hAnsi="Arial Narrow" w:cs="Calibri"/>
          <w:color w:val="221F1F"/>
          <w:spacing w:val="1"/>
          <w:lang w:val="es-CR"/>
        </w:rPr>
        <w:t>e</w:t>
      </w:r>
      <w:r w:rsidRPr="004E3665">
        <w:rPr>
          <w:rFonts w:ascii="Arial Narrow" w:hAnsi="Arial Narrow" w:cs="Calibri"/>
          <w:color w:val="221F1F"/>
          <w:lang w:val="es-CR"/>
        </w:rPr>
        <w:t>r</w:t>
      </w:r>
      <w:r w:rsidRPr="004E3665">
        <w:rPr>
          <w:rFonts w:ascii="Arial Narrow" w:hAnsi="Arial Narrow" w:cs="Calibri"/>
          <w:color w:val="221F1F"/>
          <w:spacing w:val="-2"/>
          <w:lang w:val="es-CR"/>
        </w:rPr>
        <w:t>e</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a</w:t>
      </w:r>
      <w:r w:rsidRPr="004E3665">
        <w:rPr>
          <w:rFonts w:ascii="Arial Narrow" w:hAnsi="Arial Narrow" w:cs="Calibri"/>
          <w:color w:val="221F1F"/>
          <w:lang w:val="es-CR"/>
        </w:rPr>
        <w:t>dos pu</w:t>
      </w:r>
      <w:r w:rsidRPr="004E3665">
        <w:rPr>
          <w:rFonts w:ascii="Arial Narrow" w:hAnsi="Arial Narrow" w:cs="Calibri"/>
          <w:color w:val="221F1F"/>
          <w:spacing w:val="1"/>
          <w:lang w:val="es-CR"/>
        </w:rPr>
        <w:t>e</w:t>
      </w:r>
      <w:r w:rsidRPr="004E3665">
        <w:rPr>
          <w:rFonts w:ascii="Arial Narrow" w:hAnsi="Arial Narrow" w:cs="Calibri"/>
          <w:color w:val="221F1F"/>
          <w:lang w:val="es-CR"/>
        </w:rPr>
        <w:t>d</w:t>
      </w:r>
      <w:r w:rsidRPr="004E3665">
        <w:rPr>
          <w:rFonts w:ascii="Arial Narrow" w:hAnsi="Arial Narrow" w:cs="Calibri"/>
          <w:color w:val="221F1F"/>
          <w:spacing w:val="1"/>
          <w:lang w:val="es-CR"/>
        </w:rPr>
        <w:t>e</w:t>
      </w:r>
      <w:r w:rsidRPr="004E3665">
        <w:rPr>
          <w:rFonts w:ascii="Arial Narrow" w:hAnsi="Arial Narrow" w:cs="Calibri"/>
          <w:color w:val="221F1F"/>
          <w:lang w:val="es-CR"/>
        </w:rPr>
        <w:t>n</w:t>
      </w:r>
      <w:r w:rsidRPr="004E3665">
        <w:rPr>
          <w:rFonts w:ascii="Arial Narrow" w:hAnsi="Arial Narrow" w:cs="Calibri"/>
          <w:color w:val="221F1F"/>
          <w:spacing w:val="-12"/>
          <w:lang w:val="es-CR"/>
        </w:rPr>
        <w:t xml:space="preserve"> </w:t>
      </w:r>
      <w:r w:rsidRPr="004E3665">
        <w:rPr>
          <w:rFonts w:ascii="Arial Narrow" w:hAnsi="Arial Narrow" w:cs="Calibri"/>
          <w:color w:val="221F1F"/>
          <w:spacing w:val="1"/>
          <w:lang w:val="es-CR"/>
        </w:rPr>
        <w:t>c</w:t>
      </w:r>
      <w:r w:rsidRPr="004E3665">
        <w:rPr>
          <w:rFonts w:ascii="Arial Narrow" w:hAnsi="Arial Narrow" w:cs="Calibri"/>
          <w:color w:val="221F1F"/>
          <w:lang w:val="es-CR"/>
        </w:rPr>
        <w:t>u</w:t>
      </w:r>
      <w:r w:rsidRPr="004E3665">
        <w:rPr>
          <w:rFonts w:ascii="Arial Narrow" w:hAnsi="Arial Narrow" w:cs="Calibri"/>
          <w:color w:val="221F1F"/>
          <w:spacing w:val="1"/>
          <w:lang w:val="es-CR"/>
        </w:rPr>
        <w:t>a</w:t>
      </w:r>
      <w:r w:rsidRPr="004E3665">
        <w:rPr>
          <w:rFonts w:ascii="Arial Narrow" w:hAnsi="Arial Narrow" w:cs="Calibri"/>
          <w:color w:val="221F1F"/>
          <w:spacing w:val="-4"/>
          <w:lang w:val="es-CR"/>
        </w:rPr>
        <w:t>n</w:t>
      </w:r>
      <w:r w:rsidRPr="004E3665">
        <w:rPr>
          <w:rFonts w:ascii="Arial Narrow" w:hAnsi="Arial Narrow" w:cs="Calibri"/>
          <w:color w:val="221F1F"/>
          <w:spacing w:val="1"/>
          <w:lang w:val="es-CR"/>
        </w:rPr>
        <w:t>ti</w:t>
      </w:r>
      <w:r w:rsidRPr="004E3665">
        <w:rPr>
          <w:rFonts w:ascii="Arial Narrow" w:hAnsi="Arial Narrow" w:cs="Calibri"/>
          <w:color w:val="221F1F"/>
          <w:lang w:val="es-CR"/>
        </w:rPr>
        <w:t>f</w:t>
      </w:r>
      <w:r w:rsidRPr="004E3665">
        <w:rPr>
          <w:rFonts w:ascii="Arial Narrow" w:hAnsi="Arial Narrow" w:cs="Calibri"/>
          <w:color w:val="221F1F"/>
          <w:spacing w:val="-3"/>
          <w:lang w:val="es-CR"/>
        </w:rPr>
        <w:t>i</w:t>
      </w:r>
      <w:r w:rsidRPr="004E3665">
        <w:rPr>
          <w:rFonts w:ascii="Arial Narrow" w:hAnsi="Arial Narrow" w:cs="Calibri"/>
          <w:color w:val="221F1F"/>
          <w:spacing w:val="1"/>
          <w:lang w:val="es-CR"/>
        </w:rPr>
        <w:t>ca</w:t>
      </w:r>
      <w:r w:rsidRPr="004E3665">
        <w:rPr>
          <w:rFonts w:ascii="Arial Narrow" w:hAnsi="Arial Narrow" w:cs="Calibri"/>
          <w:color w:val="221F1F"/>
          <w:lang w:val="es-CR"/>
        </w:rPr>
        <w:t>r</w:t>
      </w:r>
      <w:r w:rsidRPr="004E3665">
        <w:rPr>
          <w:rFonts w:ascii="Arial Narrow" w:hAnsi="Arial Narrow" w:cs="Calibri"/>
          <w:color w:val="221F1F"/>
          <w:spacing w:val="-12"/>
          <w:lang w:val="es-CR"/>
        </w:rPr>
        <w:t xml:space="preserve"> </w:t>
      </w:r>
      <w:r w:rsidRPr="004E3665">
        <w:rPr>
          <w:rFonts w:ascii="Arial Narrow" w:hAnsi="Arial Narrow" w:cs="Calibri"/>
          <w:color w:val="221F1F"/>
          <w:spacing w:val="-3"/>
          <w:lang w:val="es-CR"/>
        </w:rPr>
        <w:t>e</w:t>
      </w:r>
      <w:r w:rsidRPr="004E3665">
        <w:rPr>
          <w:rFonts w:ascii="Arial Narrow" w:hAnsi="Arial Narrow" w:cs="Calibri"/>
          <w:color w:val="221F1F"/>
          <w:lang w:val="es-CR"/>
        </w:rPr>
        <w:t>l</w:t>
      </w:r>
      <w:r w:rsidRPr="004E3665">
        <w:rPr>
          <w:rFonts w:ascii="Arial Narrow" w:hAnsi="Arial Narrow" w:cs="Calibri"/>
          <w:color w:val="221F1F"/>
          <w:spacing w:val="-11"/>
          <w:lang w:val="es-CR"/>
        </w:rPr>
        <w:t xml:space="preserve"> </w:t>
      </w:r>
      <w:r w:rsidRPr="004E3665">
        <w:rPr>
          <w:rFonts w:ascii="Arial Narrow" w:hAnsi="Arial Narrow" w:cs="Calibri"/>
          <w:color w:val="221F1F"/>
          <w:spacing w:val="1"/>
          <w:lang w:val="es-CR"/>
        </w:rPr>
        <w:t>c</w:t>
      </w:r>
      <w:r w:rsidRPr="004E3665">
        <w:rPr>
          <w:rFonts w:ascii="Arial Narrow" w:hAnsi="Arial Narrow" w:cs="Calibri"/>
          <w:color w:val="221F1F"/>
          <w:lang w:val="es-CR"/>
        </w:rPr>
        <w:t>o</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t</w:t>
      </w:r>
      <w:r w:rsidRPr="004E3665">
        <w:rPr>
          <w:rFonts w:ascii="Arial Narrow" w:hAnsi="Arial Narrow" w:cs="Calibri"/>
          <w:color w:val="221F1F"/>
          <w:lang w:val="es-CR"/>
        </w:rPr>
        <w:t>o</w:t>
      </w:r>
      <w:r w:rsidRPr="004E3665">
        <w:rPr>
          <w:rFonts w:ascii="Arial Narrow" w:hAnsi="Arial Narrow" w:cs="Calibri"/>
          <w:color w:val="221F1F"/>
          <w:spacing w:val="-12"/>
          <w:lang w:val="es-CR"/>
        </w:rPr>
        <w:t xml:space="preserve"> </w:t>
      </w:r>
      <w:r w:rsidRPr="004E3665">
        <w:rPr>
          <w:rFonts w:ascii="Arial Narrow" w:hAnsi="Arial Narrow" w:cs="Calibri"/>
          <w:color w:val="221F1F"/>
          <w:lang w:val="es-CR"/>
        </w:rPr>
        <w:t>que</w:t>
      </w:r>
      <w:r w:rsidRPr="004E3665">
        <w:rPr>
          <w:rFonts w:ascii="Arial Narrow" w:hAnsi="Arial Narrow" w:cs="Calibri"/>
          <w:color w:val="221F1F"/>
          <w:spacing w:val="-15"/>
          <w:lang w:val="es-CR"/>
        </w:rPr>
        <w:t xml:space="preserve"> </w:t>
      </w:r>
      <w:r w:rsidRPr="004E3665">
        <w:rPr>
          <w:rFonts w:ascii="Arial Narrow" w:hAnsi="Arial Narrow" w:cs="Calibri"/>
          <w:color w:val="221F1F"/>
          <w:spacing w:val="1"/>
          <w:lang w:val="es-CR"/>
        </w:rPr>
        <w:t>im</w:t>
      </w:r>
      <w:r w:rsidRPr="004E3665">
        <w:rPr>
          <w:rFonts w:ascii="Arial Narrow" w:hAnsi="Arial Narrow" w:cs="Calibri"/>
          <w:color w:val="221F1F"/>
          <w:lang w:val="es-CR"/>
        </w:rPr>
        <w:t>p</w:t>
      </w:r>
      <w:r w:rsidRPr="004E3665">
        <w:rPr>
          <w:rFonts w:ascii="Arial Narrow" w:hAnsi="Arial Narrow" w:cs="Calibri"/>
          <w:color w:val="221F1F"/>
          <w:spacing w:val="-3"/>
          <w:lang w:val="es-CR"/>
        </w:rPr>
        <w:t>l</w:t>
      </w:r>
      <w:r w:rsidRPr="004E3665">
        <w:rPr>
          <w:rFonts w:ascii="Arial Narrow" w:hAnsi="Arial Narrow" w:cs="Calibri"/>
          <w:color w:val="221F1F"/>
          <w:spacing w:val="1"/>
          <w:lang w:val="es-CR"/>
        </w:rPr>
        <w:t>ic</w:t>
      </w:r>
      <w:r w:rsidRPr="004E3665">
        <w:rPr>
          <w:rFonts w:ascii="Arial Narrow" w:hAnsi="Arial Narrow" w:cs="Calibri"/>
          <w:color w:val="221F1F"/>
          <w:lang w:val="es-CR"/>
        </w:rPr>
        <w:t>a</w:t>
      </w:r>
      <w:r w:rsidRPr="004E3665">
        <w:rPr>
          <w:rFonts w:ascii="Arial Narrow" w:hAnsi="Arial Narrow" w:cs="Calibri"/>
          <w:color w:val="221F1F"/>
          <w:spacing w:val="-15"/>
          <w:lang w:val="es-CR"/>
        </w:rPr>
        <w:t xml:space="preserve"> </w:t>
      </w:r>
      <w:r w:rsidRPr="004E3665">
        <w:rPr>
          <w:rFonts w:ascii="Arial Narrow" w:hAnsi="Arial Narrow" w:cs="Calibri"/>
          <w:color w:val="221F1F"/>
          <w:spacing w:val="1"/>
          <w:lang w:val="es-CR"/>
        </w:rPr>
        <w:t>te</w:t>
      </w:r>
      <w:r w:rsidRPr="004E3665">
        <w:rPr>
          <w:rFonts w:ascii="Arial Narrow" w:hAnsi="Arial Narrow" w:cs="Calibri"/>
          <w:color w:val="221F1F"/>
          <w:spacing w:val="-4"/>
          <w:lang w:val="es-CR"/>
        </w:rPr>
        <w:t>n</w:t>
      </w:r>
      <w:r w:rsidRPr="004E3665">
        <w:rPr>
          <w:rFonts w:ascii="Arial Narrow" w:hAnsi="Arial Narrow" w:cs="Calibri"/>
          <w:color w:val="221F1F"/>
          <w:spacing w:val="1"/>
          <w:lang w:val="es-CR"/>
        </w:rPr>
        <w:t>e</w:t>
      </w:r>
      <w:r w:rsidRPr="004E3665">
        <w:rPr>
          <w:rFonts w:ascii="Arial Narrow" w:hAnsi="Arial Narrow" w:cs="Calibri"/>
          <w:color w:val="221F1F"/>
          <w:lang w:val="es-CR"/>
        </w:rPr>
        <w:t>r</w:t>
      </w:r>
      <w:r w:rsidRPr="004E3665">
        <w:rPr>
          <w:rFonts w:ascii="Arial Narrow" w:hAnsi="Arial Narrow" w:cs="Calibri"/>
          <w:color w:val="221F1F"/>
          <w:spacing w:val="-12"/>
          <w:lang w:val="es-CR"/>
        </w:rPr>
        <w:t xml:space="preserve"> </w:t>
      </w:r>
      <w:r w:rsidRPr="004E3665">
        <w:rPr>
          <w:rFonts w:ascii="Arial Narrow" w:hAnsi="Arial Narrow" w:cs="Calibri"/>
          <w:color w:val="221F1F"/>
          <w:spacing w:val="1"/>
          <w:lang w:val="es-CR"/>
        </w:rPr>
        <w:t>cie</w:t>
      </w:r>
      <w:r w:rsidRPr="004E3665">
        <w:rPr>
          <w:rFonts w:ascii="Arial Narrow" w:hAnsi="Arial Narrow" w:cs="Calibri"/>
          <w:color w:val="221F1F"/>
          <w:spacing w:val="-4"/>
          <w:lang w:val="es-CR"/>
        </w:rPr>
        <w:t>r</w:t>
      </w:r>
      <w:r w:rsidRPr="004E3665">
        <w:rPr>
          <w:rFonts w:ascii="Arial Narrow" w:hAnsi="Arial Narrow" w:cs="Calibri"/>
          <w:color w:val="221F1F"/>
          <w:spacing w:val="1"/>
          <w:lang w:val="es-CR"/>
        </w:rPr>
        <w:t>t</w:t>
      </w:r>
      <w:r w:rsidRPr="004E3665">
        <w:rPr>
          <w:rFonts w:ascii="Arial Narrow" w:hAnsi="Arial Narrow" w:cs="Calibri"/>
          <w:color w:val="221F1F"/>
          <w:lang w:val="es-CR"/>
        </w:rPr>
        <w:t>o</w:t>
      </w:r>
      <w:r w:rsidRPr="004E3665">
        <w:rPr>
          <w:rFonts w:ascii="Arial Narrow" w:hAnsi="Arial Narrow" w:cs="Calibri"/>
          <w:color w:val="221F1F"/>
          <w:spacing w:val="-12"/>
          <w:lang w:val="es-CR"/>
        </w:rPr>
        <w:t xml:space="preserve"> </w:t>
      </w:r>
      <w:r w:rsidRPr="004E3665">
        <w:rPr>
          <w:rFonts w:ascii="Arial Narrow" w:hAnsi="Arial Narrow" w:cs="Calibri"/>
          <w:color w:val="221F1F"/>
          <w:spacing w:val="-4"/>
          <w:lang w:val="es-CR"/>
        </w:rPr>
        <w:t>g</w:t>
      </w:r>
      <w:r w:rsidRPr="004E3665">
        <w:rPr>
          <w:rFonts w:ascii="Arial Narrow" w:hAnsi="Arial Narrow" w:cs="Calibri"/>
          <w:color w:val="221F1F"/>
          <w:lang w:val="es-CR"/>
        </w:rPr>
        <w:t>r</w:t>
      </w:r>
      <w:r w:rsidRPr="004E3665">
        <w:rPr>
          <w:rFonts w:ascii="Arial Narrow" w:hAnsi="Arial Narrow" w:cs="Calibri"/>
          <w:color w:val="221F1F"/>
          <w:spacing w:val="1"/>
          <w:lang w:val="es-CR"/>
        </w:rPr>
        <w:t>a</w:t>
      </w:r>
      <w:r w:rsidRPr="004E3665">
        <w:rPr>
          <w:rFonts w:ascii="Arial Narrow" w:hAnsi="Arial Narrow" w:cs="Calibri"/>
          <w:color w:val="221F1F"/>
          <w:lang w:val="es-CR"/>
        </w:rPr>
        <w:t>do</w:t>
      </w:r>
      <w:r w:rsidRPr="004E3665">
        <w:rPr>
          <w:rFonts w:ascii="Arial Narrow" w:hAnsi="Arial Narrow" w:cs="Calibri"/>
          <w:color w:val="221F1F"/>
          <w:spacing w:val="-12"/>
          <w:lang w:val="es-CR"/>
        </w:rPr>
        <w:t xml:space="preserve"> </w:t>
      </w:r>
      <w:r w:rsidRPr="004E3665">
        <w:rPr>
          <w:rFonts w:ascii="Arial Narrow" w:hAnsi="Arial Narrow" w:cs="Calibri"/>
          <w:color w:val="221F1F"/>
          <w:lang w:val="es-CR"/>
        </w:rPr>
        <w:t>de</w:t>
      </w:r>
      <w:r w:rsidRPr="004E3665">
        <w:rPr>
          <w:rFonts w:ascii="Arial Narrow" w:hAnsi="Arial Narrow" w:cs="Calibri"/>
          <w:color w:val="221F1F"/>
          <w:spacing w:val="-11"/>
          <w:lang w:val="es-CR"/>
        </w:rPr>
        <w:t xml:space="preserve"> </w:t>
      </w:r>
      <w:r w:rsidRPr="004E3665">
        <w:rPr>
          <w:rFonts w:ascii="Arial Narrow" w:hAnsi="Arial Narrow" w:cs="Calibri"/>
          <w:color w:val="221F1F"/>
          <w:spacing w:val="-4"/>
          <w:lang w:val="es-CR"/>
        </w:rPr>
        <w:t>v</w:t>
      </w:r>
      <w:r w:rsidRPr="004E3665">
        <w:rPr>
          <w:rFonts w:ascii="Arial Narrow" w:hAnsi="Arial Narrow" w:cs="Calibri"/>
          <w:color w:val="221F1F"/>
          <w:lang w:val="es-CR"/>
        </w:rPr>
        <w:t>u</w:t>
      </w:r>
      <w:r w:rsidRPr="004E3665">
        <w:rPr>
          <w:rFonts w:ascii="Arial Narrow" w:hAnsi="Arial Narrow" w:cs="Calibri"/>
          <w:color w:val="221F1F"/>
          <w:spacing w:val="1"/>
          <w:lang w:val="es-CR"/>
        </w:rPr>
        <w:t>l</w:t>
      </w:r>
      <w:r w:rsidRPr="004E3665">
        <w:rPr>
          <w:rFonts w:ascii="Arial Narrow" w:hAnsi="Arial Narrow" w:cs="Calibri"/>
          <w:color w:val="221F1F"/>
          <w:lang w:val="es-CR"/>
        </w:rPr>
        <w:t>n</w:t>
      </w:r>
      <w:r w:rsidRPr="004E3665">
        <w:rPr>
          <w:rFonts w:ascii="Arial Narrow" w:hAnsi="Arial Narrow" w:cs="Calibri"/>
          <w:color w:val="221F1F"/>
          <w:spacing w:val="1"/>
          <w:lang w:val="es-CR"/>
        </w:rPr>
        <w:t>e</w:t>
      </w:r>
      <w:r w:rsidRPr="004E3665">
        <w:rPr>
          <w:rFonts w:ascii="Arial Narrow" w:hAnsi="Arial Narrow" w:cs="Calibri"/>
          <w:color w:val="221F1F"/>
          <w:lang w:val="es-CR"/>
        </w:rPr>
        <w:t>r</w:t>
      </w:r>
      <w:r w:rsidRPr="004E3665">
        <w:rPr>
          <w:rFonts w:ascii="Arial Narrow" w:hAnsi="Arial Narrow" w:cs="Calibri"/>
          <w:color w:val="221F1F"/>
          <w:spacing w:val="1"/>
          <w:lang w:val="es-CR"/>
        </w:rPr>
        <w:t>a</w:t>
      </w:r>
      <w:r w:rsidRPr="004E3665">
        <w:rPr>
          <w:rFonts w:ascii="Arial Narrow" w:hAnsi="Arial Narrow" w:cs="Calibri"/>
          <w:color w:val="221F1F"/>
          <w:lang w:val="es-CR"/>
        </w:rPr>
        <w:t>b</w:t>
      </w:r>
      <w:r w:rsidRPr="004E3665">
        <w:rPr>
          <w:rFonts w:ascii="Arial Narrow" w:hAnsi="Arial Narrow" w:cs="Calibri"/>
          <w:color w:val="221F1F"/>
          <w:spacing w:val="1"/>
          <w:lang w:val="es-CR"/>
        </w:rPr>
        <w:t>ili</w:t>
      </w:r>
      <w:r w:rsidRPr="004E3665">
        <w:rPr>
          <w:rFonts w:ascii="Arial Narrow" w:hAnsi="Arial Narrow" w:cs="Calibri"/>
          <w:color w:val="221F1F"/>
          <w:spacing w:val="-4"/>
          <w:lang w:val="es-CR"/>
        </w:rPr>
        <w:t>d</w:t>
      </w:r>
      <w:r w:rsidRPr="004E3665">
        <w:rPr>
          <w:rFonts w:ascii="Arial Narrow" w:hAnsi="Arial Narrow" w:cs="Calibri"/>
          <w:color w:val="221F1F"/>
          <w:spacing w:val="1"/>
          <w:lang w:val="es-CR"/>
        </w:rPr>
        <w:t>a</w:t>
      </w:r>
      <w:r w:rsidRPr="004E3665">
        <w:rPr>
          <w:rFonts w:ascii="Arial Narrow" w:hAnsi="Arial Narrow" w:cs="Calibri"/>
          <w:color w:val="221F1F"/>
          <w:lang w:val="es-CR"/>
        </w:rPr>
        <w:t>d</w:t>
      </w:r>
      <w:r w:rsidRPr="004E3665">
        <w:rPr>
          <w:rFonts w:ascii="Arial Narrow" w:hAnsi="Arial Narrow" w:cs="Calibri"/>
          <w:color w:val="221F1F"/>
          <w:spacing w:val="-12"/>
          <w:lang w:val="es-CR"/>
        </w:rPr>
        <w:t xml:space="preserve"> </w:t>
      </w:r>
      <w:r w:rsidRPr="004E3665">
        <w:rPr>
          <w:rFonts w:ascii="Arial Narrow" w:hAnsi="Arial Narrow" w:cs="Calibri"/>
          <w:color w:val="221F1F"/>
          <w:lang w:val="es-CR"/>
        </w:rPr>
        <w:t>o</w:t>
      </w:r>
      <w:r w:rsidRPr="004E3665">
        <w:rPr>
          <w:rFonts w:ascii="Arial Narrow" w:hAnsi="Arial Narrow" w:cs="Calibri"/>
          <w:color w:val="221F1F"/>
          <w:spacing w:val="-12"/>
          <w:lang w:val="es-CR"/>
        </w:rPr>
        <w:t xml:space="preserve"> </w:t>
      </w:r>
      <w:r w:rsidRPr="004E3665">
        <w:rPr>
          <w:rFonts w:ascii="Arial Narrow" w:hAnsi="Arial Narrow" w:cs="Calibri"/>
          <w:color w:val="221F1F"/>
          <w:lang w:val="es-CR"/>
        </w:rPr>
        <w:t>r</w:t>
      </w:r>
      <w:r w:rsidRPr="004E3665">
        <w:rPr>
          <w:rFonts w:ascii="Arial Narrow" w:hAnsi="Arial Narrow" w:cs="Calibri"/>
          <w:color w:val="221F1F"/>
          <w:spacing w:val="1"/>
          <w:lang w:val="es-CR"/>
        </w:rPr>
        <w:t>ie</w:t>
      </w:r>
      <w:r w:rsidRPr="004E3665">
        <w:rPr>
          <w:rFonts w:ascii="Arial Narrow" w:hAnsi="Arial Narrow" w:cs="Calibri"/>
          <w:color w:val="221F1F"/>
          <w:spacing w:val="-1"/>
          <w:lang w:val="es-CR"/>
        </w:rPr>
        <w:t>s</w:t>
      </w:r>
      <w:r w:rsidRPr="004E3665">
        <w:rPr>
          <w:rFonts w:ascii="Arial Narrow" w:hAnsi="Arial Narrow" w:cs="Calibri"/>
          <w:color w:val="221F1F"/>
          <w:spacing w:val="-4"/>
          <w:lang w:val="es-CR"/>
        </w:rPr>
        <w:t>g</w:t>
      </w:r>
      <w:r w:rsidRPr="004E3665">
        <w:rPr>
          <w:rFonts w:ascii="Arial Narrow" w:hAnsi="Arial Narrow" w:cs="Calibri"/>
          <w:color w:val="221F1F"/>
          <w:lang w:val="es-CR"/>
        </w:rPr>
        <w:t>o</w:t>
      </w:r>
      <w:r w:rsidRPr="004E3665">
        <w:rPr>
          <w:rFonts w:ascii="Arial Narrow" w:hAnsi="Arial Narrow" w:cs="Calibri"/>
          <w:color w:val="221F1F"/>
          <w:spacing w:val="-12"/>
          <w:lang w:val="es-CR"/>
        </w:rPr>
        <w:t xml:space="preserve"> </w:t>
      </w:r>
      <w:r w:rsidRPr="004E3665">
        <w:rPr>
          <w:rFonts w:ascii="Arial Narrow" w:hAnsi="Arial Narrow" w:cs="Calibri"/>
          <w:color w:val="221F1F"/>
          <w:spacing w:val="-1"/>
          <w:lang w:val="es-CR"/>
        </w:rPr>
        <w:t>s</w:t>
      </w:r>
      <w:r w:rsidRPr="004E3665">
        <w:rPr>
          <w:rFonts w:ascii="Arial Narrow" w:hAnsi="Arial Narrow" w:cs="Calibri"/>
          <w:color w:val="221F1F"/>
          <w:lang w:val="es-CR"/>
        </w:rPr>
        <w:t>obre una</w:t>
      </w:r>
      <w:r w:rsidRPr="004E3665">
        <w:rPr>
          <w:rFonts w:ascii="Arial Narrow" w:hAnsi="Arial Narrow" w:cs="Calibri"/>
          <w:color w:val="221F1F"/>
          <w:spacing w:val="5"/>
          <w:lang w:val="es-CR"/>
        </w:rPr>
        <w:t xml:space="preserve"> </w:t>
      </w:r>
      <w:r w:rsidRPr="004E3665">
        <w:rPr>
          <w:rFonts w:ascii="Arial Narrow" w:hAnsi="Arial Narrow" w:cs="Calibri"/>
          <w:color w:val="221F1F"/>
          <w:lang w:val="es-CR"/>
        </w:rPr>
        <w:t>pob</w:t>
      </w:r>
      <w:r w:rsidRPr="004E3665">
        <w:rPr>
          <w:rFonts w:ascii="Arial Narrow" w:hAnsi="Arial Narrow" w:cs="Calibri"/>
          <w:color w:val="221F1F"/>
          <w:spacing w:val="1"/>
          <w:lang w:val="es-CR"/>
        </w:rPr>
        <w:t>laci</w:t>
      </w:r>
      <w:r w:rsidRPr="004E3665">
        <w:rPr>
          <w:rFonts w:ascii="Arial Narrow" w:hAnsi="Arial Narrow" w:cs="Calibri"/>
          <w:color w:val="221F1F"/>
          <w:lang w:val="es-CR"/>
        </w:rPr>
        <w:t>ón.</w:t>
      </w:r>
      <w:r w:rsidRPr="004E3665">
        <w:rPr>
          <w:rFonts w:ascii="Arial Narrow" w:hAnsi="Arial Narrow" w:cs="Calibri"/>
          <w:color w:val="221F1F"/>
          <w:spacing w:val="4"/>
          <w:lang w:val="es-CR"/>
        </w:rPr>
        <w:t xml:space="preserve"> </w:t>
      </w:r>
      <w:r w:rsidRPr="004E3665">
        <w:rPr>
          <w:rFonts w:ascii="Arial Narrow" w:hAnsi="Arial Narrow" w:cs="Calibri"/>
          <w:color w:val="221F1F"/>
          <w:spacing w:val="1"/>
          <w:lang w:val="es-CR"/>
        </w:rPr>
        <w:t>E</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t</w:t>
      </w:r>
      <w:r w:rsidRPr="004E3665">
        <w:rPr>
          <w:rFonts w:ascii="Arial Narrow" w:hAnsi="Arial Narrow" w:cs="Calibri"/>
          <w:color w:val="221F1F"/>
          <w:lang w:val="es-CR"/>
        </w:rPr>
        <w:t>o</w:t>
      </w:r>
      <w:r w:rsidRPr="004E3665">
        <w:rPr>
          <w:rFonts w:ascii="Arial Narrow" w:hAnsi="Arial Narrow" w:cs="Calibri"/>
          <w:color w:val="221F1F"/>
          <w:spacing w:val="4"/>
          <w:lang w:val="es-CR"/>
        </w:rPr>
        <w:t xml:space="preserve"> </w:t>
      </w:r>
      <w:r w:rsidRPr="004E3665">
        <w:rPr>
          <w:rFonts w:ascii="Arial Narrow" w:hAnsi="Arial Narrow" w:cs="Calibri"/>
          <w:color w:val="221F1F"/>
          <w:lang w:val="es-CR"/>
        </w:rPr>
        <w:t>a</w:t>
      </w:r>
      <w:r w:rsidRPr="004E3665">
        <w:rPr>
          <w:rFonts w:ascii="Arial Narrow" w:hAnsi="Arial Narrow" w:cs="Calibri"/>
          <w:color w:val="221F1F"/>
          <w:spacing w:val="5"/>
          <w:lang w:val="es-CR"/>
        </w:rPr>
        <w:t xml:space="preserve"> </w:t>
      </w:r>
      <w:r w:rsidRPr="004E3665">
        <w:rPr>
          <w:rFonts w:ascii="Arial Narrow" w:hAnsi="Arial Narrow" w:cs="Calibri"/>
          <w:color w:val="221F1F"/>
          <w:spacing w:val="-1"/>
          <w:lang w:val="es-CR"/>
        </w:rPr>
        <w:t>s</w:t>
      </w:r>
      <w:r w:rsidRPr="004E3665">
        <w:rPr>
          <w:rFonts w:ascii="Arial Narrow" w:hAnsi="Arial Narrow" w:cs="Calibri"/>
          <w:color w:val="221F1F"/>
          <w:lang w:val="es-CR"/>
        </w:rPr>
        <w:t>u</w:t>
      </w:r>
      <w:r w:rsidRPr="004E3665">
        <w:rPr>
          <w:rFonts w:ascii="Arial Narrow" w:hAnsi="Arial Narrow" w:cs="Calibri"/>
          <w:color w:val="221F1F"/>
          <w:spacing w:val="4"/>
          <w:lang w:val="es-CR"/>
        </w:rPr>
        <w:t xml:space="preserve"> </w:t>
      </w:r>
      <w:r w:rsidRPr="004E3665">
        <w:rPr>
          <w:rFonts w:ascii="Arial Narrow" w:hAnsi="Arial Narrow" w:cs="Calibri"/>
          <w:color w:val="221F1F"/>
          <w:spacing w:val="-4"/>
          <w:lang w:val="es-CR"/>
        </w:rPr>
        <w:t>v</w:t>
      </w:r>
      <w:r w:rsidRPr="004E3665">
        <w:rPr>
          <w:rFonts w:ascii="Arial Narrow" w:hAnsi="Arial Narrow" w:cs="Calibri"/>
          <w:color w:val="221F1F"/>
          <w:spacing w:val="5"/>
          <w:lang w:val="es-CR"/>
        </w:rPr>
        <w:t>e</w:t>
      </w:r>
      <w:r w:rsidRPr="004E3665">
        <w:rPr>
          <w:rFonts w:ascii="Arial Narrow" w:hAnsi="Arial Narrow" w:cs="Calibri"/>
          <w:color w:val="221F1F"/>
          <w:lang w:val="es-CR"/>
        </w:rPr>
        <w:t>z</w:t>
      </w:r>
      <w:r w:rsidRPr="004E3665">
        <w:rPr>
          <w:rFonts w:ascii="Arial Narrow" w:hAnsi="Arial Narrow" w:cs="Calibri"/>
          <w:color w:val="221F1F"/>
          <w:spacing w:val="1"/>
          <w:lang w:val="es-CR"/>
        </w:rPr>
        <w:t xml:space="preserve"> </w:t>
      </w:r>
      <w:r w:rsidRPr="004E3665">
        <w:rPr>
          <w:rFonts w:ascii="Arial Narrow" w:hAnsi="Arial Narrow" w:cs="Calibri"/>
          <w:color w:val="221F1F"/>
          <w:lang w:val="es-CR"/>
        </w:rPr>
        <w:t>p</w:t>
      </w:r>
      <w:r w:rsidRPr="004E3665">
        <w:rPr>
          <w:rFonts w:ascii="Arial Narrow" w:hAnsi="Arial Narrow" w:cs="Calibri"/>
          <w:color w:val="221F1F"/>
          <w:spacing w:val="1"/>
          <w:lang w:val="es-CR"/>
        </w:rPr>
        <w:t>e</w:t>
      </w:r>
      <w:r w:rsidRPr="004E3665">
        <w:rPr>
          <w:rFonts w:ascii="Arial Narrow" w:hAnsi="Arial Narrow" w:cs="Calibri"/>
          <w:color w:val="221F1F"/>
          <w:lang w:val="es-CR"/>
        </w:rPr>
        <w:t>r</w:t>
      </w:r>
      <w:r w:rsidRPr="004E3665">
        <w:rPr>
          <w:rFonts w:ascii="Arial Narrow" w:hAnsi="Arial Narrow" w:cs="Calibri"/>
          <w:color w:val="221F1F"/>
          <w:spacing w:val="1"/>
          <w:lang w:val="es-CR"/>
        </w:rPr>
        <w:t>mit</w:t>
      </w:r>
      <w:r w:rsidRPr="004E3665">
        <w:rPr>
          <w:rFonts w:ascii="Arial Narrow" w:hAnsi="Arial Narrow" w:cs="Calibri"/>
          <w:color w:val="221F1F"/>
          <w:lang w:val="es-CR"/>
        </w:rPr>
        <w:t>e</w:t>
      </w:r>
      <w:r w:rsidRPr="004E3665">
        <w:rPr>
          <w:rFonts w:ascii="Arial Narrow" w:hAnsi="Arial Narrow" w:cs="Calibri"/>
          <w:color w:val="221F1F"/>
          <w:spacing w:val="5"/>
          <w:lang w:val="es-CR"/>
        </w:rPr>
        <w:t xml:space="preserve"> </w:t>
      </w:r>
      <w:r w:rsidRPr="004E3665">
        <w:rPr>
          <w:rFonts w:ascii="Arial Narrow" w:hAnsi="Arial Narrow" w:cs="Calibri"/>
          <w:color w:val="221F1F"/>
          <w:lang w:val="es-CR"/>
        </w:rPr>
        <w:t>pr</w:t>
      </w:r>
      <w:r w:rsidRPr="004E3665">
        <w:rPr>
          <w:rFonts w:ascii="Arial Narrow" w:hAnsi="Arial Narrow" w:cs="Calibri"/>
          <w:color w:val="221F1F"/>
          <w:spacing w:val="1"/>
          <w:lang w:val="es-CR"/>
        </w:rPr>
        <w:t>i</w:t>
      </w:r>
      <w:r w:rsidRPr="004E3665">
        <w:rPr>
          <w:rFonts w:ascii="Arial Narrow" w:hAnsi="Arial Narrow" w:cs="Calibri"/>
          <w:color w:val="221F1F"/>
          <w:lang w:val="es-CR"/>
        </w:rPr>
        <w:t>or</w:t>
      </w:r>
      <w:r w:rsidRPr="004E3665">
        <w:rPr>
          <w:rFonts w:ascii="Arial Narrow" w:hAnsi="Arial Narrow" w:cs="Calibri"/>
          <w:color w:val="221F1F"/>
          <w:spacing w:val="1"/>
          <w:lang w:val="es-CR"/>
        </w:rPr>
        <w:t>i</w:t>
      </w:r>
      <w:r w:rsidRPr="004E3665">
        <w:rPr>
          <w:rFonts w:ascii="Arial Narrow" w:hAnsi="Arial Narrow" w:cs="Calibri"/>
          <w:color w:val="221F1F"/>
          <w:spacing w:val="-3"/>
          <w:lang w:val="es-CR"/>
        </w:rPr>
        <w:t>z</w:t>
      </w:r>
      <w:r w:rsidRPr="004E3665">
        <w:rPr>
          <w:rFonts w:ascii="Arial Narrow" w:hAnsi="Arial Narrow" w:cs="Calibri"/>
          <w:color w:val="221F1F"/>
          <w:spacing w:val="1"/>
          <w:lang w:val="es-CR"/>
        </w:rPr>
        <w:t>a</w:t>
      </w:r>
      <w:r w:rsidRPr="004E3665">
        <w:rPr>
          <w:rFonts w:ascii="Arial Narrow" w:hAnsi="Arial Narrow" w:cs="Calibri"/>
          <w:color w:val="221F1F"/>
          <w:lang w:val="es-CR"/>
        </w:rPr>
        <w:t>r</w:t>
      </w:r>
      <w:r w:rsidRPr="004E3665">
        <w:rPr>
          <w:rFonts w:ascii="Arial Narrow" w:hAnsi="Arial Narrow" w:cs="Calibri"/>
          <w:color w:val="221F1F"/>
          <w:spacing w:val="8"/>
          <w:lang w:val="es-CR"/>
        </w:rPr>
        <w:t xml:space="preserve"> </w:t>
      </w:r>
      <w:r w:rsidRPr="004E3665">
        <w:rPr>
          <w:rFonts w:ascii="Arial Narrow" w:hAnsi="Arial Narrow" w:cs="Calibri"/>
          <w:color w:val="221F1F"/>
          <w:lang w:val="es-CR"/>
        </w:rPr>
        <w:t xml:space="preserve">y </w:t>
      </w:r>
      <w:r w:rsidRPr="004E3665">
        <w:rPr>
          <w:rFonts w:ascii="Arial Narrow" w:hAnsi="Arial Narrow" w:cs="Calibri"/>
          <w:color w:val="221F1F"/>
          <w:spacing w:val="1"/>
          <w:lang w:val="es-CR"/>
        </w:rPr>
        <w:t>c</w:t>
      </w:r>
      <w:r w:rsidRPr="004E3665">
        <w:rPr>
          <w:rFonts w:ascii="Arial Narrow" w:hAnsi="Arial Narrow" w:cs="Calibri"/>
          <w:color w:val="221F1F"/>
          <w:lang w:val="es-CR"/>
        </w:rPr>
        <w:t>on</w:t>
      </w:r>
      <w:r w:rsidRPr="004E3665">
        <w:rPr>
          <w:rFonts w:ascii="Arial Narrow" w:hAnsi="Arial Narrow" w:cs="Calibri"/>
          <w:color w:val="221F1F"/>
          <w:spacing w:val="1"/>
          <w:lang w:val="es-CR"/>
        </w:rPr>
        <w:t>ce</w:t>
      </w:r>
      <w:r w:rsidRPr="004E3665">
        <w:rPr>
          <w:rFonts w:ascii="Arial Narrow" w:hAnsi="Arial Narrow" w:cs="Calibri"/>
          <w:color w:val="221F1F"/>
          <w:lang w:val="es-CR"/>
        </w:rPr>
        <w:t>n</w:t>
      </w:r>
      <w:r w:rsidRPr="004E3665">
        <w:rPr>
          <w:rFonts w:ascii="Arial Narrow" w:hAnsi="Arial Narrow" w:cs="Calibri"/>
          <w:color w:val="221F1F"/>
          <w:spacing w:val="1"/>
          <w:lang w:val="es-CR"/>
        </w:rPr>
        <w:t>t</w:t>
      </w:r>
      <w:r w:rsidRPr="004E3665">
        <w:rPr>
          <w:rFonts w:ascii="Arial Narrow" w:hAnsi="Arial Narrow" w:cs="Calibri"/>
          <w:color w:val="221F1F"/>
          <w:lang w:val="es-CR"/>
        </w:rPr>
        <w:t>r</w:t>
      </w:r>
      <w:r w:rsidRPr="004E3665">
        <w:rPr>
          <w:rFonts w:ascii="Arial Narrow" w:hAnsi="Arial Narrow" w:cs="Calibri"/>
          <w:color w:val="221F1F"/>
          <w:spacing w:val="1"/>
          <w:lang w:val="es-CR"/>
        </w:rPr>
        <w:t>a</w:t>
      </w:r>
      <w:r w:rsidRPr="004E3665">
        <w:rPr>
          <w:rFonts w:ascii="Arial Narrow" w:hAnsi="Arial Narrow" w:cs="Calibri"/>
          <w:color w:val="221F1F"/>
          <w:lang w:val="es-CR"/>
        </w:rPr>
        <w:t>r</w:t>
      </w:r>
      <w:r w:rsidRPr="004E3665">
        <w:rPr>
          <w:rFonts w:ascii="Arial Narrow" w:hAnsi="Arial Narrow" w:cs="Calibri"/>
          <w:color w:val="221F1F"/>
          <w:spacing w:val="4"/>
          <w:lang w:val="es-CR"/>
        </w:rPr>
        <w:t xml:space="preserve"> </w:t>
      </w:r>
      <w:r w:rsidRPr="004E3665">
        <w:rPr>
          <w:rFonts w:ascii="Arial Narrow" w:hAnsi="Arial Narrow" w:cs="Calibri"/>
          <w:color w:val="221F1F"/>
          <w:lang w:val="es-CR"/>
        </w:rPr>
        <w:t>fondos</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1"/>
          <w:lang w:val="es-CR"/>
        </w:rPr>
        <w:t>e</w:t>
      </w:r>
      <w:r w:rsidRPr="004E3665">
        <w:rPr>
          <w:rFonts w:ascii="Arial Narrow" w:hAnsi="Arial Narrow" w:cs="Calibri"/>
          <w:color w:val="221F1F"/>
          <w:lang w:val="es-CR"/>
        </w:rPr>
        <w:t>n</w:t>
      </w:r>
      <w:r w:rsidRPr="004E3665">
        <w:rPr>
          <w:rFonts w:ascii="Arial Narrow" w:hAnsi="Arial Narrow" w:cs="Calibri"/>
          <w:color w:val="221F1F"/>
          <w:spacing w:val="4"/>
          <w:lang w:val="es-CR"/>
        </w:rPr>
        <w:t xml:space="preserve"> </w:t>
      </w:r>
      <w:r w:rsidRPr="004E3665">
        <w:rPr>
          <w:rFonts w:ascii="Arial Narrow" w:hAnsi="Arial Narrow" w:cs="Calibri"/>
          <w:color w:val="221F1F"/>
          <w:spacing w:val="1"/>
          <w:lang w:val="es-CR"/>
        </w:rPr>
        <w:t>l</w:t>
      </w:r>
      <w:r w:rsidRPr="004E3665">
        <w:rPr>
          <w:rFonts w:ascii="Arial Narrow" w:hAnsi="Arial Narrow" w:cs="Calibri"/>
          <w:color w:val="221F1F"/>
          <w:lang w:val="es-CR"/>
        </w:rPr>
        <w:t>os</w:t>
      </w:r>
      <w:r w:rsidRPr="004E3665">
        <w:rPr>
          <w:rFonts w:ascii="Arial Narrow" w:hAnsi="Arial Narrow" w:cs="Calibri"/>
          <w:color w:val="221F1F"/>
          <w:spacing w:val="2"/>
          <w:lang w:val="es-CR"/>
        </w:rPr>
        <w:t xml:space="preserve"> </w:t>
      </w:r>
      <w:r w:rsidRPr="004E3665">
        <w:rPr>
          <w:rFonts w:ascii="Arial Narrow" w:hAnsi="Arial Narrow" w:cs="Calibri"/>
          <w:color w:val="221F1F"/>
          <w:lang w:val="es-CR"/>
        </w:rPr>
        <w:t>d</w:t>
      </w:r>
      <w:r w:rsidRPr="004E3665">
        <w:rPr>
          <w:rFonts w:ascii="Arial Narrow" w:hAnsi="Arial Narrow" w:cs="Calibri"/>
          <w:color w:val="221F1F"/>
          <w:spacing w:val="1"/>
          <w:lang w:val="es-CR"/>
        </w:rPr>
        <w:t>i</w:t>
      </w:r>
      <w:r w:rsidRPr="004E3665">
        <w:rPr>
          <w:rFonts w:ascii="Arial Narrow" w:hAnsi="Arial Narrow" w:cs="Calibri"/>
          <w:color w:val="221F1F"/>
          <w:lang w:val="es-CR"/>
        </w:rPr>
        <w:t>f</w:t>
      </w:r>
      <w:r w:rsidRPr="004E3665">
        <w:rPr>
          <w:rFonts w:ascii="Arial Narrow" w:hAnsi="Arial Narrow" w:cs="Calibri"/>
          <w:color w:val="221F1F"/>
          <w:spacing w:val="1"/>
          <w:lang w:val="es-CR"/>
        </w:rPr>
        <w:t>e</w:t>
      </w:r>
      <w:r w:rsidRPr="004E3665">
        <w:rPr>
          <w:rFonts w:ascii="Arial Narrow" w:hAnsi="Arial Narrow" w:cs="Calibri"/>
          <w:color w:val="221F1F"/>
          <w:lang w:val="es-CR"/>
        </w:rPr>
        <w:t>r</w:t>
      </w:r>
      <w:r w:rsidRPr="004E3665">
        <w:rPr>
          <w:rFonts w:ascii="Arial Narrow" w:hAnsi="Arial Narrow" w:cs="Calibri"/>
          <w:color w:val="221F1F"/>
          <w:spacing w:val="1"/>
          <w:lang w:val="es-CR"/>
        </w:rPr>
        <w:t>e</w:t>
      </w:r>
      <w:r w:rsidRPr="004E3665">
        <w:rPr>
          <w:rFonts w:ascii="Arial Narrow" w:hAnsi="Arial Narrow" w:cs="Calibri"/>
          <w:color w:val="221F1F"/>
          <w:lang w:val="es-CR"/>
        </w:rPr>
        <w:t>n</w:t>
      </w:r>
      <w:r w:rsidRPr="004E3665">
        <w:rPr>
          <w:rFonts w:ascii="Arial Narrow" w:hAnsi="Arial Narrow" w:cs="Calibri"/>
          <w:color w:val="221F1F"/>
          <w:spacing w:val="1"/>
          <w:lang w:val="es-CR"/>
        </w:rPr>
        <w:t>te</w:t>
      </w:r>
      <w:r w:rsidRPr="004E3665">
        <w:rPr>
          <w:rFonts w:ascii="Arial Narrow" w:hAnsi="Arial Narrow" w:cs="Calibri"/>
          <w:color w:val="221F1F"/>
          <w:lang w:val="es-CR"/>
        </w:rPr>
        <w:t>s pr</w:t>
      </w:r>
      <w:r w:rsidRPr="004E3665">
        <w:rPr>
          <w:rFonts w:ascii="Arial Narrow" w:hAnsi="Arial Narrow" w:cs="Calibri"/>
          <w:color w:val="221F1F"/>
          <w:spacing w:val="1"/>
          <w:lang w:val="es-CR"/>
        </w:rPr>
        <w:t>e</w:t>
      </w:r>
      <w:r w:rsidRPr="004E3665">
        <w:rPr>
          <w:rFonts w:ascii="Arial Narrow" w:hAnsi="Arial Narrow" w:cs="Calibri"/>
          <w:color w:val="221F1F"/>
          <w:spacing w:val="-1"/>
          <w:lang w:val="es-CR"/>
        </w:rPr>
        <w:t>s</w:t>
      </w:r>
      <w:r w:rsidRPr="004E3665">
        <w:rPr>
          <w:rFonts w:ascii="Arial Narrow" w:hAnsi="Arial Narrow" w:cs="Calibri"/>
          <w:color w:val="221F1F"/>
          <w:lang w:val="es-CR"/>
        </w:rPr>
        <w:t>upu</w:t>
      </w:r>
      <w:r w:rsidRPr="004E3665">
        <w:rPr>
          <w:rFonts w:ascii="Arial Narrow" w:hAnsi="Arial Narrow" w:cs="Calibri"/>
          <w:color w:val="221F1F"/>
          <w:spacing w:val="1"/>
          <w:lang w:val="es-CR"/>
        </w:rPr>
        <w:t>e</w:t>
      </w:r>
      <w:r w:rsidRPr="004E3665">
        <w:rPr>
          <w:rFonts w:ascii="Arial Narrow" w:hAnsi="Arial Narrow" w:cs="Calibri"/>
          <w:color w:val="221F1F"/>
          <w:spacing w:val="-1"/>
          <w:lang w:val="es-CR"/>
        </w:rPr>
        <w:t>s</w:t>
      </w:r>
      <w:r w:rsidRPr="004E3665">
        <w:rPr>
          <w:rFonts w:ascii="Arial Narrow" w:hAnsi="Arial Narrow" w:cs="Calibri"/>
          <w:color w:val="221F1F"/>
          <w:spacing w:val="1"/>
          <w:lang w:val="es-CR"/>
        </w:rPr>
        <w:t>t</w:t>
      </w:r>
      <w:r w:rsidRPr="004E3665">
        <w:rPr>
          <w:rFonts w:ascii="Arial Narrow" w:hAnsi="Arial Narrow" w:cs="Calibri"/>
          <w:color w:val="221F1F"/>
          <w:lang w:val="es-CR"/>
        </w:rPr>
        <w:t>os</w:t>
      </w:r>
      <w:r w:rsidRPr="004E3665">
        <w:rPr>
          <w:rFonts w:ascii="Arial Narrow" w:hAnsi="Arial Narrow" w:cs="Calibri"/>
          <w:color w:val="221F1F"/>
          <w:spacing w:val="-1"/>
          <w:lang w:val="es-CR"/>
        </w:rPr>
        <w:t xml:space="preserve"> </w:t>
      </w:r>
      <w:r w:rsidRPr="004E3665">
        <w:rPr>
          <w:rFonts w:ascii="Arial Narrow" w:hAnsi="Arial Narrow" w:cs="Calibri"/>
          <w:color w:val="221F1F"/>
          <w:spacing w:val="-4"/>
          <w:lang w:val="es-CR"/>
        </w:rPr>
        <w:t>g</w:t>
      </w:r>
      <w:r w:rsidRPr="004E3665">
        <w:rPr>
          <w:rFonts w:ascii="Arial Narrow" w:hAnsi="Arial Narrow" w:cs="Calibri"/>
          <w:color w:val="221F1F"/>
          <w:lang w:val="es-CR"/>
        </w:rPr>
        <w:t>ub</w:t>
      </w:r>
      <w:r w:rsidRPr="004E3665">
        <w:rPr>
          <w:rFonts w:ascii="Arial Narrow" w:hAnsi="Arial Narrow" w:cs="Calibri"/>
          <w:color w:val="221F1F"/>
          <w:spacing w:val="1"/>
          <w:lang w:val="es-CR"/>
        </w:rPr>
        <w:t>e</w:t>
      </w:r>
      <w:r w:rsidRPr="004E3665">
        <w:rPr>
          <w:rFonts w:ascii="Arial Narrow" w:hAnsi="Arial Narrow" w:cs="Calibri"/>
          <w:color w:val="221F1F"/>
          <w:lang w:val="es-CR"/>
        </w:rPr>
        <w:t>rn</w:t>
      </w:r>
      <w:r w:rsidRPr="004E3665">
        <w:rPr>
          <w:rFonts w:ascii="Arial Narrow" w:hAnsi="Arial Narrow" w:cs="Calibri"/>
          <w:color w:val="221F1F"/>
          <w:spacing w:val="1"/>
          <w:lang w:val="es-CR"/>
        </w:rPr>
        <w:t>ame</w:t>
      </w:r>
      <w:r w:rsidRPr="004E3665">
        <w:rPr>
          <w:rFonts w:ascii="Arial Narrow" w:hAnsi="Arial Narrow" w:cs="Calibri"/>
          <w:color w:val="221F1F"/>
          <w:lang w:val="es-CR"/>
        </w:rPr>
        <w:t>n</w:t>
      </w:r>
      <w:r w:rsidRPr="004E3665">
        <w:rPr>
          <w:rFonts w:ascii="Arial Narrow" w:hAnsi="Arial Narrow" w:cs="Calibri"/>
          <w:color w:val="221F1F"/>
          <w:spacing w:val="1"/>
          <w:lang w:val="es-CR"/>
        </w:rPr>
        <w:t>t</w:t>
      </w:r>
      <w:r w:rsidRPr="004E3665">
        <w:rPr>
          <w:rFonts w:ascii="Arial Narrow" w:hAnsi="Arial Narrow" w:cs="Calibri"/>
          <w:color w:val="221F1F"/>
          <w:spacing w:val="-3"/>
          <w:lang w:val="es-CR"/>
        </w:rPr>
        <w:t>a</w:t>
      </w:r>
      <w:r w:rsidRPr="004E3665">
        <w:rPr>
          <w:rFonts w:ascii="Arial Narrow" w:hAnsi="Arial Narrow" w:cs="Calibri"/>
          <w:color w:val="221F1F"/>
          <w:spacing w:val="1"/>
          <w:lang w:val="es-CR"/>
        </w:rPr>
        <w:t>le</w:t>
      </w:r>
      <w:r w:rsidRPr="004E3665">
        <w:rPr>
          <w:rFonts w:ascii="Arial Narrow" w:hAnsi="Arial Narrow" w:cs="Calibri"/>
          <w:color w:val="221F1F"/>
          <w:lang w:val="es-CR"/>
        </w:rPr>
        <w:t>s</w:t>
      </w:r>
      <w:r w:rsidRPr="004E3665">
        <w:rPr>
          <w:rFonts w:ascii="Arial Narrow" w:hAnsi="Arial Narrow" w:cs="Calibri"/>
          <w:color w:val="221F1F"/>
          <w:spacing w:val="3"/>
          <w:lang w:val="es-CR"/>
        </w:rPr>
        <w:t xml:space="preserve"> </w:t>
      </w:r>
      <w:r w:rsidRPr="004E3665">
        <w:rPr>
          <w:rFonts w:ascii="Arial Narrow" w:hAnsi="Arial Narrow" w:cs="Calibri"/>
          <w:color w:val="221F1F"/>
          <w:spacing w:val="1"/>
          <w:lang w:val="es-CR"/>
        </w:rPr>
        <w:t>e</w:t>
      </w:r>
      <w:r w:rsidRPr="004E3665">
        <w:rPr>
          <w:rFonts w:ascii="Arial Narrow" w:hAnsi="Arial Narrow" w:cs="Calibri"/>
          <w:color w:val="221F1F"/>
          <w:lang w:val="es-CR"/>
        </w:rPr>
        <w:t xml:space="preserve">n </w:t>
      </w:r>
      <w:r w:rsidRPr="004E3665">
        <w:rPr>
          <w:rFonts w:ascii="Arial Narrow" w:hAnsi="Arial Narrow" w:cs="Calibri"/>
          <w:color w:val="221F1F"/>
          <w:spacing w:val="-3"/>
          <w:lang w:val="es-CR"/>
        </w:rPr>
        <w:t>c</w:t>
      </w:r>
      <w:r w:rsidRPr="004E3665">
        <w:rPr>
          <w:rFonts w:ascii="Arial Narrow" w:hAnsi="Arial Narrow" w:cs="Calibri"/>
          <w:color w:val="221F1F"/>
          <w:spacing w:val="1"/>
          <w:lang w:val="es-CR"/>
        </w:rPr>
        <w:t>ie</w:t>
      </w:r>
      <w:r w:rsidRPr="004E3665">
        <w:rPr>
          <w:rFonts w:ascii="Arial Narrow" w:hAnsi="Arial Narrow" w:cs="Calibri"/>
          <w:color w:val="221F1F"/>
          <w:lang w:val="es-CR"/>
        </w:rPr>
        <w:t>r</w:t>
      </w:r>
      <w:r w:rsidRPr="004E3665">
        <w:rPr>
          <w:rFonts w:ascii="Arial Narrow" w:hAnsi="Arial Narrow" w:cs="Calibri"/>
          <w:color w:val="221F1F"/>
          <w:spacing w:val="1"/>
          <w:lang w:val="es-CR"/>
        </w:rPr>
        <w:t>t</w:t>
      </w:r>
      <w:r w:rsidRPr="004E3665">
        <w:rPr>
          <w:rFonts w:ascii="Arial Narrow" w:hAnsi="Arial Narrow" w:cs="Calibri"/>
          <w:color w:val="221F1F"/>
          <w:lang w:val="es-CR"/>
        </w:rPr>
        <w:t>os</w:t>
      </w:r>
      <w:r w:rsidRPr="004E3665">
        <w:rPr>
          <w:rFonts w:ascii="Arial Narrow" w:hAnsi="Arial Narrow" w:cs="Calibri"/>
          <w:color w:val="221F1F"/>
          <w:spacing w:val="-1"/>
          <w:lang w:val="es-CR"/>
        </w:rPr>
        <w:t xml:space="preserve"> </w:t>
      </w:r>
      <w:r w:rsidRPr="004E3665">
        <w:rPr>
          <w:rFonts w:ascii="Arial Narrow" w:hAnsi="Arial Narrow" w:cs="Calibri"/>
          <w:color w:val="221F1F"/>
          <w:spacing w:val="-5"/>
          <w:lang w:val="es-CR"/>
        </w:rPr>
        <w:t>s</w:t>
      </w:r>
      <w:r w:rsidRPr="004E3665">
        <w:rPr>
          <w:rFonts w:ascii="Arial Narrow" w:hAnsi="Arial Narrow" w:cs="Calibri"/>
          <w:color w:val="221F1F"/>
          <w:spacing w:val="1"/>
          <w:lang w:val="es-CR"/>
        </w:rPr>
        <w:t>ect</w:t>
      </w:r>
      <w:r w:rsidRPr="004E3665">
        <w:rPr>
          <w:rFonts w:ascii="Arial Narrow" w:hAnsi="Arial Narrow" w:cs="Calibri"/>
          <w:color w:val="221F1F"/>
          <w:lang w:val="es-CR"/>
        </w:rPr>
        <w:t>or</w:t>
      </w:r>
      <w:r w:rsidRPr="004E3665">
        <w:rPr>
          <w:rFonts w:ascii="Arial Narrow" w:hAnsi="Arial Narrow" w:cs="Calibri"/>
          <w:color w:val="221F1F"/>
          <w:spacing w:val="1"/>
          <w:lang w:val="es-CR"/>
        </w:rPr>
        <w:t>e</w:t>
      </w:r>
      <w:r w:rsidRPr="004E3665">
        <w:rPr>
          <w:rFonts w:ascii="Arial Narrow" w:hAnsi="Arial Narrow" w:cs="Calibri"/>
          <w:color w:val="221F1F"/>
          <w:lang w:val="es-CR"/>
        </w:rPr>
        <w:t>s</w:t>
      </w:r>
      <w:r w:rsidRPr="004E3665">
        <w:rPr>
          <w:rFonts w:ascii="Arial Narrow" w:hAnsi="Arial Narrow" w:cs="Calibri"/>
          <w:color w:val="221F1F"/>
          <w:spacing w:val="-1"/>
          <w:lang w:val="es-CR"/>
        </w:rPr>
        <w:t xml:space="preserve"> </w:t>
      </w:r>
      <w:r w:rsidRPr="004E3665">
        <w:rPr>
          <w:rFonts w:ascii="Arial Narrow" w:hAnsi="Arial Narrow" w:cs="Calibri"/>
          <w:color w:val="221F1F"/>
          <w:spacing w:val="-3"/>
          <w:lang w:val="es-CR"/>
        </w:rPr>
        <w:t>m</w:t>
      </w:r>
      <w:r w:rsidRPr="004E3665">
        <w:rPr>
          <w:rFonts w:ascii="Arial Narrow" w:hAnsi="Arial Narrow" w:cs="Calibri"/>
          <w:color w:val="221F1F"/>
          <w:spacing w:val="4"/>
          <w:lang w:val="es-CR"/>
        </w:rPr>
        <w:t>á</w:t>
      </w:r>
      <w:r w:rsidRPr="004E3665">
        <w:rPr>
          <w:rFonts w:ascii="Arial Narrow" w:hAnsi="Arial Narrow" w:cs="Calibri"/>
          <w:color w:val="221F1F"/>
          <w:lang w:val="es-CR"/>
        </w:rPr>
        <w:t>s</w:t>
      </w:r>
      <w:r w:rsidRPr="004E3665">
        <w:rPr>
          <w:rFonts w:ascii="Arial Narrow" w:hAnsi="Arial Narrow" w:cs="Calibri"/>
          <w:color w:val="221F1F"/>
          <w:spacing w:val="-1"/>
          <w:lang w:val="es-CR"/>
        </w:rPr>
        <w:t xml:space="preserve"> </w:t>
      </w:r>
      <w:r w:rsidRPr="004E3665">
        <w:rPr>
          <w:rFonts w:ascii="Arial Narrow" w:hAnsi="Arial Narrow" w:cs="Calibri"/>
          <w:color w:val="221F1F"/>
          <w:lang w:val="es-CR"/>
        </w:rPr>
        <w:t>fr</w:t>
      </w:r>
      <w:r w:rsidRPr="004E3665">
        <w:rPr>
          <w:rFonts w:ascii="Arial Narrow" w:hAnsi="Arial Narrow" w:cs="Calibri"/>
          <w:color w:val="221F1F"/>
          <w:spacing w:val="1"/>
          <w:lang w:val="es-CR"/>
        </w:rPr>
        <w:t>á</w:t>
      </w:r>
      <w:r w:rsidRPr="004E3665">
        <w:rPr>
          <w:rFonts w:ascii="Arial Narrow" w:hAnsi="Arial Narrow" w:cs="Calibri"/>
          <w:color w:val="221F1F"/>
          <w:spacing w:val="-4"/>
          <w:lang w:val="es-CR"/>
        </w:rPr>
        <w:t>g</w:t>
      </w:r>
      <w:r w:rsidRPr="004E3665">
        <w:rPr>
          <w:rFonts w:ascii="Arial Narrow" w:hAnsi="Arial Narrow" w:cs="Calibri"/>
          <w:color w:val="221F1F"/>
          <w:spacing w:val="1"/>
          <w:lang w:val="es-CR"/>
        </w:rPr>
        <w:t>ile</w:t>
      </w:r>
      <w:r w:rsidRPr="004E3665">
        <w:rPr>
          <w:rFonts w:ascii="Arial Narrow" w:hAnsi="Arial Narrow" w:cs="Calibri"/>
          <w:color w:val="221F1F"/>
          <w:spacing w:val="-1"/>
          <w:lang w:val="es-CR"/>
        </w:rPr>
        <w:t>s</w:t>
      </w:r>
      <w:r w:rsidRPr="004E3665">
        <w:rPr>
          <w:rFonts w:ascii="Arial Narrow" w:hAnsi="Arial Narrow" w:cs="Calibri"/>
          <w:color w:val="221F1F"/>
          <w:lang w:val="es-CR"/>
        </w:rPr>
        <w:t>.</w:t>
      </w:r>
    </w:p>
    <w:p w:rsidR="00E055D8" w:rsidRPr="004E3665" w:rsidRDefault="00E055D8" w:rsidP="00E055D8">
      <w:pPr>
        <w:spacing w:before="120" w:line="276" w:lineRule="auto"/>
        <w:rPr>
          <w:rFonts w:ascii="Arial Narrow" w:hAnsi="Arial Narrow" w:cs="Calibri"/>
          <w:color w:val="221F1F"/>
          <w:lang w:val="es-CR"/>
        </w:rPr>
      </w:pPr>
      <w:r w:rsidRPr="004E3665">
        <w:rPr>
          <w:rFonts w:ascii="Arial Narrow" w:hAnsi="Arial Narrow" w:cs="Calibri"/>
          <w:color w:val="221F1F"/>
          <w:lang w:val="es-CR"/>
        </w:rPr>
        <w:t>Con respecto a la escala, se el análisis se realizó en 1:200.000, por lo que para los planes reguladores es de muy poca utilidad.</w:t>
      </w:r>
    </w:p>
    <w:p w:rsidR="00E055D8" w:rsidRPr="004E3665" w:rsidRDefault="00E055D8">
      <w:pPr>
        <w:rPr>
          <w:rFonts w:ascii="Arial Narrow" w:hAnsi="Arial Narrow"/>
          <w:lang w:val="es-ES"/>
        </w:rPr>
      </w:pPr>
      <w:r w:rsidRPr="004E3665">
        <w:rPr>
          <w:rFonts w:ascii="Arial Narrow" w:hAnsi="Arial Narrow"/>
          <w:lang w:val="es-ES"/>
        </w:rPr>
        <w:br w:type="page"/>
      </w:r>
    </w:p>
    <w:p w:rsidR="00E055D8" w:rsidRPr="004E3665" w:rsidRDefault="00E055D8" w:rsidP="00E055D8">
      <w:pPr>
        <w:spacing w:before="120" w:line="276" w:lineRule="auto"/>
        <w:jc w:val="center"/>
        <w:rPr>
          <w:rFonts w:ascii="Arial Narrow" w:hAnsi="Arial Narrow" w:cs="Calibri"/>
          <w:color w:val="221F1F"/>
          <w:lang w:val="es-ES"/>
        </w:rPr>
      </w:pPr>
      <w:r w:rsidRPr="004E3665">
        <w:rPr>
          <w:rFonts w:ascii="Arial Narrow" w:hAnsi="Arial Narrow"/>
          <w:lang w:val="es-ES"/>
        </w:rPr>
        <w:t>Figura A1.2. Índice de vulnerabilidad y riesgo en el cantón de Liberia</w:t>
      </w:r>
    </w:p>
    <w:p w:rsidR="00E055D8" w:rsidRPr="004E3665" w:rsidRDefault="00E055D8" w:rsidP="00E055D8">
      <w:pPr>
        <w:spacing w:before="120" w:line="276" w:lineRule="auto"/>
        <w:rPr>
          <w:rFonts w:ascii="Arial Narrow" w:hAnsi="Arial Narrow" w:cs="Calibri"/>
          <w:color w:val="221F1F"/>
          <w:lang w:val="es-CR"/>
        </w:rPr>
      </w:pPr>
      <w:r w:rsidRPr="004E3665">
        <w:rPr>
          <w:rFonts w:ascii="Arial Narrow" w:hAnsi="Arial Narrow"/>
          <w:noProof/>
        </w:rPr>
        <w:drawing>
          <wp:anchor distT="0" distB="0" distL="114300" distR="114300" simplePos="0" relativeHeight="251712512" behindDoc="1" locked="0" layoutInCell="1" allowOverlap="1" wp14:anchorId="7B09D566" wp14:editId="434CB6EC">
            <wp:simplePos x="0" y="0"/>
            <wp:positionH relativeFrom="column">
              <wp:posOffset>3044190</wp:posOffset>
            </wp:positionH>
            <wp:positionV relativeFrom="paragraph">
              <wp:posOffset>74295</wp:posOffset>
            </wp:positionV>
            <wp:extent cx="2927102" cy="2263103"/>
            <wp:effectExtent l="0" t="0" r="6985" b="4445"/>
            <wp:wrapNone/>
            <wp:docPr id="1443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2944169" cy="2276298"/>
                    </a:xfrm>
                    <a:prstGeom prst="rect">
                      <a:avLst/>
                    </a:prstGeom>
                  </pic:spPr>
                </pic:pic>
              </a:graphicData>
            </a:graphic>
            <wp14:sizeRelH relativeFrom="page">
              <wp14:pctWidth>0</wp14:pctWidth>
            </wp14:sizeRelH>
            <wp14:sizeRelV relativeFrom="page">
              <wp14:pctHeight>0</wp14:pctHeight>
            </wp14:sizeRelV>
          </wp:anchor>
        </w:drawing>
      </w:r>
      <w:r w:rsidRPr="004E3665">
        <w:rPr>
          <w:rFonts w:ascii="Arial Narrow" w:hAnsi="Arial Narrow" w:cs="Calibri"/>
          <w:noProof/>
          <w:color w:val="221F1F"/>
        </w:rPr>
        <w:drawing>
          <wp:anchor distT="0" distB="0" distL="114300" distR="114300" simplePos="0" relativeHeight="251713536" behindDoc="1" locked="0" layoutInCell="1" allowOverlap="1" wp14:anchorId="711241CA" wp14:editId="6472DC37">
            <wp:simplePos x="0" y="0"/>
            <wp:positionH relativeFrom="column">
              <wp:posOffset>-3810</wp:posOffset>
            </wp:positionH>
            <wp:positionV relativeFrom="paragraph">
              <wp:posOffset>74295</wp:posOffset>
            </wp:positionV>
            <wp:extent cx="2917825" cy="2282825"/>
            <wp:effectExtent l="0" t="0" r="0" b="3175"/>
            <wp:wrapNone/>
            <wp:docPr id="14440" name="Imagen 14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917825" cy="2282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55D8" w:rsidRPr="004E3665" w:rsidRDefault="00E055D8" w:rsidP="00E055D8">
      <w:pPr>
        <w:spacing w:before="120" w:line="276" w:lineRule="auto"/>
        <w:rPr>
          <w:rFonts w:ascii="Arial Narrow" w:hAnsi="Arial Narrow" w:cs="Calibri"/>
          <w:color w:val="221F1F"/>
          <w:lang w:val="es-CR"/>
        </w:rPr>
      </w:pPr>
    </w:p>
    <w:p w:rsidR="00E055D8" w:rsidRPr="004E3665" w:rsidRDefault="00E055D8" w:rsidP="00E055D8">
      <w:pPr>
        <w:spacing w:before="120" w:line="276" w:lineRule="auto"/>
        <w:rPr>
          <w:rFonts w:ascii="Arial Narrow" w:hAnsi="Arial Narrow" w:cs="Calibri"/>
          <w:color w:val="221F1F"/>
          <w:lang w:val="es-CR"/>
        </w:rPr>
      </w:pPr>
    </w:p>
    <w:p w:rsidR="00E055D8" w:rsidRPr="004E3665" w:rsidRDefault="00E055D8" w:rsidP="00E055D8">
      <w:pPr>
        <w:spacing w:before="120" w:line="276" w:lineRule="auto"/>
        <w:rPr>
          <w:rFonts w:ascii="Arial Narrow" w:hAnsi="Arial Narrow" w:cs="Calibri"/>
          <w:color w:val="221F1F"/>
          <w:lang w:val="es-CR"/>
        </w:rPr>
      </w:pPr>
    </w:p>
    <w:p w:rsidR="00E055D8" w:rsidRPr="004E3665" w:rsidRDefault="00E055D8" w:rsidP="00E055D8">
      <w:pPr>
        <w:spacing w:before="120" w:line="276" w:lineRule="auto"/>
        <w:rPr>
          <w:rFonts w:ascii="Arial Narrow" w:hAnsi="Arial Narrow" w:cs="Calibri"/>
          <w:color w:val="221F1F"/>
          <w:lang w:val="es-CR"/>
        </w:rPr>
      </w:pPr>
    </w:p>
    <w:p w:rsidR="00E055D8" w:rsidRPr="004E3665" w:rsidRDefault="00E055D8" w:rsidP="00E055D8">
      <w:pPr>
        <w:spacing w:before="120" w:line="276" w:lineRule="auto"/>
        <w:rPr>
          <w:rFonts w:ascii="Arial Narrow" w:hAnsi="Arial Narrow" w:cs="Calibri"/>
          <w:color w:val="221F1F"/>
          <w:lang w:val="es-CR"/>
        </w:rPr>
      </w:pPr>
    </w:p>
    <w:p w:rsidR="00E055D8" w:rsidRPr="004E3665" w:rsidRDefault="00E055D8" w:rsidP="00E055D8">
      <w:pPr>
        <w:spacing w:before="120" w:line="276" w:lineRule="auto"/>
        <w:rPr>
          <w:rFonts w:ascii="Arial Narrow" w:hAnsi="Arial Narrow" w:cs="Calibri"/>
          <w:color w:val="221F1F"/>
          <w:lang w:val="es-CR"/>
        </w:rPr>
      </w:pPr>
    </w:p>
    <w:p w:rsidR="00E055D8" w:rsidRPr="004E3665" w:rsidRDefault="00E055D8" w:rsidP="00E055D8">
      <w:pPr>
        <w:spacing w:before="120" w:line="276" w:lineRule="auto"/>
        <w:rPr>
          <w:rFonts w:ascii="Arial Narrow" w:hAnsi="Arial Narrow" w:cs="Calibri"/>
          <w:color w:val="221F1F"/>
          <w:lang w:val="es-CR"/>
        </w:rPr>
      </w:pPr>
    </w:p>
    <w:p w:rsidR="00E055D8" w:rsidRPr="004E3665" w:rsidRDefault="00E055D8" w:rsidP="00E055D8">
      <w:pPr>
        <w:spacing w:before="120" w:line="276" w:lineRule="auto"/>
        <w:rPr>
          <w:rFonts w:ascii="Arial Narrow" w:hAnsi="Arial Narrow" w:cs="Calibri"/>
          <w:color w:val="221F1F"/>
          <w:lang w:val="es-CR"/>
        </w:rPr>
      </w:pPr>
    </w:p>
    <w:p w:rsidR="00E055D8" w:rsidRPr="004E3665" w:rsidRDefault="00E055D8" w:rsidP="00E055D8">
      <w:pPr>
        <w:spacing w:before="120" w:line="276" w:lineRule="auto"/>
        <w:rPr>
          <w:rFonts w:ascii="Arial Narrow" w:hAnsi="Arial Narrow" w:cs="Calibri"/>
          <w:color w:val="221F1F"/>
          <w:lang w:val="es-CR"/>
        </w:rPr>
      </w:pPr>
    </w:p>
    <w:p w:rsidR="00E055D8" w:rsidRPr="004E3665" w:rsidRDefault="00E055D8" w:rsidP="00E055D8">
      <w:pPr>
        <w:spacing w:before="120" w:line="276" w:lineRule="auto"/>
        <w:rPr>
          <w:rFonts w:ascii="Arial Narrow" w:hAnsi="Arial Narrow" w:cs="Calibri"/>
          <w:color w:val="221F1F"/>
          <w:lang w:val="es-CR"/>
        </w:rPr>
      </w:pPr>
      <w:r w:rsidRPr="004E3665">
        <w:rPr>
          <w:rFonts w:ascii="Arial Narrow" w:hAnsi="Arial Narrow" w:cs="Calibri"/>
          <w:color w:val="221F1F"/>
          <w:lang w:val="es-CR"/>
        </w:rPr>
        <w:t>Fuente: IMN, 2017</w:t>
      </w:r>
    </w:p>
    <w:p w:rsidR="00E055D8" w:rsidRPr="004E3665" w:rsidRDefault="00E055D8" w:rsidP="00E055D8">
      <w:pPr>
        <w:spacing w:after="160" w:line="276" w:lineRule="auto"/>
        <w:rPr>
          <w:rFonts w:ascii="Arial Narrow" w:hAnsi="Arial Narrow" w:cs="Calibri"/>
          <w:lang w:val="es-CR"/>
        </w:rPr>
      </w:pPr>
      <w:r w:rsidRPr="004E3665">
        <w:rPr>
          <w:rFonts w:ascii="Arial Narrow" w:hAnsi="Arial Narrow" w:cs="Calibri"/>
          <w:lang w:val="es-CR"/>
        </w:rPr>
        <w:br w:type="page"/>
      </w:r>
    </w:p>
    <w:p w:rsidR="00E055D8" w:rsidRPr="004E3665" w:rsidRDefault="00E055D8" w:rsidP="00E055D8">
      <w:pPr>
        <w:autoSpaceDE w:val="0"/>
        <w:autoSpaceDN w:val="0"/>
        <w:adjustRightInd w:val="0"/>
        <w:spacing w:line="276" w:lineRule="auto"/>
        <w:rPr>
          <w:rFonts w:ascii="Arial Narrow" w:hAnsi="Arial Narrow" w:cs="Calibri"/>
          <w:lang w:val="es-CR"/>
        </w:rPr>
      </w:pPr>
      <w:r w:rsidRPr="004E3665">
        <w:rPr>
          <w:rFonts w:ascii="Arial Narrow" w:hAnsi="Arial Narrow" w:cs="Calibri"/>
          <w:color w:val="221F1F"/>
          <w:lang w:val="es-CR"/>
        </w:rPr>
        <w:t>El estudio de Nazareth Rojas, realizado en 2017 (</w:t>
      </w:r>
      <w:r w:rsidRPr="004E3665">
        <w:rPr>
          <w:rFonts w:ascii="Arial Narrow" w:hAnsi="Arial Narrow" w:cs="Calibri"/>
          <w:bCs/>
          <w:lang w:val="es-CR"/>
        </w:rPr>
        <w:t xml:space="preserve">Índices distritales de riesgo de desastres por eventos hidrometeorológicos extremos en Costa Rica), consiste en la </w:t>
      </w:r>
      <w:r w:rsidRPr="004E3665">
        <w:rPr>
          <w:rFonts w:ascii="Arial Narrow" w:hAnsi="Arial Narrow" w:cs="Calibri"/>
          <w:lang w:val="es-CR"/>
        </w:rPr>
        <w:t xml:space="preserve">generación de los Índices de riesgo de desastre para varios cantones de Costa Rica. Los correspondientes a Esparza, aparecen en el cuadro A1. </w:t>
      </w:r>
    </w:p>
    <w:p w:rsidR="00E055D8" w:rsidRPr="004E3665" w:rsidRDefault="00E055D8" w:rsidP="00E055D8">
      <w:pPr>
        <w:spacing w:before="120" w:line="276" w:lineRule="auto"/>
        <w:jc w:val="center"/>
        <w:rPr>
          <w:rFonts w:ascii="Arial Narrow" w:hAnsi="Arial Narrow" w:cs="Calibri"/>
          <w:lang w:val="es-CR"/>
        </w:rPr>
      </w:pPr>
      <w:r w:rsidRPr="004E3665">
        <w:rPr>
          <w:rFonts w:ascii="Arial Narrow" w:hAnsi="Arial Narrow" w:cs="Calibri"/>
          <w:lang w:val="es-CR"/>
        </w:rPr>
        <w:t>Cuadro A1. Riesgo de desastres, por distrito en el cantón de Esparza</w:t>
      </w:r>
    </w:p>
    <w:tbl>
      <w:tblPr>
        <w:tblpPr w:leftFromText="142" w:rightFromText="142" w:vertAnchor="text" w:horzAnchor="margin" w:tblpY="171"/>
        <w:tblW w:w="865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37"/>
        <w:gridCol w:w="1109"/>
        <w:gridCol w:w="712"/>
        <w:gridCol w:w="592"/>
        <w:gridCol w:w="592"/>
        <w:gridCol w:w="592"/>
        <w:gridCol w:w="592"/>
        <w:gridCol w:w="592"/>
        <w:gridCol w:w="592"/>
        <w:gridCol w:w="592"/>
        <w:gridCol w:w="592"/>
        <w:gridCol w:w="592"/>
        <w:gridCol w:w="592"/>
        <w:gridCol w:w="592"/>
        <w:gridCol w:w="592"/>
      </w:tblGrid>
      <w:tr w:rsidR="00E055D8" w:rsidRPr="004E3665" w:rsidTr="00E055D8">
        <w:trPr>
          <w:trHeight w:val="272"/>
        </w:trPr>
        <w:tc>
          <w:tcPr>
            <w:tcW w:w="937" w:type="dxa"/>
            <w:noWrap/>
            <w:vAlign w:val="bottom"/>
            <w:hideMark/>
          </w:tcPr>
          <w:p w:rsidR="00E055D8" w:rsidRPr="004E3665" w:rsidRDefault="00E055D8" w:rsidP="00E055D8">
            <w:pPr>
              <w:spacing w:line="276" w:lineRule="auto"/>
              <w:rPr>
                <w:rFonts w:ascii="Arial Narrow" w:hAnsi="Arial Narrow"/>
                <w:lang w:eastAsia="es-CR"/>
              </w:rPr>
            </w:pPr>
            <w:r w:rsidRPr="004E3665">
              <w:rPr>
                <w:rFonts w:ascii="Arial Narrow" w:hAnsi="Arial Narrow"/>
                <w:lang w:eastAsia="es-CR"/>
              </w:rPr>
              <w:t>Cantón</w:t>
            </w:r>
          </w:p>
        </w:tc>
        <w:tc>
          <w:tcPr>
            <w:tcW w:w="1109" w:type="dxa"/>
            <w:noWrap/>
            <w:vAlign w:val="bottom"/>
            <w:hideMark/>
          </w:tcPr>
          <w:p w:rsidR="00E055D8" w:rsidRPr="004E3665" w:rsidRDefault="00E055D8" w:rsidP="00E055D8">
            <w:pPr>
              <w:spacing w:line="276" w:lineRule="auto"/>
              <w:rPr>
                <w:rFonts w:ascii="Arial Narrow" w:hAnsi="Arial Narrow"/>
                <w:lang w:eastAsia="es-CR"/>
              </w:rPr>
            </w:pPr>
            <w:r w:rsidRPr="004E3665">
              <w:rPr>
                <w:rFonts w:ascii="Arial Narrow" w:hAnsi="Arial Narrow"/>
                <w:lang w:eastAsia="es-CR"/>
              </w:rPr>
              <w:t>Ditrito</w:t>
            </w:r>
          </w:p>
        </w:tc>
        <w:tc>
          <w:tcPr>
            <w:tcW w:w="612"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Código</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Ene</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Feb</w:t>
            </w:r>
          </w:p>
        </w:tc>
        <w:tc>
          <w:tcPr>
            <w:tcW w:w="500" w:type="dxa"/>
            <w:noWrap/>
            <w:vAlign w:val="bottom"/>
            <w:hideMark/>
          </w:tcPr>
          <w:p w:rsidR="00E055D8" w:rsidRPr="004E3665" w:rsidRDefault="00E055D8" w:rsidP="00E055D8">
            <w:pPr>
              <w:spacing w:line="276" w:lineRule="auto"/>
              <w:rPr>
                <w:rFonts w:ascii="Arial Narrow" w:hAnsi="Arial Narrow"/>
                <w:lang w:eastAsia="es-CR"/>
              </w:rPr>
            </w:pPr>
            <w:r w:rsidRPr="004E3665">
              <w:rPr>
                <w:rFonts w:ascii="Arial Narrow" w:hAnsi="Arial Narrow"/>
                <w:lang w:eastAsia="es-CR"/>
              </w:rPr>
              <w:t>Mar</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Abr</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May</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Jun</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Jul</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Ago</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 xml:space="preserve">Set </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Oct</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Nov</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Dic</w:t>
            </w:r>
          </w:p>
        </w:tc>
      </w:tr>
      <w:tr w:rsidR="00E055D8" w:rsidRPr="004E3665" w:rsidTr="00E055D8">
        <w:trPr>
          <w:trHeight w:val="272"/>
        </w:trPr>
        <w:tc>
          <w:tcPr>
            <w:tcW w:w="937" w:type="dxa"/>
            <w:noWrap/>
            <w:vAlign w:val="bottom"/>
            <w:hideMark/>
          </w:tcPr>
          <w:p w:rsidR="00E055D8" w:rsidRPr="004E3665" w:rsidRDefault="00E055D8" w:rsidP="00E055D8">
            <w:pPr>
              <w:spacing w:line="276" w:lineRule="auto"/>
              <w:rPr>
                <w:rFonts w:ascii="Arial Narrow" w:hAnsi="Arial Narrow"/>
                <w:lang w:eastAsia="es-CR"/>
              </w:rPr>
            </w:pPr>
            <w:r w:rsidRPr="004E3665">
              <w:rPr>
                <w:rFonts w:ascii="Arial Narrow" w:hAnsi="Arial Narrow"/>
                <w:lang w:eastAsia="es-CR"/>
              </w:rPr>
              <w:t>Esparza</w:t>
            </w:r>
          </w:p>
        </w:tc>
        <w:tc>
          <w:tcPr>
            <w:tcW w:w="1109" w:type="dxa"/>
            <w:noWrap/>
            <w:vAlign w:val="bottom"/>
            <w:hideMark/>
          </w:tcPr>
          <w:p w:rsidR="00E055D8" w:rsidRPr="004E3665" w:rsidRDefault="00E055D8" w:rsidP="00E055D8">
            <w:pPr>
              <w:spacing w:line="276" w:lineRule="auto"/>
              <w:rPr>
                <w:rFonts w:ascii="Arial Narrow" w:hAnsi="Arial Narrow"/>
                <w:lang w:eastAsia="es-CR"/>
              </w:rPr>
            </w:pPr>
            <w:r w:rsidRPr="004E3665">
              <w:rPr>
                <w:rFonts w:ascii="Arial Narrow" w:hAnsi="Arial Narrow"/>
                <w:lang w:eastAsia="es-CR"/>
              </w:rPr>
              <w:t>Espiritu Santo</w:t>
            </w:r>
          </w:p>
        </w:tc>
        <w:tc>
          <w:tcPr>
            <w:tcW w:w="612"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60201</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0.040</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0.019</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0.049</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0.175</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0.484</w:t>
            </w:r>
          </w:p>
        </w:tc>
        <w:tc>
          <w:tcPr>
            <w:tcW w:w="500" w:type="dxa"/>
            <w:noWrap/>
            <w:vAlign w:val="bottom"/>
            <w:hideMark/>
          </w:tcPr>
          <w:p w:rsidR="00E055D8" w:rsidRPr="004E3665" w:rsidRDefault="00E055D8" w:rsidP="00E055D8">
            <w:pPr>
              <w:spacing w:line="276" w:lineRule="auto"/>
              <w:jc w:val="center"/>
              <w:rPr>
                <w:rFonts w:ascii="Arial Narrow" w:hAnsi="Arial Narrow"/>
                <w:highlight w:val="yellow"/>
                <w:lang w:eastAsia="es-CR"/>
              </w:rPr>
            </w:pPr>
            <w:r w:rsidRPr="004E3665">
              <w:rPr>
                <w:rFonts w:ascii="Arial Narrow" w:hAnsi="Arial Narrow"/>
                <w:highlight w:val="yellow"/>
                <w:lang w:eastAsia="es-CR"/>
              </w:rPr>
              <w:t>0.477</w:t>
            </w:r>
          </w:p>
        </w:tc>
        <w:tc>
          <w:tcPr>
            <w:tcW w:w="500" w:type="dxa"/>
            <w:noWrap/>
            <w:vAlign w:val="bottom"/>
            <w:hideMark/>
          </w:tcPr>
          <w:p w:rsidR="00E055D8" w:rsidRPr="004E3665" w:rsidRDefault="00E055D8" w:rsidP="00E055D8">
            <w:pPr>
              <w:spacing w:line="276" w:lineRule="auto"/>
              <w:jc w:val="center"/>
              <w:rPr>
                <w:rFonts w:ascii="Arial Narrow" w:hAnsi="Arial Narrow"/>
                <w:highlight w:val="yellow"/>
                <w:lang w:eastAsia="es-CR"/>
              </w:rPr>
            </w:pPr>
            <w:r w:rsidRPr="004E3665">
              <w:rPr>
                <w:rFonts w:ascii="Arial Narrow" w:hAnsi="Arial Narrow"/>
                <w:highlight w:val="yellow"/>
                <w:lang w:eastAsia="es-CR"/>
              </w:rPr>
              <w:t>0.414</w:t>
            </w:r>
          </w:p>
        </w:tc>
        <w:tc>
          <w:tcPr>
            <w:tcW w:w="500" w:type="dxa"/>
            <w:noWrap/>
            <w:vAlign w:val="bottom"/>
            <w:hideMark/>
          </w:tcPr>
          <w:p w:rsidR="00E055D8" w:rsidRPr="004E3665" w:rsidRDefault="00E055D8" w:rsidP="00E055D8">
            <w:pPr>
              <w:spacing w:line="276" w:lineRule="auto"/>
              <w:jc w:val="center"/>
              <w:rPr>
                <w:rFonts w:ascii="Arial Narrow" w:hAnsi="Arial Narrow"/>
                <w:highlight w:val="yellow"/>
                <w:lang w:eastAsia="es-CR"/>
              </w:rPr>
            </w:pPr>
            <w:r w:rsidRPr="004E3665">
              <w:rPr>
                <w:rFonts w:ascii="Arial Narrow" w:hAnsi="Arial Narrow"/>
                <w:highlight w:val="yellow"/>
                <w:lang w:eastAsia="es-CR"/>
              </w:rPr>
              <w:t>0.449</w:t>
            </w:r>
          </w:p>
        </w:tc>
        <w:tc>
          <w:tcPr>
            <w:tcW w:w="500" w:type="dxa"/>
            <w:noWrap/>
            <w:vAlign w:val="bottom"/>
            <w:hideMark/>
          </w:tcPr>
          <w:p w:rsidR="00E055D8" w:rsidRPr="004E3665" w:rsidRDefault="00E055D8" w:rsidP="00E055D8">
            <w:pPr>
              <w:spacing w:line="276" w:lineRule="auto"/>
              <w:jc w:val="center"/>
              <w:rPr>
                <w:rFonts w:ascii="Arial Narrow" w:hAnsi="Arial Narrow"/>
                <w:highlight w:val="yellow"/>
                <w:lang w:eastAsia="es-CR"/>
              </w:rPr>
            </w:pPr>
            <w:r w:rsidRPr="004E3665">
              <w:rPr>
                <w:rFonts w:ascii="Arial Narrow" w:hAnsi="Arial Narrow"/>
                <w:highlight w:val="yellow"/>
                <w:lang w:eastAsia="es-CR"/>
              </w:rPr>
              <w:t>0.622</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0.560</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0.331</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0.087</w:t>
            </w:r>
          </w:p>
        </w:tc>
      </w:tr>
      <w:tr w:rsidR="00E055D8" w:rsidRPr="004E3665" w:rsidTr="00E055D8">
        <w:trPr>
          <w:trHeight w:val="272"/>
        </w:trPr>
        <w:tc>
          <w:tcPr>
            <w:tcW w:w="937" w:type="dxa"/>
            <w:noWrap/>
            <w:vAlign w:val="bottom"/>
            <w:hideMark/>
          </w:tcPr>
          <w:p w:rsidR="00E055D8" w:rsidRPr="004E3665" w:rsidRDefault="00E055D8" w:rsidP="00E055D8">
            <w:pPr>
              <w:spacing w:line="276" w:lineRule="auto"/>
              <w:rPr>
                <w:rFonts w:ascii="Arial Narrow" w:hAnsi="Arial Narrow"/>
                <w:lang w:eastAsia="es-CR"/>
              </w:rPr>
            </w:pPr>
            <w:r w:rsidRPr="004E3665">
              <w:rPr>
                <w:rFonts w:ascii="Arial Narrow" w:hAnsi="Arial Narrow"/>
                <w:lang w:eastAsia="es-CR"/>
              </w:rPr>
              <w:t>Esparza</w:t>
            </w:r>
          </w:p>
        </w:tc>
        <w:tc>
          <w:tcPr>
            <w:tcW w:w="1109" w:type="dxa"/>
            <w:noWrap/>
            <w:vAlign w:val="bottom"/>
            <w:hideMark/>
          </w:tcPr>
          <w:p w:rsidR="00E055D8" w:rsidRPr="004E3665" w:rsidRDefault="00E055D8" w:rsidP="00E055D8">
            <w:pPr>
              <w:spacing w:line="276" w:lineRule="auto"/>
              <w:rPr>
                <w:rFonts w:ascii="Arial Narrow" w:hAnsi="Arial Narrow"/>
                <w:lang w:eastAsia="es-CR"/>
              </w:rPr>
            </w:pPr>
            <w:r w:rsidRPr="004E3665">
              <w:rPr>
                <w:rFonts w:ascii="Arial Narrow" w:hAnsi="Arial Narrow"/>
                <w:lang w:eastAsia="es-CR"/>
              </w:rPr>
              <w:t>San Juan Grande</w:t>
            </w:r>
          </w:p>
        </w:tc>
        <w:tc>
          <w:tcPr>
            <w:tcW w:w="612"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60202</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0.003</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0.001</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0.004</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0.029</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0.159</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0.155</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0.120</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0.138</w:t>
            </w:r>
          </w:p>
        </w:tc>
        <w:tc>
          <w:tcPr>
            <w:tcW w:w="500" w:type="dxa"/>
            <w:noWrap/>
            <w:vAlign w:val="bottom"/>
            <w:hideMark/>
          </w:tcPr>
          <w:p w:rsidR="00E055D8" w:rsidRPr="004E3665" w:rsidRDefault="00E055D8" w:rsidP="00E055D8">
            <w:pPr>
              <w:spacing w:line="276" w:lineRule="auto"/>
              <w:jc w:val="center"/>
              <w:rPr>
                <w:rFonts w:ascii="Arial Narrow" w:hAnsi="Arial Narrow"/>
                <w:highlight w:val="yellow"/>
                <w:lang w:eastAsia="es-CR"/>
              </w:rPr>
            </w:pPr>
            <w:r w:rsidRPr="004E3665">
              <w:rPr>
                <w:rFonts w:ascii="Arial Narrow" w:hAnsi="Arial Narrow"/>
                <w:highlight w:val="yellow"/>
                <w:lang w:eastAsia="es-CR"/>
              </w:rPr>
              <w:t>0.259</w:t>
            </w:r>
          </w:p>
        </w:tc>
        <w:tc>
          <w:tcPr>
            <w:tcW w:w="500" w:type="dxa"/>
            <w:noWrap/>
            <w:vAlign w:val="bottom"/>
            <w:hideMark/>
          </w:tcPr>
          <w:p w:rsidR="00E055D8" w:rsidRPr="004E3665" w:rsidRDefault="00E055D8" w:rsidP="00E055D8">
            <w:pPr>
              <w:spacing w:line="276" w:lineRule="auto"/>
              <w:jc w:val="center"/>
              <w:rPr>
                <w:rFonts w:ascii="Arial Narrow" w:hAnsi="Arial Narrow"/>
                <w:highlight w:val="yellow"/>
                <w:lang w:eastAsia="es-CR"/>
              </w:rPr>
            </w:pPr>
            <w:r w:rsidRPr="004E3665">
              <w:rPr>
                <w:rFonts w:ascii="Arial Narrow" w:hAnsi="Arial Narrow"/>
                <w:highlight w:val="yellow"/>
                <w:lang w:eastAsia="es-CR"/>
              </w:rPr>
              <w:t>0.210</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0.081</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0.010</w:t>
            </w:r>
          </w:p>
        </w:tc>
      </w:tr>
      <w:tr w:rsidR="00E055D8" w:rsidRPr="004E3665" w:rsidTr="00E055D8">
        <w:trPr>
          <w:trHeight w:val="272"/>
        </w:trPr>
        <w:tc>
          <w:tcPr>
            <w:tcW w:w="937" w:type="dxa"/>
            <w:noWrap/>
            <w:vAlign w:val="bottom"/>
            <w:hideMark/>
          </w:tcPr>
          <w:p w:rsidR="00E055D8" w:rsidRPr="004E3665" w:rsidRDefault="00E055D8" w:rsidP="00E055D8">
            <w:pPr>
              <w:spacing w:line="276" w:lineRule="auto"/>
              <w:rPr>
                <w:rFonts w:ascii="Arial Narrow" w:hAnsi="Arial Narrow"/>
                <w:lang w:eastAsia="es-CR"/>
              </w:rPr>
            </w:pPr>
            <w:r w:rsidRPr="004E3665">
              <w:rPr>
                <w:rFonts w:ascii="Arial Narrow" w:hAnsi="Arial Narrow"/>
                <w:lang w:eastAsia="es-CR"/>
              </w:rPr>
              <w:t>Esparza</w:t>
            </w:r>
          </w:p>
        </w:tc>
        <w:tc>
          <w:tcPr>
            <w:tcW w:w="1109" w:type="dxa"/>
            <w:noWrap/>
            <w:vAlign w:val="bottom"/>
            <w:hideMark/>
          </w:tcPr>
          <w:p w:rsidR="00E055D8" w:rsidRPr="004E3665" w:rsidRDefault="00E055D8" w:rsidP="00E055D8">
            <w:pPr>
              <w:spacing w:line="276" w:lineRule="auto"/>
              <w:rPr>
                <w:rFonts w:ascii="Arial Narrow" w:hAnsi="Arial Narrow"/>
                <w:lang w:eastAsia="es-CR"/>
              </w:rPr>
            </w:pPr>
            <w:r w:rsidRPr="004E3665">
              <w:rPr>
                <w:rFonts w:ascii="Arial Narrow" w:hAnsi="Arial Narrow"/>
                <w:lang w:eastAsia="es-CR"/>
              </w:rPr>
              <w:t>Macacona</w:t>
            </w:r>
          </w:p>
        </w:tc>
        <w:tc>
          <w:tcPr>
            <w:tcW w:w="612"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60203</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0.001</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0.000</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0.002</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0.015</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0.101</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0.098</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0.073</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0.086</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0.178</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0.139</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0.047</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0.005</w:t>
            </w:r>
          </w:p>
        </w:tc>
      </w:tr>
      <w:tr w:rsidR="00E055D8" w:rsidRPr="004E3665" w:rsidTr="00E055D8">
        <w:trPr>
          <w:trHeight w:val="272"/>
        </w:trPr>
        <w:tc>
          <w:tcPr>
            <w:tcW w:w="937" w:type="dxa"/>
            <w:noWrap/>
            <w:vAlign w:val="bottom"/>
            <w:hideMark/>
          </w:tcPr>
          <w:p w:rsidR="00E055D8" w:rsidRPr="004E3665" w:rsidRDefault="00E055D8" w:rsidP="00E055D8">
            <w:pPr>
              <w:spacing w:line="276" w:lineRule="auto"/>
              <w:rPr>
                <w:rFonts w:ascii="Arial Narrow" w:hAnsi="Arial Narrow"/>
                <w:lang w:eastAsia="es-CR"/>
              </w:rPr>
            </w:pPr>
            <w:r w:rsidRPr="004E3665">
              <w:rPr>
                <w:rFonts w:ascii="Arial Narrow" w:hAnsi="Arial Narrow"/>
                <w:lang w:eastAsia="es-CR"/>
              </w:rPr>
              <w:t>Esparza</w:t>
            </w:r>
          </w:p>
        </w:tc>
        <w:tc>
          <w:tcPr>
            <w:tcW w:w="1109" w:type="dxa"/>
            <w:noWrap/>
            <w:vAlign w:val="bottom"/>
            <w:hideMark/>
          </w:tcPr>
          <w:p w:rsidR="00E055D8" w:rsidRPr="004E3665" w:rsidRDefault="00E055D8" w:rsidP="00E055D8">
            <w:pPr>
              <w:spacing w:line="276" w:lineRule="auto"/>
              <w:rPr>
                <w:rFonts w:ascii="Arial Narrow" w:hAnsi="Arial Narrow"/>
                <w:lang w:eastAsia="es-CR"/>
              </w:rPr>
            </w:pPr>
            <w:r w:rsidRPr="004E3665">
              <w:rPr>
                <w:rFonts w:ascii="Arial Narrow" w:hAnsi="Arial Narrow"/>
                <w:lang w:eastAsia="es-CR"/>
              </w:rPr>
              <w:t>San Rafael</w:t>
            </w:r>
          </w:p>
        </w:tc>
        <w:tc>
          <w:tcPr>
            <w:tcW w:w="612"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60204</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0.001</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0.000</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0.001</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0.008</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0.064</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0.062</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0.045</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0.054</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0.121</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0.092</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0.028</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0.002</w:t>
            </w:r>
          </w:p>
        </w:tc>
      </w:tr>
      <w:tr w:rsidR="00E055D8" w:rsidRPr="004E3665" w:rsidTr="00E055D8">
        <w:trPr>
          <w:trHeight w:val="272"/>
        </w:trPr>
        <w:tc>
          <w:tcPr>
            <w:tcW w:w="937" w:type="dxa"/>
            <w:noWrap/>
            <w:vAlign w:val="bottom"/>
            <w:hideMark/>
          </w:tcPr>
          <w:p w:rsidR="00E055D8" w:rsidRPr="004E3665" w:rsidRDefault="00E055D8" w:rsidP="00E055D8">
            <w:pPr>
              <w:spacing w:line="276" w:lineRule="auto"/>
              <w:rPr>
                <w:rFonts w:ascii="Arial Narrow" w:hAnsi="Arial Narrow"/>
                <w:lang w:eastAsia="es-CR"/>
              </w:rPr>
            </w:pPr>
            <w:r w:rsidRPr="004E3665">
              <w:rPr>
                <w:rFonts w:ascii="Arial Narrow" w:hAnsi="Arial Narrow"/>
                <w:lang w:eastAsia="es-CR"/>
              </w:rPr>
              <w:t>Esparza</w:t>
            </w:r>
          </w:p>
        </w:tc>
        <w:tc>
          <w:tcPr>
            <w:tcW w:w="1109" w:type="dxa"/>
            <w:noWrap/>
            <w:vAlign w:val="bottom"/>
            <w:hideMark/>
          </w:tcPr>
          <w:p w:rsidR="00E055D8" w:rsidRPr="004E3665" w:rsidRDefault="00E055D8" w:rsidP="00E055D8">
            <w:pPr>
              <w:spacing w:line="276" w:lineRule="auto"/>
              <w:rPr>
                <w:rFonts w:ascii="Arial Narrow" w:hAnsi="Arial Narrow"/>
                <w:lang w:eastAsia="es-CR"/>
              </w:rPr>
            </w:pPr>
            <w:r w:rsidRPr="004E3665">
              <w:rPr>
                <w:rFonts w:ascii="Arial Narrow" w:hAnsi="Arial Narrow"/>
                <w:lang w:eastAsia="es-CR"/>
              </w:rPr>
              <w:t>San Jeronimo</w:t>
            </w:r>
          </w:p>
        </w:tc>
        <w:tc>
          <w:tcPr>
            <w:tcW w:w="612"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60205</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0.001</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0.000</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0.001</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0.008</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0.068</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0.066</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0.047</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0.057</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0.127</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0.097</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0.029</w:t>
            </w:r>
          </w:p>
        </w:tc>
        <w:tc>
          <w:tcPr>
            <w:tcW w:w="500" w:type="dxa"/>
            <w:noWrap/>
            <w:vAlign w:val="bottom"/>
            <w:hideMark/>
          </w:tcPr>
          <w:p w:rsidR="00E055D8" w:rsidRPr="004E3665" w:rsidRDefault="00E055D8" w:rsidP="00E055D8">
            <w:pPr>
              <w:spacing w:line="276" w:lineRule="auto"/>
              <w:jc w:val="center"/>
              <w:rPr>
                <w:rFonts w:ascii="Arial Narrow" w:hAnsi="Arial Narrow"/>
                <w:lang w:eastAsia="es-CR"/>
              </w:rPr>
            </w:pPr>
            <w:r w:rsidRPr="004E3665">
              <w:rPr>
                <w:rFonts w:ascii="Arial Narrow" w:hAnsi="Arial Narrow"/>
                <w:lang w:eastAsia="es-CR"/>
              </w:rPr>
              <w:t>0.002</w:t>
            </w:r>
          </w:p>
        </w:tc>
      </w:tr>
    </w:tbl>
    <w:p w:rsidR="00E055D8" w:rsidRPr="004E3665" w:rsidRDefault="00E055D8" w:rsidP="00E055D8">
      <w:pPr>
        <w:autoSpaceDE w:val="0"/>
        <w:autoSpaceDN w:val="0"/>
        <w:adjustRightInd w:val="0"/>
        <w:spacing w:line="276" w:lineRule="auto"/>
        <w:rPr>
          <w:rFonts w:ascii="Arial Narrow" w:hAnsi="Arial Narrow"/>
          <w:iCs/>
          <w:lang w:val="es-CR"/>
        </w:rPr>
      </w:pPr>
      <w:r w:rsidRPr="004E3665">
        <w:rPr>
          <w:rFonts w:ascii="Arial Narrow" w:hAnsi="Arial Narrow"/>
          <w:iCs/>
          <w:lang w:val="es-CR"/>
        </w:rPr>
        <w:t>Fuente: Nazareth Rojas, 2017</w:t>
      </w:r>
    </w:p>
    <w:p w:rsidR="00E055D8" w:rsidRPr="004E3665" w:rsidRDefault="00E055D8" w:rsidP="00E055D8">
      <w:pPr>
        <w:autoSpaceDE w:val="0"/>
        <w:autoSpaceDN w:val="0"/>
        <w:adjustRightInd w:val="0"/>
        <w:spacing w:line="276" w:lineRule="auto"/>
        <w:rPr>
          <w:rFonts w:ascii="Arial Narrow" w:hAnsi="Arial Narrow" w:cs="Calibri"/>
          <w:lang w:val="es-CR"/>
        </w:rPr>
      </w:pPr>
    </w:p>
    <w:p w:rsidR="00E055D8" w:rsidRPr="004E3665" w:rsidRDefault="00E055D8" w:rsidP="00E055D8">
      <w:pPr>
        <w:spacing w:before="120" w:line="276" w:lineRule="auto"/>
        <w:rPr>
          <w:rFonts w:ascii="Arial Narrow" w:hAnsi="Arial Narrow" w:cs="Calibri"/>
          <w:lang w:val="es-CR"/>
        </w:rPr>
      </w:pPr>
      <w:r w:rsidRPr="004E3665">
        <w:rPr>
          <w:rFonts w:ascii="Arial Narrow" w:hAnsi="Arial Narrow" w:cs="Calibri"/>
          <w:lang w:val="es-CR"/>
        </w:rPr>
        <w:t>En este caso, se utilizaron modelos econométricos que incorporan, como variable dicotómica dependiente, un escenario de desastre, mientras que las variables independientes, o explicativas, corresponden con la anomalía de la precipitación y una serie de variables socioeconómicas, climáticas, biofísicas, geográficas asociadas. Por ejemplo, en Esparza, la valoración del riesgo mensual, por distrito, se representa en el cuadro A2:</w:t>
      </w:r>
    </w:p>
    <w:p w:rsidR="00E055D8" w:rsidRPr="004E3665" w:rsidRDefault="00E055D8" w:rsidP="00E055D8">
      <w:pPr>
        <w:spacing w:before="120" w:line="276" w:lineRule="auto"/>
        <w:jc w:val="center"/>
        <w:rPr>
          <w:rFonts w:ascii="Arial Narrow" w:hAnsi="Arial Narrow" w:cs="Calibri"/>
          <w:lang w:val="es-CR"/>
        </w:rPr>
      </w:pPr>
    </w:p>
    <w:p w:rsidR="00E055D8" w:rsidRPr="004E3665" w:rsidRDefault="00E055D8" w:rsidP="00E055D8">
      <w:pPr>
        <w:autoSpaceDE w:val="0"/>
        <w:autoSpaceDN w:val="0"/>
        <w:adjustRightInd w:val="0"/>
        <w:spacing w:line="276" w:lineRule="auto"/>
        <w:jc w:val="center"/>
        <w:rPr>
          <w:rFonts w:ascii="Arial Narrow" w:hAnsi="Arial Narrow"/>
          <w:iCs/>
          <w:lang w:val="es-CR"/>
        </w:rPr>
      </w:pPr>
    </w:p>
    <w:p w:rsidR="00E055D8" w:rsidRPr="004E3665" w:rsidRDefault="00E055D8" w:rsidP="00E055D8">
      <w:pPr>
        <w:autoSpaceDE w:val="0"/>
        <w:autoSpaceDN w:val="0"/>
        <w:adjustRightInd w:val="0"/>
        <w:spacing w:line="276" w:lineRule="auto"/>
        <w:jc w:val="center"/>
        <w:rPr>
          <w:rFonts w:ascii="Arial Narrow" w:hAnsi="Arial Narrow"/>
          <w:iCs/>
          <w:lang w:val="es-CR"/>
        </w:rPr>
      </w:pPr>
      <w:r w:rsidRPr="004E3665">
        <w:rPr>
          <w:rFonts w:ascii="Arial Narrow" w:hAnsi="Arial Narrow"/>
          <w:iCs/>
          <w:lang w:val="es-CR"/>
        </w:rPr>
        <w:t>Cuadro A2. Índice de riesgo de desastres</w:t>
      </w:r>
    </w:p>
    <w:tbl>
      <w:tblPr>
        <w:tblW w:w="5702" w:type="dxa"/>
        <w:jc w:val="center"/>
        <w:tblLook w:val="04A0" w:firstRow="1" w:lastRow="0" w:firstColumn="1" w:lastColumn="0" w:noHBand="0" w:noVBand="1"/>
      </w:tblPr>
      <w:tblGrid>
        <w:gridCol w:w="1696"/>
        <w:gridCol w:w="1560"/>
        <w:gridCol w:w="2446"/>
      </w:tblGrid>
      <w:tr w:rsidR="00E055D8" w:rsidRPr="004E3665" w:rsidTr="00E055D8">
        <w:trPr>
          <w:jc w:val="center"/>
        </w:trPr>
        <w:tc>
          <w:tcPr>
            <w:tcW w:w="3256" w:type="dxa"/>
            <w:gridSpan w:val="2"/>
            <w:tcBorders>
              <w:top w:val="single" w:sz="4" w:space="0" w:color="auto"/>
              <w:bottom w:val="single" w:sz="4" w:space="0" w:color="auto"/>
            </w:tcBorders>
          </w:tcPr>
          <w:p w:rsidR="00E055D8" w:rsidRPr="004E3665" w:rsidRDefault="00E055D8" w:rsidP="00E055D8">
            <w:pPr>
              <w:autoSpaceDE w:val="0"/>
              <w:autoSpaceDN w:val="0"/>
              <w:adjustRightInd w:val="0"/>
              <w:spacing w:line="276" w:lineRule="auto"/>
              <w:jc w:val="center"/>
              <w:rPr>
                <w:rFonts w:ascii="Arial Narrow" w:eastAsia="Calibri" w:hAnsi="Arial Narrow" w:cs="Calibri"/>
                <w:b/>
                <w:iCs/>
                <w:lang w:val="es-CR"/>
              </w:rPr>
            </w:pPr>
            <w:r w:rsidRPr="004E3665">
              <w:rPr>
                <w:rFonts w:ascii="Arial Narrow" w:eastAsia="Calibri" w:hAnsi="Arial Narrow" w:cs="Calibri"/>
                <w:b/>
                <w:iCs/>
                <w:lang w:val="es-CR"/>
              </w:rPr>
              <w:t xml:space="preserve">Escala Cuantitativa </w:t>
            </w:r>
          </w:p>
        </w:tc>
        <w:tc>
          <w:tcPr>
            <w:tcW w:w="2446" w:type="dxa"/>
            <w:tcBorders>
              <w:top w:val="single" w:sz="4" w:space="0" w:color="auto"/>
              <w:bottom w:val="single" w:sz="4" w:space="0" w:color="auto"/>
            </w:tcBorders>
          </w:tcPr>
          <w:p w:rsidR="00E055D8" w:rsidRPr="004E3665" w:rsidRDefault="00E055D8" w:rsidP="00E055D8">
            <w:pPr>
              <w:autoSpaceDE w:val="0"/>
              <w:autoSpaceDN w:val="0"/>
              <w:adjustRightInd w:val="0"/>
              <w:spacing w:line="276" w:lineRule="auto"/>
              <w:jc w:val="center"/>
              <w:rPr>
                <w:rFonts w:ascii="Arial Narrow" w:eastAsia="Calibri" w:hAnsi="Arial Narrow" w:cs="Calibri"/>
                <w:b/>
                <w:iCs/>
                <w:lang w:val="es-CR"/>
              </w:rPr>
            </w:pPr>
            <w:r w:rsidRPr="004E3665">
              <w:rPr>
                <w:rFonts w:ascii="Arial Narrow" w:eastAsia="Calibri" w:hAnsi="Arial Narrow" w:cs="Calibri"/>
                <w:b/>
                <w:iCs/>
                <w:lang w:val="es-CR"/>
              </w:rPr>
              <w:t xml:space="preserve">Escala Cualitativa </w:t>
            </w:r>
          </w:p>
        </w:tc>
      </w:tr>
      <w:tr w:rsidR="00E055D8" w:rsidRPr="004E3665" w:rsidTr="00E055D8">
        <w:trPr>
          <w:jc w:val="center"/>
        </w:trPr>
        <w:tc>
          <w:tcPr>
            <w:tcW w:w="1696" w:type="dxa"/>
            <w:tcBorders>
              <w:top w:val="single" w:sz="4" w:space="0" w:color="auto"/>
            </w:tcBorders>
          </w:tcPr>
          <w:p w:rsidR="00E055D8" w:rsidRPr="004E3665" w:rsidRDefault="00E055D8" w:rsidP="00E055D8">
            <w:pPr>
              <w:autoSpaceDE w:val="0"/>
              <w:autoSpaceDN w:val="0"/>
              <w:adjustRightInd w:val="0"/>
              <w:spacing w:line="276" w:lineRule="auto"/>
              <w:jc w:val="center"/>
              <w:rPr>
                <w:rFonts w:ascii="Arial Narrow" w:eastAsia="Calibri" w:hAnsi="Arial Narrow" w:cs="Calibri"/>
                <w:iCs/>
                <w:lang w:val="es-CR"/>
              </w:rPr>
            </w:pPr>
            <w:r w:rsidRPr="004E3665">
              <w:rPr>
                <w:rFonts w:ascii="Arial Narrow" w:eastAsia="Calibri" w:hAnsi="Arial Narrow" w:cs="Calibri"/>
                <w:iCs/>
                <w:lang w:val="es-CR"/>
              </w:rPr>
              <w:t>0.000</w:t>
            </w:r>
          </w:p>
        </w:tc>
        <w:tc>
          <w:tcPr>
            <w:tcW w:w="1560" w:type="dxa"/>
            <w:tcBorders>
              <w:top w:val="single" w:sz="4" w:space="0" w:color="auto"/>
            </w:tcBorders>
          </w:tcPr>
          <w:p w:rsidR="00E055D8" w:rsidRPr="004E3665" w:rsidRDefault="00E055D8" w:rsidP="00E055D8">
            <w:pPr>
              <w:autoSpaceDE w:val="0"/>
              <w:autoSpaceDN w:val="0"/>
              <w:adjustRightInd w:val="0"/>
              <w:spacing w:line="276" w:lineRule="auto"/>
              <w:jc w:val="center"/>
              <w:rPr>
                <w:rFonts w:ascii="Arial Narrow" w:eastAsia="Calibri" w:hAnsi="Arial Narrow" w:cs="Calibri"/>
                <w:iCs/>
                <w:lang w:val="es-CR"/>
              </w:rPr>
            </w:pPr>
            <w:r w:rsidRPr="004E3665">
              <w:rPr>
                <w:rFonts w:ascii="Arial Narrow" w:eastAsia="Calibri" w:hAnsi="Arial Narrow" w:cs="Calibri"/>
                <w:iCs/>
                <w:lang w:val="es-CR"/>
              </w:rPr>
              <w:t>0.168</w:t>
            </w:r>
          </w:p>
        </w:tc>
        <w:tc>
          <w:tcPr>
            <w:tcW w:w="2446" w:type="dxa"/>
            <w:tcBorders>
              <w:top w:val="single" w:sz="4" w:space="0" w:color="auto"/>
            </w:tcBorders>
            <w:shd w:val="clear" w:color="auto" w:fill="FBD4B4"/>
          </w:tcPr>
          <w:p w:rsidR="00E055D8" w:rsidRPr="004E3665" w:rsidRDefault="00E055D8" w:rsidP="00E055D8">
            <w:pPr>
              <w:autoSpaceDE w:val="0"/>
              <w:autoSpaceDN w:val="0"/>
              <w:adjustRightInd w:val="0"/>
              <w:spacing w:line="276" w:lineRule="auto"/>
              <w:jc w:val="center"/>
              <w:rPr>
                <w:rFonts w:ascii="Arial Narrow" w:eastAsia="Calibri" w:hAnsi="Arial Narrow" w:cs="Calibri"/>
                <w:iCs/>
                <w:lang w:val="es-CR"/>
              </w:rPr>
            </w:pPr>
            <w:r w:rsidRPr="004E3665">
              <w:rPr>
                <w:rFonts w:ascii="Arial Narrow" w:eastAsia="Calibri" w:hAnsi="Arial Narrow" w:cs="Calibri"/>
                <w:iCs/>
                <w:lang w:val="es-CR"/>
              </w:rPr>
              <w:t xml:space="preserve">Bajo </w:t>
            </w:r>
          </w:p>
        </w:tc>
      </w:tr>
      <w:tr w:rsidR="00E055D8" w:rsidRPr="004E3665" w:rsidTr="00E055D8">
        <w:trPr>
          <w:jc w:val="center"/>
        </w:trPr>
        <w:tc>
          <w:tcPr>
            <w:tcW w:w="1696" w:type="dxa"/>
          </w:tcPr>
          <w:p w:rsidR="00E055D8" w:rsidRPr="004E3665" w:rsidRDefault="00E055D8" w:rsidP="00E055D8">
            <w:pPr>
              <w:autoSpaceDE w:val="0"/>
              <w:autoSpaceDN w:val="0"/>
              <w:adjustRightInd w:val="0"/>
              <w:spacing w:line="276" w:lineRule="auto"/>
              <w:jc w:val="center"/>
              <w:rPr>
                <w:rFonts w:ascii="Arial Narrow" w:eastAsia="Calibri" w:hAnsi="Arial Narrow" w:cs="Calibri"/>
                <w:iCs/>
                <w:lang w:val="es-CR"/>
              </w:rPr>
            </w:pPr>
            <w:r w:rsidRPr="004E3665">
              <w:rPr>
                <w:rFonts w:ascii="Arial Narrow" w:eastAsia="Calibri" w:hAnsi="Arial Narrow" w:cs="Calibri"/>
                <w:iCs/>
                <w:lang w:val="es-CR"/>
              </w:rPr>
              <w:t>0.169</w:t>
            </w:r>
          </w:p>
        </w:tc>
        <w:tc>
          <w:tcPr>
            <w:tcW w:w="1560" w:type="dxa"/>
          </w:tcPr>
          <w:p w:rsidR="00E055D8" w:rsidRPr="004E3665" w:rsidRDefault="00E055D8" w:rsidP="00E055D8">
            <w:pPr>
              <w:autoSpaceDE w:val="0"/>
              <w:autoSpaceDN w:val="0"/>
              <w:adjustRightInd w:val="0"/>
              <w:spacing w:line="276" w:lineRule="auto"/>
              <w:jc w:val="center"/>
              <w:rPr>
                <w:rFonts w:ascii="Arial Narrow" w:eastAsia="Calibri" w:hAnsi="Arial Narrow" w:cs="Calibri"/>
                <w:iCs/>
                <w:lang w:val="es-CR"/>
              </w:rPr>
            </w:pPr>
            <w:r w:rsidRPr="004E3665">
              <w:rPr>
                <w:rFonts w:ascii="Arial Narrow" w:eastAsia="Calibri" w:hAnsi="Arial Narrow" w:cs="Calibri"/>
                <w:iCs/>
                <w:lang w:val="es-CR"/>
              </w:rPr>
              <w:t>0.336</w:t>
            </w:r>
          </w:p>
        </w:tc>
        <w:tc>
          <w:tcPr>
            <w:tcW w:w="2446" w:type="dxa"/>
            <w:shd w:val="clear" w:color="auto" w:fill="00B050"/>
          </w:tcPr>
          <w:p w:rsidR="00E055D8" w:rsidRPr="004E3665" w:rsidRDefault="00E055D8" w:rsidP="00E055D8">
            <w:pPr>
              <w:autoSpaceDE w:val="0"/>
              <w:autoSpaceDN w:val="0"/>
              <w:adjustRightInd w:val="0"/>
              <w:spacing w:line="276" w:lineRule="auto"/>
              <w:jc w:val="center"/>
              <w:rPr>
                <w:rFonts w:ascii="Arial Narrow" w:eastAsia="Calibri" w:hAnsi="Arial Narrow" w:cs="Calibri"/>
                <w:iCs/>
                <w:lang w:val="es-CR"/>
              </w:rPr>
            </w:pPr>
            <w:r w:rsidRPr="004E3665">
              <w:rPr>
                <w:rFonts w:ascii="Arial Narrow" w:eastAsia="Calibri" w:hAnsi="Arial Narrow" w:cs="Calibri"/>
                <w:iCs/>
                <w:lang w:val="es-CR"/>
              </w:rPr>
              <w:t>Medio Bajo</w:t>
            </w:r>
          </w:p>
        </w:tc>
      </w:tr>
      <w:tr w:rsidR="00E055D8" w:rsidRPr="004E3665" w:rsidTr="00E055D8">
        <w:trPr>
          <w:jc w:val="center"/>
        </w:trPr>
        <w:tc>
          <w:tcPr>
            <w:tcW w:w="1696" w:type="dxa"/>
          </w:tcPr>
          <w:p w:rsidR="00E055D8" w:rsidRPr="004E3665" w:rsidRDefault="00E055D8" w:rsidP="00E055D8">
            <w:pPr>
              <w:autoSpaceDE w:val="0"/>
              <w:autoSpaceDN w:val="0"/>
              <w:adjustRightInd w:val="0"/>
              <w:spacing w:line="276" w:lineRule="auto"/>
              <w:jc w:val="center"/>
              <w:rPr>
                <w:rFonts w:ascii="Arial Narrow" w:eastAsia="Calibri" w:hAnsi="Arial Narrow" w:cs="Calibri"/>
                <w:iCs/>
                <w:lang w:val="es-CR"/>
              </w:rPr>
            </w:pPr>
            <w:r w:rsidRPr="004E3665">
              <w:rPr>
                <w:rFonts w:ascii="Arial Narrow" w:eastAsia="Calibri" w:hAnsi="Arial Narrow" w:cs="Calibri"/>
                <w:iCs/>
                <w:lang w:val="es-CR"/>
              </w:rPr>
              <w:t>0.337</w:t>
            </w:r>
          </w:p>
        </w:tc>
        <w:tc>
          <w:tcPr>
            <w:tcW w:w="1560" w:type="dxa"/>
          </w:tcPr>
          <w:p w:rsidR="00E055D8" w:rsidRPr="004E3665" w:rsidRDefault="00E055D8" w:rsidP="00E055D8">
            <w:pPr>
              <w:autoSpaceDE w:val="0"/>
              <w:autoSpaceDN w:val="0"/>
              <w:adjustRightInd w:val="0"/>
              <w:spacing w:line="276" w:lineRule="auto"/>
              <w:jc w:val="center"/>
              <w:rPr>
                <w:rFonts w:ascii="Arial Narrow" w:eastAsia="Calibri" w:hAnsi="Arial Narrow" w:cs="Calibri"/>
                <w:iCs/>
                <w:lang w:val="es-CR"/>
              </w:rPr>
            </w:pPr>
            <w:r w:rsidRPr="004E3665">
              <w:rPr>
                <w:rFonts w:ascii="Arial Narrow" w:eastAsia="Calibri" w:hAnsi="Arial Narrow" w:cs="Calibri"/>
                <w:iCs/>
                <w:lang w:val="es-CR"/>
              </w:rPr>
              <w:t>0.504</w:t>
            </w:r>
          </w:p>
        </w:tc>
        <w:tc>
          <w:tcPr>
            <w:tcW w:w="2446" w:type="dxa"/>
            <w:shd w:val="clear" w:color="auto" w:fill="FFFF00"/>
          </w:tcPr>
          <w:p w:rsidR="00E055D8" w:rsidRPr="004E3665" w:rsidRDefault="00E055D8" w:rsidP="00E055D8">
            <w:pPr>
              <w:autoSpaceDE w:val="0"/>
              <w:autoSpaceDN w:val="0"/>
              <w:adjustRightInd w:val="0"/>
              <w:spacing w:line="276" w:lineRule="auto"/>
              <w:jc w:val="center"/>
              <w:rPr>
                <w:rFonts w:ascii="Arial Narrow" w:eastAsia="Calibri" w:hAnsi="Arial Narrow" w:cs="Calibri"/>
                <w:iCs/>
                <w:lang w:val="es-CR"/>
              </w:rPr>
            </w:pPr>
            <w:r w:rsidRPr="004E3665">
              <w:rPr>
                <w:rFonts w:ascii="Arial Narrow" w:eastAsia="Calibri" w:hAnsi="Arial Narrow" w:cs="Calibri"/>
                <w:iCs/>
                <w:lang w:val="es-CR"/>
              </w:rPr>
              <w:t xml:space="preserve">Medio </w:t>
            </w:r>
          </w:p>
        </w:tc>
      </w:tr>
      <w:tr w:rsidR="00E055D8" w:rsidRPr="004E3665" w:rsidTr="00E055D8">
        <w:trPr>
          <w:jc w:val="center"/>
        </w:trPr>
        <w:tc>
          <w:tcPr>
            <w:tcW w:w="1696" w:type="dxa"/>
          </w:tcPr>
          <w:p w:rsidR="00E055D8" w:rsidRPr="004E3665" w:rsidRDefault="00E055D8" w:rsidP="00E055D8">
            <w:pPr>
              <w:autoSpaceDE w:val="0"/>
              <w:autoSpaceDN w:val="0"/>
              <w:adjustRightInd w:val="0"/>
              <w:spacing w:line="276" w:lineRule="auto"/>
              <w:jc w:val="center"/>
              <w:rPr>
                <w:rFonts w:ascii="Arial Narrow" w:eastAsia="Calibri" w:hAnsi="Arial Narrow" w:cs="Calibri"/>
                <w:iCs/>
                <w:lang w:val="es-CR"/>
              </w:rPr>
            </w:pPr>
            <w:r w:rsidRPr="004E3665">
              <w:rPr>
                <w:rFonts w:ascii="Arial Narrow" w:eastAsia="Calibri" w:hAnsi="Arial Narrow" w:cs="Calibri"/>
                <w:iCs/>
                <w:lang w:val="es-CR"/>
              </w:rPr>
              <w:t>0.505</w:t>
            </w:r>
          </w:p>
        </w:tc>
        <w:tc>
          <w:tcPr>
            <w:tcW w:w="1560" w:type="dxa"/>
          </w:tcPr>
          <w:p w:rsidR="00E055D8" w:rsidRPr="004E3665" w:rsidRDefault="00E055D8" w:rsidP="00E055D8">
            <w:pPr>
              <w:autoSpaceDE w:val="0"/>
              <w:autoSpaceDN w:val="0"/>
              <w:adjustRightInd w:val="0"/>
              <w:spacing w:line="276" w:lineRule="auto"/>
              <w:jc w:val="center"/>
              <w:rPr>
                <w:rFonts w:ascii="Arial Narrow" w:eastAsia="Calibri" w:hAnsi="Arial Narrow" w:cs="Calibri"/>
                <w:iCs/>
                <w:lang w:val="es-CR"/>
              </w:rPr>
            </w:pPr>
            <w:r w:rsidRPr="004E3665">
              <w:rPr>
                <w:rFonts w:ascii="Arial Narrow" w:eastAsia="Calibri" w:hAnsi="Arial Narrow" w:cs="Calibri"/>
                <w:iCs/>
                <w:lang w:val="es-CR"/>
              </w:rPr>
              <w:t>0.672</w:t>
            </w:r>
          </w:p>
        </w:tc>
        <w:tc>
          <w:tcPr>
            <w:tcW w:w="2446" w:type="dxa"/>
            <w:shd w:val="clear" w:color="auto" w:fill="FF6600"/>
          </w:tcPr>
          <w:p w:rsidR="00E055D8" w:rsidRPr="004E3665" w:rsidRDefault="00E055D8" w:rsidP="00E055D8">
            <w:pPr>
              <w:autoSpaceDE w:val="0"/>
              <w:autoSpaceDN w:val="0"/>
              <w:adjustRightInd w:val="0"/>
              <w:spacing w:line="276" w:lineRule="auto"/>
              <w:jc w:val="center"/>
              <w:rPr>
                <w:rFonts w:ascii="Arial Narrow" w:eastAsia="Calibri" w:hAnsi="Arial Narrow" w:cs="Calibri"/>
                <w:iCs/>
                <w:lang w:val="es-CR"/>
              </w:rPr>
            </w:pPr>
            <w:r w:rsidRPr="004E3665">
              <w:rPr>
                <w:rFonts w:ascii="Arial Narrow" w:eastAsia="Calibri" w:hAnsi="Arial Narrow" w:cs="Calibri"/>
                <w:iCs/>
                <w:lang w:val="es-CR"/>
              </w:rPr>
              <w:t xml:space="preserve">Medio Alto </w:t>
            </w:r>
          </w:p>
        </w:tc>
      </w:tr>
      <w:tr w:rsidR="00E055D8" w:rsidRPr="004E3665" w:rsidTr="00E055D8">
        <w:trPr>
          <w:jc w:val="center"/>
        </w:trPr>
        <w:tc>
          <w:tcPr>
            <w:tcW w:w="1696" w:type="dxa"/>
            <w:tcBorders>
              <w:bottom w:val="single" w:sz="4" w:space="0" w:color="auto"/>
            </w:tcBorders>
          </w:tcPr>
          <w:p w:rsidR="00E055D8" w:rsidRPr="004E3665" w:rsidRDefault="00E055D8" w:rsidP="00E055D8">
            <w:pPr>
              <w:autoSpaceDE w:val="0"/>
              <w:autoSpaceDN w:val="0"/>
              <w:adjustRightInd w:val="0"/>
              <w:spacing w:line="276" w:lineRule="auto"/>
              <w:jc w:val="center"/>
              <w:rPr>
                <w:rFonts w:ascii="Arial Narrow" w:eastAsia="Calibri" w:hAnsi="Arial Narrow" w:cs="Calibri"/>
                <w:iCs/>
                <w:lang w:val="es-CR"/>
              </w:rPr>
            </w:pPr>
            <w:r w:rsidRPr="004E3665">
              <w:rPr>
                <w:rFonts w:ascii="Arial Narrow" w:eastAsia="Calibri" w:hAnsi="Arial Narrow" w:cs="Calibri"/>
                <w:iCs/>
                <w:lang w:val="es-CR"/>
              </w:rPr>
              <w:t>0.673</w:t>
            </w:r>
          </w:p>
        </w:tc>
        <w:tc>
          <w:tcPr>
            <w:tcW w:w="1560" w:type="dxa"/>
            <w:tcBorders>
              <w:bottom w:val="single" w:sz="4" w:space="0" w:color="auto"/>
            </w:tcBorders>
          </w:tcPr>
          <w:p w:rsidR="00E055D8" w:rsidRPr="004E3665" w:rsidRDefault="00E055D8" w:rsidP="00E055D8">
            <w:pPr>
              <w:autoSpaceDE w:val="0"/>
              <w:autoSpaceDN w:val="0"/>
              <w:adjustRightInd w:val="0"/>
              <w:spacing w:line="276" w:lineRule="auto"/>
              <w:jc w:val="center"/>
              <w:rPr>
                <w:rFonts w:ascii="Arial Narrow" w:eastAsia="Calibri" w:hAnsi="Arial Narrow" w:cs="Calibri"/>
                <w:iCs/>
                <w:lang w:val="es-CR"/>
              </w:rPr>
            </w:pPr>
            <w:r w:rsidRPr="004E3665">
              <w:rPr>
                <w:rFonts w:ascii="Arial Narrow" w:eastAsia="Calibri" w:hAnsi="Arial Narrow" w:cs="Calibri"/>
                <w:iCs/>
                <w:lang w:val="es-CR"/>
              </w:rPr>
              <w:t>0.840</w:t>
            </w:r>
          </w:p>
        </w:tc>
        <w:tc>
          <w:tcPr>
            <w:tcW w:w="2446" w:type="dxa"/>
            <w:tcBorders>
              <w:bottom w:val="single" w:sz="4" w:space="0" w:color="auto"/>
            </w:tcBorders>
            <w:shd w:val="clear" w:color="auto" w:fill="FF0000"/>
          </w:tcPr>
          <w:p w:rsidR="00E055D8" w:rsidRPr="004E3665" w:rsidRDefault="00E055D8" w:rsidP="00E055D8">
            <w:pPr>
              <w:autoSpaceDE w:val="0"/>
              <w:autoSpaceDN w:val="0"/>
              <w:adjustRightInd w:val="0"/>
              <w:spacing w:line="276" w:lineRule="auto"/>
              <w:jc w:val="center"/>
              <w:rPr>
                <w:rFonts w:ascii="Arial Narrow" w:eastAsia="Calibri" w:hAnsi="Arial Narrow" w:cs="Calibri"/>
                <w:iCs/>
                <w:lang w:val="es-CR"/>
              </w:rPr>
            </w:pPr>
            <w:r w:rsidRPr="004E3665">
              <w:rPr>
                <w:rFonts w:ascii="Arial Narrow" w:eastAsia="Calibri" w:hAnsi="Arial Narrow" w:cs="Calibri"/>
                <w:iCs/>
                <w:lang w:val="es-CR"/>
              </w:rPr>
              <w:t xml:space="preserve">Alto </w:t>
            </w:r>
          </w:p>
        </w:tc>
      </w:tr>
    </w:tbl>
    <w:p w:rsidR="00E055D8" w:rsidRPr="004E3665" w:rsidRDefault="00E055D8" w:rsidP="00E055D8">
      <w:pPr>
        <w:autoSpaceDE w:val="0"/>
        <w:autoSpaceDN w:val="0"/>
        <w:adjustRightInd w:val="0"/>
        <w:spacing w:line="276" w:lineRule="auto"/>
        <w:jc w:val="center"/>
        <w:rPr>
          <w:rFonts w:ascii="Arial Narrow" w:hAnsi="Arial Narrow"/>
          <w:iCs/>
          <w:lang w:val="es-CR"/>
        </w:rPr>
      </w:pPr>
      <w:r w:rsidRPr="004E3665">
        <w:rPr>
          <w:rFonts w:ascii="Arial Narrow" w:hAnsi="Arial Narrow"/>
          <w:iCs/>
          <w:lang w:val="es-CR"/>
        </w:rPr>
        <w:t>Fuente: Nazareth Rojas, 2017</w:t>
      </w:r>
    </w:p>
    <w:p w:rsidR="00E055D8" w:rsidRPr="004E3665" w:rsidRDefault="00E055D8" w:rsidP="00E055D8">
      <w:pPr>
        <w:autoSpaceDE w:val="0"/>
        <w:autoSpaceDN w:val="0"/>
        <w:adjustRightInd w:val="0"/>
        <w:spacing w:line="276" w:lineRule="auto"/>
        <w:jc w:val="center"/>
        <w:rPr>
          <w:rFonts w:ascii="Arial Narrow" w:hAnsi="Arial Narrow"/>
          <w:iCs/>
        </w:rPr>
      </w:pPr>
    </w:p>
    <w:p w:rsidR="00E055D8" w:rsidRPr="004E3665" w:rsidRDefault="00E055D8" w:rsidP="00E055D8">
      <w:pPr>
        <w:spacing w:before="120" w:line="276" w:lineRule="auto"/>
        <w:rPr>
          <w:rFonts w:ascii="Arial Narrow" w:hAnsi="Arial Narrow" w:cstheme="minorHAnsi"/>
          <w:color w:val="221F1F"/>
          <w:lang w:val="es-CR"/>
        </w:rPr>
      </w:pPr>
      <w:r w:rsidRPr="004E3665">
        <w:rPr>
          <w:rFonts w:ascii="Arial Narrow" w:hAnsi="Arial Narrow" w:cstheme="minorHAnsi"/>
          <w:color w:val="221F1F"/>
          <w:lang w:val="es-CR"/>
        </w:rPr>
        <w:t>Este estudio supera al anterior tanto metodológicamente como en escala. La escala aproximada es de 1:100 000, que ayuda a la toma de decisiones a nivel distrital, pero que no es útil para los propósitos de la planificación territorial, pues su distribución espacial considera los valores, de la escala cualitativa, producen el mapa mostrado en la figura A3.</w:t>
      </w:r>
    </w:p>
    <w:p w:rsidR="00E055D8" w:rsidRPr="004E3665" w:rsidRDefault="00E055D8" w:rsidP="00E055D8">
      <w:pPr>
        <w:spacing w:after="160" w:line="276" w:lineRule="auto"/>
        <w:rPr>
          <w:rFonts w:ascii="Arial Narrow" w:hAnsi="Arial Narrow" w:cs="Calibri"/>
          <w:color w:val="221F1F"/>
          <w:lang w:val="es-CR"/>
        </w:rPr>
      </w:pPr>
      <w:r w:rsidRPr="004E3665">
        <w:rPr>
          <w:rFonts w:ascii="Arial Narrow" w:hAnsi="Arial Narrow" w:cs="Calibri"/>
          <w:color w:val="221F1F"/>
          <w:lang w:val="es-CR"/>
        </w:rPr>
        <w:br w:type="page"/>
      </w:r>
    </w:p>
    <w:p w:rsidR="00E055D8" w:rsidRPr="004E3665" w:rsidRDefault="00E055D8" w:rsidP="00E055D8">
      <w:pPr>
        <w:spacing w:before="120" w:line="276" w:lineRule="auto"/>
        <w:jc w:val="center"/>
        <w:rPr>
          <w:rFonts w:ascii="Arial Narrow" w:hAnsi="Arial Narrow"/>
          <w:lang w:val="es-ES"/>
        </w:rPr>
      </w:pPr>
      <w:r w:rsidRPr="004E3665">
        <w:rPr>
          <w:rFonts w:ascii="Arial Narrow" w:hAnsi="Arial Narrow"/>
          <w:lang w:val="es-ES"/>
        </w:rPr>
        <w:t>Figura A1,3. Índice de riesgo, por distrito según estudio de Nazareth Rojas, 2017</w:t>
      </w:r>
    </w:p>
    <w:p w:rsidR="00E055D8" w:rsidRPr="004E3665" w:rsidRDefault="00E055D8" w:rsidP="00E055D8">
      <w:pPr>
        <w:spacing w:before="120" w:line="276" w:lineRule="auto"/>
        <w:rPr>
          <w:rFonts w:ascii="Arial Narrow" w:hAnsi="Arial Narrow" w:cs="Calibri"/>
          <w:color w:val="221F1F"/>
          <w:lang w:val="es-CR"/>
        </w:rPr>
      </w:pPr>
      <w:r w:rsidRPr="004E3665">
        <w:rPr>
          <w:rFonts w:ascii="Arial Narrow" w:hAnsi="Arial Narrow"/>
          <w:noProof/>
        </w:rPr>
        <w:drawing>
          <wp:anchor distT="0" distB="0" distL="114300" distR="114300" simplePos="0" relativeHeight="251707392" behindDoc="1" locked="0" layoutInCell="1" allowOverlap="1" wp14:anchorId="25771129" wp14:editId="63DA09F0">
            <wp:simplePos x="0" y="0"/>
            <wp:positionH relativeFrom="column">
              <wp:posOffset>858328</wp:posOffset>
            </wp:positionH>
            <wp:positionV relativeFrom="paragraph">
              <wp:posOffset>109148</wp:posOffset>
            </wp:positionV>
            <wp:extent cx="4252823" cy="4252823"/>
            <wp:effectExtent l="19050" t="19050" r="14605" b="14605"/>
            <wp:wrapNone/>
            <wp:docPr id="14441" name="Imagen 14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247679" cy="4247679"/>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E055D8" w:rsidRPr="004E3665" w:rsidRDefault="00E055D8" w:rsidP="00E055D8">
      <w:pPr>
        <w:spacing w:before="120" w:line="276" w:lineRule="auto"/>
        <w:rPr>
          <w:rFonts w:ascii="Arial Narrow" w:hAnsi="Arial Narrow" w:cs="Calibri"/>
          <w:color w:val="221F1F"/>
          <w:lang w:val="es-CR"/>
        </w:rPr>
      </w:pPr>
    </w:p>
    <w:p w:rsidR="00E055D8" w:rsidRPr="004E3665" w:rsidRDefault="00E055D8" w:rsidP="00E055D8">
      <w:pPr>
        <w:tabs>
          <w:tab w:val="left" w:pos="2940"/>
        </w:tabs>
        <w:spacing w:before="120" w:line="276" w:lineRule="auto"/>
        <w:rPr>
          <w:rFonts w:ascii="Arial Narrow" w:hAnsi="Arial Narrow"/>
          <w:lang w:val="es-ES"/>
        </w:rPr>
      </w:pPr>
    </w:p>
    <w:p w:rsidR="00E055D8" w:rsidRPr="004E3665" w:rsidRDefault="00E055D8" w:rsidP="00E055D8">
      <w:pPr>
        <w:tabs>
          <w:tab w:val="left" w:pos="2940"/>
        </w:tabs>
        <w:spacing w:before="120" w:line="276" w:lineRule="auto"/>
        <w:rPr>
          <w:rFonts w:ascii="Arial Narrow" w:hAnsi="Arial Narrow"/>
          <w:lang w:val="es-ES"/>
        </w:rPr>
      </w:pPr>
    </w:p>
    <w:p w:rsidR="00E055D8" w:rsidRPr="004E3665" w:rsidRDefault="00E055D8" w:rsidP="00E055D8">
      <w:pPr>
        <w:tabs>
          <w:tab w:val="left" w:pos="2940"/>
        </w:tabs>
        <w:spacing w:before="120" w:line="276" w:lineRule="auto"/>
        <w:rPr>
          <w:rFonts w:ascii="Arial Narrow" w:hAnsi="Arial Narrow"/>
          <w:lang w:val="es-ES"/>
        </w:rPr>
      </w:pPr>
    </w:p>
    <w:p w:rsidR="00E055D8" w:rsidRPr="004E3665" w:rsidRDefault="00E055D8" w:rsidP="00E055D8">
      <w:pPr>
        <w:tabs>
          <w:tab w:val="left" w:pos="2940"/>
        </w:tabs>
        <w:spacing w:before="120" w:line="276" w:lineRule="auto"/>
        <w:rPr>
          <w:rFonts w:ascii="Arial Narrow" w:hAnsi="Arial Narrow"/>
          <w:lang w:val="es-ES"/>
        </w:rPr>
      </w:pPr>
    </w:p>
    <w:p w:rsidR="00E055D8" w:rsidRPr="004E3665" w:rsidRDefault="00E055D8" w:rsidP="00E055D8">
      <w:pPr>
        <w:tabs>
          <w:tab w:val="left" w:pos="2940"/>
        </w:tabs>
        <w:spacing w:before="120" w:line="276" w:lineRule="auto"/>
        <w:rPr>
          <w:rFonts w:ascii="Arial Narrow" w:hAnsi="Arial Narrow"/>
          <w:lang w:val="es-ES"/>
        </w:rPr>
      </w:pPr>
    </w:p>
    <w:p w:rsidR="00E055D8" w:rsidRPr="004E3665" w:rsidRDefault="00E055D8" w:rsidP="00E055D8">
      <w:pPr>
        <w:tabs>
          <w:tab w:val="left" w:pos="2940"/>
        </w:tabs>
        <w:spacing w:before="120" w:line="276" w:lineRule="auto"/>
        <w:rPr>
          <w:rFonts w:ascii="Arial Narrow" w:hAnsi="Arial Narrow"/>
          <w:lang w:val="es-ES"/>
        </w:rPr>
      </w:pPr>
    </w:p>
    <w:p w:rsidR="00E055D8" w:rsidRPr="004E3665" w:rsidRDefault="00E055D8" w:rsidP="00E055D8">
      <w:pPr>
        <w:tabs>
          <w:tab w:val="left" w:pos="2940"/>
        </w:tabs>
        <w:spacing w:before="120" w:line="276" w:lineRule="auto"/>
        <w:rPr>
          <w:rFonts w:ascii="Arial Narrow" w:hAnsi="Arial Narrow"/>
          <w:lang w:val="es-ES"/>
        </w:rPr>
      </w:pPr>
    </w:p>
    <w:p w:rsidR="00E055D8" w:rsidRPr="004E3665" w:rsidRDefault="00E055D8" w:rsidP="00E055D8">
      <w:pPr>
        <w:tabs>
          <w:tab w:val="left" w:pos="2940"/>
        </w:tabs>
        <w:spacing w:before="120" w:line="276" w:lineRule="auto"/>
        <w:rPr>
          <w:rFonts w:ascii="Arial Narrow" w:hAnsi="Arial Narrow"/>
          <w:lang w:val="es-ES"/>
        </w:rPr>
      </w:pPr>
    </w:p>
    <w:p w:rsidR="00E055D8" w:rsidRPr="004E3665" w:rsidRDefault="00E055D8" w:rsidP="00E055D8">
      <w:pPr>
        <w:tabs>
          <w:tab w:val="left" w:pos="2940"/>
        </w:tabs>
        <w:spacing w:before="120" w:line="276" w:lineRule="auto"/>
        <w:rPr>
          <w:rFonts w:ascii="Arial Narrow" w:hAnsi="Arial Narrow"/>
          <w:lang w:val="es-ES"/>
        </w:rPr>
      </w:pPr>
    </w:p>
    <w:p w:rsidR="00E055D8" w:rsidRPr="004E3665" w:rsidRDefault="00E055D8" w:rsidP="00E055D8">
      <w:pPr>
        <w:tabs>
          <w:tab w:val="left" w:pos="2940"/>
        </w:tabs>
        <w:spacing w:before="120" w:line="276" w:lineRule="auto"/>
        <w:rPr>
          <w:rFonts w:ascii="Arial Narrow" w:hAnsi="Arial Narrow"/>
          <w:lang w:val="es-ES"/>
        </w:rPr>
      </w:pPr>
    </w:p>
    <w:p w:rsidR="00E055D8" w:rsidRPr="004E3665" w:rsidRDefault="00E055D8" w:rsidP="00E055D8">
      <w:pPr>
        <w:tabs>
          <w:tab w:val="left" w:pos="2940"/>
        </w:tabs>
        <w:spacing w:before="120" w:line="276" w:lineRule="auto"/>
        <w:rPr>
          <w:rFonts w:ascii="Arial Narrow" w:hAnsi="Arial Narrow"/>
          <w:lang w:val="es-ES"/>
        </w:rPr>
      </w:pPr>
    </w:p>
    <w:p w:rsidR="00E055D8" w:rsidRPr="004E3665" w:rsidRDefault="00E055D8" w:rsidP="00E055D8">
      <w:pPr>
        <w:tabs>
          <w:tab w:val="left" w:pos="2940"/>
        </w:tabs>
        <w:spacing w:before="120" w:line="276" w:lineRule="auto"/>
        <w:rPr>
          <w:rFonts w:ascii="Arial Narrow" w:hAnsi="Arial Narrow"/>
          <w:lang w:val="es-ES"/>
        </w:rPr>
      </w:pPr>
    </w:p>
    <w:p w:rsidR="00E055D8" w:rsidRPr="004E3665" w:rsidRDefault="00E055D8" w:rsidP="00E055D8">
      <w:pPr>
        <w:tabs>
          <w:tab w:val="left" w:pos="2940"/>
        </w:tabs>
        <w:spacing w:before="120" w:line="276" w:lineRule="auto"/>
        <w:rPr>
          <w:rFonts w:ascii="Arial Narrow" w:hAnsi="Arial Narrow"/>
          <w:lang w:val="es-ES"/>
        </w:rPr>
      </w:pPr>
    </w:p>
    <w:p w:rsidR="00E055D8" w:rsidRPr="004E3665" w:rsidRDefault="00E055D8" w:rsidP="00E055D8">
      <w:pPr>
        <w:tabs>
          <w:tab w:val="left" w:pos="2940"/>
        </w:tabs>
        <w:spacing w:before="120" w:line="276" w:lineRule="auto"/>
        <w:rPr>
          <w:rFonts w:ascii="Arial Narrow" w:hAnsi="Arial Narrow"/>
          <w:lang w:val="es-ES"/>
        </w:rPr>
      </w:pPr>
    </w:p>
    <w:p w:rsidR="00E055D8" w:rsidRPr="004E3665" w:rsidRDefault="00E055D8" w:rsidP="00E055D8">
      <w:pPr>
        <w:spacing w:after="160" w:line="276" w:lineRule="auto"/>
        <w:rPr>
          <w:rFonts w:ascii="Arial Narrow" w:hAnsi="Arial Narrow"/>
          <w:lang w:val="es-ES"/>
        </w:rPr>
      </w:pPr>
    </w:p>
    <w:p w:rsidR="00E055D8" w:rsidRPr="004E3665" w:rsidRDefault="00E055D8" w:rsidP="00E055D8">
      <w:pPr>
        <w:spacing w:after="160" w:line="276" w:lineRule="auto"/>
        <w:rPr>
          <w:rFonts w:ascii="Arial Narrow" w:hAnsi="Arial Narrow"/>
          <w:lang w:val="es-ES"/>
        </w:rPr>
      </w:pPr>
      <w:r w:rsidRPr="004E3665">
        <w:rPr>
          <w:rFonts w:ascii="Arial Narrow" w:hAnsi="Arial Narrow"/>
          <w:lang w:val="es-ES"/>
        </w:rPr>
        <w:t>Fuente: elaboración propia con base en datos de Rojas, N., 2017</w:t>
      </w:r>
    </w:p>
    <w:p w:rsidR="00E055D8" w:rsidRPr="004E3665" w:rsidRDefault="00E055D8" w:rsidP="00E055D8">
      <w:pPr>
        <w:spacing w:after="160" w:line="276" w:lineRule="auto"/>
        <w:rPr>
          <w:rFonts w:ascii="Arial Narrow" w:hAnsi="Arial Narrow"/>
          <w:color w:val="221F1F"/>
          <w:lang w:val="es-CR"/>
        </w:rPr>
      </w:pPr>
      <w:r w:rsidRPr="004E3665">
        <w:rPr>
          <w:rFonts w:ascii="Arial Narrow" w:hAnsi="Arial Narrow"/>
          <w:color w:val="221F1F"/>
          <w:lang w:val="es-CR"/>
        </w:rPr>
        <w:br w:type="page"/>
      </w:r>
    </w:p>
    <w:p w:rsidR="00E055D8" w:rsidRPr="004E3665" w:rsidRDefault="00E055D8" w:rsidP="00E055D8">
      <w:pPr>
        <w:pStyle w:val="Ttulo1"/>
        <w:jc w:val="center"/>
      </w:pPr>
      <w:bookmarkStart w:id="313" w:name="_Toc510472963"/>
      <w:r w:rsidRPr="004E3665">
        <w:t xml:space="preserve">Anexo </w:t>
      </w:r>
      <w:r w:rsidR="009651C0" w:rsidRPr="004E3665">
        <w:t>3</w:t>
      </w:r>
      <w:r w:rsidRPr="004E3665">
        <w:t>. Análisis de un hidrograma</w:t>
      </w:r>
      <w:bookmarkEnd w:id="313"/>
    </w:p>
    <w:p w:rsidR="00E055D8" w:rsidRPr="004E3665" w:rsidRDefault="00E055D8" w:rsidP="00E055D8">
      <w:pPr>
        <w:pStyle w:val="Heading1"/>
        <w:rPr>
          <w:rFonts w:ascii="Arial Narrow" w:hAnsi="Arial Narrow"/>
          <w:lang w:val="es-CR"/>
        </w:rPr>
      </w:pPr>
    </w:p>
    <w:p w:rsidR="00E055D8" w:rsidRPr="004E3665" w:rsidRDefault="00E055D8" w:rsidP="00E055D8">
      <w:pPr>
        <w:spacing w:after="160" w:line="276" w:lineRule="auto"/>
        <w:rPr>
          <w:rFonts w:ascii="Arial Narrow" w:hAnsi="Arial Narrow" w:cstheme="minorHAnsi"/>
          <w:color w:val="000000" w:themeColor="text1"/>
          <w:lang w:val="es-CR"/>
        </w:rPr>
      </w:pPr>
      <w:r w:rsidRPr="004E3665">
        <w:rPr>
          <w:rFonts w:ascii="Arial Narrow" w:hAnsi="Arial Narrow" w:cstheme="minorHAnsi"/>
          <w:color w:val="000000" w:themeColor="text1"/>
          <w:lang w:val="es-CR"/>
        </w:rPr>
        <w:t>El hidrograma pico se ha utilizado en Costa Rica, para modelar las inundaciones en diferentes cuencas hidrográficas, entre ella la región Atlántica Huetar Norte (Mideplan, 2004), el río Sixaola (UCR), la cuenca del Savegre (ICE, 2002), Pirrís-Parrita (CNE, 2010 y UCR, 2017), Nosara (2017) y varios estudios realizados para empresas privadas.</w:t>
      </w:r>
    </w:p>
    <w:p w:rsidR="00E055D8" w:rsidRPr="004E3665" w:rsidRDefault="00E055D8" w:rsidP="00E055D8">
      <w:pPr>
        <w:spacing w:after="160" w:line="276" w:lineRule="auto"/>
        <w:rPr>
          <w:rFonts w:ascii="Arial Narrow" w:hAnsi="Arial Narrow" w:cstheme="minorHAnsi"/>
          <w:color w:val="000000" w:themeColor="text1"/>
          <w:lang w:val="es-CR"/>
        </w:rPr>
      </w:pPr>
      <w:r w:rsidRPr="004E3665">
        <w:rPr>
          <w:rFonts w:ascii="Arial Narrow" w:hAnsi="Arial Narrow" w:cstheme="minorHAnsi"/>
          <w:color w:val="000000" w:themeColor="text1"/>
          <w:lang w:val="es-CR"/>
        </w:rPr>
        <w:t>En forma similar al delta propuesto con el análisis IDF, puede considerarse un incremento del hidrograma pico, por ejemplo, para el período de recurrencia de 50 años. En la Figura A2.1 se muestra un delta del 5%, como el ejemplo utilizado en los modelos de la cuenca de los ríos Pirrís-Parrita (CNE, 2010). Esto solo se puede realizar en cuencas hidrográficas que cuenten con estaciones medidoras de caudales. En el caso del cantón de Esparza, las cuencas de los ríos Barranca y Jesús María no están instrumentadas, lo que obliga a la utilización de las curvas IDF y a la aplicación de un modelo empírico lluvia-escorrentía</w:t>
      </w:r>
    </w:p>
    <w:p w:rsidR="00E055D8" w:rsidRPr="004E3665" w:rsidRDefault="00E055D8" w:rsidP="00E055D8">
      <w:pPr>
        <w:spacing w:line="276" w:lineRule="auto"/>
        <w:jc w:val="center"/>
        <w:rPr>
          <w:rFonts w:ascii="Arial Narrow" w:hAnsi="Arial Narrow"/>
          <w:i/>
          <w:color w:val="000000" w:themeColor="text1"/>
          <w:lang w:val="es-CR"/>
        </w:rPr>
      </w:pPr>
      <w:r w:rsidRPr="004E3665">
        <w:rPr>
          <w:rFonts w:ascii="Arial Narrow" w:hAnsi="Arial Narrow"/>
          <w:noProof/>
          <w:color w:val="000000" w:themeColor="text1"/>
        </w:rPr>
        <w:drawing>
          <wp:inline distT="0" distB="0" distL="0" distR="0" wp14:anchorId="3EBC374C" wp14:editId="55A222CB">
            <wp:extent cx="4305300" cy="1695450"/>
            <wp:effectExtent l="0" t="0" r="0" b="0"/>
            <wp:docPr id="14442" name="Gráfico 144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rsidR="00E055D8" w:rsidRPr="004E3665" w:rsidRDefault="00E055D8" w:rsidP="00E055D8">
      <w:pPr>
        <w:spacing w:after="160" w:line="276" w:lineRule="auto"/>
        <w:jc w:val="center"/>
        <w:rPr>
          <w:rFonts w:ascii="Arial Narrow" w:hAnsi="Arial Narrow" w:cstheme="minorHAnsi"/>
          <w:b/>
          <w:lang w:val="es-CR"/>
        </w:rPr>
      </w:pPr>
    </w:p>
    <w:p w:rsidR="00E055D8" w:rsidRPr="004E3665" w:rsidRDefault="00E055D8" w:rsidP="00E055D8">
      <w:pPr>
        <w:spacing w:after="160" w:line="276" w:lineRule="auto"/>
        <w:jc w:val="center"/>
        <w:rPr>
          <w:rFonts w:ascii="Arial Narrow" w:hAnsi="Arial Narrow" w:cstheme="minorHAnsi"/>
          <w:b/>
          <w:color w:val="000000" w:themeColor="text1"/>
          <w:lang w:val="es-CR"/>
        </w:rPr>
      </w:pPr>
      <w:r w:rsidRPr="004E3665">
        <w:rPr>
          <w:rFonts w:ascii="Arial Narrow" w:hAnsi="Arial Narrow" w:cstheme="minorHAnsi"/>
          <w:b/>
          <w:lang w:val="es-CR"/>
        </w:rPr>
        <w:t>Figura A2.1</w:t>
      </w:r>
      <w:r w:rsidRPr="004E3665">
        <w:rPr>
          <w:rFonts w:ascii="Arial Narrow" w:hAnsi="Arial Narrow" w:cstheme="minorHAnsi"/>
          <w:b/>
          <w:color w:val="000000" w:themeColor="text1"/>
          <w:lang w:val="es-CR"/>
        </w:rPr>
        <w:t xml:space="preserve"> </w:t>
      </w:r>
      <w:r w:rsidRPr="004E3665">
        <w:rPr>
          <w:rFonts w:ascii="Arial Narrow" w:hAnsi="Arial Narrow" w:cstheme="minorHAnsi"/>
          <w:color w:val="000000" w:themeColor="text1"/>
          <w:lang w:val="es-CR"/>
        </w:rPr>
        <w:t>Hidrograma pico construido para modelar las inundaciones, Tr=50 años y delta-amenaza del 5%, para analizar la influencia del CGA.</w:t>
      </w:r>
    </w:p>
    <w:p w:rsidR="00E055D8" w:rsidRPr="004E3665" w:rsidRDefault="00E055D8" w:rsidP="00E055D8">
      <w:pPr>
        <w:spacing w:line="276" w:lineRule="auto"/>
        <w:rPr>
          <w:rFonts w:ascii="Arial Narrow" w:hAnsi="Arial Narrow" w:cstheme="minorHAnsi"/>
          <w:color w:val="000000" w:themeColor="text1"/>
          <w:lang w:val="es-CR"/>
        </w:rPr>
      </w:pPr>
      <w:r w:rsidRPr="004E3665">
        <w:rPr>
          <w:rFonts w:ascii="Arial Narrow" w:hAnsi="Arial Narrow" w:cstheme="minorHAnsi"/>
          <w:color w:val="000000" w:themeColor="text1"/>
          <w:lang w:val="es-CR"/>
        </w:rPr>
        <w:t>A manera de ejemplo, en la Figura 2.2 se muestra el modelo, con un escenario para Tr=50 años y al lado, el correspondiente al delta de 5%, para modelar la influencia posible del CGA, en la cuenca de los ríos Pirrís-Parrita, según los escenarios adaptados de CNE (2010).</w:t>
      </w:r>
    </w:p>
    <w:p w:rsidR="00E055D8" w:rsidRPr="004E3665" w:rsidRDefault="00E055D8" w:rsidP="00E055D8">
      <w:pPr>
        <w:spacing w:line="276" w:lineRule="auto"/>
        <w:rPr>
          <w:rFonts w:ascii="Arial Narrow" w:hAnsi="Arial Narrow" w:cstheme="minorHAnsi"/>
          <w:color w:val="000000" w:themeColor="text1"/>
          <w:lang w:val="es-CR"/>
        </w:rPr>
      </w:pPr>
      <w:r w:rsidRPr="004E3665">
        <w:rPr>
          <w:rFonts w:ascii="Arial Narrow" w:hAnsi="Arial Narrow"/>
          <w:noProof/>
          <w:color w:val="000000" w:themeColor="text1"/>
        </w:rPr>
        <w:drawing>
          <wp:anchor distT="0" distB="0" distL="114300" distR="114300" simplePos="0" relativeHeight="251714560" behindDoc="1" locked="0" layoutInCell="1" allowOverlap="1" wp14:anchorId="481DAAD3" wp14:editId="352F3BC4">
            <wp:simplePos x="0" y="0"/>
            <wp:positionH relativeFrom="column">
              <wp:posOffset>1172210</wp:posOffset>
            </wp:positionH>
            <wp:positionV relativeFrom="paragraph">
              <wp:posOffset>15875</wp:posOffset>
            </wp:positionV>
            <wp:extent cx="3951871" cy="2114550"/>
            <wp:effectExtent l="19050" t="19050" r="10795" b="19050"/>
            <wp:wrapNone/>
            <wp:docPr id="14443" name="Imagen 14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_inunda.pn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3951871" cy="21145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rPr>
          <w:rFonts w:ascii="Arial Narrow" w:hAnsi="Arial Narrow"/>
          <w:color w:val="000000" w:themeColor="text1"/>
          <w:lang w:val="es-CR"/>
        </w:rPr>
      </w:pPr>
    </w:p>
    <w:p w:rsidR="00E055D8" w:rsidRPr="004E3665" w:rsidRDefault="00E055D8" w:rsidP="00E055D8">
      <w:pPr>
        <w:spacing w:line="276" w:lineRule="auto"/>
        <w:jc w:val="center"/>
        <w:rPr>
          <w:rFonts w:ascii="Arial Narrow" w:hAnsi="Arial Narrow" w:cstheme="minorHAnsi"/>
          <w:color w:val="000000" w:themeColor="text1"/>
          <w:lang w:val="es-CR"/>
        </w:rPr>
      </w:pPr>
      <w:r w:rsidRPr="004E3665">
        <w:rPr>
          <w:rFonts w:ascii="Arial Narrow" w:hAnsi="Arial Narrow" w:cstheme="minorHAnsi"/>
          <w:b/>
          <w:lang w:val="es-CR"/>
        </w:rPr>
        <w:t>Figura A2.2</w:t>
      </w:r>
      <w:r w:rsidRPr="004E3665">
        <w:rPr>
          <w:rFonts w:ascii="Arial Narrow" w:hAnsi="Arial Narrow" w:cstheme="minorHAnsi"/>
          <w:color w:val="000000" w:themeColor="text1"/>
          <w:lang w:val="es-CR"/>
        </w:rPr>
        <w:t>. Modelo de inundaciones, según un escenario con Tr=50 años y un delta del 5%, para incluir la modificación posible aportada por el CGA.</w:t>
      </w:r>
    </w:p>
    <w:p w:rsidR="00E055D8" w:rsidRPr="004E3665" w:rsidRDefault="00E055D8" w:rsidP="00E055D8">
      <w:pPr>
        <w:spacing w:after="160" w:line="276" w:lineRule="auto"/>
        <w:rPr>
          <w:rFonts w:ascii="Arial Narrow" w:hAnsi="Arial Narrow"/>
          <w:color w:val="221F1F"/>
          <w:lang w:val="es-CR"/>
        </w:rPr>
      </w:pPr>
    </w:p>
    <w:p w:rsidR="009651C0" w:rsidRPr="004E3665" w:rsidRDefault="009651C0">
      <w:pPr>
        <w:rPr>
          <w:rFonts w:ascii="Arial Narrow" w:hAnsi="Arial Narrow"/>
          <w:b/>
          <w:color w:val="221F1F"/>
          <w:lang w:val="es-CR"/>
        </w:rPr>
      </w:pPr>
      <w:r w:rsidRPr="004E3665">
        <w:rPr>
          <w:rFonts w:ascii="Arial Narrow" w:hAnsi="Arial Narrow"/>
          <w:b/>
          <w:color w:val="221F1F"/>
          <w:lang w:val="es-CR"/>
        </w:rPr>
        <w:br w:type="page"/>
      </w:r>
    </w:p>
    <w:p w:rsidR="00E055D8" w:rsidRPr="004E3665" w:rsidRDefault="00E055D8" w:rsidP="009651C0">
      <w:pPr>
        <w:pStyle w:val="Ttulo1"/>
        <w:jc w:val="center"/>
      </w:pPr>
      <w:bookmarkStart w:id="314" w:name="_Toc510472964"/>
      <w:r w:rsidRPr="004E3665">
        <w:t xml:space="preserve">Anexo </w:t>
      </w:r>
      <w:r w:rsidR="009651C0" w:rsidRPr="004E3665">
        <w:t xml:space="preserve">4. </w:t>
      </w:r>
      <w:r w:rsidRPr="004E3665">
        <w:t>Consideraciones a las áreas de amenaza de inundación.</w:t>
      </w:r>
      <w:bookmarkEnd w:id="314"/>
    </w:p>
    <w:p w:rsidR="00E055D8" w:rsidRPr="004E3665" w:rsidRDefault="00E055D8" w:rsidP="00E055D8">
      <w:pPr>
        <w:spacing w:before="120" w:line="276" w:lineRule="auto"/>
        <w:rPr>
          <w:rFonts w:ascii="Arial Narrow" w:hAnsi="Arial Narrow"/>
          <w:color w:val="221F1F"/>
          <w:lang w:val="es-CR"/>
        </w:rPr>
      </w:pPr>
      <w:r w:rsidRPr="004E3665">
        <w:rPr>
          <w:rFonts w:ascii="Arial Narrow" w:hAnsi="Arial Narrow"/>
          <w:color w:val="221F1F"/>
          <w:lang w:val="es-CR"/>
        </w:rPr>
        <w:t>El mapa empleado en el caso piloto del cantón de Esparza, fue realizado por la UNA, 2013, a partir de la información disponible en la CNE. No hay evidencia del trabajo de campo realizado, como para validar los datos ni asegurar su certeza.</w:t>
      </w:r>
    </w:p>
    <w:p w:rsidR="00E055D8" w:rsidRPr="004E3665" w:rsidRDefault="00E055D8" w:rsidP="00E055D8">
      <w:pPr>
        <w:spacing w:before="120" w:line="276" w:lineRule="auto"/>
        <w:rPr>
          <w:rFonts w:ascii="Arial Narrow" w:hAnsi="Arial Narrow"/>
          <w:color w:val="221F1F"/>
          <w:lang w:val="es-CR"/>
        </w:rPr>
      </w:pPr>
      <w:r w:rsidRPr="004E3665">
        <w:rPr>
          <w:rFonts w:ascii="Arial Narrow" w:hAnsi="Arial Narrow"/>
          <w:color w:val="221F1F"/>
          <w:lang w:val="es-CR"/>
        </w:rPr>
        <w:t>Una forma de evaluar las áreas de inundación, consiste en ubicarlas con respecto al modelo numérico del terreno, que preferiblemente debiera estar corregido hidrológicamente, y analizar que las mima solo ocurren en las depresiones o en los lechos y cercanía de los cauces o canales.</w:t>
      </w:r>
    </w:p>
    <w:p w:rsidR="00E055D8" w:rsidRPr="004E3665" w:rsidRDefault="00E055D8" w:rsidP="00E055D8">
      <w:pPr>
        <w:spacing w:before="120" w:line="276" w:lineRule="auto"/>
        <w:rPr>
          <w:rFonts w:ascii="Arial Narrow" w:hAnsi="Arial Narrow"/>
          <w:color w:val="221F1F"/>
          <w:lang w:val="es-CR"/>
        </w:rPr>
      </w:pPr>
      <w:r w:rsidRPr="004E3665">
        <w:rPr>
          <w:rFonts w:ascii="Arial Narrow" w:hAnsi="Arial Narrow"/>
          <w:color w:val="221F1F"/>
          <w:lang w:val="es-CR"/>
        </w:rPr>
        <w:t>De esta forma se pueden seguir dos procedimientos:</w:t>
      </w:r>
    </w:p>
    <w:p w:rsidR="00E055D8" w:rsidRPr="004E3665" w:rsidRDefault="00E055D8" w:rsidP="00D56787">
      <w:pPr>
        <w:pStyle w:val="ListParagraph"/>
        <w:numPr>
          <w:ilvl w:val="1"/>
          <w:numId w:val="40"/>
        </w:numPr>
        <w:spacing w:before="120" w:line="276" w:lineRule="auto"/>
        <w:rPr>
          <w:rFonts w:ascii="Arial Narrow" w:hAnsi="Arial Narrow"/>
          <w:color w:val="221F1F"/>
          <w:lang w:val="es-CR"/>
        </w:rPr>
      </w:pPr>
      <w:r w:rsidRPr="004E3665">
        <w:rPr>
          <w:rFonts w:ascii="Arial Narrow" w:hAnsi="Arial Narrow"/>
          <w:color w:val="221F1F"/>
          <w:lang w:val="es-CR"/>
        </w:rPr>
        <w:t>Mediante el trazo de perfiles transversales a la zona de inundación.</w:t>
      </w:r>
    </w:p>
    <w:p w:rsidR="00E055D8" w:rsidRPr="004E3665" w:rsidRDefault="00E055D8" w:rsidP="00D56787">
      <w:pPr>
        <w:pStyle w:val="ListParagraph"/>
        <w:numPr>
          <w:ilvl w:val="1"/>
          <w:numId w:val="40"/>
        </w:numPr>
        <w:spacing w:before="120" w:line="276" w:lineRule="auto"/>
        <w:rPr>
          <w:rFonts w:ascii="Arial Narrow" w:hAnsi="Arial Narrow"/>
          <w:color w:val="221F1F"/>
          <w:lang w:val="es-CR"/>
        </w:rPr>
      </w:pPr>
      <w:r w:rsidRPr="004E3665">
        <w:rPr>
          <w:rFonts w:ascii="Arial Narrow" w:hAnsi="Arial Narrow"/>
          <w:color w:val="221F1F"/>
          <w:lang w:val="es-CR"/>
        </w:rPr>
        <w:t>Mediante revisión de las cotas o curvas de nivel hasta donde alcanza o puede llegar la inundación</w:t>
      </w:r>
    </w:p>
    <w:p w:rsidR="00E055D8" w:rsidRPr="004E3665" w:rsidRDefault="00E055D8" w:rsidP="00E055D8">
      <w:pPr>
        <w:spacing w:before="120" w:line="276" w:lineRule="auto"/>
        <w:rPr>
          <w:rFonts w:ascii="Arial Narrow" w:hAnsi="Arial Narrow"/>
          <w:color w:val="221F1F"/>
          <w:lang w:val="es-CR"/>
        </w:rPr>
      </w:pPr>
    </w:p>
    <w:p w:rsidR="00E055D8" w:rsidRPr="004E3665" w:rsidRDefault="00E055D8" w:rsidP="00E055D8">
      <w:pPr>
        <w:spacing w:before="120" w:line="276" w:lineRule="auto"/>
        <w:rPr>
          <w:rFonts w:ascii="Arial Narrow" w:hAnsi="Arial Narrow"/>
          <w:color w:val="221F1F"/>
          <w:lang w:val="es-CR"/>
        </w:rPr>
      </w:pPr>
      <w:r w:rsidRPr="004E3665">
        <w:rPr>
          <w:rFonts w:ascii="Arial Narrow" w:hAnsi="Arial Narrow"/>
          <w:color w:val="221F1F"/>
          <w:lang w:val="es-CR"/>
        </w:rPr>
        <w:t>Trazos de los perfiles topográficos</w:t>
      </w:r>
    </w:p>
    <w:p w:rsidR="00E055D8" w:rsidRPr="004E3665" w:rsidRDefault="00E055D8" w:rsidP="00E055D8">
      <w:pPr>
        <w:spacing w:before="120" w:line="276" w:lineRule="auto"/>
        <w:rPr>
          <w:rFonts w:ascii="Arial Narrow" w:hAnsi="Arial Narrow"/>
          <w:color w:val="221F1F"/>
          <w:lang w:val="es-CR"/>
        </w:rPr>
      </w:pPr>
      <w:r w:rsidRPr="004E3665">
        <w:rPr>
          <w:rFonts w:ascii="Arial Narrow" w:hAnsi="Arial Narrow"/>
          <w:color w:val="221F1F"/>
          <w:lang w:val="es-CR"/>
        </w:rPr>
        <w:t>En la figura A2.1 se muestran los perfiles topográficos, obtenidos a partir del MNT, que indican un desequilibrio con respecto a las áreas indicadas como de inundación, lo que conlleva a señalar que el límite de la inundación, establecido por los análisis anteriormente indicados, no están trazados adecuadamente.</w:t>
      </w:r>
    </w:p>
    <w:p w:rsidR="00E055D8" w:rsidRPr="004E3665" w:rsidRDefault="00E055D8" w:rsidP="00E055D8">
      <w:pPr>
        <w:spacing w:before="120" w:line="276" w:lineRule="auto"/>
        <w:jc w:val="center"/>
        <w:rPr>
          <w:rFonts w:ascii="Arial Narrow" w:hAnsi="Arial Narrow"/>
          <w:color w:val="221F1F"/>
          <w:lang w:val="es-CR"/>
        </w:rPr>
      </w:pPr>
      <w:r w:rsidRPr="004E3665">
        <w:rPr>
          <w:rFonts w:ascii="Arial Narrow" w:hAnsi="Arial Narrow"/>
          <w:color w:val="221F1F"/>
          <w:lang w:val="es-CR"/>
        </w:rPr>
        <w:t>Figura A3.1. Perfiles topográficos trazados en las áreas de inundación del cantón de Esparza, según los análisis de la CNE y UNA</w:t>
      </w:r>
    </w:p>
    <w:p w:rsidR="00E055D8" w:rsidRPr="004E3665" w:rsidRDefault="00E055D8" w:rsidP="00E055D8">
      <w:pPr>
        <w:spacing w:before="120" w:line="276" w:lineRule="auto"/>
        <w:rPr>
          <w:rFonts w:ascii="Arial Narrow" w:hAnsi="Arial Narrow"/>
          <w:color w:val="221F1F"/>
          <w:lang w:val="es-CR"/>
        </w:rPr>
      </w:pPr>
      <w:r w:rsidRPr="004E3665">
        <w:rPr>
          <w:rFonts w:ascii="Arial Narrow" w:hAnsi="Arial Narrow"/>
          <w:noProof/>
          <w:color w:val="221F1F"/>
        </w:rPr>
        <w:drawing>
          <wp:anchor distT="0" distB="0" distL="114300" distR="114300" simplePos="0" relativeHeight="251709440" behindDoc="1" locked="0" layoutInCell="1" allowOverlap="1" wp14:anchorId="7014A33E" wp14:editId="62C787F1">
            <wp:simplePos x="0" y="0"/>
            <wp:positionH relativeFrom="column">
              <wp:posOffset>-13335</wp:posOffset>
            </wp:positionH>
            <wp:positionV relativeFrom="paragraph">
              <wp:posOffset>60325</wp:posOffset>
            </wp:positionV>
            <wp:extent cx="6060046" cy="3067050"/>
            <wp:effectExtent l="19050" t="19050" r="17145" b="19050"/>
            <wp:wrapNone/>
            <wp:docPr id="14444" name="Imagen 1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erfiles1.png"/>
                    <pic:cNvPicPr/>
                  </pic:nvPicPr>
                  <pic:blipFill>
                    <a:blip r:embed="rId140">
                      <a:extLst>
                        <a:ext uri="{28A0092B-C50C-407E-A947-70E740481C1C}">
                          <a14:useLocalDpi xmlns:a14="http://schemas.microsoft.com/office/drawing/2010/main" val="0"/>
                        </a:ext>
                      </a:extLst>
                    </a:blip>
                    <a:stretch>
                      <a:fillRect/>
                    </a:stretch>
                  </pic:blipFill>
                  <pic:spPr>
                    <a:xfrm>
                      <a:off x="0" y="0"/>
                      <a:ext cx="6060046" cy="30670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E055D8" w:rsidRPr="004E3665" w:rsidRDefault="00E055D8" w:rsidP="00E055D8">
      <w:pPr>
        <w:spacing w:before="120" w:line="276" w:lineRule="auto"/>
        <w:rPr>
          <w:rFonts w:ascii="Arial Narrow" w:hAnsi="Arial Narrow"/>
          <w:color w:val="221F1F"/>
          <w:lang w:val="es-CR"/>
        </w:rPr>
      </w:pPr>
    </w:p>
    <w:p w:rsidR="00E055D8" w:rsidRPr="004E3665" w:rsidRDefault="00E055D8" w:rsidP="00E055D8">
      <w:pPr>
        <w:spacing w:before="120" w:line="276" w:lineRule="auto"/>
        <w:rPr>
          <w:rFonts w:ascii="Arial Narrow" w:hAnsi="Arial Narrow"/>
          <w:color w:val="221F1F"/>
          <w:lang w:val="es-CR"/>
        </w:rPr>
      </w:pPr>
    </w:p>
    <w:p w:rsidR="00E055D8" w:rsidRPr="004E3665" w:rsidRDefault="00E055D8" w:rsidP="00E055D8">
      <w:pPr>
        <w:spacing w:before="120" w:line="276" w:lineRule="auto"/>
        <w:rPr>
          <w:rFonts w:ascii="Arial Narrow" w:hAnsi="Arial Narrow"/>
          <w:color w:val="221F1F"/>
          <w:lang w:val="es-CR"/>
        </w:rPr>
      </w:pPr>
    </w:p>
    <w:p w:rsidR="00E055D8" w:rsidRPr="004E3665" w:rsidRDefault="00E055D8" w:rsidP="00E055D8">
      <w:pPr>
        <w:spacing w:before="120" w:line="276" w:lineRule="auto"/>
        <w:rPr>
          <w:rFonts w:ascii="Arial Narrow" w:hAnsi="Arial Narrow"/>
          <w:color w:val="221F1F"/>
          <w:lang w:val="es-CR"/>
        </w:rPr>
      </w:pPr>
    </w:p>
    <w:p w:rsidR="00E055D8" w:rsidRPr="004E3665" w:rsidRDefault="00E055D8" w:rsidP="00E055D8">
      <w:pPr>
        <w:spacing w:before="120" w:line="276" w:lineRule="auto"/>
        <w:rPr>
          <w:rFonts w:ascii="Arial Narrow" w:hAnsi="Arial Narrow"/>
          <w:color w:val="221F1F"/>
          <w:lang w:val="es-CR"/>
        </w:rPr>
      </w:pPr>
    </w:p>
    <w:p w:rsidR="00E055D8" w:rsidRPr="004E3665" w:rsidRDefault="00E055D8" w:rsidP="00E055D8">
      <w:pPr>
        <w:spacing w:before="120" w:line="276" w:lineRule="auto"/>
        <w:rPr>
          <w:rFonts w:ascii="Arial Narrow" w:hAnsi="Arial Narrow"/>
          <w:color w:val="221F1F"/>
          <w:lang w:val="es-CR"/>
        </w:rPr>
      </w:pPr>
    </w:p>
    <w:p w:rsidR="00E055D8" w:rsidRPr="004E3665" w:rsidRDefault="00E055D8" w:rsidP="00E055D8">
      <w:pPr>
        <w:spacing w:before="120" w:line="276" w:lineRule="auto"/>
        <w:rPr>
          <w:rFonts w:ascii="Arial Narrow" w:hAnsi="Arial Narrow"/>
          <w:color w:val="221F1F"/>
          <w:lang w:val="es-CR"/>
        </w:rPr>
      </w:pPr>
    </w:p>
    <w:p w:rsidR="00E055D8" w:rsidRPr="004E3665" w:rsidRDefault="00E055D8" w:rsidP="00E055D8">
      <w:pPr>
        <w:spacing w:before="120" w:line="276" w:lineRule="auto"/>
        <w:rPr>
          <w:rFonts w:ascii="Arial Narrow" w:hAnsi="Arial Narrow"/>
          <w:color w:val="221F1F"/>
          <w:lang w:val="es-CR"/>
        </w:rPr>
      </w:pPr>
    </w:p>
    <w:p w:rsidR="00E055D8" w:rsidRPr="004E3665" w:rsidRDefault="00E055D8" w:rsidP="00E055D8">
      <w:pPr>
        <w:spacing w:before="120" w:line="276" w:lineRule="auto"/>
        <w:rPr>
          <w:rFonts w:ascii="Arial Narrow" w:hAnsi="Arial Narrow"/>
          <w:color w:val="221F1F"/>
          <w:lang w:val="es-CR"/>
        </w:rPr>
      </w:pPr>
    </w:p>
    <w:p w:rsidR="00E055D8" w:rsidRPr="004E3665" w:rsidRDefault="00E055D8" w:rsidP="00E055D8">
      <w:pPr>
        <w:spacing w:before="120" w:line="276" w:lineRule="auto"/>
        <w:rPr>
          <w:rFonts w:ascii="Arial Narrow" w:hAnsi="Arial Narrow"/>
          <w:color w:val="221F1F"/>
          <w:lang w:val="es-CR"/>
        </w:rPr>
      </w:pPr>
    </w:p>
    <w:p w:rsidR="00E055D8" w:rsidRPr="004E3665" w:rsidRDefault="00E055D8" w:rsidP="00E055D8">
      <w:pPr>
        <w:spacing w:before="120" w:line="276" w:lineRule="auto"/>
        <w:rPr>
          <w:rFonts w:ascii="Arial Narrow" w:hAnsi="Arial Narrow"/>
          <w:color w:val="221F1F"/>
          <w:lang w:val="es-CR"/>
        </w:rPr>
      </w:pPr>
    </w:p>
    <w:p w:rsidR="00E055D8" w:rsidRPr="004E3665" w:rsidRDefault="00E055D8" w:rsidP="00E055D8">
      <w:pPr>
        <w:spacing w:before="240" w:line="276" w:lineRule="auto"/>
        <w:jc w:val="center"/>
        <w:rPr>
          <w:rFonts w:ascii="Arial Narrow" w:hAnsi="Arial Narrow"/>
          <w:color w:val="221F1F"/>
          <w:lang w:val="es-CR"/>
        </w:rPr>
      </w:pPr>
      <w:r w:rsidRPr="004E3665">
        <w:rPr>
          <w:rFonts w:ascii="Arial Narrow" w:hAnsi="Arial Narrow"/>
          <w:color w:val="221F1F"/>
          <w:lang w:val="es-CR"/>
        </w:rPr>
        <w:t>Fuente: elaboración propia con base en información UNA, 2013</w:t>
      </w:r>
    </w:p>
    <w:p w:rsidR="00E055D8" w:rsidRPr="004E3665" w:rsidRDefault="00E055D8" w:rsidP="00E055D8">
      <w:pPr>
        <w:spacing w:after="160" w:line="276" w:lineRule="auto"/>
        <w:rPr>
          <w:rFonts w:ascii="Arial Narrow" w:hAnsi="Arial Narrow"/>
          <w:color w:val="221F1F"/>
          <w:lang w:val="es-CR"/>
        </w:rPr>
      </w:pPr>
      <w:r w:rsidRPr="004E3665">
        <w:rPr>
          <w:rFonts w:ascii="Arial Narrow" w:hAnsi="Arial Narrow"/>
          <w:color w:val="221F1F"/>
          <w:lang w:val="es-CR"/>
        </w:rPr>
        <w:br w:type="page"/>
      </w:r>
    </w:p>
    <w:p w:rsidR="00E055D8" w:rsidRPr="004E3665" w:rsidRDefault="00E055D8" w:rsidP="00E055D8">
      <w:pPr>
        <w:spacing w:before="120" w:line="276" w:lineRule="auto"/>
        <w:jc w:val="center"/>
        <w:rPr>
          <w:rFonts w:ascii="Arial Narrow" w:hAnsi="Arial Narrow"/>
          <w:color w:val="221F1F"/>
          <w:lang w:val="es-CR"/>
        </w:rPr>
      </w:pPr>
      <w:r w:rsidRPr="004E3665">
        <w:rPr>
          <w:rFonts w:ascii="Arial Narrow" w:hAnsi="Arial Narrow"/>
          <w:color w:val="221F1F"/>
          <w:lang w:val="es-CR"/>
        </w:rPr>
        <w:t>Figura A3.2. Perfiles en área de inundación del cantón de Esparza</w:t>
      </w:r>
    </w:p>
    <w:p w:rsidR="00E055D8" w:rsidRPr="004E3665" w:rsidRDefault="00E055D8" w:rsidP="00E055D8">
      <w:pPr>
        <w:spacing w:before="120" w:line="276" w:lineRule="auto"/>
        <w:rPr>
          <w:rFonts w:ascii="Arial Narrow" w:hAnsi="Arial Narrow"/>
          <w:color w:val="221F1F"/>
          <w:lang w:val="es-CR"/>
        </w:rPr>
      </w:pPr>
      <w:r w:rsidRPr="004E3665">
        <w:rPr>
          <w:rFonts w:ascii="Arial Narrow" w:hAnsi="Arial Narrow"/>
          <w:noProof/>
          <w:color w:val="221F1F"/>
        </w:rPr>
        <w:drawing>
          <wp:anchor distT="0" distB="0" distL="114300" distR="114300" simplePos="0" relativeHeight="251708416" behindDoc="1" locked="0" layoutInCell="1" allowOverlap="1" wp14:anchorId="1BB72383" wp14:editId="5BDA0ED6">
            <wp:simplePos x="0" y="0"/>
            <wp:positionH relativeFrom="column">
              <wp:posOffset>417447</wp:posOffset>
            </wp:positionH>
            <wp:positionV relativeFrom="paragraph">
              <wp:posOffset>96520</wp:posOffset>
            </wp:positionV>
            <wp:extent cx="5554980" cy="2603386"/>
            <wp:effectExtent l="19050" t="19050" r="26670" b="26035"/>
            <wp:wrapNone/>
            <wp:docPr id="14445" name="Imagen 1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erfiles2.png"/>
                    <pic:cNvPicPr/>
                  </pic:nvPicPr>
                  <pic:blipFill>
                    <a:blip r:embed="rId141">
                      <a:extLst>
                        <a:ext uri="{28A0092B-C50C-407E-A947-70E740481C1C}">
                          <a14:useLocalDpi xmlns:a14="http://schemas.microsoft.com/office/drawing/2010/main" val="0"/>
                        </a:ext>
                      </a:extLst>
                    </a:blip>
                    <a:stretch>
                      <a:fillRect/>
                    </a:stretch>
                  </pic:blipFill>
                  <pic:spPr>
                    <a:xfrm>
                      <a:off x="0" y="0"/>
                      <a:ext cx="5554980" cy="2603386"/>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E055D8" w:rsidRPr="004E3665" w:rsidRDefault="00E055D8" w:rsidP="00E055D8">
      <w:pPr>
        <w:spacing w:before="120" w:line="276" w:lineRule="auto"/>
        <w:rPr>
          <w:rFonts w:ascii="Arial Narrow" w:hAnsi="Arial Narrow"/>
          <w:color w:val="221F1F"/>
          <w:lang w:val="es-CR"/>
        </w:rPr>
      </w:pPr>
    </w:p>
    <w:p w:rsidR="00E055D8" w:rsidRPr="004E3665" w:rsidRDefault="00E055D8" w:rsidP="00E055D8">
      <w:pPr>
        <w:spacing w:before="120" w:line="276" w:lineRule="auto"/>
        <w:rPr>
          <w:rFonts w:ascii="Arial Narrow" w:hAnsi="Arial Narrow"/>
          <w:color w:val="221F1F"/>
          <w:lang w:val="es-CR"/>
        </w:rPr>
      </w:pPr>
    </w:p>
    <w:p w:rsidR="00E055D8" w:rsidRPr="004E3665" w:rsidRDefault="00E055D8" w:rsidP="00E055D8">
      <w:pPr>
        <w:spacing w:before="120" w:line="276" w:lineRule="auto"/>
        <w:rPr>
          <w:rFonts w:ascii="Arial Narrow" w:hAnsi="Arial Narrow"/>
          <w:color w:val="221F1F"/>
          <w:lang w:val="es-CR"/>
        </w:rPr>
      </w:pPr>
    </w:p>
    <w:p w:rsidR="00E055D8" w:rsidRPr="004E3665" w:rsidRDefault="00E055D8" w:rsidP="00E055D8">
      <w:pPr>
        <w:spacing w:before="120" w:line="276" w:lineRule="auto"/>
        <w:rPr>
          <w:rFonts w:ascii="Arial Narrow" w:hAnsi="Arial Narrow"/>
          <w:color w:val="221F1F"/>
          <w:lang w:val="es-CR"/>
        </w:rPr>
      </w:pPr>
    </w:p>
    <w:p w:rsidR="00E055D8" w:rsidRPr="004E3665" w:rsidRDefault="00E055D8" w:rsidP="00E055D8">
      <w:pPr>
        <w:spacing w:before="120" w:line="276" w:lineRule="auto"/>
        <w:rPr>
          <w:rFonts w:ascii="Arial Narrow" w:hAnsi="Arial Narrow"/>
          <w:color w:val="221F1F"/>
          <w:lang w:val="es-CR"/>
        </w:rPr>
      </w:pPr>
    </w:p>
    <w:p w:rsidR="00E055D8" w:rsidRPr="004E3665" w:rsidRDefault="00E055D8" w:rsidP="00E055D8">
      <w:pPr>
        <w:spacing w:before="120" w:line="276" w:lineRule="auto"/>
        <w:rPr>
          <w:rFonts w:ascii="Arial Narrow" w:hAnsi="Arial Narrow"/>
          <w:color w:val="221F1F"/>
          <w:lang w:val="es-CR"/>
        </w:rPr>
      </w:pPr>
    </w:p>
    <w:p w:rsidR="00E055D8" w:rsidRPr="004E3665" w:rsidRDefault="00E055D8" w:rsidP="00E055D8">
      <w:pPr>
        <w:spacing w:before="120" w:line="276" w:lineRule="auto"/>
        <w:rPr>
          <w:rFonts w:ascii="Arial Narrow" w:hAnsi="Arial Narrow"/>
          <w:color w:val="221F1F"/>
          <w:lang w:val="es-CR"/>
        </w:rPr>
      </w:pPr>
    </w:p>
    <w:p w:rsidR="00E055D8" w:rsidRPr="004E3665" w:rsidRDefault="00E055D8" w:rsidP="00E055D8">
      <w:pPr>
        <w:spacing w:before="120" w:line="276" w:lineRule="auto"/>
        <w:rPr>
          <w:rFonts w:ascii="Arial Narrow" w:hAnsi="Arial Narrow"/>
          <w:color w:val="221F1F"/>
          <w:lang w:val="es-CR"/>
        </w:rPr>
      </w:pPr>
    </w:p>
    <w:p w:rsidR="00E055D8" w:rsidRPr="004E3665" w:rsidRDefault="00E055D8" w:rsidP="00E055D8">
      <w:pPr>
        <w:spacing w:before="120" w:line="276" w:lineRule="auto"/>
        <w:rPr>
          <w:rFonts w:ascii="Arial Narrow" w:hAnsi="Arial Narrow"/>
          <w:color w:val="221F1F"/>
          <w:lang w:val="es-CR"/>
        </w:rPr>
      </w:pPr>
    </w:p>
    <w:p w:rsidR="00E055D8" w:rsidRPr="004E3665" w:rsidRDefault="00E055D8" w:rsidP="00E055D8">
      <w:pPr>
        <w:spacing w:before="120" w:line="276" w:lineRule="auto"/>
        <w:rPr>
          <w:rFonts w:ascii="Arial Narrow" w:hAnsi="Arial Narrow"/>
          <w:color w:val="221F1F"/>
          <w:lang w:val="es-CR"/>
        </w:rPr>
      </w:pPr>
    </w:p>
    <w:p w:rsidR="00E055D8" w:rsidRPr="004E3665" w:rsidRDefault="00E055D8" w:rsidP="00E055D8">
      <w:pPr>
        <w:spacing w:before="120" w:line="276" w:lineRule="auto"/>
        <w:jc w:val="center"/>
        <w:rPr>
          <w:rFonts w:ascii="Arial Narrow" w:hAnsi="Arial Narrow"/>
          <w:color w:val="221F1F"/>
          <w:lang w:val="es-CR"/>
        </w:rPr>
      </w:pPr>
      <w:r w:rsidRPr="004E3665">
        <w:rPr>
          <w:rFonts w:ascii="Arial Narrow" w:hAnsi="Arial Narrow"/>
          <w:color w:val="221F1F"/>
          <w:lang w:val="es-CR"/>
        </w:rPr>
        <w:t>Fuente: elaboración propia con base en información UNA, 2013</w:t>
      </w:r>
    </w:p>
    <w:p w:rsidR="00E055D8" w:rsidRPr="004E3665" w:rsidRDefault="00E055D8" w:rsidP="00E055D8">
      <w:pPr>
        <w:spacing w:before="120" w:line="276" w:lineRule="auto"/>
        <w:rPr>
          <w:rFonts w:ascii="Arial Narrow" w:hAnsi="Arial Narrow"/>
          <w:color w:val="221F1F"/>
          <w:lang w:val="es-CR"/>
        </w:rPr>
      </w:pPr>
      <w:r w:rsidRPr="004E3665">
        <w:rPr>
          <w:rFonts w:ascii="Arial Narrow" w:hAnsi="Arial Narrow"/>
          <w:color w:val="221F1F"/>
          <w:lang w:val="es-CR"/>
        </w:rPr>
        <w:t>Revisión por cotas.</w:t>
      </w:r>
    </w:p>
    <w:p w:rsidR="00E055D8" w:rsidRPr="004E3665" w:rsidRDefault="00E055D8" w:rsidP="00E055D8">
      <w:pPr>
        <w:spacing w:before="120" w:line="276" w:lineRule="auto"/>
        <w:rPr>
          <w:rFonts w:ascii="Arial Narrow" w:hAnsi="Arial Narrow"/>
          <w:color w:val="221F1F"/>
          <w:lang w:val="es-CR"/>
        </w:rPr>
      </w:pPr>
      <w:r w:rsidRPr="004E3665">
        <w:rPr>
          <w:rFonts w:ascii="Arial Narrow" w:hAnsi="Arial Narrow"/>
          <w:color w:val="221F1F"/>
          <w:lang w:val="es-CR"/>
        </w:rPr>
        <w:t>Otra forma de comprobar la inundaciones es la revisión con respecto a la curva de nivel o las cotas de la profundidades que puede alcanzar le agua durante el desbordamiento. En la figura A3.3 se observa que si la inundación llegara a la cota 40,13 msnm color celeste en mapa de la UNA, la inundación por la respectiva curva de nivel, llegara a las zonas marcadas con fucsia.</w:t>
      </w:r>
    </w:p>
    <w:p w:rsidR="00E055D8" w:rsidRPr="004E3665" w:rsidRDefault="001F630D" w:rsidP="00E055D8">
      <w:pPr>
        <w:spacing w:before="120" w:line="276" w:lineRule="auto"/>
        <w:jc w:val="center"/>
        <w:rPr>
          <w:rFonts w:ascii="Arial Narrow" w:hAnsi="Arial Narrow"/>
          <w:color w:val="221F1F"/>
          <w:lang w:val="es-CR"/>
        </w:rPr>
      </w:pPr>
      <w:r w:rsidRPr="004E3665">
        <w:rPr>
          <w:rFonts w:ascii="Arial Narrow" w:hAnsi="Arial Narrow"/>
          <w:noProof/>
          <w:color w:val="221F1F"/>
        </w:rPr>
        <w:drawing>
          <wp:anchor distT="0" distB="0" distL="114300" distR="114300" simplePos="0" relativeHeight="251715584" behindDoc="1" locked="0" layoutInCell="1" allowOverlap="1" wp14:anchorId="57781510" wp14:editId="34CCE12D">
            <wp:simplePos x="0" y="0"/>
            <wp:positionH relativeFrom="column">
              <wp:posOffset>-4445</wp:posOffset>
            </wp:positionH>
            <wp:positionV relativeFrom="paragraph">
              <wp:posOffset>255270</wp:posOffset>
            </wp:positionV>
            <wp:extent cx="5477510" cy="2696845"/>
            <wp:effectExtent l="0" t="0" r="8890" b="8255"/>
            <wp:wrapNone/>
            <wp:docPr id="14446" name="Imagen 14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477510" cy="2696845"/>
                    </a:xfrm>
                    <a:prstGeom prst="rect">
                      <a:avLst/>
                    </a:prstGeom>
                    <a:noFill/>
                    <a:ln>
                      <a:noFill/>
                    </a:ln>
                  </pic:spPr>
                </pic:pic>
              </a:graphicData>
            </a:graphic>
            <wp14:sizeRelH relativeFrom="page">
              <wp14:pctWidth>0</wp14:pctWidth>
            </wp14:sizeRelH>
            <wp14:sizeRelV relativeFrom="page">
              <wp14:pctHeight>0</wp14:pctHeight>
            </wp14:sizeRelV>
          </wp:anchor>
        </w:drawing>
      </w:r>
      <w:r w:rsidR="00E055D8" w:rsidRPr="004E3665">
        <w:rPr>
          <w:rFonts w:ascii="Arial Narrow" w:hAnsi="Arial Narrow"/>
          <w:color w:val="221F1F"/>
          <w:lang w:val="es-CR"/>
        </w:rPr>
        <w:t>Figura A3.3. Áreas de inundación por MNT y comparación con delimitación de la UNA, 2013, en el cantón de Esparza</w:t>
      </w:r>
    </w:p>
    <w:p w:rsidR="00E055D8" w:rsidRPr="004E3665" w:rsidRDefault="00E055D8" w:rsidP="00E055D8">
      <w:pPr>
        <w:spacing w:line="276" w:lineRule="auto"/>
        <w:rPr>
          <w:rFonts w:ascii="Arial Narrow" w:hAnsi="Arial Narrow"/>
          <w:color w:val="221F1F"/>
          <w:lang w:val="es-CR"/>
        </w:rPr>
      </w:pPr>
    </w:p>
    <w:p w:rsidR="00E055D8" w:rsidRPr="004E3665" w:rsidRDefault="00E055D8" w:rsidP="00E055D8">
      <w:pPr>
        <w:spacing w:line="276" w:lineRule="auto"/>
        <w:rPr>
          <w:rFonts w:ascii="Arial Narrow" w:hAnsi="Arial Narrow"/>
          <w:color w:val="221F1F"/>
          <w:lang w:val="es-CR"/>
        </w:rPr>
      </w:pPr>
    </w:p>
    <w:p w:rsidR="00E055D8" w:rsidRPr="004E3665" w:rsidRDefault="00E055D8" w:rsidP="00E055D8">
      <w:pPr>
        <w:pStyle w:val="ListParagraph"/>
        <w:tabs>
          <w:tab w:val="left" w:pos="5400"/>
        </w:tabs>
        <w:spacing w:line="276" w:lineRule="auto"/>
        <w:ind w:left="0"/>
        <w:contextualSpacing w:val="0"/>
        <w:rPr>
          <w:rFonts w:ascii="Arial Narrow" w:hAnsi="Arial Narrow" w:cs="Calibri"/>
          <w:color w:val="221F1F"/>
          <w:lang w:val="es-CR"/>
        </w:rPr>
      </w:pPr>
    </w:p>
    <w:p w:rsidR="00E055D8" w:rsidRPr="004E3665" w:rsidRDefault="00E055D8" w:rsidP="00E055D8">
      <w:pPr>
        <w:pStyle w:val="ListParagraph"/>
        <w:tabs>
          <w:tab w:val="left" w:pos="5400"/>
        </w:tabs>
        <w:spacing w:line="276" w:lineRule="auto"/>
        <w:ind w:left="0"/>
        <w:contextualSpacing w:val="0"/>
        <w:rPr>
          <w:rFonts w:ascii="Arial Narrow" w:hAnsi="Arial Narrow" w:cs="Calibri"/>
          <w:color w:val="221F1F"/>
          <w:lang w:val="es-CR"/>
        </w:rPr>
      </w:pPr>
    </w:p>
    <w:p w:rsidR="00E055D8" w:rsidRPr="004E3665" w:rsidRDefault="00E055D8" w:rsidP="00E055D8">
      <w:pPr>
        <w:pStyle w:val="ListParagraph"/>
        <w:tabs>
          <w:tab w:val="left" w:pos="5400"/>
        </w:tabs>
        <w:spacing w:line="276" w:lineRule="auto"/>
        <w:ind w:left="0"/>
        <w:contextualSpacing w:val="0"/>
        <w:rPr>
          <w:rFonts w:ascii="Arial Narrow" w:hAnsi="Arial Narrow" w:cs="Calibri"/>
          <w:color w:val="221F1F"/>
          <w:lang w:val="es-CR"/>
        </w:rPr>
      </w:pPr>
    </w:p>
    <w:p w:rsidR="00E055D8" w:rsidRPr="004E3665" w:rsidRDefault="00E055D8" w:rsidP="00E055D8">
      <w:pPr>
        <w:pStyle w:val="ListParagraph"/>
        <w:tabs>
          <w:tab w:val="left" w:pos="5400"/>
        </w:tabs>
        <w:spacing w:line="276" w:lineRule="auto"/>
        <w:ind w:left="0"/>
        <w:contextualSpacing w:val="0"/>
        <w:rPr>
          <w:rFonts w:ascii="Arial Narrow" w:hAnsi="Arial Narrow" w:cs="Calibri"/>
          <w:color w:val="221F1F"/>
          <w:lang w:val="es-CR"/>
        </w:rPr>
      </w:pPr>
    </w:p>
    <w:p w:rsidR="00E055D8" w:rsidRPr="004E3665" w:rsidRDefault="00E055D8" w:rsidP="00E055D8">
      <w:pPr>
        <w:pStyle w:val="ListParagraph"/>
        <w:tabs>
          <w:tab w:val="left" w:pos="5400"/>
        </w:tabs>
        <w:spacing w:line="276" w:lineRule="auto"/>
        <w:ind w:left="0"/>
        <w:contextualSpacing w:val="0"/>
        <w:rPr>
          <w:rFonts w:ascii="Arial Narrow" w:hAnsi="Arial Narrow" w:cs="Calibri"/>
          <w:color w:val="221F1F"/>
          <w:lang w:val="es-CR"/>
        </w:rPr>
      </w:pPr>
    </w:p>
    <w:p w:rsidR="00E055D8" w:rsidRPr="004E3665" w:rsidRDefault="00E055D8" w:rsidP="00E055D8">
      <w:pPr>
        <w:pStyle w:val="ListParagraph"/>
        <w:tabs>
          <w:tab w:val="left" w:pos="5400"/>
        </w:tabs>
        <w:spacing w:line="276" w:lineRule="auto"/>
        <w:ind w:left="0"/>
        <w:contextualSpacing w:val="0"/>
        <w:rPr>
          <w:rFonts w:ascii="Arial Narrow" w:hAnsi="Arial Narrow" w:cs="Calibri"/>
          <w:color w:val="221F1F"/>
          <w:lang w:val="es-CR"/>
        </w:rPr>
      </w:pPr>
    </w:p>
    <w:p w:rsidR="00E055D8" w:rsidRPr="004E3665" w:rsidRDefault="00E055D8" w:rsidP="00E055D8">
      <w:pPr>
        <w:pStyle w:val="ListParagraph"/>
        <w:tabs>
          <w:tab w:val="left" w:pos="5400"/>
        </w:tabs>
        <w:spacing w:line="276" w:lineRule="auto"/>
        <w:ind w:left="0"/>
        <w:contextualSpacing w:val="0"/>
        <w:rPr>
          <w:rFonts w:ascii="Arial Narrow" w:hAnsi="Arial Narrow" w:cs="Calibri"/>
          <w:color w:val="221F1F"/>
          <w:lang w:val="es-CR"/>
        </w:rPr>
      </w:pPr>
    </w:p>
    <w:p w:rsidR="00E055D8" w:rsidRPr="004E3665" w:rsidRDefault="00E055D8" w:rsidP="00E055D8">
      <w:pPr>
        <w:pStyle w:val="ListParagraph"/>
        <w:spacing w:line="276" w:lineRule="auto"/>
        <w:ind w:left="0"/>
        <w:contextualSpacing w:val="0"/>
        <w:rPr>
          <w:rFonts w:ascii="Arial Narrow" w:hAnsi="Arial Narrow" w:cs="Calibri"/>
          <w:color w:val="221F1F"/>
          <w:lang w:val="es-CR"/>
        </w:rPr>
      </w:pPr>
    </w:p>
    <w:p w:rsidR="00E055D8" w:rsidRPr="004E3665" w:rsidRDefault="00E055D8" w:rsidP="00E055D8">
      <w:pPr>
        <w:pStyle w:val="ListParagraph"/>
        <w:spacing w:line="276" w:lineRule="auto"/>
        <w:ind w:left="0"/>
        <w:contextualSpacing w:val="0"/>
        <w:rPr>
          <w:rFonts w:ascii="Arial Narrow" w:hAnsi="Arial Narrow" w:cs="Calibri"/>
          <w:color w:val="221F1F"/>
          <w:lang w:val="es-CR"/>
        </w:rPr>
      </w:pPr>
    </w:p>
    <w:p w:rsidR="00E055D8" w:rsidRPr="004E3665" w:rsidRDefault="00E055D8" w:rsidP="00E055D8">
      <w:pPr>
        <w:pStyle w:val="ListParagraph"/>
        <w:spacing w:line="276" w:lineRule="auto"/>
        <w:ind w:left="0"/>
        <w:contextualSpacing w:val="0"/>
        <w:rPr>
          <w:rFonts w:ascii="Arial Narrow" w:hAnsi="Arial Narrow" w:cs="Calibri"/>
          <w:color w:val="221F1F"/>
          <w:lang w:val="es-CR"/>
        </w:rPr>
      </w:pPr>
    </w:p>
    <w:p w:rsidR="00E055D8" w:rsidRPr="004E3665" w:rsidRDefault="00E055D8" w:rsidP="00E055D8">
      <w:pPr>
        <w:pStyle w:val="ListParagraph"/>
        <w:spacing w:line="276" w:lineRule="auto"/>
        <w:ind w:left="0"/>
        <w:contextualSpacing w:val="0"/>
        <w:rPr>
          <w:rFonts w:ascii="Arial Narrow" w:hAnsi="Arial Narrow" w:cs="Calibri"/>
          <w:color w:val="221F1F"/>
          <w:lang w:val="es-CR"/>
        </w:rPr>
      </w:pPr>
    </w:p>
    <w:p w:rsidR="00E055D8" w:rsidRPr="004E3665" w:rsidRDefault="00E055D8" w:rsidP="00E055D8">
      <w:pPr>
        <w:pStyle w:val="ListParagraph"/>
        <w:spacing w:line="276" w:lineRule="auto"/>
        <w:ind w:left="0"/>
        <w:contextualSpacing w:val="0"/>
        <w:rPr>
          <w:rFonts w:ascii="Arial Narrow" w:hAnsi="Arial Narrow" w:cs="Calibri"/>
          <w:color w:val="221F1F"/>
          <w:lang w:val="es-CR"/>
        </w:rPr>
      </w:pPr>
    </w:p>
    <w:p w:rsidR="00E055D8" w:rsidRPr="004E3665" w:rsidRDefault="00E055D8" w:rsidP="00E055D8">
      <w:pPr>
        <w:pStyle w:val="ListParagraph"/>
        <w:spacing w:line="276" w:lineRule="auto"/>
        <w:ind w:left="0"/>
        <w:contextualSpacing w:val="0"/>
        <w:rPr>
          <w:rFonts w:ascii="Arial Narrow" w:hAnsi="Arial Narrow" w:cs="Calibri"/>
          <w:color w:val="221F1F"/>
          <w:lang w:val="es-CR"/>
        </w:rPr>
      </w:pPr>
    </w:p>
    <w:p w:rsidR="00212D14" w:rsidRPr="004E3665" w:rsidRDefault="00E055D8" w:rsidP="001F630D">
      <w:pPr>
        <w:pStyle w:val="ListParagraph"/>
        <w:spacing w:line="276" w:lineRule="auto"/>
        <w:ind w:left="0"/>
        <w:contextualSpacing w:val="0"/>
        <w:rPr>
          <w:rFonts w:ascii="Arial Narrow" w:hAnsi="Arial Narrow"/>
          <w:color w:val="0D0D0D" w:themeColor="text1" w:themeTint="F2"/>
          <w:lang w:val="es-CR"/>
        </w:rPr>
      </w:pPr>
      <w:r w:rsidRPr="004E3665">
        <w:rPr>
          <w:rFonts w:ascii="Arial Narrow" w:hAnsi="Arial Narrow"/>
          <w:color w:val="221F1F"/>
          <w:lang w:val="es-CR"/>
        </w:rPr>
        <w:t>Fuente: elaboración propia con base en información UNA, 2013</w:t>
      </w:r>
      <w:r w:rsidR="001F630D" w:rsidRPr="004E3665">
        <w:rPr>
          <w:rFonts w:ascii="Arial Narrow" w:hAnsi="Arial Narrow"/>
          <w:color w:val="221F1F"/>
          <w:lang w:val="es-CR"/>
        </w:rPr>
        <w:t>.</w:t>
      </w:r>
    </w:p>
    <w:sectPr w:rsidR="00212D14" w:rsidRPr="004E3665" w:rsidSect="00E104E3">
      <w:footerReference w:type="default" r:id="rId143"/>
      <w:pgSz w:w="12240" w:h="15840" w:code="1"/>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FA8" w:rsidRDefault="00483FA8">
      <w:r>
        <w:separator/>
      </w:r>
    </w:p>
  </w:endnote>
  <w:endnote w:type="continuationSeparator" w:id="0">
    <w:p w:rsidR="00483FA8" w:rsidRDefault="00483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altName w:val="Sylfaen"/>
    <w:panose1 w:val="00000000000000000000"/>
    <w:charset w:val="00"/>
    <w:family w:val="roman"/>
    <w:notTrueType/>
    <w:pitch w:val="variable"/>
    <w:sig w:usb0="00000003" w:usb1="00000000" w:usb2="00000000" w:usb3="00000000" w:csb0="00000001" w:csb1="00000000"/>
  </w:font>
  <w:font w:name="ff5">
    <w:altName w:val="Adobe Garamond Pro Bold"/>
    <w:panose1 w:val="00000000000000000000"/>
    <w:charset w:val="00"/>
    <w:family w:val="auto"/>
    <w:notTrueType/>
    <w:pitch w:val="default"/>
    <w:sig w:usb0="00000003" w:usb1="00000000" w:usb2="00000000" w:usb3="00000000" w:csb0="00000001" w:csb1="00000000"/>
  </w:font>
  <w:font w:name="ArialMT">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stellar">
    <w:panose1 w:val="020A0402060406010301"/>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2BA" w:rsidRDefault="005C22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2750042"/>
      <w:docPartObj>
        <w:docPartGallery w:val="Page Numbers (Bottom of Page)"/>
        <w:docPartUnique/>
      </w:docPartObj>
    </w:sdtPr>
    <w:sdtEndPr>
      <w:rPr>
        <w:b/>
        <w:sz w:val="20"/>
        <w:szCs w:val="20"/>
      </w:rPr>
    </w:sdtEndPr>
    <w:sdtContent>
      <w:p w:rsidR="00676DF5" w:rsidRPr="00A60656" w:rsidRDefault="00676DF5">
        <w:pPr>
          <w:pStyle w:val="Footer"/>
          <w:jc w:val="right"/>
          <w:rPr>
            <w:b/>
            <w:sz w:val="20"/>
            <w:szCs w:val="20"/>
          </w:rPr>
        </w:pPr>
        <w:r w:rsidRPr="00A60656">
          <w:rPr>
            <w:b/>
            <w:sz w:val="20"/>
            <w:szCs w:val="20"/>
          </w:rPr>
          <w:fldChar w:fldCharType="begin"/>
        </w:r>
        <w:r w:rsidRPr="00A60656">
          <w:rPr>
            <w:b/>
            <w:sz w:val="20"/>
            <w:szCs w:val="20"/>
          </w:rPr>
          <w:instrText>PAGE   \* MERGEFORMAT</w:instrText>
        </w:r>
        <w:r w:rsidRPr="00A60656">
          <w:rPr>
            <w:b/>
            <w:sz w:val="20"/>
            <w:szCs w:val="20"/>
          </w:rPr>
          <w:fldChar w:fldCharType="separate"/>
        </w:r>
        <w:r w:rsidR="009C4BA5" w:rsidRPr="009C4BA5">
          <w:rPr>
            <w:b/>
            <w:noProof/>
            <w:sz w:val="20"/>
            <w:szCs w:val="20"/>
            <w:lang w:val="es-ES"/>
          </w:rPr>
          <w:t>1</w:t>
        </w:r>
        <w:r w:rsidRPr="00A60656">
          <w:rPr>
            <w:b/>
            <w:sz w:val="20"/>
            <w:szCs w:val="20"/>
          </w:rPr>
          <w:fldChar w:fldCharType="end"/>
        </w:r>
      </w:p>
    </w:sdtContent>
  </w:sdt>
  <w:p w:rsidR="00676DF5" w:rsidRDefault="00676DF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2BA" w:rsidRDefault="005C22B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DF5" w:rsidRPr="00C3173A" w:rsidRDefault="00676DF5">
    <w:pPr>
      <w:pStyle w:val="Footer"/>
      <w:jc w:val="right"/>
      <w:rPr>
        <w:b/>
      </w:rPr>
    </w:pPr>
    <w:r w:rsidRPr="00C3173A">
      <w:rPr>
        <w:b/>
      </w:rPr>
      <w:fldChar w:fldCharType="begin"/>
    </w:r>
    <w:r w:rsidRPr="00C3173A">
      <w:rPr>
        <w:b/>
      </w:rPr>
      <w:instrText xml:space="preserve"> PAGE   \* MERGEFORMAT </w:instrText>
    </w:r>
    <w:r w:rsidRPr="00C3173A">
      <w:rPr>
        <w:b/>
      </w:rPr>
      <w:fldChar w:fldCharType="separate"/>
    </w:r>
    <w:r w:rsidR="00744F4B">
      <w:rPr>
        <w:b/>
        <w:noProof/>
      </w:rPr>
      <w:t>94</w:t>
    </w:r>
    <w:r w:rsidRPr="00C3173A">
      <w:rPr>
        <w:b/>
      </w:rPr>
      <w:fldChar w:fldCharType="end"/>
    </w:r>
  </w:p>
  <w:p w:rsidR="00676DF5" w:rsidRDefault="00676DF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6609267"/>
      <w:docPartObj>
        <w:docPartGallery w:val="Page Numbers (Bottom of Page)"/>
        <w:docPartUnique/>
      </w:docPartObj>
    </w:sdtPr>
    <w:sdtEndPr/>
    <w:sdtContent>
      <w:p w:rsidR="00676DF5" w:rsidRDefault="00676DF5">
        <w:pPr>
          <w:pStyle w:val="Footer"/>
          <w:jc w:val="right"/>
        </w:pPr>
        <w:r>
          <w:fldChar w:fldCharType="begin"/>
        </w:r>
        <w:r>
          <w:instrText>PAGE   \* MERGEFORMAT</w:instrText>
        </w:r>
        <w:r>
          <w:fldChar w:fldCharType="separate"/>
        </w:r>
        <w:r w:rsidR="00744F4B" w:rsidRPr="00744F4B">
          <w:rPr>
            <w:noProof/>
            <w:lang w:val="es-ES"/>
          </w:rPr>
          <w:t>148</w:t>
        </w:r>
        <w:r>
          <w:fldChar w:fldCharType="end"/>
        </w:r>
      </w:p>
    </w:sdtContent>
  </w:sdt>
  <w:p w:rsidR="00676DF5" w:rsidRDefault="00676DF5">
    <w:pPr>
      <w:widowControl w:val="0"/>
      <w:autoSpaceDE w:val="0"/>
      <w:autoSpaceDN w:val="0"/>
      <w:adjustRightInd w:val="0"/>
      <w:spacing w:line="200" w:lineRule="exact"/>
      <w:rPr>
        <w:rFonts w:ascii="Times New Roman" w:hAnsi="Times New Roman" w:cs="Times New Roman"/>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DF5" w:rsidRPr="00AE0089" w:rsidRDefault="00676DF5">
    <w:pPr>
      <w:tabs>
        <w:tab w:val="center" w:pos="4320"/>
        <w:tab w:val="right" w:pos="8640"/>
      </w:tabs>
      <w:spacing w:after="576"/>
      <w:jc w:val="right"/>
      <w:rPr>
        <w:rFonts w:ascii="Arial Narrow" w:hAnsi="Arial Narrow"/>
        <w:b/>
        <w:sz w:val="20"/>
        <w:szCs w:val="20"/>
      </w:rPr>
    </w:pPr>
    <w:r w:rsidRPr="00AE0089">
      <w:rPr>
        <w:rFonts w:ascii="Arial Narrow" w:hAnsi="Arial Narrow"/>
        <w:b/>
        <w:sz w:val="20"/>
        <w:szCs w:val="20"/>
      </w:rPr>
      <w:fldChar w:fldCharType="begin"/>
    </w:r>
    <w:r w:rsidRPr="00AE0089">
      <w:rPr>
        <w:rFonts w:ascii="Arial Narrow" w:hAnsi="Arial Narrow"/>
        <w:b/>
        <w:sz w:val="20"/>
        <w:szCs w:val="20"/>
      </w:rPr>
      <w:instrText>PAGE</w:instrText>
    </w:r>
    <w:r w:rsidRPr="00AE0089">
      <w:rPr>
        <w:rFonts w:ascii="Arial Narrow" w:hAnsi="Arial Narrow"/>
        <w:b/>
        <w:sz w:val="20"/>
        <w:szCs w:val="20"/>
      </w:rPr>
      <w:fldChar w:fldCharType="separate"/>
    </w:r>
    <w:r w:rsidR="00744F4B">
      <w:rPr>
        <w:rFonts w:ascii="Arial Narrow" w:hAnsi="Arial Narrow"/>
        <w:b/>
        <w:noProof/>
        <w:sz w:val="20"/>
        <w:szCs w:val="20"/>
      </w:rPr>
      <w:t>165</w:t>
    </w:r>
    <w:r w:rsidRPr="00AE0089">
      <w:rPr>
        <w:rFonts w:ascii="Arial Narrow" w:hAnsi="Arial Narrow"/>
        <w:b/>
        <w:sz w:val="20"/>
        <w:szCs w:val="20"/>
      </w:rPr>
      <w:fldChar w:fldCharType="end"/>
    </w:r>
  </w:p>
  <w:p w:rsidR="00676DF5" w:rsidRDefault="00676DF5">
    <w:pPr>
      <w:tabs>
        <w:tab w:val="center" w:pos="4320"/>
        <w:tab w:val="right" w:pos="8640"/>
      </w:tabs>
      <w:spacing w:after="57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FA8" w:rsidRDefault="00483FA8">
      <w:r>
        <w:separator/>
      </w:r>
    </w:p>
  </w:footnote>
  <w:footnote w:type="continuationSeparator" w:id="0">
    <w:p w:rsidR="00483FA8" w:rsidRDefault="00483FA8">
      <w:r>
        <w:continuationSeparator/>
      </w:r>
    </w:p>
  </w:footnote>
  <w:footnote w:id="1">
    <w:p w:rsidR="00676DF5" w:rsidRPr="00E055D8" w:rsidRDefault="00676DF5" w:rsidP="00E055D8">
      <w:pPr>
        <w:pStyle w:val="Title"/>
        <w:tabs>
          <w:tab w:val="left" w:pos="270"/>
        </w:tabs>
        <w:jc w:val="left"/>
        <w:rPr>
          <w:rFonts w:ascii="Arial Narrow" w:hAnsi="Arial Narrow"/>
          <w:b w:val="0"/>
          <w:sz w:val="18"/>
          <w:szCs w:val="18"/>
        </w:rPr>
      </w:pPr>
      <w:r w:rsidRPr="009E4100">
        <w:rPr>
          <w:rStyle w:val="FootnoteReference"/>
          <w:rFonts w:asciiTheme="minorHAnsi" w:hAnsiTheme="minorHAnsi" w:cstheme="minorHAnsi"/>
        </w:rPr>
        <w:footnoteRef/>
      </w:r>
      <w:r w:rsidRPr="009E4100">
        <w:rPr>
          <w:rFonts w:asciiTheme="minorHAnsi" w:hAnsiTheme="minorHAnsi" w:cstheme="minorHAnsi"/>
        </w:rPr>
        <w:t xml:space="preserve"> </w:t>
      </w:r>
      <w:r w:rsidRPr="00E055D8">
        <w:rPr>
          <w:rFonts w:ascii="Arial Narrow" w:hAnsi="Arial Narrow" w:cstheme="minorHAnsi"/>
          <w:b w:val="0"/>
          <w:sz w:val="18"/>
          <w:szCs w:val="18"/>
        </w:rPr>
        <w:t xml:space="preserve">Mora, S; Vahrson, G; 1994. Macrozonation Methodology for Landslide Hazard Determination. Bulletin of Association of Engineering Geologists. Vol.XXXI, No.1, p.49-58. </w:t>
      </w:r>
      <w:hyperlink r:id="rId1" w:history="1">
        <w:r w:rsidRPr="00E055D8">
          <w:rPr>
            <w:rStyle w:val="Hyperlink"/>
            <w:rFonts w:ascii="Arial Narrow" w:eastAsia="SimSun" w:hAnsi="Arial Narrow" w:cs="Segoe UI"/>
            <w:b w:val="0"/>
            <w:sz w:val="18"/>
            <w:szCs w:val="18"/>
            <w:lang w:eastAsia="es-CR"/>
          </w:rPr>
          <w:t>https://www.researchgate.net/publication/275971541_Macrozonation_methodology_for_landslide_hazard_determination</w:t>
        </w:r>
      </w:hyperlink>
      <w:r w:rsidRPr="00E055D8">
        <w:rPr>
          <w:rFonts w:ascii="Arial Narrow" w:hAnsi="Arial Narrow"/>
          <w:b w:val="0"/>
          <w:sz w:val="18"/>
          <w:szCs w:val="18"/>
        </w:rPr>
        <w:t xml:space="preserve">   ; </w:t>
      </w:r>
      <w:hyperlink r:id="rId2" w:history="1">
        <w:r w:rsidRPr="00E055D8">
          <w:rPr>
            <w:rStyle w:val="Hyperlink"/>
            <w:rFonts w:ascii="Arial Narrow" w:hAnsi="Arial Narrow"/>
            <w:b w:val="0"/>
            <w:sz w:val="18"/>
            <w:szCs w:val="18"/>
          </w:rPr>
          <w:t>http://www.eird.org/deslizamientos/pdf/eng/doc9195/doc9195-contenido.pdf</w:t>
        </w:r>
      </w:hyperlink>
      <w:r w:rsidRPr="00E055D8">
        <w:rPr>
          <w:rFonts w:ascii="Arial Narrow" w:hAnsi="Arial Narrow"/>
          <w:b w:val="0"/>
          <w:sz w:val="18"/>
          <w:szCs w:val="18"/>
        </w:rPr>
        <w:t xml:space="preserve"> ; </w:t>
      </w:r>
      <w:hyperlink r:id="rId3" w:history="1">
        <w:r w:rsidRPr="00E055D8">
          <w:rPr>
            <w:rStyle w:val="Hyperlink"/>
            <w:rFonts w:ascii="Arial Narrow" w:hAnsi="Arial Narrow"/>
            <w:b w:val="0"/>
            <w:sz w:val="18"/>
            <w:szCs w:val="18"/>
          </w:rPr>
          <w:t>http://www.google.com/search?hl=en&amp;source=hp&amp;q=mora-vahrson&amp;aq=f&amp;aqi=&amp;aql=&amp;oq</w:t>
        </w:r>
      </w:hyperlink>
    </w:p>
    <w:p w:rsidR="00676DF5" w:rsidRPr="0064154A" w:rsidRDefault="00676DF5" w:rsidP="00E055D8">
      <w:pPr>
        <w:pStyle w:val="FootnoteText"/>
      </w:pPr>
    </w:p>
  </w:footnote>
  <w:footnote w:id="2">
    <w:p w:rsidR="00676DF5" w:rsidRPr="00E055D8" w:rsidRDefault="00676DF5" w:rsidP="00E055D8">
      <w:pPr>
        <w:pStyle w:val="FootnoteText"/>
        <w:rPr>
          <w:rFonts w:ascii="Garamond" w:hAnsi="Garamond"/>
          <w:sz w:val="22"/>
          <w:lang w:val="es-CR"/>
        </w:rPr>
      </w:pPr>
      <w:r w:rsidRPr="00935A65">
        <w:rPr>
          <w:rStyle w:val="FootnoteReference"/>
          <w:rFonts w:ascii="Garamond" w:hAnsi="Garamond"/>
          <w:sz w:val="22"/>
        </w:rPr>
        <w:footnoteRef/>
      </w:r>
      <w:r w:rsidRPr="00E055D8">
        <w:rPr>
          <w:rFonts w:ascii="Garamond" w:hAnsi="Garamond"/>
          <w:sz w:val="22"/>
          <w:lang w:val="es-CR"/>
        </w:rPr>
        <w:t xml:space="preserve"> </w:t>
      </w:r>
      <w:r w:rsidRPr="00E055D8">
        <w:rPr>
          <w:rFonts w:ascii="Arial Narrow" w:hAnsi="Arial Narrow"/>
          <w:lang w:val="es-CR"/>
        </w:rPr>
        <w:t>Se utiliza el mismo rango en cuanto a N° de días con déficit de agua en el suelo.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2BA" w:rsidRDefault="005C22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2BA" w:rsidRDefault="005C22B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2BA" w:rsidRDefault="005C22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E6285"/>
    <w:multiLevelType w:val="hybridMultilevel"/>
    <w:tmpl w:val="CEEA6EC4"/>
    <w:lvl w:ilvl="0" w:tplc="D5FCAD7C">
      <w:start w:val="1"/>
      <w:numFmt w:val="lowerLetter"/>
      <w:lvlText w:val="%1)"/>
      <w:lvlJc w:val="left"/>
      <w:pPr>
        <w:ind w:left="371" w:hanging="360"/>
      </w:pPr>
      <w:rPr>
        <w:rFonts w:hint="default"/>
        <w:b/>
      </w:rPr>
    </w:lvl>
    <w:lvl w:ilvl="1" w:tplc="140A0019" w:tentative="1">
      <w:start w:val="1"/>
      <w:numFmt w:val="lowerLetter"/>
      <w:lvlText w:val="%2."/>
      <w:lvlJc w:val="left"/>
      <w:pPr>
        <w:ind w:left="1091" w:hanging="360"/>
      </w:pPr>
    </w:lvl>
    <w:lvl w:ilvl="2" w:tplc="140A001B" w:tentative="1">
      <w:start w:val="1"/>
      <w:numFmt w:val="lowerRoman"/>
      <w:lvlText w:val="%3."/>
      <w:lvlJc w:val="right"/>
      <w:pPr>
        <w:ind w:left="1811" w:hanging="180"/>
      </w:pPr>
    </w:lvl>
    <w:lvl w:ilvl="3" w:tplc="140A000F" w:tentative="1">
      <w:start w:val="1"/>
      <w:numFmt w:val="decimal"/>
      <w:lvlText w:val="%4."/>
      <w:lvlJc w:val="left"/>
      <w:pPr>
        <w:ind w:left="2531" w:hanging="360"/>
      </w:pPr>
    </w:lvl>
    <w:lvl w:ilvl="4" w:tplc="140A0019" w:tentative="1">
      <w:start w:val="1"/>
      <w:numFmt w:val="lowerLetter"/>
      <w:lvlText w:val="%5."/>
      <w:lvlJc w:val="left"/>
      <w:pPr>
        <w:ind w:left="3251" w:hanging="360"/>
      </w:pPr>
    </w:lvl>
    <w:lvl w:ilvl="5" w:tplc="140A001B" w:tentative="1">
      <w:start w:val="1"/>
      <w:numFmt w:val="lowerRoman"/>
      <w:lvlText w:val="%6."/>
      <w:lvlJc w:val="right"/>
      <w:pPr>
        <w:ind w:left="3971" w:hanging="180"/>
      </w:pPr>
    </w:lvl>
    <w:lvl w:ilvl="6" w:tplc="140A000F" w:tentative="1">
      <w:start w:val="1"/>
      <w:numFmt w:val="decimal"/>
      <w:lvlText w:val="%7."/>
      <w:lvlJc w:val="left"/>
      <w:pPr>
        <w:ind w:left="4691" w:hanging="360"/>
      </w:pPr>
    </w:lvl>
    <w:lvl w:ilvl="7" w:tplc="140A0019" w:tentative="1">
      <w:start w:val="1"/>
      <w:numFmt w:val="lowerLetter"/>
      <w:lvlText w:val="%8."/>
      <w:lvlJc w:val="left"/>
      <w:pPr>
        <w:ind w:left="5411" w:hanging="360"/>
      </w:pPr>
    </w:lvl>
    <w:lvl w:ilvl="8" w:tplc="140A001B" w:tentative="1">
      <w:start w:val="1"/>
      <w:numFmt w:val="lowerRoman"/>
      <w:lvlText w:val="%9."/>
      <w:lvlJc w:val="right"/>
      <w:pPr>
        <w:ind w:left="6131" w:hanging="180"/>
      </w:pPr>
    </w:lvl>
  </w:abstractNum>
  <w:abstractNum w:abstractNumId="1">
    <w:nsid w:val="02B91D73"/>
    <w:multiLevelType w:val="hybridMultilevel"/>
    <w:tmpl w:val="DE76ED2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nsid w:val="055824FE"/>
    <w:multiLevelType w:val="hybridMultilevel"/>
    <w:tmpl w:val="9AC60D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nsid w:val="0752726B"/>
    <w:multiLevelType w:val="hybridMultilevel"/>
    <w:tmpl w:val="69B4A74C"/>
    <w:lvl w:ilvl="0" w:tplc="732CD584">
      <w:start w:val="1"/>
      <w:numFmt w:val="lowerLetter"/>
      <w:lvlText w:val="%1."/>
      <w:lvlJc w:val="left"/>
      <w:pPr>
        <w:tabs>
          <w:tab w:val="num" w:pos="3240"/>
        </w:tabs>
        <w:ind w:left="3240" w:hanging="360"/>
      </w:pPr>
      <w:rPr>
        <w:rFonts w:cs="Times New Roman" w:hint="default"/>
      </w:rPr>
    </w:lvl>
    <w:lvl w:ilvl="1" w:tplc="040A0019" w:tentative="1">
      <w:start w:val="1"/>
      <w:numFmt w:val="lowerLetter"/>
      <w:lvlText w:val="%2."/>
      <w:lvlJc w:val="left"/>
      <w:pPr>
        <w:tabs>
          <w:tab w:val="num" w:pos="3960"/>
        </w:tabs>
        <w:ind w:left="3960" w:hanging="360"/>
      </w:pPr>
      <w:rPr>
        <w:rFonts w:cs="Times New Roman"/>
      </w:rPr>
    </w:lvl>
    <w:lvl w:ilvl="2" w:tplc="040A0005">
      <w:start w:val="1"/>
      <w:numFmt w:val="bullet"/>
      <w:lvlText w:val=""/>
      <w:lvlJc w:val="left"/>
      <w:pPr>
        <w:tabs>
          <w:tab w:val="num" w:pos="2340"/>
        </w:tabs>
        <w:ind w:left="2340" w:hanging="360"/>
      </w:pPr>
      <w:rPr>
        <w:rFonts w:ascii="Wingdings" w:hAnsi="Wingdings" w:hint="default"/>
      </w:rPr>
    </w:lvl>
    <w:lvl w:ilvl="3" w:tplc="040A000F" w:tentative="1">
      <w:start w:val="1"/>
      <w:numFmt w:val="decimal"/>
      <w:lvlText w:val="%4."/>
      <w:lvlJc w:val="left"/>
      <w:pPr>
        <w:tabs>
          <w:tab w:val="num" w:pos="5400"/>
        </w:tabs>
        <w:ind w:left="5400" w:hanging="360"/>
      </w:pPr>
      <w:rPr>
        <w:rFonts w:cs="Times New Roman"/>
      </w:rPr>
    </w:lvl>
    <w:lvl w:ilvl="4" w:tplc="040A0019" w:tentative="1">
      <w:start w:val="1"/>
      <w:numFmt w:val="lowerLetter"/>
      <w:lvlText w:val="%5."/>
      <w:lvlJc w:val="left"/>
      <w:pPr>
        <w:tabs>
          <w:tab w:val="num" w:pos="6120"/>
        </w:tabs>
        <w:ind w:left="6120" w:hanging="360"/>
      </w:pPr>
      <w:rPr>
        <w:rFonts w:cs="Times New Roman"/>
      </w:rPr>
    </w:lvl>
    <w:lvl w:ilvl="5" w:tplc="040A001B" w:tentative="1">
      <w:start w:val="1"/>
      <w:numFmt w:val="lowerRoman"/>
      <w:lvlText w:val="%6."/>
      <w:lvlJc w:val="right"/>
      <w:pPr>
        <w:tabs>
          <w:tab w:val="num" w:pos="6840"/>
        </w:tabs>
        <w:ind w:left="6840" w:hanging="180"/>
      </w:pPr>
      <w:rPr>
        <w:rFonts w:cs="Times New Roman"/>
      </w:rPr>
    </w:lvl>
    <w:lvl w:ilvl="6" w:tplc="040A000F" w:tentative="1">
      <w:start w:val="1"/>
      <w:numFmt w:val="decimal"/>
      <w:lvlText w:val="%7."/>
      <w:lvlJc w:val="left"/>
      <w:pPr>
        <w:tabs>
          <w:tab w:val="num" w:pos="7560"/>
        </w:tabs>
        <w:ind w:left="7560" w:hanging="360"/>
      </w:pPr>
      <w:rPr>
        <w:rFonts w:cs="Times New Roman"/>
      </w:rPr>
    </w:lvl>
    <w:lvl w:ilvl="7" w:tplc="040A0019" w:tentative="1">
      <w:start w:val="1"/>
      <w:numFmt w:val="lowerLetter"/>
      <w:lvlText w:val="%8."/>
      <w:lvlJc w:val="left"/>
      <w:pPr>
        <w:tabs>
          <w:tab w:val="num" w:pos="8280"/>
        </w:tabs>
        <w:ind w:left="8280" w:hanging="360"/>
      </w:pPr>
      <w:rPr>
        <w:rFonts w:cs="Times New Roman"/>
      </w:rPr>
    </w:lvl>
    <w:lvl w:ilvl="8" w:tplc="040A001B" w:tentative="1">
      <w:start w:val="1"/>
      <w:numFmt w:val="lowerRoman"/>
      <w:lvlText w:val="%9."/>
      <w:lvlJc w:val="right"/>
      <w:pPr>
        <w:tabs>
          <w:tab w:val="num" w:pos="9000"/>
        </w:tabs>
        <w:ind w:left="9000" w:hanging="180"/>
      </w:pPr>
      <w:rPr>
        <w:rFonts w:cs="Times New Roman"/>
      </w:rPr>
    </w:lvl>
  </w:abstractNum>
  <w:abstractNum w:abstractNumId="4">
    <w:nsid w:val="0A564170"/>
    <w:multiLevelType w:val="hybridMultilevel"/>
    <w:tmpl w:val="5102200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nsid w:val="0F6A757F"/>
    <w:multiLevelType w:val="hybridMultilevel"/>
    <w:tmpl w:val="1E285E50"/>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0FFB4617"/>
    <w:multiLevelType w:val="multilevel"/>
    <w:tmpl w:val="11C6432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00832A3"/>
    <w:multiLevelType w:val="hybridMultilevel"/>
    <w:tmpl w:val="5B704830"/>
    <w:lvl w:ilvl="0" w:tplc="4E300C18">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10A94B2D"/>
    <w:multiLevelType w:val="hybridMultilevel"/>
    <w:tmpl w:val="AFFA7AFA"/>
    <w:lvl w:ilvl="0" w:tplc="BCF24518">
      <w:start w:val="1"/>
      <w:numFmt w:val="lowerLetter"/>
      <w:lvlText w:val="%1)"/>
      <w:lvlJc w:val="left"/>
      <w:pPr>
        <w:ind w:left="360" w:hanging="360"/>
      </w:pPr>
      <w:rPr>
        <w:b/>
        <w:i w:val="0"/>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9">
    <w:nsid w:val="11BD36E0"/>
    <w:multiLevelType w:val="hybridMultilevel"/>
    <w:tmpl w:val="501C93F6"/>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175D754C"/>
    <w:multiLevelType w:val="hybridMultilevel"/>
    <w:tmpl w:val="4A76F3F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1C650AD1"/>
    <w:multiLevelType w:val="hybridMultilevel"/>
    <w:tmpl w:val="3488968E"/>
    <w:lvl w:ilvl="0" w:tplc="6DACED2A">
      <w:start w:val="1"/>
      <w:numFmt w:val="bullet"/>
      <w:lvlText w:val=""/>
      <w:lvlJc w:val="left"/>
      <w:pPr>
        <w:tabs>
          <w:tab w:val="num" w:pos="1797"/>
        </w:tabs>
        <w:ind w:left="1797" w:hanging="360"/>
      </w:pPr>
      <w:rPr>
        <w:rFonts w:ascii="Symbol" w:hAnsi="Symbol" w:hint="default"/>
        <w:color w:val="auto"/>
      </w:rPr>
    </w:lvl>
    <w:lvl w:ilvl="1" w:tplc="040A0019">
      <w:start w:val="1"/>
      <w:numFmt w:val="lowerLetter"/>
      <w:lvlText w:val="%2."/>
      <w:lvlJc w:val="left"/>
      <w:pPr>
        <w:tabs>
          <w:tab w:val="num" w:pos="2517"/>
        </w:tabs>
        <w:ind w:left="2517" w:hanging="360"/>
      </w:pPr>
      <w:rPr>
        <w:rFonts w:cs="Times New Roman"/>
      </w:rPr>
    </w:lvl>
    <w:lvl w:ilvl="2" w:tplc="040A001B" w:tentative="1">
      <w:start w:val="1"/>
      <w:numFmt w:val="lowerRoman"/>
      <w:lvlText w:val="%3."/>
      <w:lvlJc w:val="right"/>
      <w:pPr>
        <w:tabs>
          <w:tab w:val="num" w:pos="3237"/>
        </w:tabs>
        <w:ind w:left="3237" w:hanging="180"/>
      </w:pPr>
      <w:rPr>
        <w:rFonts w:cs="Times New Roman"/>
      </w:rPr>
    </w:lvl>
    <w:lvl w:ilvl="3" w:tplc="040A000F" w:tentative="1">
      <w:start w:val="1"/>
      <w:numFmt w:val="decimal"/>
      <w:lvlText w:val="%4."/>
      <w:lvlJc w:val="left"/>
      <w:pPr>
        <w:tabs>
          <w:tab w:val="num" w:pos="3957"/>
        </w:tabs>
        <w:ind w:left="3957" w:hanging="360"/>
      </w:pPr>
      <w:rPr>
        <w:rFonts w:cs="Times New Roman"/>
      </w:rPr>
    </w:lvl>
    <w:lvl w:ilvl="4" w:tplc="040A0019" w:tentative="1">
      <w:start w:val="1"/>
      <w:numFmt w:val="lowerLetter"/>
      <w:lvlText w:val="%5."/>
      <w:lvlJc w:val="left"/>
      <w:pPr>
        <w:tabs>
          <w:tab w:val="num" w:pos="4677"/>
        </w:tabs>
        <w:ind w:left="4677" w:hanging="360"/>
      </w:pPr>
      <w:rPr>
        <w:rFonts w:cs="Times New Roman"/>
      </w:rPr>
    </w:lvl>
    <w:lvl w:ilvl="5" w:tplc="040A001B" w:tentative="1">
      <w:start w:val="1"/>
      <w:numFmt w:val="lowerRoman"/>
      <w:lvlText w:val="%6."/>
      <w:lvlJc w:val="right"/>
      <w:pPr>
        <w:tabs>
          <w:tab w:val="num" w:pos="5397"/>
        </w:tabs>
        <w:ind w:left="5397" w:hanging="180"/>
      </w:pPr>
      <w:rPr>
        <w:rFonts w:cs="Times New Roman"/>
      </w:rPr>
    </w:lvl>
    <w:lvl w:ilvl="6" w:tplc="040A000F" w:tentative="1">
      <w:start w:val="1"/>
      <w:numFmt w:val="decimal"/>
      <w:lvlText w:val="%7."/>
      <w:lvlJc w:val="left"/>
      <w:pPr>
        <w:tabs>
          <w:tab w:val="num" w:pos="6117"/>
        </w:tabs>
        <w:ind w:left="6117" w:hanging="360"/>
      </w:pPr>
      <w:rPr>
        <w:rFonts w:cs="Times New Roman"/>
      </w:rPr>
    </w:lvl>
    <w:lvl w:ilvl="7" w:tplc="040A0019" w:tentative="1">
      <w:start w:val="1"/>
      <w:numFmt w:val="lowerLetter"/>
      <w:lvlText w:val="%8."/>
      <w:lvlJc w:val="left"/>
      <w:pPr>
        <w:tabs>
          <w:tab w:val="num" w:pos="6837"/>
        </w:tabs>
        <w:ind w:left="6837" w:hanging="360"/>
      </w:pPr>
      <w:rPr>
        <w:rFonts w:cs="Times New Roman"/>
      </w:rPr>
    </w:lvl>
    <w:lvl w:ilvl="8" w:tplc="040A001B" w:tentative="1">
      <w:start w:val="1"/>
      <w:numFmt w:val="lowerRoman"/>
      <w:lvlText w:val="%9."/>
      <w:lvlJc w:val="right"/>
      <w:pPr>
        <w:tabs>
          <w:tab w:val="num" w:pos="7557"/>
        </w:tabs>
        <w:ind w:left="7557" w:hanging="180"/>
      </w:pPr>
      <w:rPr>
        <w:rFonts w:cs="Times New Roman"/>
      </w:rPr>
    </w:lvl>
  </w:abstractNum>
  <w:abstractNum w:abstractNumId="12">
    <w:nsid w:val="1D684644"/>
    <w:multiLevelType w:val="hybridMultilevel"/>
    <w:tmpl w:val="D548B83A"/>
    <w:lvl w:ilvl="0" w:tplc="8D5456E4">
      <w:start w:val="1"/>
      <w:numFmt w:val="bullet"/>
      <w:lvlText w:val="•"/>
      <w:lvlJc w:val="left"/>
      <w:pPr>
        <w:tabs>
          <w:tab w:val="num" w:pos="720"/>
        </w:tabs>
        <w:ind w:left="720" w:hanging="360"/>
      </w:pPr>
      <w:rPr>
        <w:rFonts w:ascii="Times New Roman" w:hAnsi="Times New Roman" w:hint="default"/>
      </w:rPr>
    </w:lvl>
    <w:lvl w:ilvl="1" w:tplc="8D5456E4">
      <w:start w:val="1"/>
      <w:numFmt w:val="bullet"/>
      <w:lvlText w:val="•"/>
      <w:lvlJc w:val="left"/>
      <w:pPr>
        <w:tabs>
          <w:tab w:val="num" w:pos="720"/>
        </w:tabs>
        <w:ind w:left="720" w:hanging="360"/>
      </w:pPr>
      <w:rPr>
        <w:rFonts w:ascii="Times New Roman" w:hAnsi="Times New Roman" w:hint="default"/>
      </w:rPr>
    </w:lvl>
    <w:lvl w:ilvl="2" w:tplc="96DE33F6" w:tentative="1">
      <w:start w:val="1"/>
      <w:numFmt w:val="bullet"/>
      <w:lvlText w:val="•"/>
      <w:lvlJc w:val="left"/>
      <w:pPr>
        <w:tabs>
          <w:tab w:val="num" w:pos="2160"/>
        </w:tabs>
        <w:ind w:left="2160" w:hanging="360"/>
      </w:pPr>
      <w:rPr>
        <w:rFonts w:ascii="Times New Roman" w:hAnsi="Times New Roman" w:hint="default"/>
      </w:rPr>
    </w:lvl>
    <w:lvl w:ilvl="3" w:tplc="BBBC980C" w:tentative="1">
      <w:start w:val="1"/>
      <w:numFmt w:val="bullet"/>
      <w:lvlText w:val="•"/>
      <w:lvlJc w:val="left"/>
      <w:pPr>
        <w:tabs>
          <w:tab w:val="num" w:pos="2880"/>
        </w:tabs>
        <w:ind w:left="2880" w:hanging="360"/>
      </w:pPr>
      <w:rPr>
        <w:rFonts w:ascii="Times New Roman" w:hAnsi="Times New Roman" w:hint="default"/>
      </w:rPr>
    </w:lvl>
    <w:lvl w:ilvl="4" w:tplc="993C369E" w:tentative="1">
      <w:start w:val="1"/>
      <w:numFmt w:val="bullet"/>
      <w:lvlText w:val="•"/>
      <w:lvlJc w:val="left"/>
      <w:pPr>
        <w:tabs>
          <w:tab w:val="num" w:pos="3600"/>
        </w:tabs>
        <w:ind w:left="3600" w:hanging="360"/>
      </w:pPr>
      <w:rPr>
        <w:rFonts w:ascii="Times New Roman" w:hAnsi="Times New Roman" w:hint="default"/>
      </w:rPr>
    </w:lvl>
    <w:lvl w:ilvl="5" w:tplc="9C002FDA" w:tentative="1">
      <w:start w:val="1"/>
      <w:numFmt w:val="bullet"/>
      <w:lvlText w:val="•"/>
      <w:lvlJc w:val="left"/>
      <w:pPr>
        <w:tabs>
          <w:tab w:val="num" w:pos="4320"/>
        </w:tabs>
        <w:ind w:left="4320" w:hanging="360"/>
      </w:pPr>
      <w:rPr>
        <w:rFonts w:ascii="Times New Roman" w:hAnsi="Times New Roman" w:hint="default"/>
      </w:rPr>
    </w:lvl>
    <w:lvl w:ilvl="6" w:tplc="0A5E1F0A" w:tentative="1">
      <w:start w:val="1"/>
      <w:numFmt w:val="bullet"/>
      <w:lvlText w:val="•"/>
      <w:lvlJc w:val="left"/>
      <w:pPr>
        <w:tabs>
          <w:tab w:val="num" w:pos="5040"/>
        </w:tabs>
        <w:ind w:left="5040" w:hanging="360"/>
      </w:pPr>
      <w:rPr>
        <w:rFonts w:ascii="Times New Roman" w:hAnsi="Times New Roman" w:hint="default"/>
      </w:rPr>
    </w:lvl>
    <w:lvl w:ilvl="7" w:tplc="11F086CA" w:tentative="1">
      <w:start w:val="1"/>
      <w:numFmt w:val="bullet"/>
      <w:lvlText w:val="•"/>
      <w:lvlJc w:val="left"/>
      <w:pPr>
        <w:tabs>
          <w:tab w:val="num" w:pos="5760"/>
        </w:tabs>
        <w:ind w:left="5760" w:hanging="360"/>
      </w:pPr>
      <w:rPr>
        <w:rFonts w:ascii="Times New Roman" w:hAnsi="Times New Roman" w:hint="default"/>
      </w:rPr>
    </w:lvl>
    <w:lvl w:ilvl="8" w:tplc="7A1A9FCA"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28F01CC"/>
    <w:multiLevelType w:val="multilevel"/>
    <w:tmpl w:val="33967400"/>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5C00166"/>
    <w:multiLevelType w:val="hybridMultilevel"/>
    <w:tmpl w:val="CA3ACEA4"/>
    <w:lvl w:ilvl="0" w:tplc="140A0001">
      <w:start w:val="1"/>
      <w:numFmt w:val="bullet"/>
      <w:lvlText w:val=""/>
      <w:lvlJc w:val="left"/>
      <w:pPr>
        <w:tabs>
          <w:tab w:val="num" w:pos="1080"/>
        </w:tabs>
        <w:ind w:left="1080" w:hanging="360"/>
      </w:pPr>
      <w:rPr>
        <w:rFonts w:ascii="Symbol" w:hAnsi="Symbol" w:hint="default"/>
        <w:color w:val="auto"/>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5">
    <w:nsid w:val="2E384F08"/>
    <w:multiLevelType w:val="hybridMultilevel"/>
    <w:tmpl w:val="FE28F4F4"/>
    <w:lvl w:ilvl="0" w:tplc="BCF24518">
      <w:start w:val="1"/>
      <w:numFmt w:val="lowerLetter"/>
      <w:lvlText w:val="%1)"/>
      <w:lvlJc w:val="left"/>
      <w:pPr>
        <w:ind w:left="360" w:hanging="360"/>
      </w:pPr>
      <w:rPr>
        <w:b/>
        <w:i w:val="0"/>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16">
    <w:nsid w:val="2EEC6159"/>
    <w:multiLevelType w:val="hybridMultilevel"/>
    <w:tmpl w:val="A2B47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CB6C4B"/>
    <w:multiLevelType w:val="hybridMultilevel"/>
    <w:tmpl w:val="A28C59CE"/>
    <w:lvl w:ilvl="0" w:tplc="BAAE525A">
      <w:start w:val="1"/>
      <w:numFmt w:val="bullet"/>
      <w:lvlText w:val="•"/>
      <w:lvlJc w:val="left"/>
      <w:pPr>
        <w:tabs>
          <w:tab w:val="num" w:pos="720"/>
        </w:tabs>
        <w:ind w:left="720" w:hanging="360"/>
      </w:pPr>
      <w:rPr>
        <w:rFonts w:ascii="Times New Roman" w:hAnsi="Times New Roman" w:hint="default"/>
      </w:rPr>
    </w:lvl>
    <w:lvl w:ilvl="1" w:tplc="C1B6FEA0" w:tentative="1">
      <w:start w:val="1"/>
      <w:numFmt w:val="bullet"/>
      <w:lvlText w:val="•"/>
      <w:lvlJc w:val="left"/>
      <w:pPr>
        <w:tabs>
          <w:tab w:val="num" w:pos="1440"/>
        </w:tabs>
        <w:ind w:left="1440" w:hanging="360"/>
      </w:pPr>
      <w:rPr>
        <w:rFonts w:ascii="Times New Roman" w:hAnsi="Times New Roman" w:hint="default"/>
      </w:rPr>
    </w:lvl>
    <w:lvl w:ilvl="2" w:tplc="D26E51F0" w:tentative="1">
      <w:start w:val="1"/>
      <w:numFmt w:val="bullet"/>
      <w:lvlText w:val="•"/>
      <w:lvlJc w:val="left"/>
      <w:pPr>
        <w:tabs>
          <w:tab w:val="num" w:pos="2160"/>
        </w:tabs>
        <w:ind w:left="2160" w:hanging="360"/>
      </w:pPr>
      <w:rPr>
        <w:rFonts w:ascii="Times New Roman" w:hAnsi="Times New Roman" w:hint="default"/>
      </w:rPr>
    </w:lvl>
    <w:lvl w:ilvl="3" w:tplc="EF6ED626" w:tentative="1">
      <w:start w:val="1"/>
      <w:numFmt w:val="bullet"/>
      <w:lvlText w:val="•"/>
      <w:lvlJc w:val="left"/>
      <w:pPr>
        <w:tabs>
          <w:tab w:val="num" w:pos="2880"/>
        </w:tabs>
        <w:ind w:left="2880" w:hanging="360"/>
      </w:pPr>
      <w:rPr>
        <w:rFonts w:ascii="Times New Roman" w:hAnsi="Times New Roman" w:hint="default"/>
      </w:rPr>
    </w:lvl>
    <w:lvl w:ilvl="4" w:tplc="F3E88E54" w:tentative="1">
      <w:start w:val="1"/>
      <w:numFmt w:val="bullet"/>
      <w:lvlText w:val="•"/>
      <w:lvlJc w:val="left"/>
      <w:pPr>
        <w:tabs>
          <w:tab w:val="num" w:pos="3600"/>
        </w:tabs>
        <w:ind w:left="3600" w:hanging="360"/>
      </w:pPr>
      <w:rPr>
        <w:rFonts w:ascii="Times New Roman" w:hAnsi="Times New Roman" w:hint="default"/>
      </w:rPr>
    </w:lvl>
    <w:lvl w:ilvl="5" w:tplc="C5F4BB84" w:tentative="1">
      <w:start w:val="1"/>
      <w:numFmt w:val="bullet"/>
      <w:lvlText w:val="•"/>
      <w:lvlJc w:val="left"/>
      <w:pPr>
        <w:tabs>
          <w:tab w:val="num" w:pos="4320"/>
        </w:tabs>
        <w:ind w:left="4320" w:hanging="360"/>
      </w:pPr>
      <w:rPr>
        <w:rFonts w:ascii="Times New Roman" w:hAnsi="Times New Roman" w:hint="default"/>
      </w:rPr>
    </w:lvl>
    <w:lvl w:ilvl="6" w:tplc="40845E98" w:tentative="1">
      <w:start w:val="1"/>
      <w:numFmt w:val="bullet"/>
      <w:lvlText w:val="•"/>
      <w:lvlJc w:val="left"/>
      <w:pPr>
        <w:tabs>
          <w:tab w:val="num" w:pos="5040"/>
        </w:tabs>
        <w:ind w:left="5040" w:hanging="360"/>
      </w:pPr>
      <w:rPr>
        <w:rFonts w:ascii="Times New Roman" w:hAnsi="Times New Roman" w:hint="default"/>
      </w:rPr>
    </w:lvl>
    <w:lvl w:ilvl="7" w:tplc="4F4464E4" w:tentative="1">
      <w:start w:val="1"/>
      <w:numFmt w:val="bullet"/>
      <w:lvlText w:val="•"/>
      <w:lvlJc w:val="left"/>
      <w:pPr>
        <w:tabs>
          <w:tab w:val="num" w:pos="5760"/>
        </w:tabs>
        <w:ind w:left="5760" w:hanging="360"/>
      </w:pPr>
      <w:rPr>
        <w:rFonts w:ascii="Times New Roman" w:hAnsi="Times New Roman" w:hint="default"/>
      </w:rPr>
    </w:lvl>
    <w:lvl w:ilvl="8" w:tplc="D7740D04" w:tentative="1">
      <w:start w:val="1"/>
      <w:numFmt w:val="bullet"/>
      <w:lvlText w:val="•"/>
      <w:lvlJc w:val="left"/>
      <w:pPr>
        <w:tabs>
          <w:tab w:val="num" w:pos="6480"/>
        </w:tabs>
        <w:ind w:left="6480" w:hanging="360"/>
      </w:pPr>
      <w:rPr>
        <w:rFonts w:ascii="Times New Roman" w:hAnsi="Times New Roman" w:hint="default"/>
      </w:rPr>
    </w:lvl>
  </w:abstractNum>
  <w:abstractNum w:abstractNumId="18">
    <w:nsid w:val="349D2E39"/>
    <w:multiLevelType w:val="hybridMultilevel"/>
    <w:tmpl w:val="46906F4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nsid w:val="350F3825"/>
    <w:multiLevelType w:val="hybridMultilevel"/>
    <w:tmpl w:val="04185A2E"/>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0">
    <w:nsid w:val="359E1BFF"/>
    <w:multiLevelType w:val="hybridMultilevel"/>
    <w:tmpl w:val="F61065E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nsid w:val="35B63FA6"/>
    <w:multiLevelType w:val="hybridMultilevel"/>
    <w:tmpl w:val="FD7C22E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nsid w:val="35DF63C8"/>
    <w:multiLevelType w:val="multilevel"/>
    <w:tmpl w:val="9A82E4A0"/>
    <w:lvl w:ilvl="0">
      <w:start w:val="1"/>
      <w:numFmt w:val="bullet"/>
      <w:lvlText w:val=""/>
      <w:lvlJc w:val="left"/>
      <w:pPr>
        <w:tabs>
          <w:tab w:val="num" w:pos="720"/>
        </w:tabs>
        <w:ind w:left="720" w:hanging="360"/>
      </w:pPr>
      <w:rPr>
        <w:rFonts w:ascii="Symbol" w:hAnsi="Symbol" w:hint="default"/>
        <w:color w:val="auto"/>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6994AED"/>
    <w:multiLevelType w:val="hybridMultilevel"/>
    <w:tmpl w:val="5ABC562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nsid w:val="37B5480C"/>
    <w:multiLevelType w:val="multilevel"/>
    <w:tmpl w:val="070CBFBA"/>
    <w:lvl w:ilvl="0">
      <w:start w:val="3"/>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nsid w:val="38DD3C66"/>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6">
    <w:nsid w:val="3A964751"/>
    <w:multiLevelType w:val="multilevel"/>
    <w:tmpl w:val="CBA29FCC"/>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E7E3182"/>
    <w:multiLevelType w:val="hybridMultilevel"/>
    <w:tmpl w:val="F216D5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42C09AE"/>
    <w:multiLevelType w:val="hybridMultilevel"/>
    <w:tmpl w:val="A7BA0CA4"/>
    <w:lvl w:ilvl="0" w:tplc="140A0019">
      <w:start w:val="1"/>
      <w:numFmt w:val="lowerLetter"/>
      <w:lvlText w:val="%1."/>
      <w:lvlJc w:val="left"/>
      <w:pPr>
        <w:ind w:left="720" w:hanging="360"/>
      </w:pPr>
      <w:rPr>
        <w:rFonts w:cs="Times New Roman" w:hint="default"/>
      </w:rPr>
    </w:lvl>
    <w:lvl w:ilvl="1" w:tplc="140A0019">
      <w:start w:val="1"/>
      <w:numFmt w:val="lowerLetter"/>
      <w:lvlText w:val="%2."/>
      <w:lvlJc w:val="left"/>
      <w:pPr>
        <w:ind w:left="1440" w:hanging="360"/>
      </w:pPr>
      <w:rPr>
        <w:rFonts w:cs="Times New Roman"/>
      </w:rPr>
    </w:lvl>
    <w:lvl w:ilvl="2" w:tplc="040A0005">
      <w:start w:val="1"/>
      <w:numFmt w:val="bullet"/>
      <w:lvlText w:val=""/>
      <w:lvlJc w:val="left"/>
      <w:pPr>
        <w:tabs>
          <w:tab w:val="num" w:pos="2340"/>
        </w:tabs>
        <w:ind w:left="2340" w:hanging="360"/>
      </w:pPr>
      <w:rPr>
        <w:rFonts w:ascii="Wingdings" w:hAnsi="Wingdings" w:hint="default"/>
      </w:rPr>
    </w:lvl>
    <w:lvl w:ilvl="3" w:tplc="140A000F" w:tentative="1">
      <w:start w:val="1"/>
      <w:numFmt w:val="decimal"/>
      <w:lvlText w:val="%4."/>
      <w:lvlJc w:val="left"/>
      <w:pPr>
        <w:ind w:left="2880" w:hanging="360"/>
      </w:pPr>
      <w:rPr>
        <w:rFonts w:cs="Times New Roman"/>
      </w:rPr>
    </w:lvl>
    <w:lvl w:ilvl="4" w:tplc="140A0019" w:tentative="1">
      <w:start w:val="1"/>
      <w:numFmt w:val="lowerLetter"/>
      <w:lvlText w:val="%5."/>
      <w:lvlJc w:val="left"/>
      <w:pPr>
        <w:ind w:left="3600" w:hanging="360"/>
      </w:pPr>
      <w:rPr>
        <w:rFonts w:cs="Times New Roman"/>
      </w:rPr>
    </w:lvl>
    <w:lvl w:ilvl="5" w:tplc="140A001B" w:tentative="1">
      <w:start w:val="1"/>
      <w:numFmt w:val="lowerRoman"/>
      <w:lvlText w:val="%6."/>
      <w:lvlJc w:val="right"/>
      <w:pPr>
        <w:ind w:left="4320" w:hanging="180"/>
      </w:pPr>
      <w:rPr>
        <w:rFonts w:cs="Times New Roman"/>
      </w:rPr>
    </w:lvl>
    <w:lvl w:ilvl="6" w:tplc="140A000F" w:tentative="1">
      <w:start w:val="1"/>
      <w:numFmt w:val="decimal"/>
      <w:lvlText w:val="%7."/>
      <w:lvlJc w:val="left"/>
      <w:pPr>
        <w:ind w:left="5040" w:hanging="360"/>
      </w:pPr>
      <w:rPr>
        <w:rFonts w:cs="Times New Roman"/>
      </w:rPr>
    </w:lvl>
    <w:lvl w:ilvl="7" w:tplc="140A0019" w:tentative="1">
      <w:start w:val="1"/>
      <w:numFmt w:val="lowerLetter"/>
      <w:lvlText w:val="%8."/>
      <w:lvlJc w:val="left"/>
      <w:pPr>
        <w:ind w:left="5760" w:hanging="360"/>
      </w:pPr>
      <w:rPr>
        <w:rFonts w:cs="Times New Roman"/>
      </w:rPr>
    </w:lvl>
    <w:lvl w:ilvl="8" w:tplc="140A001B" w:tentative="1">
      <w:start w:val="1"/>
      <w:numFmt w:val="lowerRoman"/>
      <w:lvlText w:val="%9."/>
      <w:lvlJc w:val="right"/>
      <w:pPr>
        <w:ind w:left="6480" w:hanging="180"/>
      </w:pPr>
      <w:rPr>
        <w:rFonts w:cs="Times New Roman"/>
      </w:rPr>
    </w:lvl>
  </w:abstractNum>
  <w:abstractNum w:abstractNumId="29">
    <w:nsid w:val="47BE790C"/>
    <w:multiLevelType w:val="hybridMultilevel"/>
    <w:tmpl w:val="F440DE64"/>
    <w:lvl w:ilvl="0" w:tplc="1346C2E6">
      <w:start w:val="1"/>
      <w:numFmt w:val="lowerLetter"/>
      <w:lvlText w:val="%1)"/>
      <w:lvlJc w:val="left"/>
      <w:pPr>
        <w:ind w:left="765" w:hanging="405"/>
      </w:pPr>
      <w:rPr>
        <w:rFonts w:hint="default"/>
        <w:b/>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nsid w:val="47FC539E"/>
    <w:multiLevelType w:val="hybridMultilevel"/>
    <w:tmpl w:val="1EEA4B1E"/>
    <w:lvl w:ilvl="0" w:tplc="6DACED2A">
      <w:start w:val="1"/>
      <w:numFmt w:val="bullet"/>
      <w:lvlText w:val=""/>
      <w:lvlJc w:val="left"/>
      <w:pPr>
        <w:tabs>
          <w:tab w:val="num" w:pos="1797"/>
        </w:tabs>
        <w:ind w:left="1797" w:hanging="360"/>
      </w:pPr>
      <w:rPr>
        <w:rFonts w:ascii="Symbol" w:hAnsi="Symbol" w:hint="default"/>
        <w:color w:val="auto"/>
      </w:rPr>
    </w:lvl>
    <w:lvl w:ilvl="1" w:tplc="040A0019">
      <w:start w:val="1"/>
      <w:numFmt w:val="lowerLetter"/>
      <w:lvlText w:val="%2."/>
      <w:lvlJc w:val="left"/>
      <w:pPr>
        <w:tabs>
          <w:tab w:val="num" w:pos="2517"/>
        </w:tabs>
        <w:ind w:left="2517" w:hanging="360"/>
      </w:pPr>
      <w:rPr>
        <w:rFonts w:cs="Times New Roman"/>
      </w:rPr>
    </w:lvl>
    <w:lvl w:ilvl="2" w:tplc="040A0005">
      <w:start w:val="1"/>
      <w:numFmt w:val="bullet"/>
      <w:lvlText w:val=""/>
      <w:lvlJc w:val="left"/>
      <w:pPr>
        <w:tabs>
          <w:tab w:val="num" w:pos="2340"/>
        </w:tabs>
        <w:ind w:left="2340" w:hanging="360"/>
      </w:pPr>
      <w:rPr>
        <w:rFonts w:ascii="Wingdings" w:hAnsi="Wingdings" w:hint="default"/>
        <w:color w:val="auto"/>
      </w:rPr>
    </w:lvl>
    <w:lvl w:ilvl="3" w:tplc="040A000F" w:tentative="1">
      <w:start w:val="1"/>
      <w:numFmt w:val="decimal"/>
      <w:lvlText w:val="%4."/>
      <w:lvlJc w:val="left"/>
      <w:pPr>
        <w:tabs>
          <w:tab w:val="num" w:pos="3957"/>
        </w:tabs>
        <w:ind w:left="3957" w:hanging="360"/>
      </w:pPr>
      <w:rPr>
        <w:rFonts w:cs="Times New Roman"/>
      </w:rPr>
    </w:lvl>
    <w:lvl w:ilvl="4" w:tplc="040A0019" w:tentative="1">
      <w:start w:val="1"/>
      <w:numFmt w:val="lowerLetter"/>
      <w:lvlText w:val="%5."/>
      <w:lvlJc w:val="left"/>
      <w:pPr>
        <w:tabs>
          <w:tab w:val="num" w:pos="4677"/>
        </w:tabs>
        <w:ind w:left="4677" w:hanging="360"/>
      </w:pPr>
      <w:rPr>
        <w:rFonts w:cs="Times New Roman"/>
      </w:rPr>
    </w:lvl>
    <w:lvl w:ilvl="5" w:tplc="040A001B" w:tentative="1">
      <w:start w:val="1"/>
      <w:numFmt w:val="lowerRoman"/>
      <w:lvlText w:val="%6."/>
      <w:lvlJc w:val="right"/>
      <w:pPr>
        <w:tabs>
          <w:tab w:val="num" w:pos="5397"/>
        </w:tabs>
        <w:ind w:left="5397" w:hanging="180"/>
      </w:pPr>
      <w:rPr>
        <w:rFonts w:cs="Times New Roman"/>
      </w:rPr>
    </w:lvl>
    <w:lvl w:ilvl="6" w:tplc="040A000F" w:tentative="1">
      <w:start w:val="1"/>
      <w:numFmt w:val="decimal"/>
      <w:lvlText w:val="%7."/>
      <w:lvlJc w:val="left"/>
      <w:pPr>
        <w:tabs>
          <w:tab w:val="num" w:pos="6117"/>
        </w:tabs>
        <w:ind w:left="6117" w:hanging="360"/>
      </w:pPr>
      <w:rPr>
        <w:rFonts w:cs="Times New Roman"/>
      </w:rPr>
    </w:lvl>
    <w:lvl w:ilvl="7" w:tplc="040A0019" w:tentative="1">
      <w:start w:val="1"/>
      <w:numFmt w:val="lowerLetter"/>
      <w:lvlText w:val="%8."/>
      <w:lvlJc w:val="left"/>
      <w:pPr>
        <w:tabs>
          <w:tab w:val="num" w:pos="6837"/>
        </w:tabs>
        <w:ind w:left="6837" w:hanging="360"/>
      </w:pPr>
      <w:rPr>
        <w:rFonts w:cs="Times New Roman"/>
      </w:rPr>
    </w:lvl>
    <w:lvl w:ilvl="8" w:tplc="040A001B" w:tentative="1">
      <w:start w:val="1"/>
      <w:numFmt w:val="lowerRoman"/>
      <w:lvlText w:val="%9."/>
      <w:lvlJc w:val="right"/>
      <w:pPr>
        <w:tabs>
          <w:tab w:val="num" w:pos="7557"/>
        </w:tabs>
        <w:ind w:left="7557" w:hanging="180"/>
      </w:pPr>
      <w:rPr>
        <w:rFonts w:cs="Times New Roman"/>
      </w:rPr>
    </w:lvl>
  </w:abstractNum>
  <w:abstractNum w:abstractNumId="31">
    <w:nsid w:val="4C632FB4"/>
    <w:multiLevelType w:val="hybridMultilevel"/>
    <w:tmpl w:val="97785A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D673627"/>
    <w:multiLevelType w:val="hybridMultilevel"/>
    <w:tmpl w:val="663EBB88"/>
    <w:lvl w:ilvl="0" w:tplc="12FA5206">
      <w:start w:val="3"/>
      <w:numFmt w:val="bullet"/>
      <w:lvlText w:val="-"/>
      <w:lvlJc w:val="left"/>
      <w:pPr>
        <w:ind w:left="360" w:hanging="360"/>
      </w:pPr>
      <w:rPr>
        <w:rFonts w:ascii="Times New Roman" w:eastAsia="Times New Roman" w:hAnsi="Times New Roman" w:hint="default"/>
        <w:b w:val="0"/>
      </w:rPr>
    </w:lvl>
    <w:lvl w:ilvl="1" w:tplc="140A0003" w:tentative="1">
      <w:start w:val="1"/>
      <w:numFmt w:val="bullet"/>
      <w:lvlText w:val="o"/>
      <w:lvlJc w:val="left"/>
      <w:pPr>
        <w:ind w:left="1080" w:hanging="360"/>
      </w:pPr>
      <w:rPr>
        <w:rFonts w:ascii="Courier New" w:hAnsi="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3">
    <w:nsid w:val="52194D20"/>
    <w:multiLevelType w:val="hybridMultilevel"/>
    <w:tmpl w:val="311A3BB6"/>
    <w:lvl w:ilvl="0" w:tplc="37F2C4EC">
      <w:start w:val="1"/>
      <w:numFmt w:val="bullet"/>
      <w:lvlText w:val="•"/>
      <w:lvlJc w:val="left"/>
      <w:pPr>
        <w:tabs>
          <w:tab w:val="num" w:pos="720"/>
        </w:tabs>
        <w:ind w:left="720" w:hanging="360"/>
      </w:pPr>
      <w:rPr>
        <w:rFonts w:ascii="Times New Roman" w:hAnsi="Times New Roman" w:hint="default"/>
      </w:rPr>
    </w:lvl>
    <w:lvl w:ilvl="1" w:tplc="2CBCAA30" w:tentative="1">
      <w:start w:val="1"/>
      <w:numFmt w:val="bullet"/>
      <w:lvlText w:val="•"/>
      <w:lvlJc w:val="left"/>
      <w:pPr>
        <w:tabs>
          <w:tab w:val="num" w:pos="1440"/>
        </w:tabs>
        <w:ind w:left="1440" w:hanging="360"/>
      </w:pPr>
      <w:rPr>
        <w:rFonts w:ascii="Times New Roman" w:hAnsi="Times New Roman" w:hint="default"/>
      </w:rPr>
    </w:lvl>
    <w:lvl w:ilvl="2" w:tplc="70C245B0" w:tentative="1">
      <w:start w:val="1"/>
      <w:numFmt w:val="bullet"/>
      <w:lvlText w:val="•"/>
      <w:lvlJc w:val="left"/>
      <w:pPr>
        <w:tabs>
          <w:tab w:val="num" w:pos="2160"/>
        </w:tabs>
        <w:ind w:left="2160" w:hanging="360"/>
      </w:pPr>
      <w:rPr>
        <w:rFonts w:ascii="Times New Roman" w:hAnsi="Times New Roman" w:hint="default"/>
      </w:rPr>
    </w:lvl>
    <w:lvl w:ilvl="3" w:tplc="DD1C2056" w:tentative="1">
      <w:start w:val="1"/>
      <w:numFmt w:val="bullet"/>
      <w:lvlText w:val="•"/>
      <w:lvlJc w:val="left"/>
      <w:pPr>
        <w:tabs>
          <w:tab w:val="num" w:pos="2880"/>
        </w:tabs>
        <w:ind w:left="2880" w:hanging="360"/>
      </w:pPr>
      <w:rPr>
        <w:rFonts w:ascii="Times New Roman" w:hAnsi="Times New Roman" w:hint="default"/>
      </w:rPr>
    </w:lvl>
    <w:lvl w:ilvl="4" w:tplc="CC960A64" w:tentative="1">
      <w:start w:val="1"/>
      <w:numFmt w:val="bullet"/>
      <w:lvlText w:val="•"/>
      <w:lvlJc w:val="left"/>
      <w:pPr>
        <w:tabs>
          <w:tab w:val="num" w:pos="3600"/>
        </w:tabs>
        <w:ind w:left="3600" w:hanging="360"/>
      </w:pPr>
      <w:rPr>
        <w:rFonts w:ascii="Times New Roman" w:hAnsi="Times New Roman" w:hint="default"/>
      </w:rPr>
    </w:lvl>
    <w:lvl w:ilvl="5" w:tplc="022C8EAC" w:tentative="1">
      <w:start w:val="1"/>
      <w:numFmt w:val="bullet"/>
      <w:lvlText w:val="•"/>
      <w:lvlJc w:val="left"/>
      <w:pPr>
        <w:tabs>
          <w:tab w:val="num" w:pos="4320"/>
        </w:tabs>
        <w:ind w:left="4320" w:hanging="360"/>
      </w:pPr>
      <w:rPr>
        <w:rFonts w:ascii="Times New Roman" w:hAnsi="Times New Roman" w:hint="default"/>
      </w:rPr>
    </w:lvl>
    <w:lvl w:ilvl="6" w:tplc="E0387EF4" w:tentative="1">
      <w:start w:val="1"/>
      <w:numFmt w:val="bullet"/>
      <w:lvlText w:val="•"/>
      <w:lvlJc w:val="left"/>
      <w:pPr>
        <w:tabs>
          <w:tab w:val="num" w:pos="5040"/>
        </w:tabs>
        <w:ind w:left="5040" w:hanging="360"/>
      </w:pPr>
      <w:rPr>
        <w:rFonts w:ascii="Times New Roman" w:hAnsi="Times New Roman" w:hint="default"/>
      </w:rPr>
    </w:lvl>
    <w:lvl w:ilvl="7" w:tplc="FCD66C1E" w:tentative="1">
      <w:start w:val="1"/>
      <w:numFmt w:val="bullet"/>
      <w:lvlText w:val="•"/>
      <w:lvlJc w:val="left"/>
      <w:pPr>
        <w:tabs>
          <w:tab w:val="num" w:pos="5760"/>
        </w:tabs>
        <w:ind w:left="5760" w:hanging="360"/>
      </w:pPr>
      <w:rPr>
        <w:rFonts w:ascii="Times New Roman" w:hAnsi="Times New Roman" w:hint="default"/>
      </w:rPr>
    </w:lvl>
    <w:lvl w:ilvl="8" w:tplc="1F88192E" w:tentative="1">
      <w:start w:val="1"/>
      <w:numFmt w:val="bullet"/>
      <w:lvlText w:val="•"/>
      <w:lvlJc w:val="left"/>
      <w:pPr>
        <w:tabs>
          <w:tab w:val="num" w:pos="6480"/>
        </w:tabs>
        <w:ind w:left="6480" w:hanging="360"/>
      </w:pPr>
      <w:rPr>
        <w:rFonts w:ascii="Times New Roman" w:hAnsi="Times New Roman" w:hint="default"/>
      </w:rPr>
    </w:lvl>
  </w:abstractNum>
  <w:abstractNum w:abstractNumId="34">
    <w:nsid w:val="54631F43"/>
    <w:multiLevelType w:val="hybridMultilevel"/>
    <w:tmpl w:val="2D6872BC"/>
    <w:lvl w:ilvl="0" w:tplc="02F26B0E">
      <w:start w:val="1"/>
      <w:numFmt w:val="bullet"/>
      <w:lvlText w:val="•"/>
      <w:lvlJc w:val="left"/>
      <w:pPr>
        <w:tabs>
          <w:tab w:val="num" w:pos="720"/>
        </w:tabs>
        <w:ind w:left="720" w:hanging="360"/>
      </w:pPr>
      <w:rPr>
        <w:rFonts w:ascii="Times New Roman" w:hAnsi="Times New Roman" w:hint="default"/>
      </w:rPr>
    </w:lvl>
    <w:lvl w:ilvl="1" w:tplc="52A86900" w:tentative="1">
      <w:start w:val="1"/>
      <w:numFmt w:val="bullet"/>
      <w:lvlText w:val="•"/>
      <w:lvlJc w:val="left"/>
      <w:pPr>
        <w:tabs>
          <w:tab w:val="num" w:pos="1440"/>
        </w:tabs>
        <w:ind w:left="1440" w:hanging="360"/>
      </w:pPr>
      <w:rPr>
        <w:rFonts w:ascii="Times New Roman" w:hAnsi="Times New Roman" w:hint="default"/>
      </w:rPr>
    </w:lvl>
    <w:lvl w:ilvl="2" w:tplc="B09C045E" w:tentative="1">
      <w:start w:val="1"/>
      <w:numFmt w:val="bullet"/>
      <w:lvlText w:val="•"/>
      <w:lvlJc w:val="left"/>
      <w:pPr>
        <w:tabs>
          <w:tab w:val="num" w:pos="2160"/>
        </w:tabs>
        <w:ind w:left="2160" w:hanging="360"/>
      </w:pPr>
      <w:rPr>
        <w:rFonts w:ascii="Times New Roman" w:hAnsi="Times New Roman" w:hint="default"/>
      </w:rPr>
    </w:lvl>
    <w:lvl w:ilvl="3" w:tplc="F1A27572" w:tentative="1">
      <w:start w:val="1"/>
      <w:numFmt w:val="bullet"/>
      <w:lvlText w:val="•"/>
      <w:lvlJc w:val="left"/>
      <w:pPr>
        <w:tabs>
          <w:tab w:val="num" w:pos="2880"/>
        </w:tabs>
        <w:ind w:left="2880" w:hanging="360"/>
      </w:pPr>
      <w:rPr>
        <w:rFonts w:ascii="Times New Roman" w:hAnsi="Times New Roman" w:hint="default"/>
      </w:rPr>
    </w:lvl>
    <w:lvl w:ilvl="4" w:tplc="0A269152" w:tentative="1">
      <w:start w:val="1"/>
      <w:numFmt w:val="bullet"/>
      <w:lvlText w:val="•"/>
      <w:lvlJc w:val="left"/>
      <w:pPr>
        <w:tabs>
          <w:tab w:val="num" w:pos="3600"/>
        </w:tabs>
        <w:ind w:left="3600" w:hanging="360"/>
      </w:pPr>
      <w:rPr>
        <w:rFonts w:ascii="Times New Roman" w:hAnsi="Times New Roman" w:hint="default"/>
      </w:rPr>
    </w:lvl>
    <w:lvl w:ilvl="5" w:tplc="7EE49424" w:tentative="1">
      <w:start w:val="1"/>
      <w:numFmt w:val="bullet"/>
      <w:lvlText w:val="•"/>
      <w:lvlJc w:val="left"/>
      <w:pPr>
        <w:tabs>
          <w:tab w:val="num" w:pos="4320"/>
        </w:tabs>
        <w:ind w:left="4320" w:hanging="360"/>
      </w:pPr>
      <w:rPr>
        <w:rFonts w:ascii="Times New Roman" w:hAnsi="Times New Roman" w:hint="default"/>
      </w:rPr>
    </w:lvl>
    <w:lvl w:ilvl="6" w:tplc="A1188A74" w:tentative="1">
      <w:start w:val="1"/>
      <w:numFmt w:val="bullet"/>
      <w:lvlText w:val="•"/>
      <w:lvlJc w:val="left"/>
      <w:pPr>
        <w:tabs>
          <w:tab w:val="num" w:pos="5040"/>
        </w:tabs>
        <w:ind w:left="5040" w:hanging="360"/>
      </w:pPr>
      <w:rPr>
        <w:rFonts w:ascii="Times New Roman" w:hAnsi="Times New Roman" w:hint="default"/>
      </w:rPr>
    </w:lvl>
    <w:lvl w:ilvl="7" w:tplc="2BE2F67A" w:tentative="1">
      <w:start w:val="1"/>
      <w:numFmt w:val="bullet"/>
      <w:lvlText w:val="•"/>
      <w:lvlJc w:val="left"/>
      <w:pPr>
        <w:tabs>
          <w:tab w:val="num" w:pos="5760"/>
        </w:tabs>
        <w:ind w:left="5760" w:hanging="360"/>
      </w:pPr>
      <w:rPr>
        <w:rFonts w:ascii="Times New Roman" w:hAnsi="Times New Roman" w:hint="default"/>
      </w:rPr>
    </w:lvl>
    <w:lvl w:ilvl="8" w:tplc="2ACC17F4" w:tentative="1">
      <w:start w:val="1"/>
      <w:numFmt w:val="bullet"/>
      <w:lvlText w:val="•"/>
      <w:lvlJc w:val="left"/>
      <w:pPr>
        <w:tabs>
          <w:tab w:val="num" w:pos="6480"/>
        </w:tabs>
        <w:ind w:left="6480" w:hanging="360"/>
      </w:pPr>
      <w:rPr>
        <w:rFonts w:ascii="Times New Roman" w:hAnsi="Times New Roman" w:hint="default"/>
      </w:rPr>
    </w:lvl>
  </w:abstractNum>
  <w:abstractNum w:abstractNumId="35">
    <w:nsid w:val="54BA2B70"/>
    <w:multiLevelType w:val="hybridMultilevel"/>
    <w:tmpl w:val="314EE5E2"/>
    <w:lvl w:ilvl="0" w:tplc="6DACED2A">
      <w:start w:val="1"/>
      <w:numFmt w:val="bullet"/>
      <w:lvlText w:val=""/>
      <w:lvlJc w:val="left"/>
      <w:pPr>
        <w:tabs>
          <w:tab w:val="num" w:pos="360"/>
        </w:tabs>
        <w:ind w:left="360" w:hanging="360"/>
      </w:pPr>
      <w:rPr>
        <w:rFonts w:ascii="Symbol" w:hAnsi="Symbol" w:hint="default"/>
        <w:color w:val="auto"/>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36">
    <w:nsid w:val="56607B06"/>
    <w:multiLevelType w:val="hybridMultilevel"/>
    <w:tmpl w:val="CB88BC4C"/>
    <w:lvl w:ilvl="0" w:tplc="140A0001">
      <w:start w:val="1"/>
      <w:numFmt w:val="bullet"/>
      <w:lvlText w:val=""/>
      <w:lvlJc w:val="left"/>
      <w:pPr>
        <w:ind w:left="1068" w:hanging="360"/>
      </w:pPr>
      <w:rPr>
        <w:rFonts w:ascii="Symbol" w:hAnsi="Symbol"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37">
    <w:nsid w:val="5E66274E"/>
    <w:multiLevelType w:val="multilevel"/>
    <w:tmpl w:val="1EB2D6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5F905F5D"/>
    <w:multiLevelType w:val="hybridMultilevel"/>
    <w:tmpl w:val="9E328A5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nsid w:val="679D48D6"/>
    <w:multiLevelType w:val="hybridMultilevel"/>
    <w:tmpl w:val="786A04F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nsid w:val="6D8C75FE"/>
    <w:multiLevelType w:val="hybridMultilevel"/>
    <w:tmpl w:val="A4B8D29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nsid w:val="6F9622B3"/>
    <w:multiLevelType w:val="hybridMultilevel"/>
    <w:tmpl w:val="E3F2762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nsid w:val="70A36BC5"/>
    <w:multiLevelType w:val="hybridMultilevel"/>
    <w:tmpl w:val="19705C44"/>
    <w:lvl w:ilvl="0" w:tplc="0F42CBEE">
      <w:start w:val="1"/>
      <w:numFmt w:val="lowerLetter"/>
      <w:lvlText w:val="%1)"/>
      <w:lvlJc w:val="left"/>
      <w:pPr>
        <w:ind w:left="360" w:hanging="360"/>
      </w:pPr>
      <w:rPr>
        <w:rFonts w:ascii="Arial" w:eastAsia="Times New Roman" w:hAnsi="Arial" w:cs="Arial"/>
        <w:b/>
        <w:sz w:val="20"/>
        <w:szCs w:val="20"/>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3">
    <w:nsid w:val="75F749BA"/>
    <w:multiLevelType w:val="multilevel"/>
    <w:tmpl w:val="4D9EF84A"/>
    <w:lvl w:ilvl="0">
      <w:start w:val="1"/>
      <w:numFmt w:val="bullet"/>
      <w:lvlText w:val=""/>
      <w:lvlJc w:val="left"/>
      <w:pPr>
        <w:tabs>
          <w:tab w:val="num" w:pos="360"/>
        </w:tabs>
        <w:ind w:left="360" w:hanging="360"/>
      </w:pPr>
      <w:rPr>
        <w:rFonts w:ascii="Symbol" w:hAnsi="Symbol" w:hint="default"/>
        <w:color w:val="auto"/>
      </w:rPr>
    </w:lvl>
    <w:lvl w:ilvl="1">
      <w:start w:val="1"/>
      <w:numFmt w:val="decimal"/>
      <w:isLgl/>
      <w:lvlText w:val="%1.%2"/>
      <w:lvlJc w:val="left"/>
      <w:pPr>
        <w:ind w:left="360" w:hanging="360"/>
      </w:pPr>
      <w:rPr>
        <w:rFonts w:eastAsia="Times New Roman" w:cs="Times New Roman" w:hint="default"/>
      </w:rPr>
    </w:lvl>
    <w:lvl w:ilvl="2">
      <w:start w:val="1"/>
      <w:numFmt w:val="bullet"/>
      <w:lvlText w:val=""/>
      <w:lvlJc w:val="left"/>
      <w:pPr>
        <w:tabs>
          <w:tab w:val="num" w:pos="2340"/>
        </w:tabs>
        <w:ind w:left="2340" w:hanging="360"/>
      </w:pPr>
      <w:rPr>
        <w:rFonts w:ascii="Wingdings" w:hAnsi="Wingdings" w:hint="default"/>
        <w:color w:val="auto"/>
      </w:rPr>
    </w:lvl>
    <w:lvl w:ilvl="3">
      <w:start w:val="1"/>
      <w:numFmt w:val="decimal"/>
      <w:isLgl/>
      <w:lvlText w:val="%1.%2.%3.%4"/>
      <w:lvlJc w:val="left"/>
      <w:pPr>
        <w:ind w:left="720" w:hanging="720"/>
      </w:pPr>
      <w:rPr>
        <w:rFonts w:eastAsia="Times New Roman" w:cs="Times New Roman" w:hint="default"/>
      </w:rPr>
    </w:lvl>
    <w:lvl w:ilvl="4">
      <w:start w:val="1"/>
      <w:numFmt w:val="bullet"/>
      <w:lvlText w:val=""/>
      <w:lvlJc w:val="left"/>
      <w:pPr>
        <w:tabs>
          <w:tab w:val="num" w:pos="360"/>
        </w:tabs>
        <w:ind w:left="360" w:hanging="360"/>
      </w:pPr>
      <w:rPr>
        <w:rFonts w:ascii="Wingdings" w:hAnsi="Wingdings" w:hint="default"/>
        <w:color w:val="auto"/>
      </w:rPr>
    </w:lvl>
    <w:lvl w:ilvl="5">
      <w:start w:val="1"/>
      <w:numFmt w:val="decimal"/>
      <w:isLgl/>
      <w:lvlText w:val="%1.%2.%3.%4.%5.%6"/>
      <w:lvlJc w:val="left"/>
      <w:pPr>
        <w:ind w:left="1080" w:hanging="1080"/>
      </w:pPr>
      <w:rPr>
        <w:rFonts w:eastAsia="Times New Roman" w:cs="Times New Roman" w:hint="default"/>
      </w:rPr>
    </w:lvl>
    <w:lvl w:ilvl="6">
      <w:start w:val="1"/>
      <w:numFmt w:val="decimal"/>
      <w:isLgl/>
      <w:lvlText w:val="%1.%2.%3.%4.%5.%6.%7"/>
      <w:lvlJc w:val="left"/>
      <w:pPr>
        <w:ind w:left="1440" w:hanging="1440"/>
      </w:pPr>
      <w:rPr>
        <w:rFonts w:eastAsia="Times New Roman" w:cs="Times New Roman" w:hint="default"/>
      </w:rPr>
    </w:lvl>
    <w:lvl w:ilvl="7">
      <w:start w:val="1"/>
      <w:numFmt w:val="decimal"/>
      <w:isLgl/>
      <w:lvlText w:val="%1.%2.%3.%4.%5.%6.%7.%8"/>
      <w:lvlJc w:val="left"/>
      <w:pPr>
        <w:ind w:left="1440" w:hanging="1440"/>
      </w:pPr>
      <w:rPr>
        <w:rFonts w:eastAsia="Times New Roman" w:cs="Times New Roman" w:hint="default"/>
      </w:rPr>
    </w:lvl>
    <w:lvl w:ilvl="8">
      <w:start w:val="1"/>
      <w:numFmt w:val="decimal"/>
      <w:isLgl/>
      <w:lvlText w:val="%1.%2.%3.%4.%5.%6.%7.%8.%9"/>
      <w:lvlJc w:val="left"/>
      <w:pPr>
        <w:ind w:left="1800" w:hanging="1800"/>
      </w:pPr>
      <w:rPr>
        <w:rFonts w:eastAsia="Times New Roman" w:cs="Times New Roman" w:hint="default"/>
      </w:rPr>
    </w:lvl>
  </w:abstractNum>
  <w:abstractNum w:abstractNumId="44">
    <w:nsid w:val="78726DB4"/>
    <w:multiLevelType w:val="multilevel"/>
    <w:tmpl w:val="E572D92E"/>
    <w:lvl w:ilvl="0">
      <w:start w:val="1"/>
      <w:numFmt w:val="lowerLetter"/>
      <w:lvlText w:val="%1."/>
      <w:lvlJc w:val="left"/>
      <w:pPr>
        <w:ind w:left="720" w:firstLine="360"/>
      </w:pPr>
      <w:rPr>
        <w:rFonts w:ascii="Arial" w:hAnsi="Arial" w:hint="default"/>
        <w:sz w:val="2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44"/>
  </w:num>
  <w:num w:numId="2">
    <w:abstractNumId w:val="42"/>
  </w:num>
  <w:num w:numId="3">
    <w:abstractNumId w:val="23"/>
  </w:num>
  <w:num w:numId="4">
    <w:abstractNumId w:val="4"/>
  </w:num>
  <w:num w:numId="5">
    <w:abstractNumId w:val="31"/>
  </w:num>
  <w:num w:numId="6">
    <w:abstractNumId w:val="2"/>
  </w:num>
  <w:num w:numId="7">
    <w:abstractNumId w:val="21"/>
  </w:num>
  <w:num w:numId="8">
    <w:abstractNumId w:val="6"/>
  </w:num>
  <w:num w:numId="9">
    <w:abstractNumId w:val="7"/>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num>
  <w:num w:numId="13">
    <w:abstractNumId w:val="37"/>
  </w:num>
  <w:num w:numId="14">
    <w:abstractNumId w:val="24"/>
  </w:num>
  <w:num w:numId="15">
    <w:abstractNumId w:val="25"/>
  </w:num>
  <w:num w:numId="16">
    <w:abstractNumId w:val="5"/>
  </w:num>
  <w:num w:numId="17">
    <w:abstractNumId w:val="22"/>
  </w:num>
  <w:num w:numId="18">
    <w:abstractNumId w:val="14"/>
  </w:num>
  <w:num w:numId="19">
    <w:abstractNumId w:val="0"/>
  </w:num>
  <w:num w:numId="20">
    <w:abstractNumId w:val="16"/>
  </w:num>
  <w:num w:numId="21">
    <w:abstractNumId w:val="38"/>
  </w:num>
  <w:num w:numId="22">
    <w:abstractNumId w:val="18"/>
  </w:num>
  <w:num w:numId="23">
    <w:abstractNumId w:val="19"/>
  </w:num>
  <w:num w:numId="24">
    <w:abstractNumId w:val="9"/>
  </w:num>
  <w:num w:numId="25">
    <w:abstractNumId w:val="28"/>
  </w:num>
  <w:num w:numId="26">
    <w:abstractNumId w:val="11"/>
  </w:num>
  <w:num w:numId="27">
    <w:abstractNumId w:val="32"/>
  </w:num>
  <w:num w:numId="28">
    <w:abstractNumId w:val="12"/>
  </w:num>
  <w:num w:numId="29">
    <w:abstractNumId w:val="33"/>
  </w:num>
  <w:num w:numId="30">
    <w:abstractNumId w:val="17"/>
  </w:num>
  <w:num w:numId="31">
    <w:abstractNumId w:val="34"/>
  </w:num>
  <w:num w:numId="32">
    <w:abstractNumId w:val="35"/>
  </w:num>
  <w:num w:numId="33">
    <w:abstractNumId w:val="43"/>
  </w:num>
  <w:num w:numId="34">
    <w:abstractNumId w:val="3"/>
  </w:num>
  <w:num w:numId="35">
    <w:abstractNumId w:val="30"/>
  </w:num>
  <w:num w:numId="36">
    <w:abstractNumId w:val="1"/>
  </w:num>
  <w:num w:numId="37">
    <w:abstractNumId w:val="13"/>
  </w:num>
  <w:num w:numId="38">
    <w:abstractNumId w:val="10"/>
  </w:num>
  <w:num w:numId="39">
    <w:abstractNumId w:val="20"/>
  </w:num>
  <w:num w:numId="40">
    <w:abstractNumId w:val="29"/>
  </w:num>
  <w:num w:numId="41">
    <w:abstractNumId w:val="36"/>
  </w:num>
  <w:num w:numId="42">
    <w:abstractNumId w:val="40"/>
  </w:num>
  <w:num w:numId="43">
    <w:abstractNumId w:val="26"/>
  </w:num>
  <w:num w:numId="44">
    <w:abstractNumId w:val="41"/>
  </w:num>
  <w:num w:numId="45">
    <w:abstractNumId w:val="2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1"/>
  <w:displayBackgroundShape/>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DF1"/>
    <w:rsid w:val="000007F0"/>
    <w:rsid w:val="00000951"/>
    <w:rsid w:val="00001DF1"/>
    <w:rsid w:val="00002BE0"/>
    <w:rsid w:val="00002EF5"/>
    <w:rsid w:val="00004AB7"/>
    <w:rsid w:val="000064D1"/>
    <w:rsid w:val="00007FF3"/>
    <w:rsid w:val="00013A2D"/>
    <w:rsid w:val="00013B0F"/>
    <w:rsid w:val="00014496"/>
    <w:rsid w:val="00014ACE"/>
    <w:rsid w:val="00017F35"/>
    <w:rsid w:val="00026A4A"/>
    <w:rsid w:val="000321EC"/>
    <w:rsid w:val="00032433"/>
    <w:rsid w:val="000339B2"/>
    <w:rsid w:val="00033D2B"/>
    <w:rsid w:val="0003799F"/>
    <w:rsid w:val="00037ACB"/>
    <w:rsid w:val="00041FD0"/>
    <w:rsid w:val="000467DB"/>
    <w:rsid w:val="00050445"/>
    <w:rsid w:val="00051F5B"/>
    <w:rsid w:val="00052AF7"/>
    <w:rsid w:val="000543E6"/>
    <w:rsid w:val="00056106"/>
    <w:rsid w:val="000607B8"/>
    <w:rsid w:val="00064D52"/>
    <w:rsid w:val="000702B3"/>
    <w:rsid w:val="0007120A"/>
    <w:rsid w:val="00071514"/>
    <w:rsid w:val="00072641"/>
    <w:rsid w:val="0007299C"/>
    <w:rsid w:val="000731D9"/>
    <w:rsid w:val="0007330B"/>
    <w:rsid w:val="0007365C"/>
    <w:rsid w:val="0007400D"/>
    <w:rsid w:val="000849AB"/>
    <w:rsid w:val="00085CB2"/>
    <w:rsid w:val="00091F95"/>
    <w:rsid w:val="000947B2"/>
    <w:rsid w:val="00096D62"/>
    <w:rsid w:val="00097DF1"/>
    <w:rsid w:val="000A699B"/>
    <w:rsid w:val="000A7C4C"/>
    <w:rsid w:val="000B107A"/>
    <w:rsid w:val="000B229F"/>
    <w:rsid w:val="000B60A8"/>
    <w:rsid w:val="000C0652"/>
    <w:rsid w:val="000C0C29"/>
    <w:rsid w:val="000C1E6A"/>
    <w:rsid w:val="000C7E15"/>
    <w:rsid w:val="000D7262"/>
    <w:rsid w:val="000E2363"/>
    <w:rsid w:val="000E3788"/>
    <w:rsid w:val="000E73E7"/>
    <w:rsid w:val="000F7C01"/>
    <w:rsid w:val="001026FA"/>
    <w:rsid w:val="00105D01"/>
    <w:rsid w:val="001073E9"/>
    <w:rsid w:val="00110008"/>
    <w:rsid w:val="00110126"/>
    <w:rsid w:val="00110587"/>
    <w:rsid w:val="00112739"/>
    <w:rsid w:val="001147B6"/>
    <w:rsid w:val="00116177"/>
    <w:rsid w:val="001170A0"/>
    <w:rsid w:val="00117EBD"/>
    <w:rsid w:val="0012153D"/>
    <w:rsid w:val="00121C35"/>
    <w:rsid w:val="0012361B"/>
    <w:rsid w:val="0012501C"/>
    <w:rsid w:val="001252C5"/>
    <w:rsid w:val="00125B56"/>
    <w:rsid w:val="00131D55"/>
    <w:rsid w:val="0013503C"/>
    <w:rsid w:val="00145708"/>
    <w:rsid w:val="00146C66"/>
    <w:rsid w:val="001476E2"/>
    <w:rsid w:val="00153B66"/>
    <w:rsid w:val="0015706E"/>
    <w:rsid w:val="0016069C"/>
    <w:rsid w:val="00162B8C"/>
    <w:rsid w:val="00162D6B"/>
    <w:rsid w:val="001638B2"/>
    <w:rsid w:val="001663F7"/>
    <w:rsid w:val="00167B25"/>
    <w:rsid w:val="001716D5"/>
    <w:rsid w:val="0017598A"/>
    <w:rsid w:val="0017631F"/>
    <w:rsid w:val="0018114F"/>
    <w:rsid w:val="00184803"/>
    <w:rsid w:val="001903B1"/>
    <w:rsid w:val="001903CD"/>
    <w:rsid w:val="001914AB"/>
    <w:rsid w:val="001923FB"/>
    <w:rsid w:val="00193376"/>
    <w:rsid w:val="00194218"/>
    <w:rsid w:val="00194515"/>
    <w:rsid w:val="00195562"/>
    <w:rsid w:val="0019713A"/>
    <w:rsid w:val="001A47A2"/>
    <w:rsid w:val="001A4BE9"/>
    <w:rsid w:val="001B1E11"/>
    <w:rsid w:val="001B1E81"/>
    <w:rsid w:val="001B3B33"/>
    <w:rsid w:val="001B4164"/>
    <w:rsid w:val="001B41A6"/>
    <w:rsid w:val="001B446E"/>
    <w:rsid w:val="001B5050"/>
    <w:rsid w:val="001B7B06"/>
    <w:rsid w:val="001C09D6"/>
    <w:rsid w:val="001C1773"/>
    <w:rsid w:val="001C3184"/>
    <w:rsid w:val="001C32E0"/>
    <w:rsid w:val="001C443D"/>
    <w:rsid w:val="001C548E"/>
    <w:rsid w:val="001C7208"/>
    <w:rsid w:val="001D026B"/>
    <w:rsid w:val="001D2B55"/>
    <w:rsid w:val="001D43FC"/>
    <w:rsid w:val="001D6266"/>
    <w:rsid w:val="001D74A1"/>
    <w:rsid w:val="001E4F8B"/>
    <w:rsid w:val="001F0A87"/>
    <w:rsid w:val="001F28FC"/>
    <w:rsid w:val="001F630D"/>
    <w:rsid w:val="00200665"/>
    <w:rsid w:val="0020180E"/>
    <w:rsid w:val="0020208B"/>
    <w:rsid w:val="002060E7"/>
    <w:rsid w:val="002117AC"/>
    <w:rsid w:val="00212D14"/>
    <w:rsid w:val="0021345C"/>
    <w:rsid w:val="002157C6"/>
    <w:rsid w:val="002160CE"/>
    <w:rsid w:val="002172B1"/>
    <w:rsid w:val="002178BB"/>
    <w:rsid w:val="0022027A"/>
    <w:rsid w:val="0022136D"/>
    <w:rsid w:val="00225734"/>
    <w:rsid w:val="0022575A"/>
    <w:rsid w:val="00225887"/>
    <w:rsid w:val="00225A1E"/>
    <w:rsid w:val="00233427"/>
    <w:rsid w:val="00234449"/>
    <w:rsid w:val="002353A4"/>
    <w:rsid w:val="00235EE0"/>
    <w:rsid w:val="0023770C"/>
    <w:rsid w:val="00240EBF"/>
    <w:rsid w:val="00241832"/>
    <w:rsid w:val="0024614F"/>
    <w:rsid w:val="00246D1A"/>
    <w:rsid w:val="00250F8D"/>
    <w:rsid w:val="00253303"/>
    <w:rsid w:val="00254A61"/>
    <w:rsid w:val="002556E1"/>
    <w:rsid w:val="00256252"/>
    <w:rsid w:val="0025652A"/>
    <w:rsid w:val="00261EAA"/>
    <w:rsid w:val="002623E8"/>
    <w:rsid w:val="00263065"/>
    <w:rsid w:val="00266603"/>
    <w:rsid w:val="00267470"/>
    <w:rsid w:val="00271BDF"/>
    <w:rsid w:val="00273D35"/>
    <w:rsid w:val="0027430B"/>
    <w:rsid w:val="00275544"/>
    <w:rsid w:val="00275B67"/>
    <w:rsid w:val="00277155"/>
    <w:rsid w:val="0028244F"/>
    <w:rsid w:val="00283F6D"/>
    <w:rsid w:val="00285556"/>
    <w:rsid w:val="00285736"/>
    <w:rsid w:val="0028595D"/>
    <w:rsid w:val="00290C15"/>
    <w:rsid w:val="00290D8C"/>
    <w:rsid w:val="0029192D"/>
    <w:rsid w:val="00291B6C"/>
    <w:rsid w:val="00296BD3"/>
    <w:rsid w:val="002A198E"/>
    <w:rsid w:val="002A28CD"/>
    <w:rsid w:val="002A3D0E"/>
    <w:rsid w:val="002A55FF"/>
    <w:rsid w:val="002A560E"/>
    <w:rsid w:val="002B35C3"/>
    <w:rsid w:val="002B4EFC"/>
    <w:rsid w:val="002B5DF4"/>
    <w:rsid w:val="002C26A3"/>
    <w:rsid w:val="002C26BE"/>
    <w:rsid w:val="002C3318"/>
    <w:rsid w:val="002C47CD"/>
    <w:rsid w:val="002C59C4"/>
    <w:rsid w:val="002D0ABC"/>
    <w:rsid w:val="002D12EB"/>
    <w:rsid w:val="002D1BFD"/>
    <w:rsid w:val="002D5626"/>
    <w:rsid w:val="002D64CA"/>
    <w:rsid w:val="002D6881"/>
    <w:rsid w:val="002E1118"/>
    <w:rsid w:val="002E30A0"/>
    <w:rsid w:val="002E3A3D"/>
    <w:rsid w:val="002E4574"/>
    <w:rsid w:val="002E5076"/>
    <w:rsid w:val="002E6D87"/>
    <w:rsid w:val="002E7E39"/>
    <w:rsid w:val="002F27A7"/>
    <w:rsid w:val="002F2B2C"/>
    <w:rsid w:val="002F4DB8"/>
    <w:rsid w:val="002F58A9"/>
    <w:rsid w:val="00303995"/>
    <w:rsid w:val="0030567F"/>
    <w:rsid w:val="00306787"/>
    <w:rsid w:val="003122FD"/>
    <w:rsid w:val="0031549C"/>
    <w:rsid w:val="00316707"/>
    <w:rsid w:val="003203D7"/>
    <w:rsid w:val="003207C4"/>
    <w:rsid w:val="00323C5B"/>
    <w:rsid w:val="00324454"/>
    <w:rsid w:val="0032535E"/>
    <w:rsid w:val="00325E5E"/>
    <w:rsid w:val="003263AF"/>
    <w:rsid w:val="00326DF8"/>
    <w:rsid w:val="00331BE4"/>
    <w:rsid w:val="00333205"/>
    <w:rsid w:val="00333325"/>
    <w:rsid w:val="00333EB4"/>
    <w:rsid w:val="00335951"/>
    <w:rsid w:val="00335E56"/>
    <w:rsid w:val="0033768B"/>
    <w:rsid w:val="00337A4B"/>
    <w:rsid w:val="0034126D"/>
    <w:rsid w:val="00346DEA"/>
    <w:rsid w:val="00347683"/>
    <w:rsid w:val="00350DC0"/>
    <w:rsid w:val="003515A4"/>
    <w:rsid w:val="00357008"/>
    <w:rsid w:val="00357DAC"/>
    <w:rsid w:val="00360651"/>
    <w:rsid w:val="00361415"/>
    <w:rsid w:val="00364E77"/>
    <w:rsid w:val="00365A6C"/>
    <w:rsid w:val="003720AE"/>
    <w:rsid w:val="003747CE"/>
    <w:rsid w:val="003778C9"/>
    <w:rsid w:val="00377F08"/>
    <w:rsid w:val="00380A01"/>
    <w:rsid w:val="00381339"/>
    <w:rsid w:val="00384449"/>
    <w:rsid w:val="00384F31"/>
    <w:rsid w:val="003856F7"/>
    <w:rsid w:val="003875DE"/>
    <w:rsid w:val="00387A9F"/>
    <w:rsid w:val="003921DF"/>
    <w:rsid w:val="003934C2"/>
    <w:rsid w:val="0039364E"/>
    <w:rsid w:val="00394F9B"/>
    <w:rsid w:val="00395325"/>
    <w:rsid w:val="00395B52"/>
    <w:rsid w:val="00397A24"/>
    <w:rsid w:val="00397C38"/>
    <w:rsid w:val="003A24B5"/>
    <w:rsid w:val="003A3242"/>
    <w:rsid w:val="003A46DB"/>
    <w:rsid w:val="003A4CA8"/>
    <w:rsid w:val="003A5AB1"/>
    <w:rsid w:val="003A7D55"/>
    <w:rsid w:val="003B141E"/>
    <w:rsid w:val="003B4978"/>
    <w:rsid w:val="003B789C"/>
    <w:rsid w:val="003C0F26"/>
    <w:rsid w:val="003C4061"/>
    <w:rsid w:val="003C4888"/>
    <w:rsid w:val="003C6981"/>
    <w:rsid w:val="003C7754"/>
    <w:rsid w:val="003D1A65"/>
    <w:rsid w:val="003D6080"/>
    <w:rsid w:val="003E13E2"/>
    <w:rsid w:val="003E2BFF"/>
    <w:rsid w:val="003E39F4"/>
    <w:rsid w:val="003E3B09"/>
    <w:rsid w:val="003E3F3E"/>
    <w:rsid w:val="003E449D"/>
    <w:rsid w:val="003E4795"/>
    <w:rsid w:val="003E4A17"/>
    <w:rsid w:val="003F4EEA"/>
    <w:rsid w:val="003F5C7D"/>
    <w:rsid w:val="003F7616"/>
    <w:rsid w:val="00400651"/>
    <w:rsid w:val="00402F68"/>
    <w:rsid w:val="004030B3"/>
    <w:rsid w:val="00404874"/>
    <w:rsid w:val="00407001"/>
    <w:rsid w:val="00412C31"/>
    <w:rsid w:val="004148EA"/>
    <w:rsid w:val="00414978"/>
    <w:rsid w:val="00415EE9"/>
    <w:rsid w:val="00416AA4"/>
    <w:rsid w:val="00416E39"/>
    <w:rsid w:val="0041703A"/>
    <w:rsid w:val="00417E83"/>
    <w:rsid w:val="004212C5"/>
    <w:rsid w:val="004222EC"/>
    <w:rsid w:val="004245C0"/>
    <w:rsid w:val="004247DF"/>
    <w:rsid w:val="0042491A"/>
    <w:rsid w:val="00424FFD"/>
    <w:rsid w:val="0042508B"/>
    <w:rsid w:val="00426BA0"/>
    <w:rsid w:val="004270EF"/>
    <w:rsid w:val="004277D4"/>
    <w:rsid w:val="00430B87"/>
    <w:rsid w:val="0043244A"/>
    <w:rsid w:val="00436E83"/>
    <w:rsid w:val="00437098"/>
    <w:rsid w:val="00437814"/>
    <w:rsid w:val="00437AC6"/>
    <w:rsid w:val="00441D21"/>
    <w:rsid w:val="004439CB"/>
    <w:rsid w:val="004445CF"/>
    <w:rsid w:val="0044476E"/>
    <w:rsid w:val="0044492B"/>
    <w:rsid w:val="00446EE7"/>
    <w:rsid w:val="00451429"/>
    <w:rsid w:val="00451482"/>
    <w:rsid w:val="0046405C"/>
    <w:rsid w:val="00464860"/>
    <w:rsid w:val="004651E1"/>
    <w:rsid w:val="00466321"/>
    <w:rsid w:val="0047121F"/>
    <w:rsid w:val="00472E1F"/>
    <w:rsid w:val="00472F70"/>
    <w:rsid w:val="004737E5"/>
    <w:rsid w:val="00476269"/>
    <w:rsid w:val="00481F8D"/>
    <w:rsid w:val="00483FA8"/>
    <w:rsid w:val="00487A52"/>
    <w:rsid w:val="00490485"/>
    <w:rsid w:val="004926B1"/>
    <w:rsid w:val="004966DA"/>
    <w:rsid w:val="004971E1"/>
    <w:rsid w:val="004A08AF"/>
    <w:rsid w:val="004A3465"/>
    <w:rsid w:val="004B15B4"/>
    <w:rsid w:val="004B2870"/>
    <w:rsid w:val="004B2BAE"/>
    <w:rsid w:val="004B66EE"/>
    <w:rsid w:val="004B68FD"/>
    <w:rsid w:val="004C0DA0"/>
    <w:rsid w:val="004C11E8"/>
    <w:rsid w:val="004C13E1"/>
    <w:rsid w:val="004C476B"/>
    <w:rsid w:val="004D0011"/>
    <w:rsid w:val="004D0CDB"/>
    <w:rsid w:val="004D4097"/>
    <w:rsid w:val="004D4DF3"/>
    <w:rsid w:val="004D54A8"/>
    <w:rsid w:val="004D5859"/>
    <w:rsid w:val="004D5D97"/>
    <w:rsid w:val="004E03A3"/>
    <w:rsid w:val="004E041A"/>
    <w:rsid w:val="004E05B6"/>
    <w:rsid w:val="004E3665"/>
    <w:rsid w:val="004E368E"/>
    <w:rsid w:val="004E3E5F"/>
    <w:rsid w:val="004E7734"/>
    <w:rsid w:val="004F5441"/>
    <w:rsid w:val="004F5C29"/>
    <w:rsid w:val="004F5C2D"/>
    <w:rsid w:val="00501B60"/>
    <w:rsid w:val="005054EF"/>
    <w:rsid w:val="00507EC2"/>
    <w:rsid w:val="00510BF8"/>
    <w:rsid w:val="0051176E"/>
    <w:rsid w:val="0051523F"/>
    <w:rsid w:val="00515702"/>
    <w:rsid w:val="00526DBA"/>
    <w:rsid w:val="00532E09"/>
    <w:rsid w:val="00533479"/>
    <w:rsid w:val="0053581A"/>
    <w:rsid w:val="00536EC0"/>
    <w:rsid w:val="00544B68"/>
    <w:rsid w:val="0054585F"/>
    <w:rsid w:val="00551DF4"/>
    <w:rsid w:val="005525F7"/>
    <w:rsid w:val="00554766"/>
    <w:rsid w:val="00563D04"/>
    <w:rsid w:val="00564ADD"/>
    <w:rsid w:val="00565EA4"/>
    <w:rsid w:val="0056744F"/>
    <w:rsid w:val="00571ED7"/>
    <w:rsid w:val="00573AA2"/>
    <w:rsid w:val="005747E8"/>
    <w:rsid w:val="0057786A"/>
    <w:rsid w:val="005816AC"/>
    <w:rsid w:val="00581BDF"/>
    <w:rsid w:val="005843F5"/>
    <w:rsid w:val="005854F8"/>
    <w:rsid w:val="00586956"/>
    <w:rsid w:val="0058701F"/>
    <w:rsid w:val="00587E50"/>
    <w:rsid w:val="005903C4"/>
    <w:rsid w:val="00591D09"/>
    <w:rsid w:val="0059585E"/>
    <w:rsid w:val="00597310"/>
    <w:rsid w:val="00597D84"/>
    <w:rsid w:val="005A061C"/>
    <w:rsid w:val="005A14B5"/>
    <w:rsid w:val="005A18E0"/>
    <w:rsid w:val="005A360E"/>
    <w:rsid w:val="005A5F96"/>
    <w:rsid w:val="005B2583"/>
    <w:rsid w:val="005B4D68"/>
    <w:rsid w:val="005B61F0"/>
    <w:rsid w:val="005B6F34"/>
    <w:rsid w:val="005C22BA"/>
    <w:rsid w:val="005C3C84"/>
    <w:rsid w:val="005C4F24"/>
    <w:rsid w:val="005C6702"/>
    <w:rsid w:val="005C6814"/>
    <w:rsid w:val="005C6AD7"/>
    <w:rsid w:val="005C78EC"/>
    <w:rsid w:val="005D13CD"/>
    <w:rsid w:val="005D2372"/>
    <w:rsid w:val="005D2F9D"/>
    <w:rsid w:val="005D7ACA"/>
    <w:rsid w:val="005E26CD"/>
    <w:rsid w:val="005E3D16"/>
    <w:rsid w:val="005E58E9"/>
    <w:rsid w:val="005E6BF6"/>
    <w:rsid w:val="005F0445"/>
    <w:rsid w:val="005F14C1"/>
    <w:rsid w:val="005F23A9"/>
    <w:rsid w:val="005F57A5"/>
    <w:rsid w:val="005F772C"/>
    <w:rsid w:val="005F7AA6"/>
    <w:rsid w:val="006007E0"/>
    <w:rsid w:val="00600968"/>
    <w:rsid w:val="00600A64"/>
    <w:rsid w:val="006041FA"/>
    <w:rsid w:val="006045E8"/>
    <w:rsid w:val="00604C7C"/>
    <w:rsid w:val="00605197"/>
    <w:rsid w:val="0061538D"/>
    <w:rsid w:val="00615669"/>
    <w:rsid w:val="006167EB"/>
    <w:rsid w:val="00617EC6"/>
    <w:rsid w:val="00621822"/>
    <w:rsid w:val="00621EF8"/>
    <w:rsid w:val="00622821"/>
    <w:rsid w:val="0062664F"/>
    <w:rsid w:val="006315A5"/>
    <w:rsid w:val="00633641"/>
    <w:rsid w:val="006341EA"/>
    <w:rsid w:val="006363FC"/>
    <w:rsid w:val="0064053F"/>
    <w:rsid w:val="0064426D"/>
    <w:rsid w:val="00645641"/>
    <w:rsid w:val="006477FF"/>
    <w:rsid w:val="00651CAA"/>
    <w:rsid w:val="0065251D"/>
    <w:rsid w:val="00652835"/>
    <w:rsid w:val="0065323A"/>
    <w:rsid w:val="006541D2"/>
    <w:rsid w:val="00654A16"/>
    <w:rsid w:val="00655691"/>
    <w:rsid w:val="0065639F"/>
    <w:rsid w:val="00664073"/>
    <w:rsid w:val="00666AE6"/>
    <w:rsid w:val="006679F4"/>
    <w:rsid w:val="00670175"/>
    <w:rsid w:val="006709A4"/>
    <w:rsid w:val="00672F9A"/>
    <w:rsid w:val="006731A8"/>
    <w:rsid w:val="00674812"/>
    <w:rsid w:val="006755F2"/>
    <w:rsid w:val="00676DF5"/>
    <w:rsid w:val="00676E2E"/>
    <w:rsid w:val="00677AA9"/>
    <w:rsid w:val="00681727"/>
    <w:rsid w:val="0068317F"/>
    <w:rsid w:val="00684B37"/>
    <w:rsid w:val="00684B5A"/>
    <w:rsid w:val="00686FC8"/>
    <w:rsid w:val="006917DE"/>
    <w:rsid w:val="0069193E"/>
    <w:rsid w:val="0069333B"/>
    <w:rsid w:val="0069361F"/>
    <w:rsid w:val="00695049"/>
    <w:rsid w:val="00695D8A"/>
    <w:rsid w:val="00695E83"/>
    <w:rsid w:val="006A03BB"/>
    <w:rsid w:val="006A3196"/>
    <w:rsid w:val="006A6F5F"/>
    <w:rsid w:val="006B30F8"/>
    <w:rsid w:val="006B3A19"/>
    <w:rsid w:val="006B556B"/>
    <w:rsid w:val="006B573A"/>
    <w:rsid w:val="006B691E"/>
    <w:rsid w:val="006B7058"/>
    <w:rsid w:val="006B7EAE"/>
    <w:rsid w:val="006C09EE"/>
    <w:rsid w:val="006C0D8F"/>
    <w:rsid w:val="006C18CA"/>
    <w:rsid w:val="006C1981"/>
    <w:rsid w:val="006C2F54"/>
    <w:rsid w:val="006C31F5"/>
    <w:rsid w:val="006C344B"/>
    <w:rsid w:val="006C5C83"/>
    <w:rsid w:val="006C6183"/>
    <w:rsid w:val="006C6C86"/>
    <w:rsid w:val="006C7E3E"/>
    <w:rsid w:val="006D1A58"/>
    <w:rsid w:val="006D3076"/>
    <w:rsid w:val="006D5C57"/>
    <w:rsid w:val="006D7F54"/>
    <w:rsid w:val="006E0F63"/>
    <w:rsid w:val="006E1363"/>
    <w:rsid w:val="006E6B67"/>
    <w:rsid w:val="006F0931"/>
    <w:rsid w:val="006F6531"/>
    <w:rsid w:val="006F6C80"/>
    <w:rsid w:val="006F6EDA"/>
    <w:rsid w:val="00700D05"/>
    <w:rsid w:val="0070238D"/>
    <w:rsid w:val="0070336F"/>
    <w:rsid w:val="0070481B"/>
    <w:rsid w:val="0070630F"/>
    <w:rsid w:val="007111CD"/>
    <w:rsid w:val="0071162A"/>
    <w:rsid w:val="00711A55"/>
    <w:rsid w:val="00720631"/>
    <w:rsid w:val="00723288"/>
    <w:rsid w:val="00725C9C"/>
    <w:rsid w:val="00731C6F"/>
    <w:rsid w:val="00732CDC"/>
    <w:rsid w:val="00734CC9"/>
    <w:rsid w:val="00737076"/>
    <w:rsid w:val="00737780"/>
    <w:rsid w:val="00740729"/>
    <w:rsid w:val="0074243D"/>
    <w:rsid w:val="00743AB9"/>
    <w:rsid w:val="00744DF2"/>
    <w:rsid w:val="00744F4B"/>
    <w:rsid w:val="00747144"/>
    <w:rsid w:val="00750C8F"/>
    <w:rsid w:val="007514AC"/>
    <w:rsid w:val="00752941"/>
    <w:rsid w:val="007538D1"/>
    <w:rsid w:val="00754CA1"/>
    <w:rsid w:val="00756539"/>
    <w:rsid w:val="00757F32"/>
    <w:rsid w:val="00761025"/>
    <w:rsid w:val="00761342"/>
    <w:rsid w:val="00764768"/>
    <w:rsid w:val="00765267"/>
    <w:rsid w:val="007705E4"/>
    <w:rsid w:val="00770A32"/>
    <w:rsid w:val="00771AB8"/>
    <w:rsid w:val="00772684"/>
    <w:rsid w:val="00775D1D"/>
    <w:rsid w:val="00781CED"/>
    <w:rsid w:val="00783C4C"/>
    <w:rsid w:val="007869DB"/>
    <w:rsid w:val="00791068"/>
    <w:rsid w:val="007923EA"/>
    <w:rsid w:val="007944CE"/>
    <w:rsid w:val="00794BCC"/>
    <w:rsid w:val="00795674"/>
    <w:rsid w:val="00795BA3"/>
    <w:rsid w:val="00795BB6"/>
    <w:rsid w:val="007A3C5C"/>
    <w:rsid w:val="007A4714"/>
    <w:rsid w:val="007A49B7"/>
    <w:rsid w:val="007A654D"/>
    <w:rsid w:val="007A7910"/>
    <w:rsid w:val="007B0EBA"/>
    <w:rsid w:val="007B0FFB"/>
    <w:rsid w:val="007B4C59"/>
    <w:rsid w:val="007B5468"/>
    <w:rsid w:val="007B5FC0"/>
    <w:rsid w:val="007B5FEC"/>
    <w:rsid w:val="007B6288"/>
    <w:rsid w:val="007B655A"/>
    <w:rsid w:val="007C1ADD"/>
    <w:rsid w:val="007C3CC2"/>
    <w:rsid w:val="007C4667"/>
    <w:rsid w:val="007C67C8"/>
    <w:rsid w:val="007D3E18"/>
    <w:rsid w:val="007D40F6"/>
    <w:rsid w:val="007D67C7"/>
    <w:rsid w:val="007D7D28"/>
    <w:rsid w:val="007E07E8"/>
    <w:rsid w:val="007E0B22"/>
    <w:rsid w:val="007E2957"/>
    <w:rsid w:val="007E314D"/>
    <w:rsid w:val="007E52FC"/>
    <w:rsid w:val="007E5A83"/>
    <w:rsid w:val="007E74F7"/>
    <w:rsid w:val="007E7B5D"/>
    <w:rsid w:val="007F02B7"/>
    <w:rsid w:val="007F229E"/>
    <w:rsid w:val="007F4767"/>
    <w:rsid w:val="007F5963"/>
    <w:rsid w:val="007F5BEE"/>
    <w:rsid w:val="007F6752"/>
    <w:rsid w:val="008048FC"/>
    <w:rsid w:val="00806999"/>
    <w:rsid w:val="0080759C"/>
    <w:rsid w:val="00811215"/>
    <w:rsid w:val="008117A8"/>
    <w:rsid w:val="008135E7"/>
    <w:rsid w:val="00814861"/>
    <w:rsid w:val="00814D11"/>
    <w:rsid w:val="008151BC"/>
    <w:rsid w:val="00815ACB"/>
    <w:rsid w:val="00816FA2"/>
    <w:rsid w:val="008175A4"/>
    <w:rsid w:val="00817B47"/>
    <w:rsid w:val="008203B0"/>
    <w:rsid w:val="008216CD"/>
    <w:rsid w:val="008230A9"/>
    <w:rsid w:val="008232D8"/>
    <w:rsid w:val="00823505"/>
    <w:rsid w:val="00825B55"/>
    <w:rsid w:val="008266FC"/>
    <w:rsid w:val="0083100F"/>
    <w:rsid w:val="008322D2"/>
    <w:rsid w:val="00832A27"/>
    <w:rsid w:val="0083686A"/>
    <w:rsid w:val="00836932"/>
    <w:rsid w:val="00836F2D"/>
    <w:rsid w:val="00837765"/>
    <w:rsid w:val="00837785"/>
    <w:rsid w:val="00840DFA"/>
    <w:rsid w:val="00840EB4"/>
    <w:rsid w:val="00841EDF"/>
    <w:rsid w:val="008443C4"/>
    <w:rsid w:val="00846AD4"/>
    <w:rsid w:val="00847699"/>
    <w:rsid w:val="008522D6"/>
    <w:rsid w:val="00852BD8"/>
    <w:rsid w:val="00853398"/>
    <w:rsid w:val="00855E7D"/>
    <w:rsid w:val="00857C41"/>
    <w:rsid w:val="00861EC1"/>
    <w:rsid w:val="00865C69"/>
    <w:rsid w:val="00870122"/>
    <w:rsid w:val="00872559"/>
    <w:rsid w:val="00875AF7"/>
    <w:rsid w:val="00881A35"/>
    <w:rsid w:val="00881A5E"/>
    <w:rsid w:val="0088378C"/>
    <w:rsid w:val="0088637D"/>
    <w:rsid w:val="00886BF3"/>
    <w:rsid w:val="0088763B"/>
    <w:rsid w:val="00891048"/>
    <w:rsid w:val="00891EBE"/>
    <w:rsid w:val="008931DB"/>
    <w:rsid w:val="008941C3"/>
    <w:rsid w:val="0089606D"/>
    <w:rsid w:val="008A1B47"/>
    <w:rsid w:val="008A37D9"/>
    <w:rsid w:val="008A3AF8"/>
    <w:rsid w:val="008A59B3"/>
    <w:rsid w:val="008B284F"/>
    <w:rsid w:val="008B2995"/>
    <w:rsid w:val="008B2D8E"/>
    <w:rsid w:val="008B5F64"/>
    <w:rsid w:val="008B652C"/>
    <w:rsid w:val="008C19E4"/>
    <w:rsid w:val="008C3670"/>
    <w:rsid w:val="008C4E10"/>
    <w:rsid w:val="008C5157"/>
    <w:rsid w:val="008C59EC"/>
    <w:rsid w:val="008C6B69"/>
    <w:rsid w:val="008D06BA"/>
    <w:rsid w:val="008D0E73"/>
    <w:rsid w:val="008D154C"/>
    <w:rsid w:val="008D19B9"/>
    <w:rsid w:val="008D1CF4"/>
    <w:rsid w:val="008D4064"/>
    <w:rsid w:val="008D44EF"/>
    <w:rsid w:val="008D4DFD"/>
    <w:rsid w:val="008D7FDE"/>
    <w:rsid w:val="008E20D7"/>
    <w:rsid w:val="008E3C06"/>
    <w:rsid w:val="008E73AB"/>
    <w:rsid w:val="008F000D"/>
    <w:rsid w:val="008F2A9A"/>
    <w:rsid w:val="008F55BB"/>
    <w:rsid w:val="009008EA"/>
    <w:rsid w:val="00904198"/>
    <w:rsid w:val="009056C9"/>
    <w:rsid w:val="009066BB"/>
    <w:rsid w:val="00907878"/>
    <w:rsid w:val="00912231"/>
    <w:rsid w:val="009175B0"/>
    <w:rsid w:val="00917A5B"/>
    <w:rsid w:val="009204C1"/>
    <w:rsid w:val="00920565"/>
    <w:rsid w:val="00922674"/>
    <w:rsid w:val="00922D28"/>
    <w:rsid w:val="00923AE0"/>
    <w:rsid w:val="00923AF1"/>
    <w:rsid w:val="00926050"/>
    <w:rsid w:val="009268C7"/>
    <w:rsid w:val="009273B4"/>
    <w:rsid w:val="00927A97"/>
    <w:rsid w:val="00927B6B"/>
    <w:rsid w:val="009311A0"/>
    <w:rsid w:val="0093127E"/>
    <w:rsid w:val="00931732"/>
    <w:rsid w:val="00932A6A"/>
    <w:rsid w:val="00935ED7"/>
    <w:rsid w:val="009364A4"/>
    <w:rsid w:val="00936D77"/>
    <w:rsid w:val="00943D88"/>
    <w:rsid w:val="00947184"/>
    <w:rsid w:val="0094784E"/>
    <w:rsid w:val="00950440"/>
    <w:rsid w:val="00951520"/>
    <w:rsid w:val="00952668"/>
    <w:rsid w:val="00953A0C"/>
    <w:rsid w:val="00957F64"/>
    <w:rsid w:val="00960538"/>
    <w:rsid w:val="0096284A"/>
    <w:rsid w:val="00962A1B"/>
    <w:rsid w:val="00962A80"/>
    <w:rsid w:val="009651C0"/>
    <w:rsid w:val="009654C1"/>
    <w:rsid w:val="00970E1E"/>
    <w:rsid w:val="00974DCE"/>
    <w:rsid w:val="00976EC4"/>
    <w:rsid w:val="009771FD"/>
    <w:rsid w:val="00977AF8"/>
    <w:rsid w:val="0098021A"/>
    <w:rsid w:val="00981C22"/>
    <w:rsid w:val="00984F6E"/>
    <w:rsid w:val="00985633"/>
    <w:rsid w:val="009861EA"/>
    <w:rsid w:val="009913A8"/>
    <w:rsid w:val="00991664"/>
    <w:rsid w:val="00992B30"/>
    <w:rsid w:val="00993818"/>
    <w:rsid w:val="00996A52"/>
    <w:rsid w:val="00997792"/>
    <w:rsid w:val="009A24FD"/>
    <w:rsid w:val="009A3DF0"/>
    <w:rsid w:val="009A43AE"/>
    <w:rsid w:val="009A4ECB"/>
    <w:rsid w:val="009A5C2F"/>
    <w:rsid w:val="009A7CD1"/>
    <w:rsid w:val="009B07E2"/>
    <w:rsid w:val="009B14DB"/>
    <w:rsid w:val="009B1F07"/>
    <w:rsid w:val="009B3A13"/>
    <w:rsid w:val="009B5788"/>
    <w:rsid w:val="009B6292"/>
    <w:rsid w:val="009B6A58"/>
    <w:rsid w:val="009C0F43"/>
    <w:rsid w:val="009C322A"/>
    <w:rsid w:val="009C3314"/>
    <w:rsid w:val="009C4BA5"/>
    <w:rsid w:val="009C4CDA"/>
    <w:rsid w:val="009C6B09"/>
    <w:rsid w:val="009D2A7E"/>
    <w:rsid w:val="009E360A"/>
    <w:rsid w:val="009E5363"/>
    <w:rsid w:val="009E5D23"/>
    <w:rsid w:val="009F2884"/>
    <w:rsid w:val="009F3D94"/>
    <w:rsid w:val="009F5137"/>
    <w:rsid w:val="009F648A"/>
    <w:rsid w:val="009F7D44"/>
    <w:rsid w:val="00A00208"/>
    <w:rsid w:val="00A00337"/>
    <w:rsid w:val="00A03C08"/>
    <w:rsid w:val="00A045EF"/>
    <w:rsid w:val="00A051E3"/>
    <w:rsid w:val="00A058E0"/>
    <w:rsid w:val="00A059A0"/>
    <w:rsid w:val="00A07B4B"/>
    <w:rsid w:val="00A103A3"/>
    <w:rsid w:val="00A1206B"/>
    <w:rsid w:val="00A13D71"/>
    <w:rsid w:val="00A15440"/>
    <w:rsid w:val="00A169F7"/>
    <w:rsid w:val="00A21F9C"/>
    <w:rsid w:val="00A242F5"/>
    <w:rsid w:val="00A244BA"/>
    <w:rsid w:val="00A25CCC"/>
    <w:rsid w:val="00A271C8"/>
    <w:rsid w:val="00A27513"/>
    <w:rsid w:val="00A27A2C"/>
    <w:rsid w:val="00A3434B"/>
    <w:rsid w:val="00A35C0E"/>
    <w:rsid w:val="00A35F9D"/>
    <w:rsid w:val="00A36818"/>
    <w:rsid w:val="00A37151"/>
    <w:rsid w:val="00A3772A"/>
    <w:rsid w:val="00A41C44"/>
    <w:rsid w:val="00A438F6"/>
    <w:rsid w:val="00A43FBD"/>
    <w:rsid w:val="00A47254"/>
    <w:rsid w:val="00A509EB"/>
    <w:rsid w:val="00A5172A"/>
    <w:rsid w:val="00A52B6E"/>
    <w:rsid w:val="00A53870"/>
    <w:rsid w:val="00A54948"/>
    <w:rsid w:val="00A54BFF"/>
    <w:rsid w:val="00A54ED0"/>
    <w:rsid w:val="00A55D79"/>
    <w:rsid w:val="00A56C19"/>
    <w:rsid w:val="00A60656"/>
    <w:rsid w:val="00A60801"/>
    <w:rsid w:val="00A619DE"/>
    <w:rsid w:val="00A6312B"/>
    <w:rsid w:val="00A633E8"/>
    <w:rsid w:val="00A66DFE"/>
    <w:rsid w:val="00A70D4E"/>
    <w:rsid w:val="00A719C2"/>
    <w:rsid w:val="00A74A5C"/>
    <w:rsid w:val="00A7688B"/>
    <w:rsid w:val="00A76EED"/>
    <w:rsid w:val="00A77001"/>
    <w:rsid w:val="00A77F3F"/>
    <w:rsid w:val="00A848A0"/>
    <w:rsid w:val="00A84C8B"/>
    <w:rsid w:val="00A85E6A"/>
    <w:rsid w:val="00A86B40"/>
    <w:rsid w:val="00A86F24"/>
    <w:rsid w:val="00A912FD"/>
    <w:rsid w:val="00A917E3"/>
    <w:rsid w:val="00A91D5C"/>
    <w:rsid w:val="00A934F1"/>
    <w:rsid w:val="00AA0734"/>
    <w:rsid w:val="00AA2704"/>
    <w:rsid w:val="00AA3DCF"/>
    <w:rsid w:val="00AA5C8D"/>
    <w:rsid w:val="00AB2D43"/>
    <w:rsid w:val="00AB7A71"/>
    <w:rsid w:val="00AB7DE5"/>
    <w:rsid w:val="00AC26CE"/>
    <w:rsid w:val="00AC35F9"/>
    <w:rsid w:val="00AC4810"/>
    <w:rsid w:val="00AC530D"/>
    <w:rsid w:val="00AC5AB0"/>
    <w:rsid w:val="00AC6A78"/>
    <w:rsid w:val="00AD4094"/>
    <w:rsid w:val="00AE0089"/>
    <w:rsid w:val="00AE1B85"/>
    <w:rsid w:val="00AE65EF"/>
    <w:rsid w:val="00AE7AF1"/>
    <w:rsid w:val="00AF11E7"/>
    <w:rsid w:val="00AF149A"/>
    <w:rsid w:val="00AF2464"/>
    <w:rsid w:val="00AF2C53"/>
    <w:rsid w:val="00AF2F35"/>
    <w:rsid w:val="00AF37B6"/>
    <w:rsid w:val="00AF6EEE"/>
    <w:rsid w:val="00B00206"/>
    <w:rsid w:val="00B00282"/>
    <w:rsid w:val="00B01539"/>
    <w:rsid w:val="00B05CBC"/>
    <w:rsid w:val="00B143CD"/>
    <w:rsid w:val="00B14B92"/>
    <w:rsid w:val="00B1737E"/>
    <w:rsid w:val="00B17CCB"/>
    <w:rsid w:val="00B22218"/>
    <w:rsid w:val="00B23930"/>
    <w:rsid w:val="00B24211"/>
    <w:rsid w:val="00B27482"/>
    <w:rsid w:val="00B27660"/>
    <w:rsid w:val="00B27D09"/>
    <w:rsid w:val="00B3131C"/>
    <w:rsid w:val="00B32529"/>
    <w:rsid w:val="00B329C1"/>
    <w:rsid w:val="00B33E2C"/>
    <w:rsid w:val="00B34A65"/>
    <w:rsid w:val="00B36E17"/>
    <w:rsid w:val="00B37699"/>
    <w:rsid w:val="00B4097C"/>
    <w:rsid w:val="00B433DF"/>
    <w:rsid w:val="00B468BE"/>
    <w:rsid w:val="00B474CB"/>
    <w:rsid w:val="00B47E71"/>
    <w:rsid w:val="00B508C3"/>
    <w:rsid w:val="00B5185D"/>
    <w:rsid w:val="00B565C5"/>
    <w:rsid w:val="00B63513"/>
    <w:rsid w:val="00B66E11"/>
    <w:rsid w:val="00B67909"/>
    <w:rsid w:val="00B7020C"/>
    <w:rsid w:val="00B72645"/>
    <w:rsid w:val="00B746F1"/>
    <w:rsid w:val="00B74755"/>
    <w:rsid w:val="00B75279"/>
    <w:rsid w:val="00B83ACB"/>
    <w:rsid w:val="00B83E40"/>
    <w:rsid w:val="00B83F01"/>
    <w:rsid w:val="00B86199"/>
    <w:rsid w:val="00B8769C"/>
    <w:rsid w:val="00B91262"/>
    <w:rsid w:val="00B91D5E"/>
    <w:rsid w:val="00B9402E"/>
    <w:rsid w:val="00B94555"/>
    <w:rsid w:val="00BA141D"/>
    <w:rsid w:val="00BA2D95"/>
    <w:rsid w:val="00BA338E"/>
    <w:rsid w:val="00BA3525"/>
    <w:rsid w:val="00BA4958"/>
    <w:rsid w:val="00BA6923"/>
    <w:rsid w:val="00BB10A8"/>
    <w:rsid w:val="00BB15D7"/>
    <w:rsid w:val="00BB32A3"/>
    <w:rsid w:val="00BB5111"/>
    <w:rsid w:val="00BB5AA0"/>
    <w:rsid w:val="00BB6045"/>
    <w:rsid w:val="00BB7156"/>
    <w:rsid w:val="00BC0698"/>
    <w:rsid w:val="00BC1ADC"/>
    <w:rsid w:val="00BC2972"/>
    <w:rsid w:val="00BC336B"/>
    <w:rsid w:val="00BC3C80"/>
    <w:rsid w:val="00BC3CFD"/>
    <w:rsid w:val="00BC4D2F"/>
    <w:rsid w:val="00BC5F90"/>
    <w:rsid w:val="00BC6C22"/>
    <w:rsid w:val="00BD2C2B"/>
    <w:rsid w:val="00BD568D"/>
    <w:rsid w:val="00BD7C19"/>
    <w:rsid w:val="00BE03AF"/>
    <w:rsid w:val="00BE0D99"/>
    <w:rsid w:val="00BE226D"/>
    <w:rsid w:val="00BE3EE3"/>
    <w:rsid w:val="00BE40EE"/>
    <w:rsid w:val="00BE778F"/>
    <w:rsid w:val="00BF0706"/>
    <w:rsid w:val="00BF4E26"/>
    <w:rsid w:val="00BF67D8"/>
    <w:rsid w:val="00C01B0D"/>
    <w:rsid w:val="00C053FC"/>
    <w:rsid w:val="00C10001"/>
    <w:rsid w:val="00C1033F"/>
    <w:rsid w:val="00C104C6"/>
    <w:rsid w:val="00C11B77"/>
    <w:rsid w:val="00C12252"/>
    <w:rsid w:val="00C12C34"/>
    <w:rsid w:val="00C15095"/>
    <w:rsid w:val="00C152D0"/>
    <w:rsid w:val="00C217FB"/>
    <w:rsid w:val="00C22151"/>
    <w:rsid w:val="00C2414E"/>
    <w:rsid w:val="00C24777"/>
    <w:rsid w:val="00C25F58"/>
    <w:rsid w:val="00C25FE6"/>
    <w:rsid w:val="00C27B86"/>
    <w:rsid w:val="00C306D5"/>
    <w:rsid w:val="00C3283F"/>
    <w:rsid w:val="00C36070"/>
    <w:rsid w:val="00C36D51"/>
    <w:rsid w:val="00C40D7B"/>
    <w:rsid w:val="00C415FA"/>
    <w:rsid w:val="00C43E3B"/>
    <w:rsid w:val="00C44863"/>
    <w:rsid w:val="00C44EA3"/>
    <w:rsid w:val="00C45669"/>
    <w:rsid w:val="00C4748E"/>
    <w:rsid w:val="00C47F49"/>
    <w:rsid w:val="00C523FB"/>
    <w:rsid w:val="00C53089"/>
    <w:rsid w:val="00C55148"/>
    <w:rsid w:val="00C55916"/>
    <w:rsid w:val="00C55EC2"/>
    <w:rsid w:val="00C55ED9"/>
    <w:rsid w:val="00C569C5"/>
    <w:rsid w:val="00C576A3"/>
    <w:rsid w:val="00C57C45"/>
    <w:rsid w:val="00C6037A"/>
    <w:rsid w:val="00C61AC9"/>
    <w:rsid w:val="00C61C76"/>
    <w:rsid w:val="00C62005"/>
    <w:rsid w:val="00C63D02"/>
    <w:rsid w:val="00C63EF7"/>
    <w:rsid w:val="00C65C2F"/>
    <w:rsid w:val="00C6635E"/>
    <w:rsid w:val="00C67BE9"/>
    <w:rsid w:val="00C67E6A"/>
    <w:rsid w:val="00C70587"/>
    <w:rsid w:val="00C70D02"/>
    <w:rsid w:val="00C71982"/>
    <w:rsid w:val="00C72898"/>
    <w:rsid w:val="00C73FF3"/>
    <w:rsid w:val="00C83720"/>
    <w:rsid w:val="00C83D3A"/>
    <w:rsid w:val="00C84D27"/>
    <w:rsid w:val="00C85835"/>
    <w:rsid w:val="00C90F47"/>
    <w:rsid w:val="00C93662"/>
    <w:rsid w:val="00C94F5A"/>
    <w:rsid w:val="00CA086D"/>
    <w:rsid w:val="00CA1175"/>
    <w:rsid w:val="00CA406D"/>
    <w:rsid w:val="00CA4974"/>
    <w:rsid w:val="00CA50C9"/>
    <w:rsid w:val="00CA63AD"/>
    <w:rsid w:val="00CA68B0"/>
    <w:rsid w:val="00CB30A0"/>
    <w:rsid w:val="00CB4F48"/>
    <w:rsid w:val="00CB5F11"/>
    <w:rsid w:val="00CC0737"/>
    <w:rsid w:val="00CC552F"/>
    <w:rsid w:val="00CC7277"/>
    <w:rsid w:val="00CC7ABB"/>
    <w:rsid w:val="00CC7C90"/>
    <w:rsid w:val="00CD0818"/>
    <w:rsid w:val="00CD37AB"/>
    <w:rsid w:val="00CD51F2"/>
    <w:rsid w:val="00CD57D1"/>
    <w:rsid w:val="00CD746E"/>
    <w:rsid w:val="00CE09B0"/>
    <w:rsid w:val="00CE3A54"/>
    <w:rsid w:val="00CE4BDF"/>
    <w:rsid w:val="00CE6C21"/>
    <w:rsid w:val="00CE74B6"/>
    <w:rsid w:val="00CF0593"/>
    <w:rsid w:val="00CF072D"/>
    <w:rsid w:val="00CF31D5"/>
    <w:rsid w:val="00CF359F"/>
    <w:rsid w:val="00CF39FD"/>
    <w:rsid w:val="00D03843"/>
    <w:rsid w:val="00D075F3"/>
    <w:rsid w:val="00D10BA7"/>
    <w:rsid w:val="00D10EC9"/>
    <w:rsid w:val="00D112C3"/>
    <w:rsid w:val="00D11F4A"/>
    <w:rsid w:val="00D1280F"/>
    <w:rsid w:val="00D13688"/>
    <w:rsid w:val="00D155F0"/>
    <w:rsid w:val="00D208EA"/>
    <w:rsid w:val="00D22052"/>
    <w:rsid w:val="00D2341B"/>
    <w:rsid w:val="00D3101B"/>
    <w:rsid w:val="00D31962"/>
    <w:rsid w:val="00D31BCC"/>
    <w:rsid w:val="00D33010"/>
    <w:rsid w:val="00D36880"/>
    <w:rsid w:val="00D36950"/>
    <w:rsid w:val="00D378F4"/>
    <w:rsid w:val="00D41422"/>
    <w:rsid w:val="00D42F0D"/>
    <w:rsid w:val="00D43F9E"/>
    <w:rsid w:val="00D46441"/>
    <w:rsid w:val="00D475AC"/>
    <w:rsid w:val="00D4788E"/>
    <w:rsid w:val="00D5223F"/>
    <w:rsid w:val="00D52ED0"/>
    <w:rsid w:val="00D540E3"/>
    <w:rsid w:val="00D556FE"/>
    <w:rsid w:val="00D55D08"/>
    <w:rsid w:val="00D56675"/>
    <w:rsid w:val="00D56787"/>
    <w:rsid w:val="00D57D31"/>
    <w:rsid w:val="00D602F3"/>
    <w:rsid w:val="00D606CF"/>
    <w:rsid w:val="00D60B56"/>
    <w:rsid w:val="00D62FE0"/>
    <w:rsid w:val="00D63245"/>
    <w:rsid w:val="00D64377"/>
    <w:rsid w:val="00D64A53"/>
    <w:rsid w:val="00D65848"/>
    <w:rsid w:val="00D66532"/>
    <w:rsid w:val="00D67681"/>
    <w:rsid w:val="00D70DD3"/>
    <w:rsid w:val="00D73673"/>
    <w:rsid w:val="00D73FDB"/>
    <w:rsid w:val="00D74530"/>
    <w:rsid w:val="00D74F25"/>
    <w:rsid w:val="00D771C9"/>
    <w:rsid w:val="00D80B77"/>
    <w:rsid w:val="00D81ACF"/>
    <w:rsid w:val="00D81AF0"/>
    <w:rsid w:val="00D81BBB"/>
    <w:rsid w:val="00D82199"/>
    <w:rsid w:val="00D91B8E"/>
    <w:rsid w:val="00D92F3E"/>
    <w:rsid w:val="00D93128"/>
    <w:rsid w:val="00D94DE7"/>
    <w:rsid w:val="00DA0128"/>
    <w:rsid w:val="00DA140E"/>
    <w:rsid w:val="00DA4861"/>
    <w:rsid w:val="00DA56FE"/>
    <w:rsid w:val="00DA6567"/>
    <w:rsid w:val="00DA6A5B"/>
    <w:rsid w:val="00DA78D6"/>
    <w:rsid w:val="00DB0C60"/>
    <w:rsid w:val="00DB29BB"/>
    <w:rsid w:val="00DB5A27"/>
    <w:rsid w:val="00DB6438"/>
    <w:rsid w:val="00DB7C15"/>
    <w:rsid w:val="00DC0A27"/>
    <w:rsid w:val="00DC15B1"/>
    <w:rsid w:val="00DC2DF7"/>
    <w:rsid w:val="00DC3273"/>
    <w:rsid w:val="00DC3A30"/>
    <w:rsid w:val="00DC4422"/>
    <w:rsid w:val="00DC50A5"/>
    <w:rsid w:val="00DC671E"/>
    <w:rsid w:val="00DC71AD"/>
    <w:rsid w:val="00DD19D6"/>
    <w:rsid w:val="00DD1C34"/>
    <w:rsid w:val="00DD2F5B"/>
    <w:rsid w:val="00DD320B"/>
    <w:rsid w:val="00DD3B00"/>
    <w:rsid w:val="00DD47C5"/>
    <w:rsid w:val="00DD746E"/>
    <w:rsid w:val="00DD7C42"/>
    <w:rsid w:val="00DE0D8F"/>
    <w:rsid w:val="00DE1C8E"/>
    <w:rsid w:val="00DE57CF"/>
    <w:rsid w:val="00DF4DBC"/>
    <w:rsid w:val="00DF54CD"/>
    <w:rsid w:val="00DF6D94"/>
    <w:rsid w:val="00DF7236"/>
    <w:rsid w:val="00E03B96"/>
    <w:rsid w:val="00E055D8"/>
    <w:rsid w:val="00E070BA"/>
    <w:rsid w:val="00E104E3"/>
    <w:rsid w:val="00E11BBA"/>
    <w:rsid w:val="00E12A58"/>
    <w:rsid w:val="00E137F6"/>
    <w:rsid w:val="00E154B3"/>
    <w:rsid w:val="00E15FD0"/>
    <w:rsid w:val="00E20931"/>
    <w:rsid w:val="00E22258"/>
    <w:rsid w:val="00E22D66"/>
    <w:rsid w:val="00E23F24"/>
    <w:rsid w:val="00E251A1"/>
    <w:rsid w:val="00E2786B"/>
    <w:rsid w:val="00E27EBB"/>
    <w:rsid w:val="00E312E3"/>
    <w:rsid w:val="00E31497"/>
    <w:rsid w:val="00E368F2"/>
    <w:rsid w:val="00E36DBC"/>
    <w:rsid w:val="00E37001"/>
    <w:rsid w:val="00E449C3"/>
    <w:rsid w:val="00E45205"/>
    <w:rsid w:val="00E455F6"/>
    <w:rsid w:val="00E465A1"/>
    <w:rsid w:val="00E472E5"/>
    <w:rsid w:val="00E47507"/>
    <w:rsid w:val="00E50000"/>
    <w:rsid w:val="00E50502"/>
    <w:rsid w:val="00E5198B"/>
    <w:rsid w:val="00E52134"/>
    <w:rsid w:val="00E52DAE"/>
    <w:rsid w:val="00E52DDA"/>
    <w:rsid w:val="00E537A8"/>
    <w:rsid w:val="00E54F14"/>
    <w:rsid w:val="00E5667C"/>
    <w:rsid w:val="00E62187"/>
    <w:rsid w:val="00E63F89"/>
    <w:rsid w:val="00E65409"/>
    <w:rsid w:val="00E65DB2"/>
    <w:rsid w:val="00E65FF0"/>
    <w:rsid w:val="00E66FE8"/>
    <w:rsid w:val="00E67AC7"/>
    <w:rsid w:val="00E70518"/>
    <w:rsid w:val="00E72748"/>
    <w:rsid w:val="00E7767F"/>
    <w:rsid w:val="00E82763"/>
    <w:rsid w:val="00E82A95"/>
    <w:rsid w:val="00E846C7"/>
    <w:rsid w:val="00E855B6"/>
    <w:rsid w:val="00E86246"/>
    <w:rsid w:val="00E91DB1"/>
    <w:rsid w:val="00E91E7C"/>
    <w:rsid w:val="00EA3651"/>
    <w:rsid w:val="00EB0242"/>
    <w:rsid w:val="00EB0FA9"/>
    <w:rsid w:val="00EB1541"/>
    <w:rsid w:val="00EB25FF"/>
    <w:rsid w:val="00EB265B"/>
    <w:rsid w:val="00EB625A"/>
    <w:rsid w:val="00EB6488"/>
    <w:rsid w:val="00EB6DBA"/>
    <w:rsid w:val="00EC136A"/>
    <w:rsid w:val="00EC3BC7"/>
    <w:rsid w:val="00EC5A38"/>
    <w:rsid w:val="00EC763C"/>
    <w:rsid w:val="00ED3924"/>
    <w:rsid w:val="00ED76F6"/>
    <w:rsid w:val="00EE03AD"/>
    <w:rsid w:val="00EE044C"/>
    <w:rsid w:val="00EE09D5"/>
    <w:rsid w:val="00EE29CE"/>
    <w:rsid w:val="00EE44A4"/>
    <w:rsid w:val="00EE481C"/>
    <w:rsid w:val="00EE71F7"/>
    <w:rsid w:val="00EF1FC2"/>
    <w:rsid w:val="00EF246F"/>
    <w:rsid w:val="00EF3C2C"/>
    <w:rsid w:val="00EF553E"/>
    <w:rsid w:val="00EF6459"/>
    <w:rsid w:val="00EF7E86"/>
    <w:rsid w:val="00EF7F6F"/>
    <w:rsid w:val="00F00B96"/>
    <w:rsid w:val="00F02242"/>
    <w:rsid w:val="00F0275E"/>
    <w:rsid w:val="00F0292E"/>
    <w:rsid w:val="00F03646"/>
    <w:rsid w:val="00F06322"/>
    <w:rsid w:val="00F06F35"/>
    <w:rsid w:val="00F0759F"/>
    <w:rsid w:val="00F140C5"/>
    <w:rsid w:val="00F1441E"/>
    <w:rsid w:val="00F1504C"/>
    <w:rsid w:val="00F1590C"/>
    <w:rsid w:val="00F16243"/>
    <w:rsid w:val="00F1652D"/>
    <w:rsid w:val="00F2070E"/>
    <w:rsid w:val="00F23381"/>
    <w:rsid w:val="00F24C67"/>
    <w:rsid w:val="00F250F5"/>
    <w:rsid w:val="00F25B30"/>
    <w:rsid w:val="00F265D9"/>
    <w:rsid w:val="00F2742E"/>
    <w:rsid w:val="00F3480D"/>
    <w:rsid w:val="00F36873"/>
    <w:rsid w:val="00F36C2A"/>
    <w:rsid w:val="00F456E0"/>
    <w:rsid w:val="00F47902"/>
    <w:rsid w:val="00F51C85"/>
    <w:rsid w:val="00F51F8C"/>
    <w:rsid w:val="00F5335C"/>
    <w:rsid w:val="00F5394A"/>
    <w:rsid w:val="00F560A2"/>
    <w:rsid w:val="00F608CA"/>
    <w:rsid w:val="00F6209F"/>
    <w:rsid w:val="00F65873"/>
    <w:rsid w:val="00F66387"/>
    <w:rsid w:val="00F66DB1"/>
    <w:rsid w:val="00F672FD"/>
    <w:rsid w:val="00F7789A"/>
    <w:rsid w:val="00F77C6C"/>
    <w:rsid w:val="00F80B23"/>
    <w:rsid w:val="00F8608B"/>
    <w:rsid w:val="00F87BA3"/>
    <w:rsid w:val="00F91324"/>
    <w:rsid w:val="00F93397"/>
    <w:rsid w:val="00F93DA4"/>
    <w:rsid w:val="00F947E7"/>
    <w:rsid w:val="00F95140"/>
    <w:rsid w:val="00F978D1"/>
    <w:rsid w:val="00FA0E71"/>
    <w:rsid w:val="00FA1981"/>
    <w:rsid w:val="00FA1BAF"/>
    <w:rsid w:val="00FA24F1"/>
    <w:rsid w:val="00FA311B"/>
    <w:rsid w:val="00FA4F31"/>
    <w:rsid w:val="00FA5431"/>
    <w:rsid w:val="00FA589F"/>
    <w:rsid w:val="00FA63DD"/>
    <w:rsid w:val="00FA6823"/>
    <w:rsid w:val="00FB03B9"/>
    <w:rsid w:val="00FB05B5"/>
    <w:rsid w:val="00FB13EE"/>
    <w:rsid w:val="00FB2FCA"/>
    <w:rsid w:val="00FB4C34"/>
    <w:rsid w:val="00FB60FF"/>
    <w:rsid w:val="00FB7925"/>
    <w:rsid w:val="00FC0386"/>
    <w:rsid w:val="00FC198B"/>
    <w:rsid w:val="00FC425E"/>
    <w:rsid w:val="00FC53D7"/>
    <w:rsid w:val="00FC577C"/>
    <w:rsid w:val="00FD0499"/>
    <w:rsid w:val="00FD172B"/>
    <w:rsid w:val="00FD2FAE"/>
    <w:rsid w:val="00FD5B4A"/>
    <w:rsid w:val="00FE3BFB"/>
    <w:rsid w:val="00FF0EFF"/>
    <w:rsid w:val="00FF3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uiPriority w:val="9"/>
    <w:qFormat/>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link w:val="Heading2Char"/>
    <w:uiPriority w:val="9"/>
    <w:qFormat/>
    <w:pPr>
      <w:keepNext/>
      <w:keepLines/>
      <w:spacing w:before="40"/>
      <w:outlineLvl w:val="1"/>
    </w:pPr>
    <w:rPr>
      <w:rFonts w:ascii="Calibri" w:eastAsia="Calibri" w:hAnsi="Calibri" w:cs="Calibri"/>
      <w:color w:val="2E75B5"/>
      <w:sz w:val="26"/>
      <w:szCs w:val="26"/>
    </w:rPr>
  </w:style>
  <w:style w:type="paragraph" w:styleId="Heading3">
    <w:name w:val="heading 3"/>
    <w:basedOn w:val="Normal"/>
    <w:next w:val="Normal"/>
    <w:link w:val="Heading3Char"/>
    <w:uiPriority w:val="9"/>
    <w:qFormat/>
    <w:rsid w:val="00C90F47"/>
    <w:pPr>
      <w:keepNext/>
      <w:keepLines/>
      <w:spacing w:before="40"/>
      <w:outlineLvl w:val="2"/>
    </w:pPr>
    <w:rPr>
      <w:rFonts w:ascii="Arial Narrow" w:eastAsia="Calibri" w:hAnsi="Arial Narrow" w:cs="Calibri"/>
      <w:b/>
      <w:color w:val="0D0D0D" w:themeColor="text1" w:themeTint="F2"/>
      <w:sz w:val="24"/>
      <w:szCs w:val="24"/>
    </w:rPr>
  </w:style>
  <w:style w:type="paragraph" w:styleId="Heading4">
    <w:name w:val="heading 4"/>
    <w:basedOn w:val="Normal"/>
    <w:next w:val="Normal"/>
    <w:link w:val="Heading4Char"/>
    <w:uiPriority w:val="9"/>
    <w:qFormat/>
    <w:pPr>
      <w:keepNext/>
      <w:keepLines/>
      <w:spacing w:before="240" w:after="40"/>
      <w:contextualSpacing/>
      <w:outlineLvl w:val="3"/>
    </w:pPr>
    <w:rPr>
      <w:b/>
      <w:sz w:val="24"/>
      <w:szCs w:val="24"/>
    </w:rPr>
  </w:style>
  <w:style w:type="paragraph" w:styleId="Heading5">
    <w:name w:val="heading 5"/>
    <w:basedOn w:val="Normal"/>
    <w:next w:val="Normal"/>
    <w:link w:val="Heading5Char"/>
    <w:uiPriority w:val="9"/>
    <w:qFormat/>
    <w:pPr>
      <w:keepNext/>
      <w:keepLines/>
      <w:spacing w:before="220" w:after="40"/>
      <w:contextualSpacing/>
      <w:outlineLvl w:val="4"/>
    </w:pPr>
    <w:rPr>
      <w:b/>
    </w:rPr>
  </w:style>
  <w:style w:type="paragraph" w:styleId="Heading6">
    <w:name w:val="heading 6"/>
    <w:basedOn w:val="Normal"/>
    <w:next w:val="Normal"/>
    <w:link w:val="Heading6Char"/>
    <w:qFormat/>
    <w:pPr>
      <w:keepNext/>
      <w:keepLines/>
      <w:spacing w:before="200" w:after="40"/>
      <w:contextualSpacing/>
      <w:outlineLvl w:val="5"/>
    </w:pPr>
    <w:rPr>
      <w:b/>
      <w:sz w:val="20"/>
      <w:szCs w:val="20"/>
    </w:rPr>
  </w:style>
  <w:style w:type="paragraph" w:styleId="Heading7">
    <w:name w:val="heading 7"/>
    <w:basedOn w:val="Normal"/>
    <w:next w:val="Normal"/>
    <w:link w:val="Heading7Char"/>
    <w:uiPriority w:val="9"/>
    <w:semiHidden/>
    <w:unhideWhenUsed/>
    <w:qFormat/>
    <w:rsid w:val="0019337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055D8"/>
    <w:pPr>
      <w:tabs>
        <w:tab w:val="num" w:pos="5760"/>
      </w:tabs>
      <w:spacing w:before="240" w:after="60"/>
      <w:ind w:left="5760" w:hanging="720"/>
      <w:jc w:val="left"/>
      <w:outlineLvl w:val="7"/>
    </w:pPr>
    <w:rPr>
      <w:rFonts w:ascii="Calibri" w:eastAsia="Times New Roman" w:hAnsi="Calibri" w:cs="Times New Roman"/>
      <w:i/>
      <w:iCs/>
      <w:color w:val="auto"/>
      <w:sz w:val="24"/>
      <w:szCs w:val="24"/>
    </w:rPr>
  </w:style>
  <w:style w:type="paragraph" w:styleId="Heading9">
    <w:name w:val="heading 9"/>
    <w:basedOn w:val="Normal"/>
    <w:next w:val="Normal"/>
    <w:link w:val="Heading9Char"/>
    <w:uiPriority w:val="9"/>
    <w:semiHidden/>
    <w:unhideWhenUsed/>
    <w:qFormat/>
    <w:rsid w:val="00E055D8"/>
    <w:pPr>
      <w:tabs>
        <w:tab w:val="num" w:pos="6480"/>
      </w:tabs>
      <w:spacing w:before="240" w:after="60"/>
      <w:ind w:left="6480" w:hanging="720"/>
      <w:jc w:val="left"/>
      <w:outlineLvl w:val="8"/>
    </w:pPr>
    <w:rPr>
      <w:rFonts w:ascii="Cambria" w:eastAsia="Times New Roman" w:hAnsi="Cambria"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49A"/>
    <w:rPr>
      <w:rFonts w:ascii="Calibri" w:eastAsia="Calibri" w:hAnsi="Calibri" w:cs="Calibri"/>
      <w:color w:val="2E75B5"/>
      <w:sz w:val="32"/>
      <w:szCs w:val="32"/>
    </w:rPr>
  </w:style>
  <w:style w:type="character" w:customStyle="1" w:styleId="Heading2Char">
    <w:name w:val="Heading 2 Char"/>
    <w:basedOn w:val="DefaultParagraphFont"/>
    <w:link w:val="Heading2"/>
    <w:uiPriority w:val="9"/>
    <w:rsid w:val="00B22218"/>
    <w:rPr>
      <w:rFonts w:ascii="Calibri" w:eastAsia="Calibri" w:hAnsi="Calibri" w:cs="Calibri"/>
      <w:color w:val="2E75B5"/>
      <w:sz w:val="26"/>
      <w:szCs w:val="26"/>
    </w:rPr>
  </w:style>
  <w:style w:type="paragraph" w:styleId="Title">
    <w:name w:val="Title"/>
    <w:basedOn w:val="Normal"/>
    <w:next w:val="Normal"/>
    <w:link w:val="TitleChar"/>
    <w:qFormat/>
    <w:pPr>
      <w:keepNext/>
      <w:keepLines/>
      <w:jc w:val="center"/>
    </w:pPr>
    <w:rPr>
      <w:b/>
    </w:rPr>
  </w:style>
  <w:style w:type="character" w:customStyle="1" w:styleId="TitleChar">
    <w:name w:val="Title Char"/>
    <w:basedOn w:val="DefaultParagraphFont"/>
    <w:link w:val="Title"/>
    <w:rsid w:val="0017631F"/>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966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6DA"/>
    <w:rPr>
      <w:rFonts w:ascii="Segoe UI" w:hAnsi="Segoe UI" w:cs="Segoe UI"/>
      <w:sz w:val="18"/>
      <w:szCs w:val="18"/>
    </w:rPr>
  </w:style>
  <w:style w:type="paragraph" w:styleId="Revision">
    <w:name w:val="Revision"/>
    <w:hidden/>
    <w:uiPriority w:val="99"/>
    <w:semiHidden/>
    <w:rsid w:val="00532E09"/>
    <w:pPr>
      <w:jc w:val="left"/>
    </w:pPr>
  </w:style>
  <w:style w:type="table" w:styleId="TableGrid">
    <w:name w:val="Table Grid"/>
    <w:basedOn w:val="TableNormal"/>
    <w:uiPriority w:val="39"/>
    <w:rsid w:val="00033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5D23"/>
    <w:rPr>
      <w:color w:val="0563C1" w:themeColor="hyperlink"/>
      <w:u w:val="single"/>
    </w:rPr>
  </w:style>
  <w:style w:type="paragraph" w:styleId="ListParagraph">
    <w:name w:val="List Paragraph"/>
    <w:aliases w:val="Titulo 2,Lista vistosa - Énfasis 11"/>
    <w:basedOn w:val="Normal"/>
    <w:link w:val="ListParagraphChar"/>
    <w:uiPriority w:val="34"/>
    <w:qFormat/>
    <w:rsid w:val="009C0F43"/>
    <w:pPr>
      <w:ind w:left="720"/>
      <w:contextualSpacing/>
    </w:pPr>
  </w:style>
  <w:style w:type="character" w:customStyle="1" w:styleId="ListParagraphChar">
    <w:name w:val="List Paragraph Char"/>
    <w:aliases w:val="Titulo 2 Char,Lista vistosa - Énfasis 11 Char"/>
    <w:link w:val="ListParagraph"/>
    <w:uiPriority w:val="99"/>
    <w:rsid w:val="002F2B2C"/>
  </w:style>
  <w:style w:type="paragraph" w:styleId="BodyText">
    <w:name w:val="Body Text"/>
    <w:basedOn w:val="Normal"/>
    <w:link w:val="BodyTextChar"/>
    <w:rsid w:val="005054EF"/>
    <w:rPr>
      <w:rFonts w:eastAsia="Times New Roman" w:cs="Times New Roman"/>
      <w:color w:val="auto"/>
      <w:sz w:val="24"/>
      <w:szCs w:val="20"/>
      <w:lang w:val="es-ES" w:eastAsia="es-ES"/>
    </w:rPr>
  </w:style>
  <w:style w:type="character" w:customStyle="1" w:styleId="BodyTextChar">
    <w:name w:val="Body Text Char"/>
    <w:basedOn w:val="DefaultParagraphFont"/>
    <w:link w:val="BodyText"/>
    <w:rsid w:val="005054EF"/>
    <w:rPr>
      <w:rFonts w:eastAsia="Times New Roman" w:cs="Times New Roman"/>
      <w:color w:val="auto"/>
      <w:sz w:val="24"/>
      <w:szCs w:val="20"/>
      <w:lang w:val="es-ES" w:eastAsia="es-ES"/>
    </w:rPr>
  </w:style>
  <w:style w:type="paragraph" w:styleId="NormalWeb">
    <w:name w:val="Normal (Web)"/>
    <w:basedOn w:val="Normal"/>
    <w:uiPriority w:val="99"/>
    <w:unhideWhenUsed/>
    <w:rsid w:val="00B565C5"/>
    <w:pPr>
      <w:spacing w:before="100" w:beforeAutospacing="1" w:after="100" w:afterAutospacing="1"/>
      <w:jc w:val="left"/>
    </w:pPr>
    <w:rPr>
      <w:rFonts w:ascii="Times New Roman" w:eastAsia="Times New Roman" w:hAnsi="Times New Roman" w:cs="Times New Roman"/>
      <w:color w:val="auto"/>
      <w:sz w:val="24"/>
      <w:szCs w:val="24"/>
      <w:lang w:val="es-CR" w:eastAsia="es-CR"/>
    </w:rPr>
  </w:style>
  <w:style w:type="character" w:customStyle="1" w:styleId="apple-converted-space">
    <w:name w:val="apple-converted-space"/>
    <w:basedOn w:val="DefaultParagraphFont"/>
    <w:rsid w:val="00B565C5"/>
  </w:style>
  <w:style w:type="paragraph" w:styleId="BodyTextIndent3">
    <w:name w:val="Body Text Indent 3"/>
    <w:basedOn w:val="Normal"/>
    <w:link w:val="BodyTextIndent3Char"/>
    <w:uiPriority w:val="99"/>
    <w:semiHidden/>
    <w:unhideWhenUsed/>
    <w:rsid w:val="00395B5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95B52"/>
    <w:rPr>
      <w:sz w:val="16"/>
      <w:szCs w:val="16"/>
    </w:rPr>
  </w:style>
  <w:style w:type="paragraph" w:customStyle="1" w:styleId="CREcuacin">
    <w:name w:val="CR Ecuación"/>
    <w:basedOn w:val="Normal"/>
    <w:rsid w:val="00395B52"/>
    <w:pPr>
      <w:widowControl w:val="0"/>
      <w:tabs>
        <w:tab w:val="right" w:pos="9360"/>
      </w:tabs>
      <w:overflowPunct w:val="0"/>
      <w:autoSpaceDE w:val="0"/>
      <w:autoSpaceDN w:val="0"/>
      <w:adjustRightInd w:val="0"/>
      <w:spacing w:line="360" w:lineRule="auto"/>
      <w:ind w:left="720"/>
      <w:textAlignment w:val="baseline"/>
    </w:pPr>
    <w:rPr>
      <w:rFonts w:eastAsia="Times New Roman"/>
      <w:color w:val="auto"/>
      <w:lang w:eastAsia="es-ES"/>
    </w:rPr>
  </w:style>
  <w:style w:type="character" w:styleId="FollowedHyperlink">
    <w:name w:val="FollowedHyperlink"/>
    <w:basedOn w:val="DefaultParagraphFont"/>
    <w:uiPriority w:val="99"/>
    <w:semiHidden/>
    <w:unhideWhenUsed/>
    <w:rsid w:val="008D0E73"/>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32535E"/>
    <w:rPr>
      <w:b/>
      <w:bCs/>
    </w:rPr>
  </w:style>
  <w:style w:type="character" w:customStyle="1" w:styleId="CommentSubjectChar">
    <w:name w:val="Comment Subject Char"/>
    <w:basedOn w:val="CommentTextChar"/>
    <w:link w:val="CommentSubject"/>
    <w:uiPriority w:val="99"/>
    <w:semiHidden/>
    <w:rsid w:val="0032535E"/>
    <w:rPr>
      <w:b/>
      <w:bCs/>
      <w:sz w:val="20"/>
      <w:szCs w:val="20"/>
    </w:rPr>
  </w:style>
  <w:style w:type="character" w:customStyle="1" w:styleId="plainlinks">
    <w:name w:val="plainlinks"/>
    <w:basedOn w:val="DefaultParagraphFont"/>
    <w:rsid w:val="0021345C"/>
  </w:style>
  <w:style w:type="character" w:customStyle="1" w:styleId="geo-dec">
    <w:name w:val="geo-dec"/>
    <w:basedOn w:val="DefaultParagraphFont"/>
    <w:rsid w:val="0021345C"/>
  </w:style>
  <w:style w:type="paragraph" w:styleId="HTMLPreformatted">
    <w:name w:val="HTML Preformatted"/>
    <w:basedOn w:val="Normal"/>
    <w:link w:val="HTMLPreformattedChar"/>
    <w:uiPriority w:val="99"/>
    <w:unhideWhenUsed/>
    <w:rsid w:val="008C5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color w:val="auto"/>
      <w:sz w:val="20"/>
      <w:szCs w:val="20"/>
      <w:lang w:val="es-CR" w:eastAsia="es-CR"/>
    </w:rPr>
  </w:style>
  <w:style w:type="character" w:customStyle="1" w:styleId="HTMLPreformattedChar">
    <w:name w:val="HTML Preformatted Char"/>
    <w:basedOn w:val="DefaultParagraphFont"/>
    <w:link w:val="HTMLPreformatted"/>
    <w:uiPriority w:val="99"/>
    <w:rsid w:val="008C5157"/>
    <w:rPr>
      <w:rFonts w:ascii="Courier New" w:eastAsia="Times New Roman" w:hAnsi="Courier New" w:cs="Courier New"/>
      <w:color w:val="auto"/>
      <w:sz w:val="20"/>
      <w:szCs w:val="20"/>
      <w:lang w:val="es-CR" w:eastAsia="es-CR"/>
    </w:rPr>
  </w:style>
  <w:style w:type="character" w:styleId="Strong">
    <w:name w:val="Strong"/>
    <w:basedOn w:val="DefaultParagraphFont"/>
    <w:qFormat/>
    <w:rsid w:val="00D92F3E"/>
    <w:rPr>
      <w:b/>
      <w:bCs/>
    </w:rPr>
  </w:style>
  <w:style w:type="paragraph" w:customStyle="1" w:styleId="Estilo1">
    <w:name w:val="Estilo1"/>
    <w:basedOn w:val="Normal"/>
    <w:next w:val="Heading1"/>
    <w:link w:val="Estilo1Car"/>
    <w:qFormat/>
    <w:rsid w:val="007944CE"/>
    <w:rPr>
      <w:rFonts w:ascii="Arial Narrow" w:hAnsi="Arial Narrow"/>
      <w:b/>
      <w:color w:val="auto"/>
      <w:sz w:val="28"/>
      <w:lang w:val="es-CR"/>
    </w:rPr>
  </w:style>
  <w:style w:type="character" w:customStyle="1" w:styleId="Estilo1Car">
    <w:name w:val="Estilo1 Car"/>
    <w:basedOn w:val="DefaultParagraphFont"/>
    <w:link w:val="Estilo1"/>
    <w:rsid w:val="007944CE"/>
    <w:rPr>
      <w:rFonts w:ascii="Arial Narrow" w:hAnsi="Arial Narrow"/>
      <w:b/>
      <w:color w:val="auto"/>
      <w:sz w:val="28"/>
      <w:lang w:val="es-CR"/>
    </w:rPr>
  </w:style>
  <w:style w:type="paragraph" w:styleId="TOCHeading">
    <w:name w:val="TOC Heading"/>
    <w:basedOn w:val="Heading1"/>
    <w:next w:val="Normal"/>
    <w:uiPriority w:val="39"/>
    <w:unhideWhenUsed/>
    <w:qFormat/>
    <w:rsid w:val="007944CE"/>
    <w:pPr>
      <w:spacing w:line="259" w:lineRule="auto"/>
      <w:jc w:val="left"/>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ED3924"/>
    <w:pPr>
      <w:tabs>
        <w:tab w:val="right" w:leader="dot" w:pos="9678"/>
      </w:tabs>
      <w:spacing w:after="100"/>
      <w:jc w:val="left"/>
    </w:pPr>
  </w:style>
  <w:style w:type="paragraph" w:styleId="TOC2">
    <w:name w:val="toc 2"/>
    <w:basedOn w:val="Normal"/>
    <w:next w:val="Normal"/>
    <w:autoRedefine/>
    <w:uiPriority w:val="39"/>
    <w:unhideWhenUsed/>
    <w:rsid w:val="007944CE"/>
    <w:pPr>
      <w:spacing w:after="100"/>
      <w:ind w:left="220"/>
    </w:pPr>
  </w:style>
  <w:style w:type="paragraph" w:customStyle="1" w:styleId="Ttulo1">
    <w:name w:val="Título1"/>
    <w:basedOn w:val="Heading1"/>
    <w:next w:val="Heading1"/>
    <w:link w:val="Ttulo1Car"/>
    <w:qFormat/>
    <w:rsid w:val="00AF149A"/>
    <w:pPr>
      <w:tabs>
        <w:tab w:val="right" w:leader="dot" w:pos="10070"/>
      </w:tabs>
    </w:pPr>
    <w:rPr>
      <w:rFonts w:ascii="Arial Narrow" w:hAnsi="Arial Narrow"/>
      <w:b/>
      <w:noProof/>
      <w:color w:val="000000" w:themeColor="text1"/>
      <w:sz w:val="26"/>
      <w:lang w:val="es-CR"/>
    </w:rPr>
  </w:style>
  <w:style w:type="character" w:customStyle="1" w:styleId="Ttulo1Car">
    <w:name w:val="Título1 Car"/>
    <w:basedOn w:val="Heading1Char"/>
    <w:link w:val="Ttulo1"/>
    <w:rsid w:val="00AF149A"/>
    <w:rPr>
      <w:rFonts w:ascii="Arial Narrow" w:eastAsia="Calibri" w:hAnsi="Arial Narrow" w:cs="Calibri"/>
      <w:b/>
      <w:noProof/>
      <w:color w:val="000000" w:themeColor="text1"/>
      <w:sz w:val="26"/>
      <w:szCs w:val="32"/>
      <w:lang w:val="es-CR"/>
    </w:rPr>
  </w:style>
  <w:style w:type="paragraph" w:styleId="Header">
    <w:name w:val="header"/>
    <w:basedOn w:val="Normal"/>
    <w:link w:val="HeaderChar"/>
    <w:uiPriority w:val="99"/>
    <w:unhideWhenUsed/>
    <w:rsid w:val="00AE0089"/>
    <w:pPr>
      <w:tabs>
        <w:tab w:val="center" w:pos="4419"/>
        <w:tab w:val="right" w:pos="8838"/>
      </w:tabs>
    </w:pPr>
  </w:style>
  <w:style w:type="character" w:customStyle="1" w:styleId="HeaderChar">
    <w:name w:val="Header Char"/>
    <w:basedOn w:val="DefaultParagraphFont"/>
    <w:link w:val="Header"/>
    <w:uiPriority w:val="99"/>
    <w:rsid w:val="00AE0089"/>
  </w:style>
  <w:style w:type="paragraph" w:styleId="Footer">
    <w:name w:val="footer"/>
    <w:basedOn w:val="Normal"/>
    <w:link w:val="FooterChar"/>
    <w:uiPriority w:val="99"/>
    <w:unhideWhenUsed/>
    <w:rsid w:val="00AE0089"/>
    <w:pPr>
      <w:tabs>
        <w:tab w:val="center" w:pos="4419"/>
        <w:tab w:val="right" w:pos="8838"/>
      </w:tabs>
    </w:pPr>
  </w:style>
  <w:style w:type="character" w:customStyle="1" w:styleId="FooterChar">
    <w:name w:val="Footer Char"/>
    <w:basedOn w:val="DefaultParagraphFont"/>
    <w:link w:val="Footer"/>
    <w:uiPriority w:val="99"/>
    <w:rsid w:val="00AE0089"/>
  </w:style>
  <w:style w:type="table" w:customStyle="1" w:styleId="Cuadrculadetablaclara1">
    <w:name w:val="Cuadrícula de tabla clara1"/>
    <w:basedOn w:val="TableNormal"/>
    <w:uiPriority w:val="40"/>
    <w:rsid w:val="00AE008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3C4888"/>
    <w:pPr>
      <w:spacing w:after="200"/>
    </w:pPr>
    <w:rPr>
      <w:i/>
      <w:iCs/>
      <w:color w:val="44546A" w:themeColor="text2"/>
      <w:sz w:val="18"/>
      <w:szCs w:val="18"/>
    </w:rPr>
  </w:style>
  <w:style w:type="paragraph" w:styleId="TableofFigures">
    <w:name w:val="table of figures"/>
    <w:basedOn w:val="Normal"/>
    <w:next w:val="Normal"/>
    <w:uiPriority w:val="99"/>
    <w:unhideWhenUsed/>
    <w:rsid w:val="003C4888"/>
  </w:style>
  <w:style w:type="table" w:customStyle="1" w:styleId="Tablanormal11">
    <w:name w:val="Tabla normal 11"/>
    <w:basedOn w:val="TableNormal"/>
    <w:uiPriority w:val="41"/>
    <w:rsid w:val="00591D0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ubtleEmphasis">
    <w:name w:val="Subtle Emphasis"/>
    <w:basedOn w:val="DefaultParagraphFont"/>
    <w:uiPriority w:val="19"/>
    <w:qFormat/>
    <w:rsid w:val="00E54F14"/>
    <w:rPr>
      <w:i/>
      <w:iCs/>
      <w:color w:val="404040" w:themeColor="text1" w:themeTint="BF"/>
    </w:rPr>
  </w:style>
  <w:style w:type="paragraph" w:styleId="FootnoteText">
    <w:name w:val="footnote text"/>
    <w:basedOn w:val="Normal"/>
    <w:link w:val="FootnoteTextChar"/>
    <w:unhideWhenUsed/>
    <w:rsid w:val="005C3C84"/>
    <w:rPr>
      <w:sz w:val="20"/>
      <w:szCs w:val="20"/>
    </w:rPr>
  </w:style>
  <w:style w:type="character" w:customStyle="1" w:styleId="FootnoteTextChar">
    <w:name w:val="Footnote Text Char"/>
    <w:basedOn w:val="DefaultParagraphFont"/>
    <w:link w:val="FootnoteText"/>
    <w:rsid w:val="005C3C84"/>
    <w:rPr>
      <w:sz w:val="20"/>
      <w:szCs w:val="20"/>
    </w:rPr>
  </w:style>
  <w:style w:type="character" w:styleId="FootnoteReference">
    <w:name w:val="footnote reference"/>
    <w:basedOn w:val="DefaultParagraphFont"/>
    <w:unhideWhenUsed/>
    <w:rsid w:val="005C3C84"/>
    <w:rPr>
      <w:vertAlign w:val="superscript"/>
    </w:rPr>
  </w:style>
  <w:style w:type="paragraph" w:customStyle="1" w:styleId="m3110565712043345280msolistparagraph">
    <w:name w:val="m_3110565712043345280msolistparagraph"/>
    <w:basedOn w:val="Normal"/>
    <w:rsid w:val="00125B56"/>
    <w:pPr>
      <w:spacing w:before="100" w:beforeAutospacing="1" w:after="100" w:afterAutospacing="1"/>
      <w:jc w:val="left"/>
    </w:pPr>
    <w:rPr>
      <w:rFonts w:ascii="Times New Roman" w:eastAsia="Times New Roman" w:hAnsi="Times New Roman" w:cs="Times New Roman"/>
      <w:color w:val="auto"/>
      <w:sz w:val="24"/>
      <w:szCs w:val="24"/>
      <w:lang w:val="es-CR" w:eastAsia="es-CR"/>
    </w:rPr>
  </w:style>
  <w:style w:type="character" w:customStyle="1" w:styleId="Resaltado">
    <w:name w:val="Resaltado"/>
    <w:uiPriority w:val="1"/>
    <w:qFormat/>
    <w:rsid w:val="00125B56"/>
    <w:rPr>
      <w:b w:val="0"/>
      <w:color w:val="FF0000"/>
    </w:rPr>
  </w:style>
  <w:style w:type="paragraph" w:customStyle="1" w:styleId="Default">
    <w:name w:val="Default"/>
    <w:rsid w:val="00962A80"/>
    <w:pPr>
      <w:autoSpaceDE w:val="0"/>
      <w:autoSpaceDN w:val="0"/>
      <w:adjustRightInd w:val="0"/>
      <w:jc w:val="left"/>
    </w:pPr>
    <w:rPr>
      <w:rFonts w:ascii="Times New Roman" w:eastAsiaTheme="minorHAnsi" w:hAnsi="Times New Roman" w:cs="Times New Roman"/>
      <w:sz w:val="24"/>
      <w:szCs w:val="24"/>
      <w:lang w:val="es-CR"/>
    </w:rPr>
  </w:style>
  <w:style w:type="character" w:customStyle="1" w:styleId="hps">
    <w:name w:val="hps"/>
    <w:basedOn w:val="DefaultParagraphFont"/>
    <w:rsid w:val="00F0275E"/>
  </w:style>
  <w:style w:type="paragraph" w:styleId="TOC3">
    <w:name w:val="toc 3"/>
    <w:basedOn w:val="Normal"/>
    <w:next w:val="Normal"/>
    <w:autoRedefine/>
    <w:uiPriority w:val="39"/>
    <w:unhideWhenUsed/>
    <w:rsid w:val="00271BDF"/>
    <w:pPr>
      <w:tabs>
        <w:tab w:val="right" w:leader="dot" w:pos="9678"/>
      </w:tabs>
      <w:spacing w:after="100"/>
      <w:ind w:left="440" w:firstLine="127"/>
    </w:pPr>
  </w:style>
  <w:style w:type="paragraph" w:styleId="BodyText2">
    <w:name w:val="Body Text 2"/>
    <w:basedOn w:val="Normal"/>
    <w:link w:val="BodyText2Char"/>
    <w:uiPriority w:val="99"/>
    <w:unhideWhenUsed/>
    <w:rsid w:val="00B22218"/>
    <w:pPr>
      <w:spacing w:after="120" w:line="480" w:lineRule="auto"/>
    </w:pPr>
  </w:style>
  <w:style w:type="character" w:customStyle="1" w:styleId="BodyText2Char">
    <w:name w:val="Body Text 2 Char"/>
    <w:basedOn w:val="DefaultParagraphFont"/>
    <w:link w:val="BodyText2"/>
    <w:uiPriority w:val="99"/>
    <w:rsid w:val="00B22218"/>
  </w:style>
  <w:style w:type="character" w:customStyle="1" w:styleId="Heading7Char">
    <w:name w:val="Heading 7 Char"/>
    <w:basedOn w:val="DefaultParagraphFont"/>
    <w:link w:val="Heading7"/>
    <w:uiPriority w:val="9"/>
    <w:semiHidden/>
    <w:rsid w:val="00193376"/>
    <w:rPr>
      <w:rFonts w:asciiTheme="majorHAnsi" w:eastAsiaTheme="majorEastAsia" w:hAnsiTheme="majorHAnsi" w:cstheme="majorBidi"/>
      <w:i/>
      <w:iCs/>
      <w:color w:val="404040" w:themeColor="text1" w:themeTint="BF"/>
    </w:rPr>
  </w:style>
  <w:style w:type="table" w:styleId="LightList-Accent3">
    <w:name w:val="Light List Accent 3"/>
    <w:basedOn w:val="TableNormal"/>
    <w:uiPriority w:val="61"/>
    <w:rsid w:val="00193376"/>
    <w:pPr>
      <w:jc w:val="left"/>
    </w:pPr>
    <w:rPr>
      <w:rFonts w:asciiTheme="minorHAnsi" w:eastAsiaTheme="minorHAnsi" w:hAnsiTheme="minorHAnsi" w:cstheme="minorBidi"/>
      <w:color w:val="auto"/>
      <w:lang w:val="es-CR"/>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customStyle="1" w:styleId="Prrafodelista1">
    <w:name w:val="Párrafo de lista1"/>
    <w:basedOn w:val="Normal"/>
    <w:uiPriority w:val="99"/>
    <w:rsid w:val="00DD320B"/>
    <w:pPr>
      <w:spacing w:after="200" w:line="276" w:lineRule="auto"/>
      <w:ind w:left="720"/>
      <w:contextualSpacing/>
      <w:jc w:val="left"/>
    </w:pPr>
    <w:rPr>
      <w:rFonts w:ascii="Calibri" w:eastAsia="Calibri" w:hAnsi="Calibri" w:cs="Times New Roman"/>
      <w:color w:val="auto"/>
      <w:lang w:val="es-ES"/>
    </w:rPr>
  </w:style>
  <w:style w:type="paragraph" w:customStyle="1" w:styleId="p1">
    <w:name w:val="p1"/>
    <w:basedOn w:val="Normal"/>
    <w:rsid w:val="00E055D8"/>
    <w:pPr>
      <w:jc w:val="left"/>
    </w:pPr>
    <w:rPr>
      <w:rFonts w:ascii="Times" w:eastAsiaTheme="minorHAnsi" w:hAnsi="Times" w:cs="Times New Roman"/>
      <w:color w:val="auto"/>
      <w:sz w:val="14"/>
      <w:szCs w:val="14"/>
    </w:rPr>
  </w:style>
  <w:style w:type="table" w:customStyle="1" w:styleId="Tabladecuadrcula4-nfasis11">
    <w:name w:val="Tabla de cuadrícula 4 - Énfasis 11"/>
    <w:basedOn w:val="TableNormal"/>
    <w:uiPriority w:val="49"/>
    <w:rsid w:val="00E055D8"/>
    <w:pPr>
      <w:jc w:val="left"/>
    </w:pPr>
    <w:rPr>
      <w:rFonts w:asciiTheme="minorHAnsi" w:eastAsiaTheme="minorHAnsi" w:hAnsiTheme="minorHAnsi" w:cstheme="minorBidi"/>
      <w:color w:val="auto"/>
      <w:sz w:val="24"/>
      <w:szCs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8Char">
    <w:name w:val="Heading 8 Char"/>
    <w:basedOn w:val="DefaultParagraphFont"/>
    <w:link w:val="Heading8"/>
    <w:uiPriority w:val="9"/>
    <w:semiHidden/>
    <w:rsid w:val="00E055D8"/>
    <w:rPr>
      <w:rFonts w:ascii="Calibri" w:eastAsia="Times New Roman" w:hAnsi="Calibri" w:cs="Times New Roman"/>
      <w:i/>
      <w:iCs/>
      <w:color w:val="auto"/>
      <w:sz w:val="24"/>
      <w:szCs w:val="24"/>
    </w:rPr>
  </w:style>
  <w:style w:type="character" w:customStyle="1" w:styleId="Heading9Char">
    <w:name w:val="Heading 9 Char"/>
    <w:basedOn w:val="DefaultParagraphFont"/>
    <w:link w:val="Heading9"/>
    <w:uiPriority w:val="9"/>
    <w:semiHidden/>
    <w:rsid w:val="00E055D8"/>
    <w:rPr>
      <w:rFonts w:ascii="Cambria" w:eastAsia="Times New Roman" w:hAnsi="Cambria" w:cs="Times New Roman"/>
      <w:color w:val="auto"/>
    </w:rPr>
  </w:style>
  <w:style w:type="paragraph" w:customStyle="1" w:styleId="m8381374529690721796gmail-msolistparagraph">
    <w:name w:val="m_8381374529690721796gmail-msolistparagraph"/>
    <w:basedOn w:val="Normal"/>
    <w:rsid w:val="00E055D8"/>
    <w:pPr>
      <w:spacing w:before="100" w:beforeAutospacing="1" w:after="100" w:afterAutospacing="1"/>
      <w:jc w:val="left"/>
    </w:pPr>
    <w:rPr>
      <w:rFonts w:ascii="Times New Roman" w:eastAsia="Times New Roman" w:hAnsi="Times New Roman" w:cs="Times New Roman"/>
      <w:color w:val="auto"/>
      <w:sz w:val="24"/>
      <w:szCs w:val="24"/>
      <w:lang w:val="es-CR" w:eastAsia="es-CR"/>
    </w:rPr>
  </w:style>
  <w:style w:type="character" w:customStyle="1" w:styleId="Heading3Char">
    <w:name w:val="Heading 3 Char"/>
    <w:basedOn w:val="DefaultParagraphFont"/>
    <w:link w:val="Heading3"/>
    <w:uiPriority w:val="9"/>
    <w:rsid w:val="00E055D8"/>
    <w:rPr>
      <w:rFonts w:ascii="Arial Narrow" w:eastAsia="Calibri" w:hAnsi="Arial Narrow" w:cs="Calibri"/>
      <w:b/>
      <w:color w:val="0D0D0D" w:themeColor="text1" w:themeTint="F2"/>
      <w:sz w:val="24"/>
      <w:szCs w:val="24"/>
    </w:rPr>
  </w:style>
  <w:style w:type="character" w:customStyle="1" w:styleId="Heading4Char">
    <w:name w:val="Heading 4 Char"/>
    <w:basedOn w:val="DefaultParagraphFont"/>
    <w:link w:val="Heading4"/>
    <w:uiPriority w:val="9"/>
    <w:rsid w:val="00E055D8"/>
    <w:rPr>
      <w:b/>
      <w:sz w:val="24"/>
      <w:szCs w:val="24"/>
    </w:rPr>
  </w:style>
  <w:style w:type="character" w:customStyle="1" w:styleId="Heading5Char">
    <w:name w:val="Heading 5 Char"/>
    <w:basedOn w:val="DefaultParagraphFont"/>
    <w:link w:val="Heading5"/>
    <w:uiPriority w:val="9"/>
    <w:rsid w:val="00E055D8"/>
    <w:rPr>
      <w:b/>
    </w:rPr>
  </w:style>
  <w:style w:type="character" w:customStyle="1" w:styleId="Heading6Char">
    <w:name w:val="Heading 6 Char"/>
    <w:basedOn w:val="DefaultParagraphFont"/>
    <w:link w:val="Heading6"/>
    <w:rsid w:val="00E055D8"/>
    <w:rPr>
      <w:b/>
      <w:sz w:val="20"/>
      <w:szCs w:val="20"/>
    </w:rPr>
  </w:style>
  <w:style w:type="character" w:customStyle="1" w:styleId="a1">
    <w:name w:val="a1"/>
    <w:rsid w:val="00E055D8"/>
    <w:rPr>
      <w:rFonts w:ascii="ff5" w:hAnsi="ff5"/>
      <w:bdr w:val="none" w:sz="0" w:space="0" w:color="auto" w:frame="1"/>
    </w:rPr>
  </w:style>
  <w:style w:type="paragraph" w:customStyle="1" w:styleId="j">
    <w:name w:val="j"/>
    <w:basedOn w:val="Normal"/>
    <w:rsid w:val="00E055D8"/>
    <w:pPr>
      <w:spacing w:before="100" w:beforeAutospacing="1" w:after="100" w:afterAutospacing="1"/>
      <w:jc w:val="left"/>
    </w:pPr>
    <w:rPr>
      <w:rFonts w:ascii="Times New Roman" w:eastAsia="Times New Roman" w:hAnsi="Times New Roman" w:cs="Times New Roman"/>
      <w:color w:val="auto"/>
      <w:sz w:val="24"/>
      <w:szCs w:val="24"/>
    </w:rPr>
  </w:style>
  <w:style w:type="character" w:customStyle="1" w:styleId="nacep">
    <w:name w:val="n_acep"/>
    <w:basedOn w:val="DefaultParagraphFont"/>
    <w:rsid w:val="00E055D8"/>
  </w:style>
  <w:style w:type="paragraph" w:customStyle="1" w:styleId="j2">
    <w:name w:val="j2"/>
    <w:basedOn w:val="Normal"/>
    <w:rsid w:val="00E055D8"/>
    <w:pPr>
      <w:spacing w:before="100" w:beforeAutospacing="1" w:after="100" w:afterAutospacing="1"/>
      <w:jc w:val="left"/>
    </w:pPr>
    <w:rPr>
      <w:rFonts w:ascii="Times New Roman" w:eastAsia="Times New Roman" w:hAnsi="Times New Roman" w:cs="Times New Roman"/>
      <w:color w:val="auto"/>
      <w:sz w:val="24"/>
      <w:szCs w:val="24"/>
    </w:rPr>
  </w:style>
  <w:style w:type="paragraph" w:customStyle="1" w:styleId="o">
    <w:name w:val="o"/>
    <w:basedOn w:val="Normal"/>
    <w:rsid w:val="00E055D8"/>
    <w:pPr>
      <w:spacing w:before="100" w:beforeAutospacing="1" w:after="100" w:afterAutospacing="1"/>
      <w:jc w:val="left"/>
    </w:pPr>
    <w:rPr>
      <w:rFonts w:ascii="Times New Roman" w:eastAsia="Times New Roman" w:hAnsi="Times New Roman" w:cs="Times New Roman"/>
      <w:color w:val="auto"/>
      <w:sz w:val="24"/>
      <w:szCs w:val="24"/>
    </w:rPr>
  </w:style>
  <w:style w:type="paragraph" w:styleId="TOC4">
    <w:name w:val="toc 4"/>
    <w:basedOn w:val="Normal"/>
    <w:next w:val="Normal"/>
    <w:autoRedefine/>
    <w:uiPriority w:val="39"/>
    <w:unhideWhenUsed/>
    <w:rsid w:val="00271BDF"/>
    <w:pPr>
      <w:spacing w:after="100" w:line="276" w:lineRule="auto"/>
      <w:ind w:left="660"/>
      <w:jc w:val="left"/>
    </w:pPr>
    <w:rPr>
      <w:rFonts w:asciiTheme="minorHAnsi" w:eastAsiaTheme="minorEastAsia" w:hAnsiTheme="minorHAnsi" w:cstheme="minorBidi"/>
      <w:color w:val="auto"/>
      <w:lang w:val="es-CR" w:eastAsia="es-CR"/>
    </w:rPr>
  </w:style>
  <w:style w:type="paragraph" w:styleId="TOC5">
    <w:name w:val="toc 5"/>
    <w:basedOn w:val="Normal"/>
    <w:next w:val="Normal"/>
    <w:autoRedefine/>
    <w:uiPriority w:val="39"/>
    <w:unhideWhenUsed/>
    <w:rsid w:val="00271BDF"/>
    <w:pPr>
      <w:spacing w:after="100" w:line="276" w:lineRule="auto"/>
      <w:ind w:left="880"/>
      <w:jc w:val="left"/>
    </w:pPr>
    <w:rPr>
      <w:rFonts w:asciiTheme="minorHAnsi" w:eastAsiaTheme="minorEastAsia" w:hAnsiTheme="minorHAnsi" w:cstheme="minorBidi"/>
      <w:color w:val="auto"/>
      <w:lang w:val="es-CR" w:eastAsia="es-CR"/>
    </w:rPr>
  </w:style>
  <w:style w:type="paragraph" w:styleId="TOC6">
    <w:name w:val="toc 6"/>
    <w:basedOn w:val="Normal"/>
    <w:next w:val="Normal"/>
    <w:autoRedefine/>
    <w:uiPriority w:val="39"/>
    <w:unhideWhenUsed/>
    <w:rsid w:val="00271BDF"/>
    <w:pPr>
      <w:spacing w:after="100" w:line="276" w:lineRule="auto"/>
      <w:ind w:left="1100"/>
      <w:jc w:val="left"/>
    </w:pPr>
    <w:rPr>
      <w:rFonts w:asciiTheme="minorHAnsi" w:eastAsiaTheme="minorEastAsia" w:hAnsiTheme="minorHAnsi" w:cstheme="minorBidi"/>
      <w:color w:val="auto"/>
      <w:lang w:val="es-CR" w:eastAsia="es-CR"/>
    </w:rPr>
  </w:style>
  <w:style w:type="paragraph" w:styleId="TOC7">
    <w:name w:val="toc 7"/>
    <w:basedOn w:val="Normal"/>
    <w:next w:val="Normal"/>
    <w:autoRedefine/>
    <w:uiPriority w:val="39"/>
    <w:unhideWhenUsed/>
    <w:rsid w:val="00271BDF"/>
    <w:pPr>
      <w:spacing w:after="100" w:line="276" w:lineRule="auto"/>
      <w:ind w:left="1320"/>
      <w:jc w:val="left"/>
    </w:pPr>
    <w:rPr>
      <w:rFonts w:asciiTheme="minorHAnsi" w:eastAsiaTheme="minorEastAsia" w:hAnsiTheme="minorHAnsi" w:cstheme="minorBidi"/>
      <w:color w:val="auto"/>
      <w:lang w:val="es-CR" w:eastAsia="es-CR"/>
    </w:rPr>
  </w:style>
  <w:style w:type="paragraph" w:styleId="TOC8">
    <w:name w:val="toc 8"/>
    <w:basedOn w:val="Normal"/>
    <w:next w:val="Normal"/>
    <w:autoRedefine/>
    <w:uiPriority w:val="39"/>
    <w:unhideWhenUsed/>
    <w:rsid w:val="00271BDF"/>
    <w:pPr>
      <w:spacing w:after="100" w:line="276" w:lineRule="auto"/>
      <w:ind w:left="1540"/>
      <w:jc w:val="left"/>
    </w:pPr>
    <w:rPr>
      <w:rFonts w:asciiTheme="minorHAnsi" w:eastAsiaTheme="minorEastAsia" w:hAnsiTheme="minorHAnsi" w:cstheme="minorBidi"/>
      <w:color w:val="auto"/>
      <w:lang w:val="es-CR" w:eastAsia="es-CR"/>
    </w:rPr>
  </w:style>
  <w:style w:type="paragraph" w:styleId="TOC9">
    <w:name w:val="toc 9"/>
    <w:basedOn w:val="Normal"/>
    <w:next w:val="Normal"/>
    <w:autoRedefine/>
    <w:uiPriority w:val="39"/>
    <w:unhideWhenUsed/>
    <w:rsid w:val="00271BDF"/>
    <w:pPr>
      <w:spacing w:after="100" w:line="276" w:lineRule="auto"/>
      <w:ind w:left="1760"/>
      <w:jc w:val="left"/>
    </w:pPr>
    <w:rPr>
      <w:rFonts w:asciiTheme="minorHAnsi" w:eastAsiaTheme="minorEastAsia" w:hAnsiTheme="minorHAnsi" w:cstheme="minorBidi"/>
      <w:color w:val="auto"/>
      <w:lang w:val="es-CR" w:eastAsia="es-C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uiPriority w:val="9"/>
    <w:qFormat/>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link w:val="Heading2Char"/>
    <w:uiPriority w:val="9"/>
    <w:qFormat/>
    <w:pPr>
      <w:keepNext/>
      <w:keepLines/>
      <w:spacing w:before="40"/>
      <w:outlineLvl w:val="1"/>
    </w:pPr>
    <w:rPr>
      <w:rFonts w:ascii="Calibri" w:eastAsia="Calibri" w:hAnsi="Calibri" w:cs="Calibri"/>
      <w:color w:val="2E75B5"/>
      <w:sz w:val="26"/>
      <w:szCs w:val="26"/>
    </w:rPr>
  </w:style>
  <w:style w:type="paragraph" w:styleId="Heading3">
    <w:name w:val="heading 3"/>
    <w:basedOn w:val="Normal"/>
    <w:next w:val="Normal"/>
    <w:link w:val="Heading3Char"/>
    <w:uiPriority w:val="9"/>
    <w:qFormat/>
    <w:rsid w:val="00C90F47"/>
    <w:pPr>
      <w:keepNext/>
      <w:keepLines/>
      <w:spacing w:before="40"/>
      <w:outlineLvl w:val="2"/>
    </w:pPr>
    <w:rPr>
      <w:rFonts w:ascii="Arial Narrow" w:eastAsia="Calibri" w:hAnsi="Arial Narrow" w:cs="Calibri"/>
      <w:b/>
      <w:color w:val="0D0D0D" w:themeColor="text1" w:themeTint="F2"/>
      <w:sz w:val="24"/>
      <w:szCs w:val="24"/>
    </w:rPr>
  </w:style>
  <w:style w:type="paragraph" w:styleId="Heading4">
    <w:name w:val="heading 4"/>
    <w:basedOn w:val="Normal"/>
    <w:next w:val="Normal"/>
    <w:link w:val="Heading4Char"/>
    <w:uiPriority w:val="9"/>
    <w:qFormat/>
    <w:pPr>
      <w:keepNext/>
      <w:keepLines/>
      <w:spacing w:before="240" w:after="40"/>
      <w:contextualSpacing/>
      <w:outlineLvl w:val="3"/>
    </w:pPr>
    <w:rPr>
      <w:b/>
      <w:sz w:val="24"/>
      <w:szCs w:val="24"/>
    </w:rPr>
  </w:style>
  <w:style w:type="paragraph" w:styleId="Heading5">
    <w:name w:val="heading 5"/>
    <w:basedOn w:val="Normal"/>
    <w:next w:val="Normal"/>
    <w:link w:val="Heading5Char"/>
    <w:uiPriority w:val="9"/>
    <w:qFormat/>
    <w:pPr>
      <w:keepNext/>
      <w:keepLines/>
      <w:spacing w:before="220" w:after="40"/>
      <w:contextualSpacing/>
      <w:outlineLvl w:val="4"/>
    </w:pPr>
    <w:rPr>
      <w:b/>
    </w:rPr>
  </w:style>
  <w:style w:type="paragraph" w:styleId="Heading6">
    <w:name w:val="heading 6"/>
    <w:basedOn w:val="Normal"/>
    <w:next w:val="Normal"/>
    <w:link w:val="Heading6Char"/>
    <w:qFormat/>
    <w:pPr>
      <w:keepNext/>
      <w:keepLines/>
      <w:spacing w:before="200" w:after="40"/>
      <w:contextualSpacing/>
      <w:outlineLvl w:val="5"/>
    </w:pPr>
    <w:rPr>
      <w:b/>
      <w:sz w:val="20"/>
      <w:szCs w:val="20"/>
    </w:rPr>
  </w:style>
  <w:style w:type="paragraph" w:styleId="Heading7">
    <w:name w:val="heading 7"/>
    <w:basedOn w:val="Normal"/>
    <w:next w:val="Normal"/>
    <w:link w:val="Heading7Char"/>
    <w:uiPriority w:val="9"/>
    <w:semiHidden/>
    <w:unhideWhenUsed/>
    <w:qFormat/>
    <w:rsid w:val="0019337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055D8"/>
    <w:pPr>
      <w:tabs>
        <w:tab w:val="num" w:pos="5760"/>
      </w:tabs>
      <w:spacing w:before="240" w:after="60"/>
      <w:ind w:left="5760" w:hanging="720"/>
      <w:jc w:val="left"/>
      <w:outlineLvl w:val="7"/>
    </w:pPr>
    <w:rPr>
      <w:rFonts w:ascii="Calibri" w:eastAsia="Times New Roman" w:hAnsi="Calibri" w:cs="Times New Roman"/>
      <w:i/>
      <w:iCs/>
      <w:color w:val="auto"/>
      <w:sz w:val="24"/>
      <w:szCs w:val="24"/>
    </w:rPr>
  </w:style>
  <w:style w:type="paragraph" w:styleId="Heading9">
    <w:name w:val="heading 9"/>
    <w:basedOn w:val="Normal"/>
    <w:next w:val="Normal"/>
    <w:link w:val="Heading9Char"/>
    <w:uiPriority w:val="9"/>
    <w:semiHidden/>
    <w:unhideWhenUsed/>
    <w:qFormat/>
    <w:rsid w:val="00E055D8"/>
    <w:pPr>
      <w:tabs>
        <w:tab w:val="num" w:pos="6480"/>
      </w:tabs>
      <w:spacing w:before="240" w:after="60"/>
      <w:ind w:left="6480" w:hanging="720"/>
      <w:jc w:val="left"/>
      <w:outlineLvl w:val="8"/>
    </w:pPr>
    <w:rPr>
      <w:rFonts w:ascii="Cambria" w:eastAsia="Times New Roman" w:hAnsi="Cambria"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49A"/>
    <w:rPr>
      <w:rFonts w:ascii="Calibri" w:eastAsia="Calibri" w:hAnsi="Calibri" w:cs="Calibri"/>
      <w:color w:val="2E75B5"/>
      <w:sz w:val="32"/>
      <w:szCs w:val="32"/>
    </w:rPr>
  </w:style>
  <w:style w:type="character" w:customStyle="1" w:styleId="Heading2Char">
    <w:name w:val="Heading 2 Char"/>
    <w:basedOn w:val="DefaultParagraphFont"/>
    <w:link w:val="Heading2"/>
    <w:uiPriority w:val="9"/>
    <w:rsid w:val="00B22218"/>
    <w:rPr>
      <w:rFonts w:ascii="Calibri" w:eastAsia="Calibri" w:hAnsi="Calibri" w:cs="Calibri"/>
      <w:color w:val="2E75B5"/>
      <w:sz w:val="26"/>
      <w:szCs w:val="26"/>
    </w:rPr>
  </w:style>
  <w:style w:type="paragraph" w:styleId="Title">
    <w:name w:val="Title"/>
    <w:basedOn w:val="Normal"/>
    <w:next w:val="Normal"/>
    <w:link w:val="TitleChar"/>
    <w:qFormat/>
    <w:pPr>
      <w:keepNext/>
      <w:keepLines/>
      <w:jc w:val="center"/>
    </w:pPr>
    <w:rPr>
      <w:b/>
    </w:rPr>
  </w:style>
  <w:style w:type="character" w:customStyle="1" w:styleId="TitleChar">
    <w:name w:val="Title Char"/>
    <w:basedOn w:val="DefaultParagraphFont"/>
    <w:link w:val="Title"/>
    <w:rsid w:val="0017631F"/>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966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6DA"/>
    <w:rPr>
      <w:rFonts w:ascii="Segoe UI" w:hAnsi="Segoe UI" w:cs="Segoe UI"/>
      <w:sz w:val="18"/>
      <w:szCs w:val="18"/>
    </w:rPr>
  </w:style>
  <w:style w:type="paragraph" w:styleId="Revision">
    <w:name w:val="Revision"/>
    <w:hidden/>
    <w:uiPriority w:val="99"/>
    <w:semiHidden/>
    <w:rsid w:val="00532E09"/>
    <w:pPr>
      <w:jc w:val="left"/>
    </w:pPr>
  </w:style>
  <w:style w:type="table" w:styleId="TableGrid">
    <w:name w:val="Table Grid"/>
    <w:basedOn w:val="TableNormal"/>
    <w:uiPriority w:val="39"/>
    <w:rsid w:val="00033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5D23"/>
    <w:rPr>
      <w:color w:val="0563C1" w:themeColor="hyperlink"/>
      <w:u w:val="single"/>
    </w:rPr>
  </w:style>
  <w:style w:type="paragraph" w:styleId="ListParagraph">
    <w:name w:val="List Paragraph"/>
    <w:aliases w:val="Titulo 2,Lista vistosa - Énfasis 11"/>
    <w:basedOn w:val="Normal"/>
    <w:link w:val="ListParagraphChar"/>
    <w:uiPriority w:val="34"/>
    <w:qFormat/>
    <w:rsid w:val="009C0F43"/>
    <w:pPr>
      <w:ind w:left="720"/>
      <w:contextualSpacing/>
    </w:pPr>
  </w:style>
  <w:style w:type="character" w:customStyle="1" w:styleId="ListParagraphChar">
    <w:name w:val="List Paragraph Char"/>
    <w:aliases w:val="Titulo 2 Char,Lista vistosa - Énfasis 11 Char"/>
    <w:link w:val="ListParagraph"/>
    <w:uiPriority w:val="99"/>
    <w:rsid w:val="002F2B2C"/>
  </w:style>
  <w:style w:type="paragraph" w:styleId="BodyText">
    <w:name w:val="Body Text"/>
    <w:basedOn w:val="Normal"/>
    <w:link w:val="BodyTextChar"/>
    <w:rsid w:val="005054EF"/>
    <w:rPr>
      <w:rFonts w:eastAsia="Times New Roman" w:cs="Times New Roman"/>
      <w:color w:val="auto"/>
      <w:sz w:val="24"/>
      <w:szCs w:val="20"/>
      <w:lang w:val="es-ES" w:eastAsia="es-ES"/>
    </w:rPr>
  </w:style>
  <w:style w:type="character" w:customStyle="1" w:styleId="BodyTextChar">
    <w:name w:val="Body Text Char"/>
    <w:basedOn w:val="DefaultParagraphFont"/>
    <w:link w:val="BodyText"/>
    <w:rsid w:val="005054EF"/>
    <w:rPr>
      <w:rFonts w:eastAsia="Times New Roman" w:cs="Times New Roman"/>
      <w:color w:val="auto"/>
      <w:sz w:val="24"/>
      <w:szCs w:val="20"/>
      <w:lang w:val="es-ES" w:eastAsia="es-ES"/>
    </w:rPr>
  </w:style>
  <w:style w:type="paragraph" w:styleId="NormalWeb">
    <w:name w:val="Normal (Web)"/>
    <w:basedOn w:val="Normal"/>
    <w:uiPriority w:val="99"/>
    <w:unhideWhenUsed/>
    <w:rsid w:val="00B565C5"/>
    <w:pPr>
      <w:spacing w:before="100" w:beforeAutospacing="1" w:after="100" w:afterAutospacing="1"/>
      <w:jc w:val="left"/>
    </w:pPr>
    <w:rPr>
      <w:rFonts w:ascii="Times New Roman" w:eastAsia="Times New Roman" w:hAnsi="Times New Roman" w:cs="Times New Roman"/>
      <w:color w:val="auto"/>
      <w:sz w:val="24"/>
      <w:szCs w:val="24"/>
      <w:lang w:val="es-CR" w:eastAsia="es-CR"/>
    </w:rPr>
  </w:style>
  <w:style w:type="character" w:customStyle="1" w:styleId="apple-converted-space">
    <w:name w:val="apple-converted-space"/>
    <w:basedOn w:val="DefaultParagraphFont"/>
    <w:rsid w:val="00B565C5"/>
  </w:style>
  <w:style w:type="paragraph" w:styleId="BodyTextIndent3">
    <w:name w:val="Body Text Indent 3"/>
    <w:basedOn w:val="Normal"/>
    <w:link w:val="BodyTextIndent3Char"/>
    <w:uiPriority w:val="99"/>
    <w:semiHidden/>
    <w:unhideWhenUsed/>
    <w:rsid w:val="00395B5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95B52"/>
    <w:rPr>
      <w:sz w:val="16"/>
      <w:szCs w:val="16"/>
    </w:rPr>
  </w:style>
  <w:style w:type="paragraph" w:customStyle="1" w:styleId="CREcuacin">
    <w:name w:val="CR Ecuación"/>
    <w:basedOn w:val="Normal"/>
    <w:rsid w:val="00395B52"/>
    <w:pPr>
      <w:widowControl w:val="0"/>
      <w:tabs>
        <w:tab w:val="right" w:pos="9360"/>
      </w:tabs>
      <w:overflowPunct w:val="0"/>
      <w:autoSpaceDE w:val="0"/>
      <w:autoSpaceDN w:val="0"/>
      <w:adjustRightInd w:val="0"/>
      <w:spacing w:line="360" w:lineRule="auto"/>
      <w:ind w:left="720"/>
      <w:textAlignment w:val="baseline"/>
    </w:pPr>
    <w:rPr>
      <w:rFonts w:eastAsia="Times New Roman"/>
      <w:color w:val="auto"/>
      <w:lang w:eastAsia="es-ES"/>
    </w:rPr>
  </w:style>
  <w:style w:type="character" w:styleId="FollowedHyperlink">
    <w:name w:val="FollowedHyperlink"/>
    <w:basedOn w:val="DefaultParagraphFont"/>
    <w:uiPriority w:val="99"/>
    <w:semiHidden/>
    <w:unhideWhenUsed/>
    <w:rsid w:val="008D0E73"/>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32535E"/>
    <w:rPr>
      <w:b/>
      <w:bCs/>
    </w:rPr>
  </w:style>
  <w:style w:type="character" w:customStyle="1" w:styleId="CommentSubjectChar">
    <w:name w:val="Comment Subject Char"/>
    <w:basedOn w:val="CommentTextChar"/>
    <w:link w:val="CommentSubject"/>
    <w:uiPriority w:val="99"/>
    <w:semiHidden/>
    <w:rsid w:val="0032535E"/>
    <w:rPr>
      <w:b/>
      <w:bCs/>
      <w:sz w:val="20"/>
      <w:szCs w:val="20"/>
    </w:rPr>
  </w:style>
  <w:style w:type="character" w:customStyle="1" w:styleId="plainlinks">
    <w:name w:val="plainlinks"/>
    <w:basedOn w:val="DefaultParagraphFont"/>
    <w:rsid w:val="0021345C"/>
  </w:style>
  <w:style w:type="character" w:customStyle="1" w:styleId="geo-dec">
    <w:name w:val="geo-dec"/>
    <w:basedOn w:val="DefaultParagraphFont"/>
    <w:rsid w:val="0021345C"/>
  </w:style>
  <w:style w:type="paragraph" w:styleId="HTMLPreformatted">
    <w:name w:val="HTML Preformatted"/>
    <w:basedOn w:val="Normal"/>
    <w:link w:val="HTMLPreformattedChar"/>
    <w:uiPriority w:val="99"/>
    <w:unhideWhenUsed/>
    <w:rsid w:val="008C5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color w:val="auto"/>
      <w:sz w:val="20"/>
      <w:szCs w:val="20"/>
      <w:lang w:val="es-CR" w:eastAsia="es-CR"/>
    </w:rPr>
  </w:style>
  <w:style w:type="character" w:customStyle="1" w:styleId="HTMLPreformattedChar">
    <w:name w:val="HTML Preformatted Char"/>
    <w:basedOn w:val="DefaultParagraphFont"/>
    <w:link w:val="HTMLPreformatted"/>
    <w:uiPriority w:val="99"/>
    <w:rsid w:val="008C5157"/>
    <w:rPr>
      <w:rFonts w:ascii="Courier New" w:eastAsia="Times New Roman" w:hAnsi="Courier New" w:cs="Courier New"/>
      <w:color w:val="auto"/>
      <w:sz w:val="20"/>
      <w:szCs w:val="20"/>
      <w:lang w:val="es-CR" w:eastAsia="es-CR"/>
    </w:rPr>
  </w:style>
  <w:style w:type="character" w:styleId="Strong">
    <w:name w:val="Strong"/>
    <w:basedOn w:val="DefaultParagraphFont"/>
    <w:qFormat/>
    <w:rsid w:val="00D92F3E"/>
    <w:rPr>
      <w:b/>
      <w:bCs/>
    </w:rPr>
  </w:style>
  <w:style w:type="paragraph" w:customStyle="1" w:styleId="Estilo1">
    <w:name w:val="Estilo1"/>
    <w:basedOn w:val="Normal"/>
    <w:next w:val="Heading1"/>
    <w:link w:val="Estilo1Car"/>
    <w:qFormat/>
    <w:rsid w:val="007944CE"/>
    <w:rPr>
      <w:rFonts w:ascii="Arial Narrow" w:hAnsi="Arial Narrow"/>
      <w:b/>
      <w:color w:val="auto"/>
      <w:sz w:val="28"/>
      <w:lang w:val="es-CR"/>
    </w:rPr>
  </w:style>
  <w:style w:type="character" w:customStyle="1" w:styleId="Estilo1Car">
    <w:name w:val="Estilo1 Car"/>
    <w:basedOn w:val="DefaultParagraphFont"/>
    <w:link w:val="Estilo1"/>
    <w:rsid w:val="007944CE"/>
    <w:rPr>
      <w:rFonts w:ascii="Arial Narrow" w:hAnsi="Arial Narrow"/>
      <w:b/>
      <w:color w:val="auto"/>
      <w:sz w:val="28"/>
      <w:lang w:val="es-CR"/>
    </w:rPr>
  </w:style>
  <w:style w:type="paragraph" w:styleId="TOCHeading">
    <w:name w:val="TOC Heading"/>
    <w:basedOn w:val="Heading1"/>
    <w:next w:val="Normal"/>
    <w:uiPriority w:val="39"/>
    <w:unhideWhenUsed/>
    <w:qFormat/>
    <w:rsid w:val="007944CE"/>
    <w:pPr>
      <w:spacing w:line="259" w:lineRule="auto"/>
      <w:jc w:val="left"/>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ED3924"/>
    <w:pPr>
      <w:tabs>
        <w:tab w:val="right" w:leader="dot" w:pos="9678"/>
      </w:tabs>
      <w:spacing w:after="100"/>
      <w:jc w:val="left"/>
    </w:pPr>
  </w:style>
  <w:style w:type="paragraph" w:styleId="TOC2">
    <w:name w:val="toc 2"/>
    <w:basedOn w:val="Normal"/>
    <w:next w:val="Normal"/>
    <w:autoRedefine/>
    <w:uiPriority w:val="39"/>
    <w:unhideWhenUsed/>
    <w:rsid w:val="007944CE"/>
    <w:pPr>
      <w:spacing w:after="100"/>
      <w:ind w:left="220"/>
    </w:pPr>
  </w:style>
  <w:style w:type="paragraph" w:customStyle="1" w:styleId="Ttulo1">
    <w:name w:val="Título1"/>
    <w:basedOn w:val="Heading1"/>
    <w:next w:val="Heading1"/>
    <w:link w:val="Ttulo1Car"/>
    <w:qFormat/>
    <w:rsid w:val="00AF149A"/>
    <w:pPr>
      <w:tabs>
        <w:tab w:val="right" w:leader="dot" w:pos="10070"/>
      </w:tabs>
    </w:pPr>
    <w:rPr>
      <w:rFonts w:ascii="Arial Narrow" w:hAnsi="Arial Narrow"/>
      <w:b/>
      <w:noProof/>
      <w:color w:val="000000" w:themeColor="text1"/>
      <w:sz w:val="26"/>
      <w:lang w:val="es-CR"/>
    </w:rPr>
  </w:style>
  <w:style w:type="character" w:customStyle="1" w:styleId="Ttulo1Car">
    <w:name w:val="Título1 Car"/>
    <w:basedOn w:val="Heading1Char"/>
    <w:link w:val="Ttulo1"/>
    <w:rsid w:val="00AF149A"/>
    <w:rPr>
      <w:rFonts w:ascii="Arial Narrow" w:eastAsia="Calibri" w:hAnsi="Arial Narrow" w:cs="Calibri"/>
      <w:b/>
      <w:noProof/>
      <w:color w:val="000000" w:themeColor="text1"/>
      <w:sz w:val="26"/>
      <w:szCs w:val="32"/>
      <w:lang w:val="es-CR"/>
    </w:rPr>
  </w:style>
  <w:style w:type="paragraph" w:styleId="Header">
    <w:name w:val="header"/>
    <w:basedOn w:val="Normal"/>
    <w:link w:val="HeaderChar"/>
    <w:uiPriority w:val="99"/>
    <w:unhideWhenUsed/>
    <w:rsid w:val="00AE0089"/>
    <w:pPr>
      <w:tabs>
        <w:tab w:val="center" w:pos="4419"/>
        <w:tab w:val="right" w:pos="8838"/>
      </w:tabs>
    </w:pPr>
  </w:style>
  <w:style w:type="character" w:customStyle="1" w:styleId="HeaderChar">
    <w:name w:val="Header Char"/>
    <w:basedOn w:val="DefaultParagraphFont"/>
    <w:link w:val="Header"/>
    <w:uiPriority w:val="99"/>
    <w:rsid w:val="00AE0089"/>
  </w:style>
  <w:style w:type="paragraph" w:styleId="Footer">
    <w:name w:val="footer"/>
    <w:basedOn w:val="Normal"/>
    <w:link w:val="FooterChar"/>
    <w:uiPriority w:val="99"/>
    <w:unhideWhenUsed/>
    <w:rsid w:val="00AE0089"/>
    <w:pPr>
      <w:tabs>
        <w:tab w:val="center" w:pos="4419"/>
        <w:tab w:val="right" w:pos="8838"/>
      </w:tabs>
    </w:pPr>
  </w:style>
  <w:style w:type="character" w:customStyle="1" w:styleId="FooterChar">
    <w:name w:val="Footer Char"/>
    <w:basedOn w:val="DefaultParagraphFont"/>
    <w:link w:val="Footer"/>
    <w:uiPriority w:val="99"/>
    <w:rsid w:val="00AE0089"/>
  </w:style>
  <w:style w:type="table" w:customStyle="1" w:styleId="Cuadrculadetablaclara1">
    <w:name w:val="Cuadrícula de tabla clara1"/>
    <w:basedOn w:val="TableNormal"/>
    <w:uiPriority w:val="40"/>
    <w:rsid w:val="00AE008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3C4888"/>
    <w:pPr>
      <w:spacing w:after="200"/>
    </w:pPr>
    <w:rPr>
      <w:i/>
      <w:iCs/>
      <w:color w:val="44546A" w:themeColor="text2"/>
      <w:sz w:val="18"/>
      <w:szCs w:val="18"/>
    </w:rPr>
  </w:style>
  <w:style w:type="paragraph" w:styleId="TableofFigures">
    <w:name w:val="table of figures"/>
    <w:basedOn w:val="Normal"/>
    <w:next w:val="Normal"/>
    <w:uiPriority w:val="99"/>
    <w:unhideWhenUsed/>
    <w:rsid w:val="003C4888"/>
  </w:style>
  <w:style w:type="table" w:customStyle="1" w:styleId="Tablanormal11">
    <w:name w:val="Tabla normal 11"/>
    <w:basedOn w:val="TableNormal"/>
    <w:uiPriority w:val="41"/>
    <w:rsid w:val="00591D0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ubtleEmphasis">
    <w:name w:val="Subtle Emphasis"/>
    <w:basedOn w:val="DefaultParagraphFont"/>
    <w:uiPriority w:val="19"/>
    <w:qFormat/>
    <w:rsid w:val="00E54F14"/>
    <w:rPr>
      <w:i/>
      <w:iCs/>
      <w:color w:val="404040" w:themeColor="text1" w:themeTint="BF"/>
    </w:rPr>
  </w:style>
  <w:style w:type="paragraph" w:styleId="FootnoteText">
    <w:name w:val="footnote text"/>
    <w:basedOn w:val="Normal"/>
    <w:link w:val="FootnoteTextChar"/>
    <w:unhideWhenUsed/>
    <w:rsid w:val="005C3C84"/>
    <w:rPr>
      <w:sz w:val="20"/>
      <w:szCs w:val="20"/>
    </w:rPr>
  </w:style>
  <w:style w:type="character" w:customStyle="1" w:styleId="FootnoteTextChar">
    <w:name w:val="Footnote Text Char"/>
    <w:basedOn w:val="DefaultParagraphFont"/>
    <w:link w:val="FootnoteText"/>
    <w:rsid w:val="005C3C84"/>
    <w:rPr>
      <w:sz w:val="20"/>
      <w:szCs w:val="20"/>
    </w:rPr>
  </w:style>
  <w:style w:type="character" w:styleId="FootnoteReference">
    <w:name w:val="footnote reference"/>
    <w:basedOn w:val="DefaultParagraphFont"/>
    <w:unhideWhenUsed/>
    <w:rsid w:val="005C3C84"/>
    <w:rPr>
      <w:vertAlign w:val="superscript"/>
    </w:rPr>
  </w:style>
  <w:style w:type="paragraph" w:customStyle="1" w:styleId="m3110565712043345280msolistparagraph">
    <w:name w:val="m_3110565712043345280msolistparagraph"/>
    <w:basedOn w:val="Normal"/>
    <w:rsid w:val="00125B56"/>
    <w:pPr>
      <w:spacing w:before="100" w:beforeAutospacing="1" w:after="100" w:afterAutospacing="1"/>
      <w:jc w:val="left"/>
    </w:pPr>
    <w:rPr>
      <w:rFonts w:ascii="Times New Roman" w:eastAsia="Times New Roman" w:hAnsi="Times New Roman" w:cs="Times New Roman"/>
      <w:color w:val="auto"/>
      <w:sz w:val="24"/>
      <w:szCs w:val="24"/>
      <w:lang w:val="es-CR" w:eastAsia="es-CR"/>
    </w:rPr>
  </w:style>
  <w:style w:type="character" w:customStyle="1" w:styleId="Resaltado">
    <w:name w:val="Resaltado"/>
    <w:uiPriority w:val="1"/>
    <w:qFormat/>
    <w:rsid w:val="00125B56"/>
    <w:rPr>
      <w:b w:val="0"/>
      <w:color w:val="FF0000"/>
    </w:rPr>
  </w:style>
  <w:style w:type="paragraph" w:customStyle="1" w:styleId="Default">
    <w:name w:val="Default"/>
    <w:rsid w:val="00962A80"/>
    <w:pPr>
      <w:autoSpaceDE w:val="0"/>
      <w:autoSpaceDN w:val="0"/>
      <w:adjustRightInd w:val="0"/>
      <w:jc w:val="left"/>
    </w:pPr>
    <w:rPr>
      <w:rFonts w:ascii="Times New Roman" w:eastAsiaTheme="minorHAnsi" w:hAnsi="Times New Roman" w:cs="Times New Roman"/>
      <w:sz w:val="24"/>
      <w:szCs w:val="24"/>
      <w:lang w:val="es-CR"/>
    </w:rPr>
  </w:style>
  <w:style w:type="character" w:customStyle="1" w:styleId="hps">
    <w:name w:val="hps"/>
    <w:basedOn w:val="DefaultParagraphFont"/>
    <w:rsid w:val="00F0275E"/>
  </w:style>
  <w:style w:type="paragraph" w:styleId="TOC3">
    <w:name w:val="toc 3"/>
    <w:basedOn w:val="Normal"/>
    <w:next w:val="Normal"/>
    <w:autoRedefine/>
    <w:uiPriority w:val="39"/>
    <w:unhideWhenUsed/>
    <w:rsid w:val="00271BDF"/>
    <w:pPr>
      <w:tabs>
        <w:tab w:val="right" w:leader="dot" w:pos="9678"/>
      </w:tabs>
      <w:spacing w:after="100"/>
      <w:ind w:left="440" w:firstLine="127"/>
    </w:pPr>
  </w:style>
  <w:style w:type="paragraph" w:styleId="BodyText2">
    <w:name w:val="Body Text 2"/>
    <w:basedOn w:val="Normal"/>
    <w:link w:val="BodyText2Char"/>
    <w:uiPriority w:val="99"/>
    <w:unhideWhenUsed/>
    <w:rsid w:val="00B22218"/>
    <w:pPr>
      <w:spacing w:after="120" w:line="480" w:lineRule="auto"/>
    </w:pPr>
  </w:style>
  <w:style w:type="character" w:customStyle="1" w:styleId="BodyText2Char">
    <w:name w:val="Body Text 2 Char"/>
    <w:basedOn w:val="DefaultParagraphFont"/>
    <w:link w:val="BodyText2"/>
    <w:uiPriority w:val="99"/>
    <w:rsid w:val="00B22218"/>
  </w:style>
  <w:style w:type="character" w:customStyle="1" w:styleId="Heading7Char">
    <w:name w:val="Heading 7 Char"/>
    <w:basedOn w:val="DefaultParagraphFont"/>
    <w:link w:val="Heading7"/>
    <w:uiPriority w:val="9"/>
    <w:semiHidden/>
    <w:rsid w:val="00193376"/>
    <w:rPr>
      <w:rFonts w:asciiTheme="majorHAnsi" w:eastAsiaTheme="majorEastAsia" w:hAnsiTheme="majorHAnsi" w:cstheme="majorBidi"/>
      <w:i/>
      <w:iCs/>
      <w:color w:val="404040" w:themeColor="text1" w:themeTint="BF"/>
    </w:rPr>
  </w:style>
  <w:style w:type="table" w:styleId="LightList-Accent3">
    <w:name w:val="Light List Accent 3"/>
    <w:basedOn w:val="TableNormal"/>
    <w:uiPriority w:val="61"/>
    <w:rsid w:val="00193376"/>
    <w:pPr>
      <w:jc w:val="left"/>
    </w:pPr>
    <w:rPr>
      <w:rFonts w:asciiTheme="minorHAnsi" w:eastAsiaTheme="minorHAnsi" w:hAnsiTheme="minorHAnsi" w:cstheme="minorBidi"/>
      <w:color w:val="auto"/>
      <w:lang w:val="es-CR"/>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customStyle="1" w:styleId="Prrafodelista1">
    <w:name w:val="Párrafo de lista1"/>
    <w:basedOn w:val="Normal"/>
    <w:uiPriority w:val="99"/>
    <w:rsid w:val="00DD320B"/>
    <w:pPr>
      <w:spacing w:after="200" w:line="276" w:lineRule="auto"/>
      <w:ind w:left="720"/>
      <w:contextualSpacing/>
      <w:jc w:val="left"/>
    </w:pPr>
    <w:rPr>
      <w:rFonts w:ascii="Calibri" w:eastAsia="Calibri" w:hAnsi="Calibri" w:cs="Times New Roman"/>
      <w:color w:val="auto"/>
      <w:lang w:val="es-ES"/>
    </w:rPr>
  </w:style>
  <w:style w:type="paragraph" w:customStyle="1" w:styleId="p1">
    <w:name w:val="p1"/>
    <w:basedOn w:val="Normal"/>
    <w:rsid w:val="00E055D8"/>
    <w:pPr>
      <w:jc w:val="left"/>
    </w:pPr>
    <w:rPr>
      <w:rFonts w:ascii="Times" w:eastAsiaTheme="minorHAnsi" w:hAnsi="Times" w:cs="Times New Roman"/>
      <w:color w:val="auto"/>
      <w:sz w:val="14"/>
      <w:szCs w:val="14"/>
    </w:rPr>
  </w:style>
  <w:style w:type="table" w:customStyle="1" w:styleId="Tabladecuadrcula4-nfasis11">
    <w:name w:val="Tabla de cuadrícula 4 - Énfasis 11"/>
    <w:basedOn w:val="TableNormal"/>
    <w:uiPriority w:val="49"/>
    <w:rsid w:val="00E055D8"/>
    <w:pPr>
      <w:jc w:val="left"/>
    </w:pPr>
    <w:rPr>
      <w:rFonts w:asciiTheme="minorHAnsi" w:eastAsiaTheme="minorHAnsi" w:hAnsiTheme="minorHAnsi" w:cstheme="minorBidi"/>
      <w:color w:val="auto"/>
      <w:sz w:val="24"/>
      <w:szCs w:val="24"/>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8Char">
    <w:name w:val="Heading 8 Char"/>
    <w:basedOn w:val="DefaultParagraphFont"/>
    <w:link w:val="Heading8"/>
    <w:uiPriority w:val="9"/>
    <w:semiHidden/>
    <w:rsid w:val="00E055D8"/>
    <w:rPr>
      <w:rFonts w:ascii="Calibri" w:eastAsia="Times New Roman" w:hAnsi="Calibri" w:cs="Times New Roman"/>
      <w:i/>
      <w:iCs/>
      <w:color w:val="auto"/>
      <w:sz w:val="24"/>
      <w:szCs w:val="24"/>
    </w:rPr>
  </w:style>
  <w:style w:type="character" w:customStyle="1" w:styleId="Heading9Char">
    <w:name w:val="Heading 9 Char"/>
    <w:basedOn w:val="DefaultParagraphFont"/>
    <w:link w:val="Heading9"/>
    <w:uiPriority w:val="9"/>
    <w:semiHidden/>
    <w:rsid w:val="00E055D8"/>
    <w:rPr>
      <w:rFonts w:ascii="Cambria" w:eastAsia="Times New Roman" w:hAnsi="Cambria" w:cs="Times New Roman"/>
      <w:color w:val="auto"/>
    </w:rPr>
  </w:style>
  <w:style w:type="paragraph" w:customStyle="1" w:styleId="m8381374529690721796gmail-msolistparagraph">
    <w:name w:val="m_8381374529690721796gmail-msolistparagraph"/>
    <w:basedOn w:val="Normal"/>
    <w:rsid w:val="00E055D8"/>
    <w:pPr>
      <w:spacing w:before="100" w:beforeAutospacing="1" w:after="100" w:afterAutospacing="1"/>
      <w:jc w:val="left"/>
    </w:pPr>
    <w:rPr>
      <w:rFonts w:ascii="Times New Roman" w:eastAsia="Times New Roman" w:hAnsi="Times New Roman" w:cs="Times New Roman"/>
      <w:color w:val="auto"/>
      <w:sz w:val="24"/>
      <w:szCs w:val="24"/>
      <w:lang w:val="es-CR" w:eastAsia="es-CR"/>
    </w:rPr>
  </w:style>
  <w:style w:type="character" w:customStyle="1" w:styleId="Heading3Char">
    <w:name w:val="Heading 3 Char"/>
    <w:basedOn w:val="DefaultParagraphFont"/>
    <w:link w:val="Heading3"/>
    <w:uiPriority w:val="9"/>
    <w:rsid w:val="00E055D8"/>
    <w:rPr>
      <w:rFonts w:ascii="Arial Narrow" w:eastAsia="Calibri" w:hAnsi="Arial Narrow" w:cs="Calibri"/>
      <w:b/>
      <w:color w:val="0D0D0D" w:themeColor="text1" w:themeTint="F2"/>
      <w:sz w:val="24"/>
      <w:szCs w:val="24"/>
    </w:rPr>
  </w:style>
  <w:style w:type="character" w:customStyle="1" w:styleId="Heading4Char">
    <w:name w:val="Heading 4 Char"/>
    <w:basedOn w:val="DefaultParagraphFont"/>
    <w:link w:val="Heading4"/>
    <w:uiPriority w:val="9"/>
    <w:rsid w:val="00E055D8"/>
    <w:rPr>
      <w:b/>
      <w:sz w:val="24"/>
      <w:szCs w:val="24"/>
    </w:rPr>
  </w:style>
  <w:style w:type="character" w:customStyle="1" w:styleId="Heading5Char">
    <w:name w:val="Heading 5 Char"/>
    <w:basedOn w:val="DefaultParagraphFont"/>
    <w:link w:val="Heading5"/>
    <w:uiPriority w:val="9"/>
    <w:rsid w:val="00E055D8"/>
    <w:rPr>
      <w:b/>
    </w:rPr>
  </w:style>
  <w:style w:type="character" w:customStyle="1" w:styleId="Heading6Char">
    <w:name w:val="Heading 6 Char"/>
    <w:basedOn w:val="DefaultParagraphFont"/>
    <w:link w:val="Heading6"/>
    <w:rsid w:val="00E055D8"/>
    <w:rPr>
      <w:b/>
      <w:sz w:val="20"/>
      <w:szCs w:val="20"/>
    </w:rPr>
  </w:style>
  <w:style w:type="character" w:customStyle="1" w:styleId="a1">
    <w:name w:val="a1"/>
    <w:rsid w:val="00E055D8"/>
    <w:rPr>
      <w:rFonts w:ascii="ff5" w:hAnsi="ff5"/>
      <w:bdr w:val="none" w:sz="0" w:space="0" w:color="auto" w:frame="1"/>
    </w:rPr>
  </w:style>
  <w:style w:type="paragraph" w:customStyle="1" w:styleId="j">
    <w:name w:val="j"/>
    <w:basedOn w:val="Normal"/>
    <w:rsid w:val="00E055D8"/>
    <w:pPr>
      <w:spacing w:before="100" w:beforeAutospacing="1" w:after="100" w:afterAutospacing="1"/>
      <w:jc w:val="left"/>
    </w:pPr>
    <w:rPr>
      <w:rFonts w:ascii="Times New Roman" w:eastAsia="Times New Roman" w:hAnsi="Times New Roman" w:cs="Times New Roman"/>
      <w:color w:val="auto"/>
      <w:sz w:val="24"/>
      <w:szCs w:val="24"/>
    </w:rPr>
  </w:style>
  <w:style w:type="character" w:customStyle="1" w:styleId="nacep">
    <w:name w:val="n_acep"/>
    <w:basedOn w:val="DefaultParagraphFont"/>
    <w:rsid w:val="00E055D8"/>
  </w:style>
  <w:style w:type="paragraph" w:customStyle="1" w:styleId="j2">
    <w:name w:val="j2"/>
    <w:basedOn w:val="Normal"/>
    <w:rsid w:val="00E055D8"/>
    <w:pPr>
      <w:spacing w:before="100" w:beforeAutospacing="1" w:after="100" w:afterAutospacing="1"/>
      <w:jc w:val="left"/>
    </w:pPr>
    <w:rPr>
      <w:rFonts w:ascii="Times New Roman" w:eastAsia="Times New Roman" w:hAnsi="Times New Roman" w:cs="Times New Roman"/>
      <w:color w:val="auto"/>
      <w:sz w:val="24"/>
      <w:szCs w:val="24"/>
    </w:rPr>
  </w:style>
  <w:style w:type="paragraph" w:customStyle="1" w:styleId="o">
    <w:name w:val="o"/>
    <w:basedOn w:val="Normal"/>
    <w:rsid w:val="00E055D8"/>
    <w:pPr>
      <w:spacing w:before="100" w:beforeAutospacing="1" w:after="100" w:afterAutospacing="1"/>
      <w:jc w:val="left"/>
    </w:pPr>
    <w:rPr>
      <w:rFonts w:ascii="Times New Roman" w:eastAsia="Times New Roman" w:hAnsi="Times New Roman" w:cs="Times New Roman"/>
      <w:color w:val="auto"/>
      <w:sz w:val="24"/>
      <w:szCs w:val="24"/>
    </w:rPr>
  </w:style>
  <w:style w:type="paragraph" w:styleId="TOC4">
    <w:name w:val="toc 4"/>
    <w:basedOn w:val="Normal"/>
    <w:next w:val="Normal"/>
    <w:autoRedefine/>
    <w:uiPriority w:val="39"/>
    <w:unhideWhenUsed/>
    <w:rsid w:val="00271BDF"/>
    <w:pPr>
      <w:spacing w:after="100" w:line="276" w:lineRule="auto"/>
      <w:ind w:left="660"/>
      <w:jc w:val="left"/>
    </w:pPr>
    <w:rPr>
      <w:rFonts w:asciiTheme="minorHAnsi" w:eastAsiaTheme="minorEastAsia" w:hAnsiTheme="minorHAnsi" w:cstheme="minorBidi"/>
      <w:color w:val="auto"/>
      <w:lang w:val="es-CR" w:eastAsia="es-CR"/>
    </w:rPr>
  </w:style>
  <w:style w:type="paragraph" w:styleId="TOC5">
    <w:name w:val="toc 5"/>
    <w:basedOn w:val="Normal"/>
    <w:next w:val="Normal"/>
    <w:autoRedefine/>
    <w:uiPriority w:val="39"/>
    <w:unhideWhenUsed/>
    <w:rsid w:val="00271BDF"/>
    <w:pPr>
      <w:spacing w:after="100" w:line="276" w:lineRule="auto"/>
      <w:ind w:left="880"/>
      <w:jc w:val="left"/>
    </w:pPr>
    <w:rPr>
      <w:rFonts w:asciiTheme="minorHAnsi" w:eastAsiaTheme="minorEastAsia" w:hAnsiTheme="minorHAnsi" w:cstheme="minorBidi"/>
      <w:color w:val="auto"/>
      <w:lang w:val="es-CR" w:eastAsia="es-CR"/>
    </w:rPr>
  </w:style>
  <w:style w:type="paragraph" w:styleId="TOC6">
    <w:name w:val="toc 6"/>
    <w:basedOn w:val="Normal"/>
    <w:next w:val="Normal"/>
    <w:autoRedefine/>
    <w:uiPriority w:val="39"/>
    <w:unhideWhenUsed/>
    <w:rsid w:val="00271BDF"/>
    <w:pPr>
      <w:spacing w:after="100" w:line="276" w:lineRule="auto"/>
      <w:ind w:left="1100"/>
      <w:jc w:val="left"/>
    </w:pPr>
    <w:rPr>
      <w:rFonts w:asciiTheme="minorHAnsi" w:eastAsiaTheme="minorEastAsia" w:hAnsiTheme="minorHAnsi" w:cstheme="minorBidi"/>
      <w:color w:val="auto"/>
      <w:lang w:val="es-CR" w:eastAsia="es-CR"/>
    </w:rPr>
  </w:style>
  <w:style w:type="paragraph" w:styleId="TOC7">
    <w:name w:val="toc 7"/>
    <w:basedOn w:val="Normal"/>
    <w:next w:val="Normal"/>
    <w:autoRedefine/>
    <w:uiPriority w:val="39"/>
    <w:unhideWhenUsed/>
    <w:rsid w:val="00271BDF"/>
    <w:pPr>
      <w:spacing w:after="100" w:line="276" w:lineRule="auto"/>
      <w:ind w:left="1320"/>
      <w:jc w:val="left"/>
    </w:pPr>
    <w:rPr>
      <w:rFonts w:asciiTheme="minorHAnsi" w:eastAsiaTheme="minorEastAsia" w:hAnsiTheme="minorHAnsi" w:cstheme="minorBidi"/>
      <w:color w:val="auto"/>
      <w:lang w:val="es-CR" w:eastAsia="es-CR"/>
    </w:rPr>
  </w:style>
  <w:style w:type="paragraph" w:styleId="TOC8">
    <w:name w:val="toc 8"/>
    <w:basedOn w:val="Normal"/>
    <w:next w:val="Normal"/>
    <w:autoRedefine/>
    <w:uiPriority w:val="39"/>
    <w:unhideWhenUsed/>
    <w:rsid w:val="00271BDF"/>
    <w:pPr>
      <w:spacing w:after="100" w:line="276" w:lineRule="auto"/>
      <w:ind w:left="1540"/>
      <w:jc w:val="left"/>
    </w:pPr>
    <w:rPr>
      <w:rFonts w:asciiTheme="minorHAnsi" w:eastAsiaTheme="minorEastAsia" w:hAnsiTheme="minorHAnsi" w:cstheme="minorBidi"/>
      <w:color w:val="auto"/>
      <w:lang w:val="es-CR" w:eastAsia="es-CR"/>
    </w:rPr>
  </w:style>
  <w:style w:type="paragraph" w:styleId="TOC9">
    <w:name w:val="toc 9"/>
    <w:basedOn w:val="Normal"/>
    <w:next w:val="Normal"/>
    <w:autoRedefine/>
    <w:uiPriority w:val="39"/>
    <w:unhideWhenUsed/>
    <w:rsid w:val="00271BDF"/>
    <w:pPr>
      <w:spacing w:after="100" w:line="276" w:lineRule="auto"/>
      <w:ind w:left="1760"/>
      <w:jc w:val="left"/>
    </w:pPr>
    <w:rPr>
      <w:rFonts w:asciiTheme="minorHAnsi" w:eastAsiaTheme="minorEastAsia" w:hAnsiTheme="minorHAnsi" w:cstheme="minorBidi"/>
      <w:color w:val="auto"/>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79892">
      <w:bodyDiv w:val="1"/>
      <w:marLeft w:val="0"/>
      <w:marRight w:val="0"/>
      <w:marTop w:val="0"/>
      <w:marBottom w:val="0"/>
      <w:divBdr>
        <w:top w:val="none" w:sz="0" w:space="0" w:color="auto"/>
        <w:left w:val="none" w:sz="0" w:space="0" w:color="auto"/>
        <w:bottom w:val="none" w:sz="0" w:space="0" w:color="auto"/>
        <w:right w:val="none" w:sz="0" w:space="0" w:color="auto"/>
      </w:divBdr>
    </w:div>
    <w:div w:id="153645924">
      <w:bodyDiv w:val="1"/>
      <w:marLeft w:val="0"/>
      <w:marRight w:val="0"/>
      <w:marTop w:val="0"/>
      <w:marBottom w:val="0"/>
      <w:divBdr>
        <w:top w:val="none" w:sz="0" w:space="0" w:color="auto"/>
        <w:left w:val="none" w:sz="0" w:space="0" w:color="auto"/>
        <w:bottom w:val="none" w:sz="0" w:space="0" w:color="auto"/>
        <w:right w:val="none" w:sz="0" w:space="0" w:color="auto"/>
      </w:divBdr>
      <w:divsChild>
        <w:div w:id="1045518895">
          <w:marLeft w:val="0"/>
          <w:marRight w:val="0"/>
          <w:marTop w:val="0"/>
          <w:marBottom w:val="0"/>
          <w:divBdr>
            <w:top w:val="none" w:sz="0" w:space="0" w:color="auto"/>
            <w:left w:val="none" w:sz="0" w:space="0" w:color="auto"/>
            <w:bottom w:val="none" w:sz="0" w:space="0" w:color="auto"/>
            <w:right w:val="none" w:sz="0" w:space="0" w:color="auto"/>
          </w:divBdr>
        </w:div>
        <w:div w:id="1422918998">
          <w:marLeft w:val="0"/>
          <w:marRight w:val="0"/>
          <w:marTop w:val="0"/>
          <w:marBottom w:val="0"/>
          <w:divBdr>
            <w:top w:val="none" w:sz="0" w:space="0" w:color="auto"/>
            <w:left w:val="none" w:sz="0" w:space="0" w:color="auto"/>
            <w:bottom w:val="none" w:sz="0" w:space="0" w:color="auto"/>
            <w:right w:val="none" w:sz="0" w:space="0" w:color="auto"/>
          </w:divBdr>
        </w:div>
        <w:div w:id="1243369265">
          <w:marLeft w:val="0"/>
          <w:marRight w:val="0"/>
          <w:marTop w:val="0"/>
          <w:marBottom w:val="0"/>
          <w:divBdr>
            <w:top w:val="none" w:sz="0" w:space="0" w:color="auto"/>
            <w:left w:val="none" w:sz="0" w:space="0" w:color="auto"/>
            <w:bottom w:val="none" w:sz="0" w:space="0" w:color="auto"/>
            <w:right w:val="none" w:sz="0" w:space="0" w:color="auto"/>
          </w:divBdr>
        </w:div>
        <w:div w:id="1002046664">
          <w:marLeft w:val="0"/>
          <w:marRight w:val="0"/>
          <w:marTop w:val="0"/>
          <w:marBottom w:val="0"/>
          <w:divBdr>
            <w:top w:val="none" w:sz="0" w:space="0" w:color="auto"/>
            <w:left w:val="none" w:sz="0" w:space="0" w:color="auto"/>
            <w:bottom w:val="none" w:sz="0" w:space="0" w:color="auto"/>
            <w:right w:val="none" w:sz="0" w:space="0" w:color="auto"/>
          </w:divBdr>
        </w:div>
        <w:div w:id="1998151070">
          <w:marLeft w:val="0"/>
          <w:marRight w:val="0"/>
          <w:marTop w:val="0"/>
          <w:marBottom w:val="0"/>
          <w:divBdr>
            <w:top w:val="none" w:sz="0" w:space="0" w:color="auto"/>
            <w:left w:val="none" w:sz="0" w:space="0" w:color="auto"/>
            <w:bottom w:val="none" w:sz="0" w:space="0" w:color="auto"/>
            <w:right w:val="none" w:sz="0" w:space="0" w:color="auto"/>
          </w:divBdr>
        </w:div>
      </w:divsChild>
    </w:div>
    <w:div w:id="220362241">
      <w:bodyDiv w:val="1"/>
      <w:marLeft w:val="0"/>
      <w:marRight w:val="0"/>
      <w:marTop w:val="0"/>
      <w:marBottom w:val="0"/>
      <w:divBdr>
        <w:top w:val="none" w:sz="0" w:space="0" w:color="auto"/>
        <w:left w:val="none" w:sz="0" w:space="0" w:color="auto"/>
        <w:bottom w:val="none" w:sz="0" w:space="0" w:color="auto"/>
        <w:right w:val="none" w:sz="0" w:space="0" w:color="auto"/>
      </w:divBdr>
    </w:div>
    <w:div w:id="246814380">
      <w:bodyDiv w:val="1"/>
      <w:marLeft w:val="0"/>
      <w:marRight w:val="0"/>
      <w:marTop w:val="0"/>
      <w:marBottom w:val="0"/>
      <w:divBdr>
        <w:top w:val="none" w:sz="0" w:space="0" w:color="auto"/>
        <w:left w:val="none" w:sz="0" w:space="0" w:color="auto"/>
        <w:bottom w:val="none" w:sz="0" w:space="0" w:color="auto"/>
        <w:right w:val="none" w:sz="0" w:space="0" w:color="auto"/>
      </w:divBdr>
    </w:div>
    <w:div w:id="249194165">
      <w:bodyDiv w:val="1"/>
      <w:marLeft w:val="0"/>
      <w:marRight w:val="0"/>
      <w:marTop w:val="0"/>
      <w:marBottom w:val="0"/>
      <w:divBdr>
        <w:top w:val="none" w:sz="0" w:space="0" w:color="auto"/>
        <w:left w:val="none" w:sz="0" w:space="0" w:color="auto"/>
        <w:bottom w:val="none" w:sz="0" w:space="0" w:color="auto"/>
        <w:right w:val="none" w:sz="0" w:space="0" w:color="auto"/>
      </w:divBdr>
      <w:divsChild>
        <w:div w:id="500005451">
          <w:marLeft w:val="0"/>
          <w:marRight w:val="0"/>
          <w:marTop w:val="0"/>
          <w:marBottom w:val="0"/>
          <w:divBdr>
            <w:top w:val="none" w:sz="0" w:space="0" w:color="auto"/>
            <w:left w:val="none" w:sz="0" w:space="0" w:color="auto"/>
            <w:bottom w:val="none" w:sz="0" w:space="0" w:color="auto"/>
            <w:right w:val="none" w:sz="0" w:space="0" w:color="auto"/>
          </w:divBdr>
        </w:div>
        <w:div w:id="1036345029">
          <w:marLeft w:val="0"/>
          <w:marRight w:val="0"/>
          <w:marTop w:val="0"/>
          <w:marBottom w:val="0"/>
          <w:divBdr>
            <w:top w:val="none" w:sz="0" w:space="0" w:color="auto"/>
            <w:left w:val="none" w:sz="0" w:space="0" w:color="auto"/>
            <w:bottom w:val="none" w:sz="0" w:space="0" w:color="auto"/>
            <w:right w:val="none" w:sz="0" w:space="0" w:color="auto"/>
          </w:divBdr>
        </w:div>
        <w:div w:id="1393771202">
          <w:marLeft w:val="0"/>
          <w:marRight w:val="0"/>
          <w:marTop w:val="0"/>
          <w:marBottom w:val="0"/>
          <w:divBdr>
            <w:top w:val="none" w:sz="0" w:space="0" w:color="auto"/>
            <w:left w:val="none" w:sz="0" w:space="0" w:color="auto"/>
            <w:bottom w:val="none" w:sz="0" w:space="0" w:color="auto"/>
            <w:right w:val="none" w:sz="0" w:space="0" w:color="auto"/>
          </w:divBdr>
        </w:div>
        <w:div w:id="983582775">
          <w:marLeft w:val="0"/>
          <w:marRight w:val="0"/>
          <w:marTop w:val="0"/>
          <w:marBottom w:val="0"/>
          <w:divBdr>
            <w:top w:val="none" w:sz="0" w:space="0" w:color="auto"/>
            <w:left w:val="none" w:sz="0" w:space="0" w:color="auto"/>
            <w:bottom w:val="none" w:sz="0" w:space="0" w:color="auto"/>
            <w:right w:val="none" w:sz="0" w:space="0" w:color="auto"/>
          </w:divBdr>
        </w:div>
      </w:divsChild>
    </w:div>
    <w:div w:id="343627222">
      <w:bodyDiv w:val="1"/>
      <w:marLeft w:val="0"/>
      <w:marRight w:val="0"/>
      <w:marTop w:val="0"/>
      <w:marBottom w:val="0"/>
      <w:divBdr>
        <w:top w:val="none" w:sz="0" w:space="0" w:color="auto"/>
        <w:left w:val="none" w:sz="0" w:space="0" w:color="auto"/>
        <w:bottom w:val="none" w:sz="0" w:space="0" w:color="auto"/>
        <w:right w:val="none" w:sz="0" w:space="0" w:color="auto"/>
      </w:divBdr>
    </w:div>
    <w:div w:id="357047446">
      <w:bodyDiv w:val="1"/>
      <w:marLeft w:val="0"/>
      <w:marRight w:val="0"/>
      <w:marTop w:val="0"/>
      <w:marBottom w:val="0"/>
      <w:divBdr>
        <w:top w:val="none" w:sz="0" w:space="0" w:color="auto"/>
        <w:left w:val="none" w:sz="0" w:space="0" w:color="auto"/>
        <w:bottom w:val="none" w:sz="0" w:space="0" w:color="auto"/>
        <w:right w:val="none" w:sz="0" w:space="0" w:color="auto"/>
      </w:divBdr>
    </w:div>
    <w:div w:id="461733283">
      <w:bodyDiv w:val="1"/>
      <w:marLeft w:val="0"/>
      <w:marRight w:val="0"/>
      <w:marTop w:val="0"/>
      <w:marBottom w:val="0"/>
      <w:divBdr>
        <w:top w:val="none" w:sz="0" w:space="0" w:color="auto"/>
        <w:left w:val="none" w:sz="0" w:space="0" w:color="auto"/>
        <w:bottom w:val="none" w:sz="0" w:space="0" w:color="auto"/>
        <w:right w:val="none" w:sz="0" w:space="0" w:color="auto"/>
      </w:divBdr>
      <w:divsChild>
        <w:div w:id="1529217492">
          <w:marLeft w:val="547"/>
          <w:marRight w:val="0"/>
          <w:marTop w:val="154"/>
          <w:marBottom w:val="0"/>
          <w:divBdr>
            <w:top w:val="none" w:sz="0" w:space="0" w:color="auto"/>
            <w:left w:val="none" w:sz="0" w:space="0" w:color="auto"/>
            <w:bottom w:val="none" w:sz="0" w:space="0" w:color="auto"/>
            <w:right w:val="none" w:sz="0" w:space="0" w:color="auto"/>
          </w:divBdr>
        </w:div>
      </w:divsChild>
    </w:div>
    <w:div w:id="516889410">
      <w:bodyDiv w:val="1"/>
      <w:marLeft w:val="0"/>
      <w:marRight w:val="0"/>
      <w:marTop w:val="0"/>
      <w:marBottom w:val="0"/>
      <w:divBdr>
        <w:top w:val="none" w:sz="0" w:space="0" w:color="auto"/>
        <w:left w:val="none" w:sz="0" w:space="0" w:color="auto"/>
        <w:bottom w:val="none" w:sz="0" w:space="0" w:color="auto"/>
        <w:right w:val="none" w:sz="0" w:space="0" w:color="auto"/>
      </w:divBdr>
      <w:divsChild>
        <w:div w:id="1702976452">
          <w:marLeft w:val="547"/>
          <w:marRight w:val="0"/>
          <w:marTop w:val="96"/>
          <w:marBottom w:val="0"/>
          <w:divBdr>
            <w:top w:val="none" w:sz="0" w:space="0" w:color="auto"/>
            <w:left w:val="none" w:sz="0" w:space="0" w:color="auto"/>
            <w:bottom w:val="none" w:sz="0" w:space="0" w:color="auto"/>
            <w:right w:val="none" w:sz="0" w:space="0" w:color="auto"/>
          </w:divBdr>
        </w:div>
      </w:divsChild>
    </w:div>
    <w:div w:id="559369180">
      <w:bodyDiv w:val="1"/>
      <w:marLeft w:val="0"/>
      <w:marRight w:val="0"/>
      <w:marTop w:val="0"/>
      <w:marBottom w:val="0"/>
      <w:divBdr>
        <w:top w:val="none" w:sz="0" w:space="0" w:color="auto"/>
        <w:left w:val="none" w:sz="0" w:space="0" w:color="auto"/>
        <w:bottom w:val="none" w:sz="0" w:space="0" w:color="auto"/>
        <w:right w:val="none" w:sz="0" w:space="0" w:color="auto"/>
      </w:divBdr>
    </w:div>
    <w:div w:id="568350473">
      <w:bodyDiv w:val="1"/>
      <w:marLeft w:val="0"/>
      <w:marRight w:val="0"/>
      <w:marTop w:val="0"/>
      <w:marBottom w:val="0"/>
      <w:divBdr>
        <w:top w:val="none" w:sz="0" w:space="0" w:color="auto"/>
        <w:left w:val="none" w:sz="0" w:space="0" w:color="auto"/>
        <w:bottom w:val="none" w:sz="0" w:space="0" w:color="auto"/>
        <w:right w:val="none" w:sz="0" w:space="0" w:color="auto"/>
      </w:divBdr>
    </w:div>
    <w:div w:id="670723544">
      <w:bodyDiv w:val="1"/>
      <w:marLeft w:val="0"/>
      <w:marRight w:val="0"/>
      <w:marTop w:val="0"/>
      <w:marBottom w:val="0"/>
      <w:divBdr>
        <w:top w:val="none" w:sz="0" w:space="0" w:color="auto"/>
        <w:left w:val="none" w:sz="0" w:space="0" w:color="auto"/>
        <w:bottom w:val="none" w:sz="0" w:space="0" w:color="auto"/>
        <w:right w:val="none" w:sz="0" w:space="0" w:color="auto"/>
      </w:divBdr>
      <w:divsChild>
        <w:div w:id="493840951">
          <w:marLeft w:val="0"/>
          <w:marRight w:val="0"/>
          <w:marTop w:val="0"/>
          <w:marBottom w:val="0"/>
          <w:divBdr>
            <w:top w:val="none" w:sz="0" w:space="0" w:color="auto"/>
            <w:left w:val="none" w:sz="0" w:space="0" w:color="auto"/>
            <w:bottom w:val="none" w:sz="0" w:space="0" w:color="auto"/>
            <w:right w:val="none" w:sz="0" w:space="0" w:color="auto"/>
          </w:divBdr>
        </w:div>
        <w:div w:id="1933396474">
          <w:marLeft w:val="0"/>
          <w:marRight w:val="0"/>
          <w:marTop w:val="0"/>
          <w:marBottom w:val="0"/>
          <w:divBdr>
            <w:top w:val="none" w:sz="0" w:space="0" w:color="auto"/>
            <w:left w:val="none" w:sz="0" w:space="0" w:color="auto"/>
            <w:bottom w:val="none" w:sz="0" w:space="0" w:color="auto"/>
            <w:right w:val="none" w:sz="0" w:space="0" w:color="auto"/>
          </w:divBdr>
        </w:div>
      </w:divsChild>
    </w:div>
    <w:div w:id="694619794">
      <w:bodyDiv w:val="1"/>
      <w:marLeft w:val="0"/>
      <w:marRight w:val="0"/>
      <w:marTop w:val="0"/>
      <w:marBottom w:val="0"/>
      <w:divBdr>
        <w:top w:val="none" w:sz="0" w:space="0" w:color="auto"/>
        <w:left w:val="none" w:sz="0" w:space="0" w:color="auto"/>
        <w:bottom w:val="none" w:sz="0" w:space="0" w:color="auto"/>
        <w:right w:val="none" w:sz="0" w:space="0" w:color="auto"/>
      </w:divBdr>
    </w:div>
    <w:div w:id="751464858">
      <w:bodyDiv w:val="1"/>
      <w:marLeft w:val="0"/>
      <w:marRight w:val="0"/>
      <w:marTop w:val="0"/>
      <w:marBottom w:val="0"/>
      <w:divBdr>
        <w:top w:val="none" w:sz="0" w:space="0" w:color="auto"/>
        <w:left w:val="none" w:sz="0" w:space="0" w:color="auto"/>
        <w:bottom w:val="none" w:sz="0" w:space="0" w:color="auto"/>
        <w:right w:val="none" w:sz="0" w:space="0" w:color="auto"/>
      </w:divBdr>
    </w:div>
    <w:div w:id="773865248">
      <w:bodyDiv w:val="1"/>
      <w:marLeft w:val="0"/>
      <w:marRight w:val="0"/>
      <w:marTop w:val="0"/>
      <w:marBottom w:val="0"/>
      <w:divBdr>
        <w:top w:val="none" w:sz="0" w:space="0" w:color="auto"/>
        <w:left w:val="none" w:sz="0" w:space="0" w:color="auto"/>
        <w:bottom w:val="none" w:sz="0" w:space="0" w:color="auto"/>
        <w:right w:val="none" w:sz="0" w:space="0" w:color="auto"/>
      </w:divBdr>
    </w:div>
    <w:div w:id="784422969">
      <w:bodyDiv w:val="1"/>
      <w:marLeft w:val="0"/>
      <w:marRight w:val="0"/>
      <w:marTop w:val="0"/>
      <w:marBottom w:val="0"/>
      <w:divBdr>
        <w:top w:val="none" w:sz="0" w:space="0" w:color="auto"/>
        <w:left w:val="none" w:sz="0" w:space="0" w:color="auto"/>
        <w:bottom w:val="none" w:sz="0" w:space="0" w:color="auto"/>
        <w:right w:val="none" w:sz="0" w:space="0" w:color="auto"/>
      </w:divBdr>
    </w:div>
    <w:div w:id="784807643">
      <w:bodyDiv w:val="1"/>
      <w:marLeft w:val="0"/>
      <w:marRight w:val="0"/>
      <w:marTop w:val="0"/>
      <w:marBottom w:val="0"/>
      <w:divBdr>
        <w:top w:val="none" w:sz="0" w:space="0" w:color="auto"/>
        <w:left w:val="none" w:sz="0" w:space="0" w:color="auto"/>
        <w:bottom w:val="none" w:sz="0" w:space="0" w:color="auto"/>
        <w:right w:val="none" w:sz="0" w:space="0" w:color="auto"/>
      </w:divBdr>
    </w:div>
    <w:div w:id="955871091">
      <w:bodyDiv w:val="1"/>
      <w:marLeft w:val="0"/>
      <w:marRight w:val="0"/>
      <w:marTop w:val="0"/>
      <w:marBottom w:val="0"/>
      <w:divBdr>
        <w:top w:val="none" w:sz="0" w:space="0" w:color="auto"/>
        <w:left w:val="none" w:sz="0" w:space="0" w:color="auto"/>
        <w:bottom w:val="none" w:sz="0" w:space="0" w:color="auto"/>
        <w:right w:val="none" w:sz="0" w:space="0" w:color="auto"/>
      </w:divBdr>
    </w:div>
    <w:div w:id="1011949790">
      <w:bodyDiv w:val="1"/>
      <w:marLeft w:val="0"/>
      <w:marRight w:val="0"/>
      <w:marTop w:val="0"/>
      <w:marBottom w:val="0"/>
      <w:divBdr>
        <w:top w:val="none" w:sz="0" w:space="0" w:color="auto"/>
        <w:left w:val="none" w:sz="0" w:space="0" w:color="auto"/>
        <w:bottom w:val="none" w:sz="0" w:space="0" w:color="auto"/>
        <w:right w:val="none" w:sz="0" w:space="0" w:color="auto"/>
      </w:divBdr>
    </w:div>
    <w:div w:id="1086995629">
      <w:bodyDiv w:val="1"/>
      <w:marLeft w:val="0"/>
      <w:marRight w:val="0"/>
      <w:marTop w:val="0"/>
      <w:marBottom w:val="0"/>
      <w:divBdr>
        <w:top w:val="none" w:sz="0" w:space="0" w:color="auto"/>
        <w:left w:val="none" w:sz="0" w:space="0" w:color="auto"/>
        <w:bottom w:val="none" w:sz="0" w:space="0" w:color="auto"/>
        <w:right w:val="none" w:sz="0" w:space="0" w:color="auto"/>
      </w:divBdr>
    </w:div>
    <w:div w:id="1089279776">
      <w:bodyDiv w:val="1"/>
      <w:marLeft w:val="0"/>
      <w:marRight w:val="0"/>
      <w:marTop w:val="0"/>
      <w:marBottom w:val="0"/>
      <w:divBdr>
        <w:top w:val="none" w:sz="0" w:space="0" w:color="auto"/>
        <w:left w:val="none" w:sz="0" w:space="0" w:color="auto"/>
        <w:bottom w:val="none" w:sz="0" w:space="0" w:color="auto"/>
        <w:right w:val="none" w:sz="0" w:space="0" w:color="auto"/>
      </w:divBdr>
    </w:div>
    <w:div w:id="1265187412">
      <w:bodyDiv w:val="1"/>
      <w:marLeft w:val="0"/>
      <w:marRight w:val="0"/>
      <w:marTop w:val="0"/>
      <w:marBottom w:val="0"/>
      <w:divBdr>
        <w:top w:val="none" w:sz="0" w:space="0" w:color="auto"/>
        <w:left w:val="none" w:sz="0" w:space="0" w:color="auto"/>
        <w:bottom w:val="none" w:sz="0" w:space="0" w:color="auto"/>
        <w:right w:val="none" w:sz="0" w:space="0" w:color="auto"/>
      </w:divBdr>
    </w:div>
    <w:div w:id="1267274173">
      <w:bodyDiv w:val="1"/>
      <w:marLeft w:val="0"/>
      <w:marRight w:val="0"/>
      <w:marTop w:val="0"/>
      <w:marBottom w:val="0"/>
      <w:divBdr>
        <w:top w:val="none" w:sz="0" w:space="0" w:color="auto"/>
        <w:left w:val="none" w:sz="0" w:space="0" w:color="auto"/>
        <w:bottom w:val="none" w:sz="0" w:space="0" w:color="auto"/>
        <w:right w:val="none" w:sz="0" w:space="0" w:color="auto"/>
      </w:divBdr>
    </w:div>
    <w:div w:id="1294216879">
      <w:bodyDiv w:val="1"/>
      <w:marLeft w:val="0"/>
      <w:marRight w:val="0"/>
      <w:marTop w:val="0"/>
      <w:marBottom w:val="0"/>
      <w:divBdr>
        <w:top w:val="none" w:sz="0" w:space="0" w:color="auto"/>
        <w:left w:val="none" w:sz="0" w:space="0" w:color="auto"/>
        <w:bottom w:val="none" w:sz="0" w:space="0" w:color="auto"/>
        <w:right w:val="none" w:sz="0" w:space="0" w:color="auto"/>
      </w:divBdr>
      <w:divsChild>
        <w:div w:id="362026171">
          <w:marLeft w:val="0"/>
          <w:marRight w:val="0"/>
          <w:marTop w:val="0"/>
          <w:marBottom w:val="0"/>
          <w:divBdr>
            <w:top w:val="none" w:sz="0" w:space="0" w:color="auto"/>
            <w:left w:val="none" w:sz="0" w:space="0" w:color="auto"/>
            <w:bottom w:val="none" w:sz="0" w:space="0" w:color="auto"/>
            <w:right w:val="none" w:sz="0" w:space="0" w:color="auto"/>
          </w:divBdr>
        </w:div>
        <w:div w:id="1250197318">
          <w:marLeft w:val="0"/>
          <w:marRight w:val="0"/>
          <w:marTop w:val="0"/>
          <w:marBottom w:val="0"/>
          <w:divBdr>
            <w:top w:val="none" w:sz="0" w:space="0" w:color="auto"/>
            <w:left w:val="none" w:sz="0" w:space="0" w:color="auto"/>
            <w:bottom w:val="none" w:sz="0" w:space="0" w:color="auto"/>
            <w:right w:val="none" w:sz="0" w:space="0" w:color="auto"/>
          </w:divBdr>
        </w:div>
      </w:divsChild>
    </w:div>
    <w:div w:id="1349135247">
      <w:bodyDiv w:val="1"/>
      <w:marLeft w:val="0"/>
      <w:marRight w:val="0"/>
      <w:marTop w:val="0"/>
      <w:marBottom w:val="0"/>
      <w:divBdr>
        <w:top w:val="none" w:sz="0" w:space="0" w:color="auto"/>
        <w:left w:val="none" w:sz="0" w:space="0" w:color="auto"/>
        <w:bottom w:val="none" w:sz="0" w:space="0" w:color="auto"/>
        <w:right w:val="none" w:sz="0" w:space="0" w:color="auto"/>
      </w:divBdr>
    </w:div>
    <w:div w:id="1382049701">
      <w:bodyDiv w:val="1"/>
      <w:marLeft w:val="0"/>
      <w:marRight w:val="0"/>
      <w:marTop w:val="0"/>
      <w:marBottom w:val="0"/>
      <w:divBdr>
        <w:top w:val="none" w:sz="0" w:space="0" w:color="auto"/>
        <w:left w:val="none" w:sz="0" w:space="0" w:color="auto"/>
        <w:bottom w:val="none" w:sz="0" w:space="0" w:color="auto"/>
        <w:right w:val="none" w:sz="0" w:space="0" w:color="auto"/>
      </w:divBdr>
    </w:div>
    <w:div w:id="1392536086">
      <w:bodyDiv w:val="1"/>
      <w:marLeft w:val="0"/>
      <w:marRight w:val="0"/>
      <w:marTop w:val="0"/>
      <w:marBottom w:val="0"/>
      <w:divBdr>
        <w:top w:val="none" w:sz="0" w:space="0" w:color="auto"/>
        <w:left w:val="none" w:sz="0" w:space="0" w:color="auto"/>
        <w:bottom w:val="none" w:sz="0" w:space="0" w:color="auto"/>
        <w:right w:val="none" w:sz="0" w:space="0" w:color="auto"/>
      </w:divBdr>
    </w:div>
    <w:div w:id="1445733395">
      <w:bodyDiv w:val="1"/>
      <w:marLeft w:val="0"/>
      <w:marRight w:val="0"/>
      <w:marTop w:val="0"/>
      <w:marBottom w:val="0"/>
      <w:divBdr>
        <w:top w:val="none" w:sz="0" w:space="0" w:color="auto"/>
        <w:left w:val="none" w:sz="0" w:space="0" w:color="auto"/>
        <w:bottom w:val="none" w:sz="0" w:space="0" w:color="auto"/>
        <w:right w:val="none" w:sz="0" w:space="0" w:color="auto"/>
      </w:divBdr>
    </w:div>
    <w:div w:id="1547066472">
      <w:bodyDiv w:val="1"/>
      <w:marLeft w:val="0"/>
      <w:marRight w:val="0"/>
      <w:marTop w:val="0"/>
      <w:marBottom w:val="0"/>
      <w:divBdr>
        <w:top w:val="none" w:sz="0" w:space="0" w:color="auto"/>
        <w:left w:val="none" w:sz="0" w:space="0" w:color="auto"/>
        <w:bottom w:val="none" w:sz="0" w:space="0" w:color="auto"/>
        <w:right w:val="none" w:sz="0" w:space="0" w:color="auto"/>
      </w:divBdr>
    </w:div>
    <w:div w:id="1581059157">
      <w:bodyDiv w:val="1"/>
      <w:marLeft w:val="0"/>
      <w:marRight w:val="0"/>
      <w:marTop w:val="0"/>
      <w:marBottom w:val="0"/>
      <w:divBdr>
        <w:top w:val="none" w:sz="0" w:space="0" w:color="auto"/>
        <w:left w:val="none" w:sz="0" w:space="0" w:color="auto"/>
        <w:bottom w:val="none" w:sz="0" w:space="0" w:color="auto"/>
        <w:right w:val="none" w:sz="0" w:space="0" w:color="auto"/>
      </w:divBdr>
      <w:divsChild>
        <w:div w:id="948201533">
          <w:marLeft w:val="0"/>
          <w:marRight w:val="0"/>
          <w:marTop w:val="0"/>
          <w:marBottom w:val="0"/>
          <w:divBdr>
            <w:top w:val="none" w:sz="0" w:space="0" w:color="auto"/>
            <w:left w:val="none" w:sz="0" w:space="0" w:color="auto"/>
            <w:bottom w:val="none" w:sz="0" w:space="0" w:color="auto"/>
            <w:right w:val="none" w:sz="0" w:space="0" w:color="auto"/>
          </w:divBdr>
        </w:div>
        <w:div w:id="313606461">
          <w:marLeft w:val="0"/>
          <w:marRight w:val="0"/>
          <w:marTop w:val="0"/>
          <w:marBottom w:val="0"/>
          <w:divBdr>
            <w:top w:val="none" w:sz="0" w:space="0" w:color="auto"/>
            <w:left w:val="none" w:sz="0" w:space="0" w:color="auto"/>
            <w:bottom w:val="none" w:sz="0" w:space="0" w:color="auto"/>
            <w:right w:val="none" w:sz="0" w:space="0" w:color="auto"/>
          </w:divBdr>
        </w:div>
      </w:divsChild>
    </w:div>
    <w:div w:id="1732994947">
      <w:bodyDiv w:val="1"/>
      <w:marLeft w:val="0"/>
      <w:marRight w:val="0"/>
      <w:marTop w:val="0"/>
      <w:marBottom w:val="0"/>
      <w:divBdr>
        <w:top w:val="none" w:sz="0" w:space="0" w:color="auto"/>
        <w:left w:val="none" w:sz="0" w:space="0" w:color="auto"/>
        <w:bottom w:val="none" w:sz="0" w:space="0" w:color="auto"/>
        <w:right w:val="none" w:sz="0" w:space="0" w:color="auto"/>
      </w:divBdr>
    </w:div>
    <w:div w:id="1972900012">
      <w:bodyDiv w:val="1"/>
      <w:marLeft w:val="0"/>
      <w:marRight w:val="0"/>
      <w:marTop w:val="0"/>
      <w:marBottom w:val="0"/>
      <w:divBdr>
        <w:top w:val="none" w:sz="0" w:space="0" w:color="auto"/>
        <w:left w:val="none" w:sz="0" w:space="0" w:color="auto"/>
        <w:bottom w:val="none" w:sz="0" w:space="0" w:color="auto"/>
        <w:right w:val="none" w:sz="0" w:space="0" w:color="auto"/>
      </w:divBdr>
      <w:divsChild>
        <w:div w:id="1498113215">
          <w:marLeft w:val="0"/>
          <w:marRight w:val="0"/>
          <w:marTop w:val="0"/>
          <w:marBottom w:val="0"/>
          <w:divBdr>
            <w:top w:val="none" w:sz="0" w:space="0" w:color="auto"/>
            <w:left w:val="none" w:sz="0" w:space="0" w:color="auto"/>
            <w:bottom w:val="none" w:sz="0" w:space="0" w:color="auto"/>
            <w:right w:val="none" w:sz="0" w:space="0" w:color="auto"/>
          </w:divBdr>
        </w:div>
        <w:div w:id="671102123">
          <w:marLeft w:val="0"/>
          <w:marRight w:val="0"/>
          <w:marTop w:val="0"/>
          <w:marBottom w:val="0"/>
          <w:divBdr>
            <w:top w:val="none" w:sz="0" w:space="0" w:color="auto"/>
            <w:left w:val="none" w:sz="0" w:space="0" w:color="auto"/>
            <w:bottom w:val="none" w:sz="0" w:space="0" w:color="auto"/>
            <w:right w:val="none" w:sz="0" w:space="0" w:color="auto"/>
          </w:divBdr>
        </w:div>
        <w:div w:id="543519633">
          <w:marLeft w:val="0"/>
          <w:marRight w:val="0"/>
          <w:marTop w:val="0"/>
          <w:marBottom w:val="0"/>
          <w:divBdr>
            <w:top w:val="none" w:sz="0" w:space="0" w:color="auto"/>
            <w:left w:val="none" w:sz="0" w:space="0" w:color="auto"/>
            <w:bottom w:val="none" w:sz="0" w:space="0" w:color="auto"/>
            <w:right w:val="none" w:sz="0" w:space="0" w:color="auto"/>
          </w:divBdr>
        </w:div>
        <w:div w:id="655305811">
          <w:marLeft w:val="0"/>
          <w:marRight w:val="0"/>
          <w:marTop w:val="0"/>
          <w:marBottom w:val="0"/>
          <w:divBdr>
            <w:top w:val="none" w:sz="0" w:space="0" w:color="auto"/>
            <w:left w:val="none" w:sz="0" w:space="0" w:color="auto"/>
            <w:bottom w:val="none" w:sz="0" w:space="0" w:color="auto"/>
            <w:right w:val="none" w:sz="0" w:space="0" w:color="auto"/>
          </w:divBdr>
        </w:div>
        <w:div w:id="271480758">
          <w:marLeft w:val="0"/>
          <w:marRight w:val="0"/>
          <w:marTop w:val="0"/>
          <w:marBottom w:val="0"/>
          <w:divBdr>
            <w:top w:val="none" w:sz="0" w:space="0" w:color="auto"/>
            <w:left w:val="none" w:sz="0" w:space="0" w:color="auto"/>
            <w:bottom w:val="none" w:sz="0" w:space="0" w:color="auto"/>
            <w:right w:val="none" w:sz="0" w:space="0" w:color="auto"/>
          </w:divBdr>
        </w:div>
        <w:div w:id="860781400">
          <w:marLeft w:val="0"/>
          <w:marRight w:val="0"/>
          <w:marTop w:val="0"/>
          <w:marBottom w:val="0"/>
          <w:divBdr>
            <w:top w:val="none" w:sz="0" w:space="0" w:color="auto"/>
            <w:left w:val="none" w:sz="0" w:space="0" w:color="auto"/>
            <w:bottom w:val="none" w:sz="0" w:space="0" w:color="auto"/>
            <w:right w:val="none" w:sz="0" w:space="0" w:color="auto"/>
          </w:divBdr>
        </w:div>
        <w:div w:id="269628177">
          <w:marLeft w:val="0"/>
          <w:marRight w:val="0"/>
          <w:marTop w:val="0"/>
          <w:marBottom w:val="0"/>
          <w:divBdr>
            <w:top w:val="none" w:sz="0" w:space="0" w:color="auto"/>
            <w:left w:val="none" w:sz="0" w:space="0" w:color="auto"/>
            <w:bottom w:val="none" w:sz="0" w:space="0" w:color="auto"/>
            <w:right w:val="none" w:sz="0" w:space="0" w:color="auto"/>
          </w:divBdr>
        </w:div>
        <w:div w:id="793981687">
          <w:marLeft w:val="0"/>
          <w:marRight w:val="0"/>
          <w:marTop w:val="0"/>
          <w:marBottom w:val="0"/>
          <w:divBdr>
            <w:top w:val="none" w:sz="0" w:space="0" w:color="auto"/>
            <w:left w:val="none" w:sz="0" w:space="0" w:color="auto"/>
            <w:bottom w:val="none" w:sz="0" w:space="0" w:color="auto"/>
            <w:right w:val="none" w:sz="0" w:space="0" w:color="auto"/>
          </w:divBdr>
        </w:div>
        <w:div w:id="1091773911">
          <w:marLeft w:val="0"/>
          <w:marRight w:val="0"/>
          <w:marTop w:val="0"/>
          <w:marBottom w:val="0"/>
          <w:divBdr>
            <w:top w:val="none" w:sz="0" w:space="0" w:color="auto"/>
            <w:left w:val="none" w:sz="0" w:space="0" w:color="auto"/>
            <w:bottom w:val="none" w:sz="0" w:space="0" w:color="auto"/>
            <w:right w:val="none" w:sz="0" w:space="0" w:color="auto"/>
          </w:divBdr>
        </w:div>
        <w:div w:id="1102840829">
          <w:marLeft w:val="0"/>
          <w:marRight w:val="0"/>
          <w:marTop w:val="0"/>
          <w:marBottom w:val="0"/>
          <w:divBdr>
            <w:top w:val="none" w:sz="0" w:space="0" w:color="auto"/>
            <w:left w:val="none" w:sz="0" w:space="0" w:color="auto"/>
            <w:bottom w:val="none" w:sz="0" w:space="0" w:color="auto"/>
            <w:right w:val="none" w:sz="0" w:space="0" w:color="auto"/>
          </w:divBdr>
        </w:div>
        <w:div w:id="424962515">
          <w:marLeft w:val="0"/>
          <w:marRight w:val="0"/>
          <w:marTop w:val="0"/>
          <w:marBottom w:val="0"/>
          <w:divBdr>
            <w:top w:val="none" w:sz="0" w:space="0" w:color="auto"/>
            <w:left w:val="none" w:sz="0" w:space="0" w:color="auto"/>
            <w:bottom w:val="none" w:sz="0" w:space="0" w:color="auto"/>
            <w:right w:val="none" w:sz="0" w:space="0" w:color="auto"/>
          </w:divBdr>
        </w:div>
        <w:div w:id="2053722317">
          <w:marLeft w:val="0"/>
          <w:marRight w:val="0"/>
          <w:marTop w:val="0"/>
          <w:marBottom w:val="0"/>
          <w:divBdr>
            <w:top w:val="none" w:sz="0" w:space="0" w:color="auto"/>
            <w:left w:val="none" w:sz="0" w:space="0" w:color="auto"/>
            <w:bottom w:val="none" w:sz="0" w:space="0" w:color="auto"/>
            <w:right w:val="none" w:sz="0" w:space="0" w:color="auto"/>
          </w:divBdr>
        </w:div>
      </w:divsChild>
    </w:div>
    <w:div w:id="1995648199">
      <w:bodyDiv w:val="1"/>
      <w:marLeft w:val="0"/>
      <w:marRight w:val="0"/>
      <w:marTop w:val="0"/>
      <w:marBottom w:val="0"/>
      <w:divBdr>
        <w:top w:val="none" w:sz="0" w:space="0" w:color="auto"/>
        <w:left w:val="none" w:sz="0" w:space="0" w:color="auto"/>
        <w:bottom w:val="none" w:sz="0" w:space="0" w:color="auto"/>
        <w:right w:val="none" w:sz="0" w:space="0" w:color="auto"/>
      </w:divBdr>
    </w:div>
    <w:div w:id="2034115556">
      <w:bodyDiv w:val="1"/>
      <w:marLeft w:val="0"/>
      <w:marRight w:val="0"/>
      <w:marTop w:val="0"/>
      <w:marBottom w:val="0"/>
      <w:divBdr>
        <w:top w:val="none" w:sz="0" w:space="0" w:color="auto"/>
        <w:left w:val="none" w:sz="0" w:space="0" w:color="auto"/>
        <w:bottom w:val="none" w:sz="0" w:space="0" w:color="auto"/>
        <w:right w:val="none" w:sz="0" w:space="0" w:color="auto"/>
      </w:divBdr>
    </w:div>
    <w:div w:id="20908116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image" Target="media/image94.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6.jpeg"/><Relationship Id="rId63" Type="http://schemas.openxmlformats.org/officeDocument/2006/relationships/header" Target="header1.xml"/><Relationship Id="rId68" Type="http://schemas.openxmlformats.org/officeDocument/2006/relationships/footer" Target="footer3.xml"/><Relationship Id="rId84" Type="http://schemas.openxmlformats.org/officeDocument/2006/relationships/image" Target="media/image67.png"/><Relationship Id="rId89" Type="http://schemas.openxmlformats.org/officeDocument/2006/relationships/image" Target="media/image72.png"/><Relationship Id="rId112" Type="http://schemas.openxmlformats.org/officeDocument/2006/relationships/image" Target="media/image89.jpeg"/><Relationship Id="rId133" Type="http://schemas.openxmlformats.org/officeDocument/2006/relationships/image" Target="media/image100.png"/><Relationship Id="rId138" Type="http://schemas.openxmlformats.org/officeDocument/2006/relationships/chart" Target="charts/chart2.xml"/><Relationship Id="rId16" Type="http://schemas.openxmlformats.org/officeDocument/2006/relationships/image" Target="media/image8.jpeg"/><Relationship Id="rId107" Type="http://schemas.openxmlformats.org/officeDocument/2006/relationships/footer" Target="footer4.xml"/><Relationship Id="rId11" Type="http://schemas.openxmlformats.org/officeDocument/2006/relationships/image" Target="media/image3.pn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2.jpeg"/><Relationship Id="rId58" Type="http://schemas.openxmlformats.org/officeDocument/2006/relationships/image" Target="media/image47.jpeg"/><Relationship Id="rId74" Type="http://schemas.openxmlformats.org/officeDocument/2006/relationships/image" Target="media/image57.jpeg"/><Relationship Id="rId79" Type="http://schemas.openxmlformats.org/officeDocument/2006/relationships/image" Target="media/image62.jpeg"/><Relationship Id="rId102" Type="http://schemas.openxmlformats.org/officeDocument/2006/relationships/image" Target="media/image82.jpeg"/><Relationship Id="rId123" Type="http://schemas.openxmlformats.org/officeDocument/2006/relationships/image" Target="media/image96.emf"/><Relationship Id="rId128" Type="http://schemas.openxmlformats.org/officeDocument/2006/relationships/image" Target="media/image99.jpeg"/><Relationship Id="rId144"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hyperlink" Target="http://www.mag.go.cr/informacion/curso_agua_pluvial/cidf_mecanicas.pdf" TargetMode="External"/><Relationship Id="rId95" Type="http://schemas.openxmlformats.org/officeDocument/2006/relationships/image" Target="media/image75.jpeg"/><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hyperlink" Target="https://earthquake.usgs.gov/data/vs30/" TargetMode="External"/><Relationship Id="rId48" Type="http://schemas.openxmlformats.org/officeDocument/2006/relationships/image" Target="media/image37.jpeg"/><Relationship Id="rId64" Type="http://schemas.openxmlformats.org/officeDocument/2006/relationships/header" Target="header2.xml"/><Relationship Id="rId69" Type="http://schemas.openxmlformats.org/officeDocument/2006/relationships/image" Target="media/image52.jpeg"/><Relationship Id="rId113" Type="http://schemas.openxmlformats.org/officeDocument/2006/relationships/image" Target="media/image90.jpeg"/><Relationship Id="rId118" Type="http://schemas.openxmlformats.org/officeDocument/2006/relationships/hyperlink" Target="https://www.iisd.org/cristaltool/" TargetMode="External"/><Relationship Id="rId134" Type="http://schemas.openxmlformats.org/officeDocument/2006/relationships/image" Target="media/image101.png"/><Relationship Id="rId139" Type="http://schemas.openxmlformats.org/officeDocument/2006/relationships/image" Target="media/image105.png"/><Relationship Id="rId80" Type="http://schemas.openxmlformats.org/officeDocument/2006/relationships/image" Target="media/image63.jpeg"/><Relationship Id="rId85" Type="http://schemas.openxmlformats.org/officeDocument/2006/relationships/image" Target="media/image68.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hyperlink" Target="https://earthquake.usgs.gov/data/vs30/" TargetMode="External"/><Relationship Id="rId59" Type="http://schemas.openxmlformats.org/officeDocument/2006/relationships/image" Target="media/image48.jpeg"/><Relationship Id="rId67" Type="http://schemas.openxmlformats.org/officeDocument/2006/relationships/header" Target="header3.xml"/><Relationship Id="rId103" Type="http://schemas.openxmlformats.org/officeDocument/2006/relationships/image" Target="media/image83.jpeg"/><Relationship Id="rId108" Type="http://schemas.openxmlformats.org/officeDocument/2006/relationships/image" Target="media/image86.emf"/><Relationship Id="rId116" Type="http://schemas.openxmlformats.org/officeDocument/2006/relationships/image" Target="media/image93.jpeg"/><Relationship Id="rId124" Type="http://schemas.openxmlformats.org/officeDocument/2006/relationships/package" Target="embeddings/Microsoft_Excel_Worksheet4.xlsx"/><Relationship Id="rId129" Type="http://schemas.openxmlformats.org/officeDocument/2006/relationships/hyperlink" Target="http://www.flow-r.org/" TargetMode="External"/><Relationship Id="rId137" Type="http://schemas.openxmlformats.org/officeDocument/2006/relationships/image" Target="media/image104.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3.png"/><Relationship Id="rId62" Type="http://schemas.openxmlformats.org/officeDocument/2006/relationships/image" Target="media/image51.jpeg"/><Relationship Id="rId70" Type="http://schemas.openxmlformats.org/officeDocument/2006/relationships/image" Target="media/image53.jpeg"/><Relationship Id="rId75" Type="http://schemas.openxmlformats.org/officeDocument/2006/relationships/image" Target="media/image58.jpeg"/><Relationship Id="rId83" Type="http://schemas.openxmlformats.org/officeDocument/2006/relationships/image" Target="media/image66.png"/><Relationship Id="rId88" Type="http://schemas.openxmlformats.org/officeDocument/2006/relationships/image" Target="media/image71.png"/><Relationship Id="rId91" Type="http://schemas.openxmlformats.org/officeDocument/2006/relationships/hyperlink" Target="http://www.mag.go.cr/informacion/curso_agua_pluvial/cidf_automaticas.pdf" TargetMode="External"/><Relationship Id="rId96" Type="http://schemas.openxmlformats.org/officeDocument/2006/relationships/image" Target="media/image76.jpeg"/><Relationship Id="rId111" Type="http://schemas.openxmlformats.org/officeDocument/2006/relationships/image" Target="media/image88.jpeg"/><Relationship Id="rId132" Type="http://schemas.openxmlformats.org/officeDocument/2006/relationships/hyperlink" Target="https://www.oas.org/dsd/publications/Unit/oea65s/begin.htm" TargetMode="External"/><Relationship Id="rId140" Type="http://schemas.openxmlformats.org/officeDocument/2006/relationships/image" Target="media/image106.pn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38.jpeg"/><Relationship Id="rId57" Type="http://schemas.openxmlformats.org/officeDocument/2006/relationships/image" Target="media/image46.jpeg"/><Relationship Id="rId106" Type="http://schemas.openxmlformats.org/officeDocument/2006/relationships/package" Target="embeddings/Microsoft_Excel_Worksheet1.xlsx"/><Relationship Id="rId114" Type="http://schemas.openxmlformats.org/officeDocument/2006/relationships/image" Target="media/image91.JPG"/><Relationship Id="rId119" Type="http://schemas.openxmlformats.org/officeDocument/2006/relationships/hyperlink" Target="http://www.ifrc.org/Global/Publications/disasters/vca/vca-toolbox-es.PDF" TargetMode="External"/><Relationship Id="rId127" Type="http://schemas.openxmlformats.org/officeDocument/2006/relationships/package" Target="embeddings/Microsoft_Excel_Worksheet5.xlsx"/><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hyperlink" Target="https://earthquake.usgs.gov/data/vs30/" TargetMode="External"/><Relationship Id="rId52" Type="http://schemas.openxmlformats.org/officeDocument/2006/relationships/image" Target="media/image41.png"/><Relationship Id="rId60" Type="http://schemas.openxmlformats.org/officeDocument/2006/relationships/image" Target="media/image49.jpeg"/><Relationship Id="rId65" Type="http://schemas.openxmlformats.org/officeDocument/2006/relationships/footer" Target="footer1.xml"/><Relationship Id="rId73" Type="http://schemas.openxmlformats.org/officeDocument/2006/relationships/image" Target="media/image56.jpeg"/><Relationship Id="rId78" Type="http://schemas.openxmlformats.org/officeDocument/2006/relationships/image" Target="media/image61.jpeg"/><Relationship Id="rId81" Type="http://schemas.openxmlformats.org/officeDocument/2006/relationships/image" Target="media/image64.png"/><Relationship Id="rId86" Type="http://schemas.openxmlformats.org/officeDocument/2006/relationships/image" Target="media/image69.png"/><Relationship Id="rId94" Type="http://schemas.openxmlformats.org/officeDocument/2006/relationships/image" Target="media/image74.jpeg"/><Relationship Id="rId99" Type="http://schemas.openxmlformats.org/officeDocument/2006/relationships/image" Target="media/image79.jpeg"/><Relationship Id="rId101" Type="http://schemas.openxmlformats.org/officeDocument/2006/relationships/image" Target="media/image81.jpeg"/><Relationship Id="rId122" Type="http://schemas.openxmlformats.org/officeDocument/2006/relationships/package" Target="embeddings/Microsoft_Excel_Binary_Worksheet3.xlsb"/><Relationship Id="rId130" Type="http://schemas.openxmlformats.org/officeDocument/2006/relationships/hyperlink" Target="Https://www.ifc.org/wps/wcm/connect/3aebf50041c11f8383ba8700caa2aa08/IFC_GoodPracticeHandbook_CumulativeImpactAssessment.pdf?MOD=AJPERES" TargetMode="External"/><Relationship Id="rId135" Type="http://schemas.openxmlformats.org/officeDocument/2006/relationships/image" Target="media/image102.png"/><Relationship Id="rId143"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109" Type="http://schemas.openxmlformats.org/officeDocument/2006/relationships/package" Target="embeddings/Microsoft_Excel_Worksheet2.xlsx"/><Relationship Id="rId34" Type="http://schemas.openxmlformats.org/officeDocument/2006/relationships/image" Target="media/image26.jpeg"/><Relationship Id="rId50" Type="http://schemas.openxmlformats.org/officeDocument/2006/relationships/image" Target="media/image39.jpg"/><Relationship Id="rId55" Type="http://schemas.openxmlformats.org/officeDocument/2006/relationships/image" Target="media/image44.jpeg"/><Relationship Id="rId76" Type="http://schemas.openxmlformats.org/officeDocument/2006/relationships/image" Target="media/image59.jpeg"/><Relationship Id="rId97" Type="http://schemas.openxmlformats.org/officeDocument/2006/relationships/image" Target="media/image77.jpeg"/><Relationship Id="rId104" Type="http://schemas.openxmlformats.org/officeDocument/2006/relationships/image" Target="media/image84.jpeg"/><Relationship Id="rId120" Type="http://schemas.openxmlformats.org/officeDocument/2006/relationships/footer" Target="footer5.xml"/><Relationship Id="rId125" Type="http://schemas.openxmlformats.org/officeDocument/2006/relationships/image" Target="media/image97.jpeg"/><Relationship Id="rId141" Type="http://schemas.openxmlformats.org/officeDocument/2006/relationships/image" Target="media/image107.png"/><Relationship Id="rId7" Type="http://schemas.openxmlformats.org/officeDocument/2006/relationships/footnotes" Target="footnotes.xml"/><Relationship Id="rId71" Type="http://schemas.openxmlformats.org/officeDocument/2006/relationships/image" Target="media/image54.jpeg"/><Relationship Id="rId92" Type="http://schemas.openxmlformats.org/officeDocument/2006/relationships/chart" Target="charts/chart1.xml"/><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5.jpeg"/><Relationship Id="rId66" Type="http://schemas.openxmlformats.org/officeDocument/2006/relationships/footer" Target="footer2.xml"/><Relationship Id="rId87" Type="http://schemas.openxmlformats.org/officeDocument/2006/relationships/image" Target="media/image70.png"/><Relationship Id="rId110" Type="http://schemas.openxmlformats.org/officeDocument/2006/relationships/image" Target="media/image87.jpeg"/><Relationship Id="rId115" Type="http://schemas.openxmlformats.org/officeDocument/2006/relationships/image" Target="media/image92.jpeg"/><Relationship Id="rId131" Type="http://schemas.openxmlformats.org/officeDocument/2006/relationships/hyperlink" Target="https://www.researchgate.net/publication/275971241_Los_deslizamientos_causados_por_el_terremoto_de_Limn_%281991%29_Factores_de_control_y_comparacin_con_otros_eventos_en_Costa_Rica" TargetMode="External"/><Relationship Id="rId136" Type="http://schemas.openxmlformats.org/officeDocument/2006/relationships/image" Target="media/image103.png"/><Relationship Id="rId61" Type="http://schemas.openxmlformats.org/officeDocument/2006/relationships/image" Target="media/image50.jpeg"/><Relationship Id="rId82" Type="http://schemas.openxmlformats.org/officeDocument/2006/relationships/image" Target="media/image65.pn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5.jpeg"/><Relationship Id="rId77" Type="http://schemas.openxmlformats.org/officeDocument/2006/relationships/image" Target="media/image60.jpeg"/><Relationship Id="rId100" Type="http://schemas.openxmlformats.org/officeDocument/2006/relationships/image" Target="media/image80.jpeg"/><Relationship Id="rId105" Type="http://schemas.openxmlformats.org/officeDocument/2006/relationships/image" Target="media/image85.emf"/><Relationship Id="rId126" Type="http://schemas.openxmlformats.org/officeDocument/2006/relationships/image" Target="media/image98.emf"/><Relationship Id="rId8" Type="http://schemas.openxmlformats.org/officeDocument/2006/relationships/endnotes" Target="endnotes.xml"/><Relationship Id="rId51" Type="http://schemas.openxmlformats.org/officeDocument/2006/relationships/image" Target="media/image40.jpeg"/><Relationship Id="rId72" Type="http://schemas.openxmlformats.org/officeDocument/2006/relationships/image" Target="media/image55.jpeg"/><Relationship Id="rId93" Type="http://schemas.openxmlformats.org/officeDocument/2006/relationships/image" Target="media/image73.jpeg"/><Relationship Id="rId98" Type="http://schemas.openxmlformats.org/officeDocument/2006/relationships/image" Target="media/image78.jpeg"/><Relationship Id="rId121" Type="http://schemas.openxmlformats.org/officeDocument/2006/relationships/image" Target="media/image95.emf"/><Relationship Id="rId142" Type="http://schemas.openxmlformats.org/officeDocument/2006/relationships/image" Target="media/image108.png"/></Relationships>
</file>

<file path=word/_rels/footnotes.xml.rels><?xml version="1.0" encoding="UTF-8" standalone="yes"?>
<Relationships xmlns="http://schemas.openxmlformats.org/package/2006/relationships"><Relationship Id="rId3" Type="http://schemas.openxmlformats.org/officeDocument/2006/relationships/hyperlink" Target="http://www.google.com/search?hl=en&amp;source=hp&amp;q=mora-vahrson&amp;aq=f&amp;aqi=&amp;aql=&amp;oq" TargetMode="External"/><Relationship Id="rId2" Type="http://schemas.openxmlformats.org/officeDocument/2006/relationships/hyperlink" Target="http://www.eird.org/deslizamientos/pdf/eng/doc9195/doc9195-contenido.pdf" TargetMode="External"/><Relationship Id="rId1" Type="http://schemas.openxmlformats.org/officeDocument/2006/relationships/hyperlink" Target="https://www.researchgate.net/publication/275971541_Macrozonation_methodology_for_landslide_hazard_determination"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curso_RH\Curvas_intensidad_duracion_frecuencia_Puntarenas_PR5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0000_IFASCC_ESPA&#209;OLES\CClimatico\Bijagu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Arial"/>
                <a:ea typeface="Arial"/>
                <a:cs typeface="Arial"/>
              </a:defRPr>
            </a:pPr>
            <a:r>
              <a:rPr lang="es-CR"/>
              <a:t>Intensidad de Lluvia ( mm/H)
Estación Puntarenas</a:t>
            </a:r>
          </a:p>
          <a:p>
            <a:pPr>
              <a:defRPr sz="1100" b="1" i="0" u="none" strike="noStrike" baseline="0">
                <a:solidFill>
                  <a:srgbClr val="000000"/>
                </a:solidFill>
                <a:latin typeface="Arial"/>
                <a:ea typeface="Arial"/>
                <a:cs typeface="Arial"/>
              </a:defRPr>
            </a:pPr>
            <a:r>
              <a:rPr lang="es-CR"/>
              <a:t>PR</a:t>
            </a:r>
            <a:r>
              <a:rPr lang="es-CR" baseline="0"/>
              <a:t> = 50 años + Delta= 5%</a:t>
            </a:r>
            <a:r>
              <a:rPr lang="es-CR"/>
              <a:t>
</a:t>
            </a:r>
          </a:p>
        </c:rich>
      </c:tx>
      <c:layout>
        <c:manualLayout>
          <c:xMode val="edge"/>
          <c:yMode val="edge"/>
          <c:x val="0.38641423155438898"/>
          <c:y val="1.9575898346019992E-2"/>
        </c:manualLayout>
      </c:layout>
      <c:overlay val="0"/>
      <c:spPr>
        <a:noFill/>
        <a:ln w="25400">
          <a:noFill/>
        </a:ln>
      </c:spPr>
    </c:title>
    <c:autoTitleDeleted val="0"/>
    <c:plotArea>
      <c:layout>
        <c:manualLayout>
          <c:layoutTarget val="inner"/>
          <c:xMode val="edge"/>
          <c:yMode val="edge"/>
          <c:x val="7.7951002227171495E-2"/>
          <c:y val="0.15497553017944535"/>
          <c:w val="0.85189309576837413"/>
          <c:h val="0.69168026101141922"/>
        </c:manualLayout>
      </c:layout>
      <c:scatterChart>
        <c:scatterStyle val="smoothMarker"/>
        <c:varyColors val="0"/>
        <c:ser>
          <c:idx val="2"/>
          <c:order val="0"/>
          <c:tx>
            <c:v>Tr 50</c:v>
          </c:tx>
          <c:marker>
            <c:symbol val="none"/>
          </c:marker>
          <c:xVal>
            <c:numRef>
              <c:f>Puntarenas50años!$B$18:$B$36</c:f>
              <c:numCache>
                <c:formatCode>General</c:formatCode>
                <c:ptCount val="19"/>
                <c:pt idx="0">
                  <c:v>10</c:v>
                </c:pt>
                <c:pt idx="1">
                  <c:v>20</c:v>
                </c:pt>
                <c:pt idx="2">
                  <c:v>30</c:v>
                </c:pt>
                <c:pt idx="3">
                  <c:v>40</c:v>
                </c:pt>
                <c:pt idx="4">
                  <c:v>45</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numCache>
            </c:numRef>
          </c:xVal>
          <c:yVal>
            <c:numRef>
              <c:f>Puntarenas50años!$H$18:$H$36</c:f>
              <c:numCache>
                <c:formatCode>0</c:formatCode>
                <c:ptCount val="19"/>
                <c:pt idx="0">
                  <c:v>192.82260193148187</c:v>
                </c:pt>
                <c:pt idx="1">
                  <c:v>157.89355527874847</c:v>
                </c:pt>
                <c:pt idx="2">
                  <c:v>137.46137280095959</c:v>
                </c:pt>
                <c:pt idx="3">
                  <c:v>122.96450862601506</c:v>
                </c:pt>
                <c:pt idx="4">
                  <c:v>117.02919032317075</c:v>
                </c:pt>
                <c:pt idx="5">
                  <c:v>111.71986718086879</c:v>
                </c:pt>
                <c:pt idx="6">
                  <c:v>102.53232614822622</c:v>
                </c:pt>
                <c:pt idx="7">
                  <c:v>94.764370888151035</c:v>
                </c:pt>
                <c:pt idx="8">
                  <c:v>88.035461973281684</c:v>
                </c:pt>
                <c:pt idx="9">
                  <c:v>82.100143670437348</c:v>
                </c:pt>
                <c:pt idx="10">
                  <c:v>76.790820528135356</c:v>
                </c:pt>
                <c:pt idx="11">
                  <c:v>71.987953532158656</c:v>
                </c:pt>
                <c:pt idx="12">
                  <c:v>67.603279495492785</c:v>
                </c:pt>
                <c:pt idx="13">
                  <c:v>63.569770380904004</c:v>
                </c:pt>
                <c:pt idx="14">
                  <c:v>59.835324235417659</c:v>
                </c:pt>
                <c:pt idx="15">
                  <c:v>56.358638050346528</c:v>
                </c:pt>
                <c:pt idx="16">
                  <c:v>53.106415320548258</c:v>
                </c:pt>
                <c:pt idx="17">
                  <c:v>50.051421658134487</c:v>
                </c:pt>
                <c:pt idx="18">
                  <c:v>47.171097017703921</c:v>
                </c:pt>
              </c:numCache>
            </c:numRef>
          </c:yVal>
          <c:smooth val="1"/>
          <c:extLst xmlns:c16r2="http://schemas.microsoft.com/office/drawing/2015/06/chart">
            <c:ext xmlns:c16="http://schemas.microsoft.com/office/drawing/2014/chart" uri="{C3380CC4-5D6E-409C-BE32-E72D297353CC}">
              <c16:uniqueId val="{00000000-0FDE-1C4D-A534-325B36F7E45E}"/>
            </c:ext>
          </c:extLst>
        </c:ser>
        <c:ser>
          <c:idx val="0"/>
          <c:order val="1"/>
          <c:tx>
            <c:v>Tr 50+5%</c:v>
          </c:tx>
          <c:spPr>
            <a:ln>
              <a:solidFill>
                <a:srgbClr val="FF0000"/>
              </a:solidFill>
            </a:ln>
          </c:spPr>
          <c:marker>
            <c:symbol val="none"/>
          </c:marker>
          <c:xVal>
            <c:numRef>
              <c:f>Puntarenas50años!$B$18:$B$36</c:f>
              <c:numCache>
                <c:formatCode>General</c:formatCode>
                <c:ptCount val="19"/>
                <c:pt idx="0">
                  <c:v>10</c:v>
                </c:pt>
                <c:pt idx="1">
                  <c:v>20</c:v>
                </c:pt>
                <c:pt idx="2">
                  <c:v>30</c:v>
                </c:pt>
                <c:pt idx="3">
                  <c:v>40</c:v>
                </c:pt>
                <c:pt idx="4">
                  <c:v>45</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numCache>
            </c:numRef>
          </c:xVal>
          <c:yVal>
            <c:numRef>
              <c:f>Puntarenas50años!$I$18:$I$36</c:f>
              <c:numCache>
                <c:formatCode>0</c:formatCode>
                <c:ptCount val="19"/>
                <c:pt idx="0">
                  <c:v>202.46373202805597</c:v>
                </c:pt>
                <c:pt idx="1">
                  <c:v>165.7882330426859</c:v>
                </c:pt>
                <c:pt idx="2">
                  <c:v>144.33444144100758</c:v>
                </c:pt>
                <c:pt idx="3">
                  <c:v>129.11273405731581</c:v>
                </c:pt>
                <c:pt idx="4">
                  <c:v>122.88064983932929</c:v>
                </c:pt>
                <c:pt idx="5">
                  <c:v>117.30586053991223</c:v>
                </c:pt>
                <c:pt idx="6">
                  <c:v>107.65894245563753</c:v>
                </c:pt>
                <c:pt idx="7">
                  <c:v>99.502589432558594</c:v>
                </c:pt>
                <c:pt idx="8">
                  <c:v>92.437235071945778</c:v>
                </c:pt>
                <c:pt idx="9">
                  <c:v>86.205150853959225</c:v>
                </c:pt>
                <c:pt idx="10">
                  <c:v>80.630361554542134</c:v>
                </c:pt>
                <c:pt idx="11">
                  <c:v>75.587351208766592</c:v>
                </c:pt>
                <c:pt idx="12">
                  <c:v>70.983443470267432</c:v>
                </c:pt>
                <c:pt idx="13">
                  <c:v>66.748258899949207</c:v>
                </c:pt>
                <c:pt idx="14">
                  <c:v>62.827090447188546</c:v>
                </c:pt>
                <c:pt idx="15">
                  <c:v>59.176569952863858</c:v>
                </c:pt>
                <c:pt idx="16">
                  <c:v>55.761736086575674</c:v>
                </c:pt>
                <c:pt idx="17">
                  <c:v>52.553992741041213</c:v>
                </c:pt>
                <c:pt idx="18">
                  <c:v>49.52965186858912</c:v>
                </c:pt>
              </c:numCache>
            </c:numRef>
          </c:yVal>
          <c:smooth val="1"/>
          <c:extLst xmlns:c16r2="http://schemas.microsoft.com/office/drawing/2015/06/chart">
            <c:ext xmlns:c16="http://schemas.microsoft.com/office/drawing/2014/chart" uri="{C3380CC4-5D6E-409C-BE32-E72D297353CC}">
              <c16:uniqueId val="{00000001-0FDE-1C4D-A534-325B36F7E45E}"/>
            </c:ext>
          </c:extLst>
        </c:ser>
        <c:ser>
          <c:idx val="1"/>
          <c:order val="2"/>
          <c:tx>
            <c:v>Tr 50+10%</c:v>
          </c:tx>
          <c:marker>
            <c:symbol val="none"/>
          </c:marker>
          <c:xVal>
            <c:numRef>
              <c:f>Puntarenas50años!$B$18:$B$36</c:f>
              <c:numCache>
                <c:formatCode>General</c:formatCode>
                <c:ptCount val="19"/>
                <c:pt idx="0">
                  <c:v>10</c:v>
                </c:pt>
                <c:pt idx="1">
                  <c:v>20</c:v>
                </c:pt>
                <c:pt idx="2">
                  <c:v>30</c:v>
                </c:pt>
                <c:pt idx="3">
                  <c:v>40</c:v>
                </c:pt>
                <c:pt idx="4">
                  <c:v>45</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numCache>
            </c:numRef>
          </c:xVal>
          <c:yVal>
            <c:numRef>
              <c:f>Puntarenas50años!$J$18:$J$36</c:f>
              <c:numCache>
                <c:formatCode>0</c:formatCode>
                <c:ptCount val="19"/>
                <c:pt idx="0">
                  <c:v>212.10486212463007</c:v>
                </c:pt>
                <c:pt idx="1">
                  <c:v>173.68291080662331</c:v>
                </c:pt>
                <c:pt idx="2">
                  <c:v>151.20751008105557</c:v>
                </c:pt>
                <c:pt idx="3">
                  <c:v>135.26095948861658</c:v>
                </c:pt>
                <c:pt idx="4">
                  <c:v>128.73210935548784</c:v>
                </c:pt>
                <c:pt idx="5">
                  <c:v>122.89185389895567</c:v>
                </c:pt>
                <c:pt idx="6">
                  <c:v>112.78555876304885</c:v>
                </c:pt>
                <c:pt idx="7">
                  <c:v>104.24080797696615</c:v>
                </c:pt>
                <c:pt idx="8">
                  <c:v>96.839008170609858</c:v>
                </c:pt>
                <c:pt idx="9">
                  <c:v>90.310158037481088</c:v>
                </c:pt>
                <c:pt idx="10">
                  <c:v>84.469902580948897</c:v>
                </c:pt>
                <c:pt idx="11">
                  <c:v>79.186748885374527</c:v>
                </c:pt>
                <c:pt idx="12">
                  <c:v>74.363607445042064</c:v>
                </c:pt>
                <c:pt idx="13">
                  <c:v>69.92674741899441</c:v>
                </c:pt>
                <c:pt idx="14">
                  <c:v>65.818856658959433</c:v>
                </c:pt>
                <c:pt idx="15">
                  <c:v>61.994501855381188</c:v>
                </c:pt>
                <c:pt idx="16">
                  <c:v>58.417056852603089</c:v>
                </c:pt>
                <c:pt idx="17">
                  <c:v>55.05656382394794</c:v>
                </c:pt>
                <c:pt idx="18">
                  <c:v>51.888206719474319</c:v>
                </c:pt>
              </c:numCache>
            </c:numRef>
          </c:yVal>
          <c:smooth val="1"/>
          <c:extLst xmlns:c16r2="http://schemas.microsoft.com/office/drawing/2015/06/chart">
            <c:ext xmlns:c16="http://schemas.microsoft.com/office/drawing/2014/chart" uri="{C3380CC4-5D6E-409C-BE32-E72D297353CC}">
              <c16:uniqueId val="{00000002-0FDE-1C4D-A534-325B36F7E45E}"/>
            </c:ext>
          </c:extLst>
        </c:ser>
        <c:dLbls>
          <c:showLegendKey val="0"/>
          <c:showVal val="0"/>
          <c:showCatName val="0"/>
          <c:showSerName val="0"/>
          <c:showPercent val="0"/>
          <c:showBubbleSize val="0"/>
        </c:dLbls>
        <c:axId val="197116672"/>
        <c:axId val="197118592"/>
      </c:scatterChart>
      <c:valAx>
        <c:axId val="197116672"/>
        <c:scaling>
          <c:orientation val="minMax"/>
          <c:max val="180"/>
        </c:scaling>
        <c:delete val="0"/>
        <c:axPos val="b"/>
        <c:majorGridlines>
          <c:spPr>
            <a:ln w="3175">
              <a:solidFill>
                <a:srgbClr val="000000"/>
              </a:solidFill>
              <a:prstDash val="solid"/>
            </a:ln>
          </c:spPr>
        </c:majorGridlines>
        <c:title>
          <c:tx>
            <c:rich>
              <a:bodyPr/>
              <a:lstStyle/>
              <a:p>
                <a:pPr>
                  <a:defRPr sz="900" b="1" i="0" u="none" strike="noStrike" baseline="0">
                    <a:solidFill>
                      <a:srgbClr val="000000"/>
                    </a:solidFill>
                    <a:latin typeface="Arial"/>
                    <a:ea typeface="Arial"/>
                    <a:cs typeface="Arial"/>
                  </a:defRPr>
                </a:pPr>
                <a:r>
                  <a:rPr lang="es-CR"/>
                  <a:t>Duración (tc)</a:t>
                </a:r>
              </a:p>
            </c:rich>
          </c:tx>
          <c:layout>
            <c:manualLayout>
              <c:xMode val="edge"/>
              <c:yMode val="edge"/>
              <c:x val="0.46102455526392533"/>
              <c:y val="0.90375208999317092"/>
            </c:manualLayout>
          </c:layout>
          <c:overlay val="0"/>
          <c:spPr>
            <a:noFill/>
            <a:ln w="25400">
              <a:noFill/>
            </a:ln>
          </c:spPr>
        </c:title>
        <c:numFmt formatCode="General" sourceLinked="1"/>
        <c:majorTickMark val="out"/>
        <c:minorTickMark val="cross"/>
        <c:tickLblPos val="low"/>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197118592"/>
        <c:crosses val="autoZero"/>
        <c:crossBetween val="midCat"/>
        <c:majorUnit val="30"/>
        <c:minorUnit val="10"/>
      </c:valAx>
      <c:valAx>
        <c:axId val="197118592"/>
        <c:scaling>
          <c:orientation val="minMax"/>
        </c:scaling>
        <c:delete val="0"/>
        <c:axPos val="l"/>
        <c:majorGridlines>
          <c:spPr>
            <a:ln w="3175">
              <a:solidFill>
                <a:srgbClr val="000000"/>
              </a:solidFill>
              <a:prstDash val="solid"/>
            </a:ln>
          </c:spPr>
        </c:majorGridlines>
        <c:title>
          <c:tx>
            <c:rich>
              <a:bodyPr/>
              <a:lstStyle/>
              <a:p>
                <a:pPr>
                  <a:defRPr sz="900" b="1" i="0" u="none" strike="noStrike" baseline="0">
                    <a:solidFill>
                      <a:srgbClr val="000000"/>
                    </a:solidFill>
                    <a:latin typeface="Arial"/>
                    <a:ea typeface="Arial"/>
                    <a:cs typeface="Arial"/>
                  </a:defRPr>
                </a:pPr>
                <a:r>
                  <a:rPr lang="es-CR"/>
                  <a:t>mm/hora</a:t>
                </a:r>
              </a:p>
            </c:rich>
          </c:tx>
          <c:layout>
            <c:manualLayout>
              <c:xMode val="edge"/>
              <c:yMode val="edge"/>
              <c:x val="1.1135841353164188E-2"/>
              <c:y val="0.45676993396272297"/>
            </c:manualLayout>
          </c:layout>
          <c:overlay val="0"/>
          <c:spPr>
            <a:noFill/>
            <a:ln w="25400">
              <a:noFill/>
            </a:ln>
          </c:spPr>
        </c:title>
        <c:numFmt formatCode="0" sourceLinked="1"/>
        <c:majorTickMark val="out"/>
        <c:minorTickMark val="cross"/>
        <c:tickLblPos val="low"/>
        <c:spPr>
          <a:ln w="3175">
            <a:solidFill>
              <a:srgbClr val="000000"/>
            </a:solidFill>
            <a:prstDash val="solid"/>
          </a:ln>
        </c:spPr>
        <c:txPr>
          <a:bodyPr rot="0" vert="horz"/>
          <a:lstStyle/>
          <a:p>
            <a:pPr>
              <a:defRPr sz="1100" b="0" i="0" u="none" strike="noStrike" baseline="0">
                <a:solidFill>
                  <a:srgbClr val="000000"/>
                </a:solidFill>
                <a:latin typeface="Arial"/>
                <a:ea typeface="Arial"/>
                <a:cs typeface="Arial"/>
              </a:defRPr>
            </a:pPr>
            <a:endParaRPr lang="en-US"/>
          </a:p>
        </c:txPr>
        <c:crossAx val="197116672"/>
        <c:crosses val="autoZero"/>
        <c:crossBetween val="midCat"/>
      </c:valAx>
      <c:spPr>
        <a:noFill/>
        <a:ln w="12700">
          <a:solidFill>
            <a:srgbClr val="808080"/>
          </a:solidFill>
          <a:prstDash val="solid"/>
        </a:ln>
      </c:spPr>
    </c:plotArea>
    <c:legend>
      <c:legendPos val="r"/>
      <c:layout>
        <c:manualLayout>
          <c:xMode val="edge"/>
          <c:yMode val="edge"/>
          <c:x val="0.65061612490746346"/>
          <c:y val="0.2952429470185573"/>
          <c:w val="0.13003784867190823"/>
          <c:h val="0.10968953290816519"/>
        </c:manualLayout>
      </c:layout>
      <c:overlay val="0"/>
      <c:spPr>
        <a:solidFill>
          <a:srgbClr val="FFFFFF"/>
        </a:solidFill>
        <a:ln w="3175">
          <a:solidFill>
            <a:srgbClr val="000000"/>
          </a:solidFill>
          <a:prstDash val="solid"/>
        </a:ln>
      </c:spPr>
      <c:txPr>
        <a:bodyPr/>
        <a:lstStyle/>
        <a:p>
          <a:pPr>
            <a:defRPr sz="650" b="0" i="0" u="none" strike="noStrike" baseline="0">
              <a:ln>
                <a:noFill/>
              </a:ln>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sz="1000"/>
              <a:t>Hidrograma para PR=50 año</a:t>
            </a:r>
            <a:r>
              <a:rPr lang="en-US" sz="1000" baseline="0"/>
              <a:t>s y "delta" del 5%, Estación Bijagual</a:t>
            </a:r>
            <a:r>
              <a:rPr lang="en-US" sz="1000"/>
              <a:t> </a:t>
            </a:r>
          </a:p>
        </c:rich>
      </c:tx>
      <c:layout>
        <c:manualLayout>
          <c:xMode val="edge"/>
          <c:yMode val="edge"/>
          <c:x val="0.19271844959248205"/>
          <c:y val="1.8338048904719871E-2"/>
        </c:manualLayout>
      </c:layout>
      <c:overlay val="0"/>
      <c:spPr>
        <a:noFill/>
        <a:ln w="25400">
          <a:noFill/>
        </a:ln>
      </c:spPr>
    </c:title>
    <c:autoTitleDeleted val="0"/>
    <c:plotArea>
      <c:layout>
        <c:manualLayout>
          <c:layoutTarget val="inner"/>
          <c:xMode val="edge"/>
          <c:yMode val="edge"/>
          <c:x val="0.12768191334974377"/>
          <c:y val="0.1023702287546356"/>
          <c:w val="0.83171652463295875"/>
          <c:h val="0.63503800524161069"/>
        </c:manualLayout>
      </c:layout>
      <c:scatterChart>
        <c:scatterStyle val="lineMarker"/>
        <c:varyColors val="0"/>
        <c:ser>
          <c:idx val="3"/>
          <c:order val="0"/>
          <c:tx>
            <c:v>PR=50 años+Delta 5%</c:v>
          </c:tx>
          <c:spPr>
            <a:ln>
              <a:solidFill>
                <a:srgbClr val="FF0000"/>
              </a:solidFill>
            </a:ln>
          </c:spPr>
          <c:marker>
            <c:symbol val="none"/>
          </c:marker>
          <c:xVal>
            <c:numRef>
              <c:f>[Bijagual.xlsx]Hoja2!$A$2:$A$181</c:f>
              <c:numCache>
                <c:formatCode>0\.00</c:formatCode>
                <c:ptCount val="180"/>
                <c:pt idx="0">
                  <c:v>0.25</c:v>
                </c:pt>
                <c:pt idx="1">
                  <c:v>0.50000000000000178</c:v>
                </c:pt>
                <c:pt idx="2">
                  <c:v>0.74999999999999822</c:v>
                </c:pt>
                <c:pt idx="3">
                  <c:v>1</c:v>
                </c:pt>
                <c:pt idx="4">
                  <c:v>1.25</c:v>
                </c:pt>
                <c:pt idx="5">
                  <c:v>1.5000000000000018</c:v>
                </c:pt>
                <c:pt idx="6">
                  <c:v>1.7499999999999982</c:v>
                </c:pt>
                <c:pt idx="7">
                  <c:v>2</c:v>
                </c:pt>
                <c:pt idx="8">
                  <c:v>2.25</c:v>
                </c:pt>
                <c:pt idx="9">
                  <c:v>2.5000000000000018</c:v>
                </c:pt>
                <c:pt idx="10">
                  <c:v>2.7499999999999982</c:v>
                </c:pt>
                <c:pt idx="11">
                  <c:v>3</c:v>
                </c:pt>
                <c:pt idx="12">
                  <c:v>3.25</c:v>
                </c:pt>
                <c:pt idx="13">
                  <c:v>3.5000000000000018</c:v>
                </c:pt>
                <c:pt idx="14">
                  <c:v>3.7499999999999982</c:v>
                </c:pt>
                <c:pt idx="15">
                  <c:v>4</c:v>
                </c:pt>
                <c:pt idx="16">
                  <c:v>4.2499999999999964</c:v>
                </c:pt>
                <c:pt idx="17">
                  <c:v>4.5</c:v>
                </c:pt>
                <c:pt idx="18">
                  <c:v>4.75</c:v>
                </c:pt>
                <c:pt idx="19">
                  <c:v>5</c:v>
                </c:pt>
                <c:pt idx="20">
                  <c:v>5.2499999999999964</c:v>
                </c:pt>
                <c:pt idx="21">
                  <c:v>5.5</c:v>
                </c:pt>
                <c:pt idx="22">
                  <c:v>5.75</c:v>
                </c:pt>
                <c:pt idx="23">
                  <c:v>6</c:v>
                </c:pt>
                <c:pt idx="24">
                  <c:v>6.2499999999999964</c:v>
                </c:pt>
                <c:pt idx="25">
                  <c:v>6.5</c:v>
                </c:pt>
                <c:pt idx="26">
                  <c:v>6.75</c:v>
                </c:pt>
                <c:pt idx="27">
                  <c:v>7</c:v>
                </c:pt>
                <c:pt idx="28">
                  <c:v>7.2499999999999964</c:v>
                </c:pt>
                <c:pt idx="29">
                  <c:v>7.5</c:v>
                </c:pt>
                <c:pt idx="30">
                  <c:v>7.75</c:v>
                </c:pt>
                <c:pt idx="31">
                  <c:v>8</c:v>
                </c:pt>
                <c:pt idx="32">
                  <c:v>8.2499999999999964</c:v>
                </c:pt>
                <c:pt idx="33">
                  <c:v>8.5</c:v>
                </c:pt>
                <c:pt idx="34">
                  <c:v>8.75</c:v>
                </c:pt>
                <c:pt idx="35">
                  <c:v>9</c:v>
                </c:pt>
                <c:pt idx="36">
                  <c:v>9.2499999999999964</c:v>
                </c:pt>
                <c:pt idx="37">
                  <c:v>9.5</c:v>
                </c:pt>
                <c:pt idx="38">
                  <c:v>9.75</c:v>
                </c:pt>
                <c:pt idx="39">
                  <c:v>10</c:v>
                </c:pt>
                <c:pt idx="40">
                  <c:v>10.249999999999996</c:v>
                </c:pt>
                <c:pt idx="41">
                  <c:v>10.5</c:v>
                </c:pt>
                <c:pt idx="42">
                  <c:v>10.75</c:v>
                </c:pt>
                <c:pt idx="43">
                  <c:v>11</c:v>
                </c:pt>
                <c:pt idx="44">
                  <c:v>11.249999999999996</c:v>
                </c:pt>
                <c:pt idx="45">
                  <c:v>11.5</c:v>
                </c:pt>
                <c:pt idx="46">
                  <c:v>11.75</c:v>
                </c:pt>
                <c:pt idx="47">
                  <c:v>12</c:v>
                </c:pt>
                <c:pt idx="48">
                  <c:v>12.25</c:v>
                </c:pt>
                <c:pt idx="49">
                  <c:v>12.5</c:v>
                </c:pt>
                <c:pt idx="50">
                  <c:v>12.75</c:v>
                </c:pt>
                <c:pt idx="51">
                  <c:v>13</c:v>
                </c:pt>
                <c:pt idx="52">
                  <c:v>13.25</c:v>
                </c:pt>
                <c:pt idx="53">
                  <c:v>13.5</c:v>
                </c:pt>
                <c:pt idx="54">
                  <c:v>13.75</c:v>
                </c:pt>
                <c:pt idx="55">
                  <c:v>14</c:v>
                </c:pt>
                <c:pt idx="56">
                  <c:v>14.25</c:v>
                </c:pt>
                <c:pt idx="57">
                  <c:v>14.5</c:v>
                </c:pt>
                <c:pt idx="58">
                  <c:v>14.75</c:v>
                </c:pt>
                <c:pt idx="59">
                  <c:v>15</c:v>
                </c:pt>
                <c:pt idx="60">
                  <c:v>15.25</c:v>
                </c:pt>
                <c:pt idx="61">
                  <c:v>15.5</c:v>
                </c:pt>
                <c:pt idx="62">
                  <c:v>15.75</c:v>
                </c:pt>
                <c:pt idx="63">
                  <c:v>16</c:v>
                </c:pt>
                <c:pt idx="64">
                  <c:v>16.25</c:v>
                </c:pt>
                <c:pt idx="65">
                  <c:v>16.5</c:v>
                </c:pt>
                <c:pt idx="66">
                  <c:v>16.75</c:v>
                </c:pt>
                <c:pt idx="67">
                  <c:v>17</c:v>
                </c:pt>
                <c:pt idx="68">
                  <c:v>17.25</c:v>
                </c:pt>
                <c:pt idx="69">
                  <c:v>17.5</c:v>
                </c:pt>
                <c:pt idx="70">
                  <c:v>17.75</c:v>
                </c:pt>
                <c:pt idx="71">
                  <c:v>18</c:v>
                </c:pt>
                <c:pt idx="72">
                  <c:v>18.25</c:v>
                </c:pt>
                <c:pt idx="73">
                  <c:v>18.5</c:v>
                </c:pt>
                <c:pt idx="74">
                  <c:v>18.75</c:v>
                </c:pt>
                <c:pt idx="75">
                  <c:v>19</c:v>
                </c:pt>
                <c:pt idx="76">
                  <c:v>19.25</c:v>
                </c:pt>
                <c:pt idx="77">
                  <c:v>19.5</c:v>
                </c:pt>
                <c:pt idx="78">
                  <c:v>19.75</c:v>
                </c:pt>
                <c:pt idx="79">
                  <c:v>20</c:v>
                </c:pt>
                <c:pt idx="80">
                  <c:v>20.25</c:v>
                </c:pt>
                <c:pt idx="81">
                  <c:v>20.5</c:v>
                </c:pt>
                <c:pt idx="82">
                  <c:v>20.75</c:v>
                </c:pt>
                <c:pt idx="83">
                  <c:v>21</c:v>
                </c:pt>
                <c:pt idx="84">
                  <c:v>21.25</c:v>
                </c:pt>
                <c:pt idx="85">
                  <c:v>21.5</c:v>
                </c:pt>
                <c:pt idx="86">
                  <c:v>21.75</c:v>
                </c:pt>
                <c:pt idx="87">
                  <c:v>22</c:v>
                </c:pt>
                <c:pt idx="88">
                  <c:v>22.25</c:v>
                </c:pt>
                <c:pt idx="89">
                  <c:v>22.5</c:v>
                </c:pt>
                <c:pt idx="90">
                  <c:v>22.75</c:v>
                </c:pt>
                <c:pt idx="91">
                  <c:v>23</c:v>
                </c:pt>
                <c:pt idx="92">
                  <c:v>23.25</c:v>
                </c:pt>
                <c:pt idx="93">
                  <c:v>23.5</c:v>
                </c:pt>
                <c:pt idx="94">
                  <c:v>23.75</c:v>
                </c:pt>
                <c:pt idx="95">
                  <c:v>24</c:v>
                </c:pt>
                <c:pt idx="96">
                  <c:v>24.25</c:v>
                </c:pt>
                <c:pt idx="97">
                  <c:v>24.5</c:v>
                </c:pt>
                <c:pt idx="98">
                  <c:v>24.75</c:v>
                </c:pt>
                <c:pt idx="99">
                  <c:v>25</c:v>
                </c:pt>
                <c:pt idx="100">
                  <c:v>25.25</c:v>
                </c:pt>
                <c:pt idx="101">
                  <c:v>25.5</c:v>
                </c:pt>
                <c:pt idx="102">
                  <c:v>25.75</c:v>
                </c:pt>
                <c:pt idx="103">
                  <c:v>26</c:v>
                </c:pt>
                <c:pt idx="104">
                  <c:v>26.25</c:v>
                </c:pt>
                <c:pt idx="105">
                  <c:v>26.5</c:v>
                </c:pt>
                <c:pt idx="106">
                  <c:v>26.75</c:v>
                </c:pt>
                <c:pt idx="107">
                  <c:v>27</c:v>
                </c:pt>
                <c:pt idx="108">
                  <c:v>27.25</c:v>
                </c:pt>
                <c:pt idx="109">
                  <c:v>27.5</c:v>
                </c:pt>
                <c:pt idx="110">
                  <c:v>27.75</c:v>
                </c:pt>
                <c:pt idx="111">
                  <c:v>28</c:v>
                </c:pt>
                <c:pt idx="112">
                  <c:v>28.25</c:v>
                </c:pt>
                <c:pt idx="113">
                  <c:v>28.5</c:v>
                </c:pt>
                <c:pt idx="114">
                  <c:v>28.75</c:v>
                </c:pt>
                <c:pt idx="115">
                  <c:v>29</c:v>
                </c:pt>
                <c:pt idx="116">
                  <c:v>29.25</c:v>
                </c:pt>
                <c:pt idx="117">
                  <c:v>29.5</c:v>
                </c:pt>
                <c:pt idx="118">
                  <c:v>29.75</c:v>
                </c:pt>
                <c:pt idx="119">
                  <c:v>30</c:v>
                </c:pt>
                <c:pt idx="120">
                  <c:v>30.25</c:v>
                </c:pt>
                <c:pt idx="121">
                  <c:v>30.5</c:v>
                </c:pt>
                <c:pt idx="122">
                  <c:v>30.75</c:v>
                </c:pt>
                <c:pt idx="123">
                  <c:v>31</c:v>
                </c:pt>
                <c:pt idx="124">
                  <c:v>31.25</c:v>
                </c:pt>
                <c:pt idx="125">
                  <c:v>31.5</c:v>
                </c:pt>
                <c:pt idx="126">
                  <c:v>31.75</c:v>
                </c:pt>
                <c:pt idx="127">
                  <c:v>32</c:v>
                </c:pt>
                <c:pt idx="128">
                  <c:v>32.25</c:v>
                </c:pt>
                <c:pt idx="129">
                  <c:v>32.5</c:v>
                </c:pt>
                <c:pt idx="130">
                  <c:v>32.75</c:v>
                </c:pt>
                <c:pt idx="131">
                  <c:v>33</c:v>
                </c:pt>
                <c:pt idx="132">
                  <c:v>33.25</c:v>
                </c:pt>
                <c:pt idx="133">
                  <c:v>33.5</c:v>
                </c:pt>
                <c:pt idx="134">
                  <c:v>33.75</c:v>
                </c:pt>
                <c:pt idx="135">
                  <c:v>34</c:v>
                </c:pt>
                <c:pt idx="136">
                  <c:v>34.25</c:v>
                </c:pt>
                <c:pt idx="137">
                  <c:v>34.5</c:v>
                </c:pt>
                <c:pt idx="138">
                  <c:v>34.75</c:v>
                </c:pt>
                <c:pt idx="139">
                  <c:v>35</c:v>
                </c:pt>
                <c:pt idx="140">
                  <c:v>35.25</c:v>
                </c:pt>
                <c:pt idx="141">
                  <c:v>35.5</c:v>
                </c:pt>
                <c:pt idx="142">
                  <c:v>35.75</c:v>
                </c:pt>
                <c:pt idx="143">
                  <c:v>36</c:v>
                </c:pt>
                <c:pt idx="144">
                  <c:v>36.25</c:v>
                </c:pt>
                <c:pt idx="145">
                  <c:v>36.5</c:v>
                </c:pt>
                <c:pt idx="146">
                  <c:v>36.75</c:v>
                </c:pt>
                <c:pt idx="147">
                  <c:v>37</c:v>
                </c:pt>
                <c:pt idx="148">
                  <c:v>37.25</c:v>
                </c:pt>
                <c:pt idx="149">
                  <c:v>37.5</c:v>
                </c:pt>
                <c:pt idx="150">
                  <c:v>37.75</c:v>
                </c:pt>
                <c:pt idx="151">
                  <c:v>38</c:v>
                </c:pt>
                <c:pt idx="152">
                  <c:v>38.25</c:v>
                </c:pt>
                <c:pt idx="153">
                  <c:v>38.5</c:v>
                </c:pt>
                <c:pt idx="154">
                  <c:v>38.75</c:v>
                </c:pt>
                <c:pt idx="155">
                  <c:v>39</c:v>
                </c:pt>
                <c:pt idx="156">
                  <c:v>39.25</c:v>
                </c:pt>
                <c:pt idx="157">
                  <c:v>39.5</c:v>
                </c:pt>
                <c:pt idx="158">
                  <c:v>39.75</c:v>
                </c:pt>
                <c:pt idx="159">
                  <c:v>40</c:v>
                </c:pt>
                <c:pt idx="160">
                  <c:v>40.25</c:v>
                </c:pt>
                <c:pt idx="161">
                  <c:v>40.5</c:v>
                </c:pt>
                <c:pt idx="162">
                  <c:v>40.75</c:v>
                </c:pt>
                <c:pt idx="163">
                  <c:v>41</c:v>
                </c:pt>
                <c:pt idx="164">
                  <c:v>41.25</c:v>
                </c:pt>
                <c:pt idx="165">
                  <c:v>41.5</c:v>
                </c:pt>
                <c:pt idx="166">
                  <c:v>41.75</c:v>
                </c:pt>
                <c:pt idx="167">
                  <c:v>42</c:v>
                </c:pt>
                <c:pt idx="168">
                  <c:v>42.25</c:v>
                </c:pt>
                <c:pt idx="169">
                  <c:v>42.5</c:v>
                </c:pt>
                <c:pt idx="170">
                  <c:v>42.75</c:v>
                </c:pt>
                <c:pt idx="171">
                  <c:v>43</c:v>
                </c:pt>
                <c:pt idx="172">
                  <c:v>43.25</c:v>
                </c:pt>
                <c:pt idx="173">
                  <c:v>43.5</c:v>
                </c:pt>
                <c:pt idx="174">
                  <c:v>43.75</c:v>
                </c:pt>
                <c:pt idx="175">
                  <c:v>44</c:v>
                </c:pt>
                <c:pt idx="176">
                  <c:v>44.25</c:v>
                </c:pt>
                <c:pt idx="177">
                  <c:v>44.5</c:v>
                </c:pt>
                <c:pt idx="178">
                  <c:v>44.75</c:v>
                </c:pt>
                <c:pt idx="179">
                  <c:v>45</c:v>
                </c:pt>
              </c:numCache>
            </c:numRef>
          </c:xVal>
          <c:yVal>
            <c:numRef>
              <c:f>[Bijagual.xlsx]Hoja2!$B$2:$B$181</c:f>
              <c:numCache>
                <c:formatCode>0</c:formatCode>
                <c:ptCount val="180"/>
                <c:pt idx="0">
                  <c:v>315.4439746300211</c:v>
                </c:pt>
                <c:pt idx="1">
                  <c:v>315.4439746300211</c:v>
                </c:pt>
                <c:pt idx="2">
                  <c:v>318.44820295983089</c:v>
                </c:pt>
                <c:pt idx="3">
                  <c:v>318.44820295983089</c:v>
                </c:pt>
                <c:pt idx="4">
                  <c:v>324.45665961945031</c:v>
                </c:pt>
                <c:pt idx="5">
                  <c:v>330.46511627906978</c:v>
                </c:pt>
                <c:pt idx="6">
                  <c:v>345.48625792811839</c:v>
                </c:pt>
                <c:pt idx="7">
                  <c:v>360.50739957716701</c:v>
                </c:pt>
                <c:pt idx="8">
                  <c:v>369.52008456659621</c:v>
                </c:pt>
                <c:pt idx="9">
                  <c:v>402.56659619450318</c:v>
                </c:pt>
                <c:pt idx="10">
                  <c:v>477.67230443974626</c:v>
                </c:pt>
                <c:pt idx="11">
                  <c:v>561.79069767441854</c:v>
                </c:pt>
                <c:pt idx="12">
                  <c:v>627.88372093023258</c:v>
                </c:pt>
                <c:pt idx="13">
                  <c:v>624.87949260042285</c:v>
                </c:pt>
                <c:pt idx="14">
                  <c:v>603.84989429175471</c:v>
                </c:pt>
                <c:pt idx="15">
                  <c:v>585.82452431289641</c:v>
                </c:pt>
                <c:pt idx="16">
                  <c:v>579.81606765327695</c:v>
                </c:pt>
                <c:pt idx="17">
                  <c:v>573.80761099365759</c:v>
                </c:pt>
                <c:pt idx="18">
                  <c:v>564.79492600422839</c:v>
                </c:pt>
                <c:pt idx="19">
                  <c:v>564.79492600422839</c:v>
                </c:pt>
                <c:pt idx="20">
                  <c:v>606.85412262156444</c:v>
                </c:pt>
                <c:pt idx="21">
                  <c:v>684.96405919661731</c:v>
                </c:pt>
                <c:pt idx="22">
                  <c:v>687.96828752642705</c:v>
                </c:pt>
                <c:pt idx="23">
                  <c:v>727.02325581395348</c:v>
                </c:pt>
                <c:pt idx="24">
                  <c:v>799.124735729387</c:v>
                </c:pt>
                <c:pt idx="25">
                  <c:v>868.22198731501067</c:v>
                </c:pt>
                <c:pt idx="26">
                  <c:v>928.30655391120501</c:v>
                </c:pt>
                <c:pt idx="27">
                  <c:v>964.35729386892183</c:v>
                </c:pt>
                <c:pt idx="28">
                  <c:v>1009.4207188160677</c:v>
                </c:pt>
                <c:pt idx="29">
                  <c:v>1126.5856236786469</c:v>
                </c:pt>
                <c:pt idx="30">
                  <c:v>1300.8308668076111</c:v>
                </c:pt>
                <c:pt idx="31">
                  <c:v>1348.8985200845666</c:v>
                </c:pt>
                <c:pt idx="32">
                  <c:v>1291.8181818181818</c:v>
                </c:pt>
                <c:pt idx="33">
                  <c:v>1198.6871035940803</c:v>
                </c:pt>
                <c:pt idx="34">
                  <c:v>1189.6744186046512</c:v>
                </c:pt>
                <c:pt idx="35">
                  <c:v>1201.6913319238902</c:v>
                </c:pt>
                <c:pt idx="36">
                  <c:v>1261.7758985200844</c:v>
                </c:pt>
                <c:pt idx="37">
                  <c:v>1363.9196617336152</c:v>
                </c:pt>
                <c:pt idx="38">
                  <c:v>1402.9746300211416</c:v>
                </c:pt>
                <c:pt idx="39">
                  <c:v>1421</c:v>
                </c:pt>
                <c:pt idx="40">
                  <c:v>1384.9492600422834</c:v>
                </c:pt>
                <c:pt idx="41">
                  <c:v>1282.8054968287527</c:v>
                </c:pt>
                <c:pt idx="42">
                  <c:v>1198.6871035940803</c:v>
                </c:pt>
                <c:pt idx="43">
                  <c:v>1126.5856236786469</c:v>
                </c:pt>
                <c:pt idx="44">
                  <c:v>1066.5010570824525</c:v>
                </c:pt>
                <c:pt idx="45">
                  <c:v>1018.4334038054968</c:v>
                </c:pt>
                <c:pt idx="46">
                  <c:v>979.3784355179705</c:v>
                </c:pt>
                <c:pt idx="47">
                  <c:v>970.36575052854118</c:v>
                </c:pt>
                <c:pt idx="48">
                  <c:v>964.35729386892183</c:v>
                </c:pt>
                <c:pt idx="49">
                  <c:v>928.30655391120501</c:v>
                </c:pt>
                <c:pt idx="50">
                  <c:v>901.26849894291752</c:v>
                </c:pt>
                <c:pt idx="51">
                  <c:v>886.24735729386884</c:v>
                </c:pt>
                <c:pt idx="52">
                  <c:v>886.24735729386884</c:v>
                </c:pt>
                <c:pt idx="53">
                  <c:v>877.23467230443975</c:v>
                </c:pt>
                <c:pt idx="54">
                  <c:v>880.23890063424949</c:v>
                </c:pt>
                <c:pt idx="55">
                  <c:v>865.21775898520082</c:v>
                </c:pt>
                <c:pt idx="56">
                  <c:v>862.21353065539108</c:v>
                </c:pt>
                <c:pt idx="57">
                  <c:v>850.19661733615226</c:v>
                </c:pt>
                <c:pt idx="58">
                  <c:v>838.17970401691332</c:v>
                </c:pt>
                <c:pt idx="59">
                  <c:v>829.16701902748412</c:v>
                </c:pt>
                <c:pt idx="60">
                  <c:v>820.15433403805491</c:v>
                </c:pt>
                <c:pt idx="61">
                  <c:v>799.124735729387</c:v>
                </c:pt>
                <c:pt idx="62">
                  <c:v>784.10359408033833</c:v>
                </c:pt>
                <c:pt idx="63">
                  <c:v>778.09513742071874</c:v>
                </c:pt>
                <c:pt idx="64">
                  <c:v>760.06976744186045</c:v>
                </c:pt>
                <c:pt idx="65">
                  <c:v>745.04862579281189</c:v>
                </c:pt>
                <c:pt idx="66">
                  <c:v>730.02748414376333</c:v>
                </c:pt>
                <c:pt idx="67">
                  <c:v>718.01057082452428</c:v>
                </c:pt>
                <c:pt idx="68">
                  <c:v>712.00211416490492</c:v>
                </c:pt>
                <c:pt idx="69">
                  <c:v>696.98097251585625</c:v>
                </c:pt>
                <c:pt idx="70">
                  <c:v>690.97251585623678</c:v>
                </c:pt>
                <c:pt idx="71">
                  <c:v>681.95983086680758</c:v>
                </c:pt>
                <c:pt idx="72">
                  <c:v>663.93446088794929</c:v>
                </c:pt>
                <c:pt idx="73">
                  <c:v>657.92600422832982</c:v>
                </c:pt>
                <c:pt idx="74">
                  <c:v>648.91331923890061</c:v>
                </c:pt>
                <c:pt idx="75">
                  <c:v>645.90909090909088</c:v>
                </c:pt>
                <c:pt idx="76">
                  <c:v>645.90909090909088</c:v>
                </c:pt>
                <c:pt idx="77">
                  <c:v>633.89217758985205</c:v>
                </c:pt>
                <c:pt idx="78">
                  <c:v>630.88794926004221</c:v>
                </c:pt>
                <c:pt idx="79">
                  <c:v>624.87949260042285</c:v>
                </c:pt>
                <c:pt idx="80">
                  <c:v>612.86257928118391</c:v>
                </c:pt>
                <c:pt idx="81">
                  <c:v>615.86680761099365</c:v>
                </c:pt>
                <c:pt idx="82">
                  <c:v>609.85835095137418</c:v>
                </c:pt>
                <c:pt idx="83">
                  <c:v>606.85412262156444</c:v>
                </c:pt>
                <c:pt idx="84">
                  <c:v>603.84989429175471</c:v>
                </c:pt>
                <c:pt idx="85">
                  <c:v>600.84566596194509</c:v>
                </c:pt>
                <c:pt idx="86">
                  <c:v>603.84989429175471</c:v>
                </c:pt>
                <c:pt idx="87">
                  <c:v>600.84566596194509</c:v>
                </c:pt>
                <c:pt idx="88">
                  <c:v>591.83298097251588</c:v>
                </c:pt>
                <c:pt idx="89">
                  <c:v>579.81606765327695</c:v>
                </c:pt>
                <c:pt idx="90">
                  <c:v>588.82875264270615</c:v>
                </c:pt>
                <c:pt idx="91">
                  <c:v>576.81183932346721</c:v>
                </c:pt>
                <c:pt idx="92">
                  <c:v>570.80338266384774</c:v>
                </c:pt>
                <c:pt idx="93">
                  <c:v>570.80338266384774</c:v>
                </c:pt>
                <c:pt idx="94">
                  <c:v>567.79915433403801</c:v>
                </c:pt>
                <c:pt idx="95">
                  <c:v>564.79492600422839</c:v>
                </c:pt>
                <c:pt idx="96">
                  <c:v>552.77801268498945</c:v>
                </c:pt>
                <c:pt idx="97">
                  <c:v>558.78646934460892</c:v>
                </c:pt>
                <c:pt idx="98">
                  <c:v>555.78224101479918</c:v>
                </c:pt>
                <c:pt idx="99">
                  <c:v>552.77801268498945</c:v>
                </c:pt>
                <c:pt idx="100">
                  <c:v>552.77801268498945</c:v>
                </c:pt>
                <c:pt idx="101">
                  <c:v>546.76955602536998</c:v>
                </c:pt>
                <c:pt idx="102">
                  <c:v>549.77378435517971</c:v>
                </c:pt>
                <c:pt idx="103">
                  <c:v>549.77378435517971</c:v>
                </c:pt>
                <c:pt idx="104">
                  <c:v>546.76955602536998</c:v>
                </c:pt>
                <c:pt idx="105">
                  <c:v>561.79069767441854</c:v>
                </c:pt>
                <c:pt idx="106">
                  <c:v>585.82452431289641</c:v>
                </c:pt>
                <c:pt idx="107">
                  <c:v>612.86257928118391</c:v>
                </c:pt>
                <c:pt idx="108">
                  <c:v>660.93023255813955</c:v>
                </c:pt>
                <c:pt idx="109">
                  <c:v>721.01479915433401</c:v>
                </c:pt>
                <c:pt idx="110">
                  <c:v>778.09513742071874</c:v>
                </c:pt>
                <c:pt idx="111">
                  <c:v>817.15010570824518</c:v>
                </c:pt>
                <c:pt idx="112">
                  <c:v>844.18816067653268</c:v>
                </c:pt>
                <c:pt idx="113">
                  <c:v>880.23890063424949</c:v>
                </c:pt>
                <c:pt idx="114">
                  <c:v>1006.416490486258</c:v>
                </c:pt>
                <c:pt idx="115">
                  <c:v>1129.5898520084568</c:v>
                </c:pt>
                <c:pt idx="116">
                  <c:v>1129.5898520084568</c:v>
                </c:pt>
                <c:pt idx="117">
                  <c:v>1126.5856236786469</c:v>
                </c:pt>
                <c:pt idx="118">
                  <c:v>1096.5433403805496</c:v>
                </c:pt>
                <c:pt idx="119">
                  <c:v>1081.522198731501</c:v>
                </c:pt>
                <c:pt idx="120">
                  <c:v>1018.4334038054968</c:v>
                </c:pt>
                <c:pt idx="121">
                  <c:v>979.3784355179705</c:v>
                </c:pt>
                <c:pt idx="122">
                  <c:v>964.35729386892183</c:v>
                </c:pt>
                <c:pt idx="123">
                  <c:v>949.33615221987316</c:v>
                </c:pt>
                <c:pt idx="124">
                  <c:v>967.36152219873156</c:v>
                </c:pt>
                <c:pt idx="125">
                  <c:v>1006.416490486258</c:v>
                </c:pt>
                <c:pt idx="126">
                  <c:v>1111.5644820295984</c:v>
                </c:pt>
                <c:pt idx="127">
                  <c:v>1213.7082452431289</c:v>
                </c:pt>
                <c:pt idx="128">
                  <c:v>1186.6701902748414</c:v>
                </c:pt>
                <c:pt idx="129">
                  <c:v>1351.9027484143762</c:v>
                </c:pt>
                <c:pt idx="130">
                  <c:v>1393.9619450317125</c:v>
                </c:pt>
                <c:pt idx="131">
                  <c:v>1363.9196617336152</c:v>
                </c:pt>
                <c:pt idx="132">
                  <c:v>1312.84778012685</c:v>
                </c:pt>
                <c:pt idx="133">
                  <c:v>1267.7843551797041</c:v>
                </c:pt>
                <c:pt idx="134">
                  <c:v>1222.7209302325582</c:v>
                </c:pt>
                <c:pt idx="135">
                  <c:v>1159.6321353065539</c:v>
                </c:pt>
                <c:pt idx="136">
                  <c:v>1108.5602536997885</c:v>
                </c:pt>
                <c:pt idx="137">
                  <c:v>1072.5095137420719</c:v>
                </c:pt>
                <c:pt idx="138">
                  <c:v>1036.4587737843553</c:v>
                </c:pt>
                <c:pt idx="139">
                  <c:v>994.39957716701906</c:v>
                </c:pt>
                <c:pt idx="140">
                  <c:v>973.36997885835092</c:v>
                </c:pt>
                <c:pt idx="141">
                  <c:v>940.32346723044407</c:v>
                </c:pt>
                <c:pt idx="142">
                  <c:v>931.31078224101475</c:v>
                </c:pt>
                <c:pt idx="143">
                  <c:v>898.2642706131079</c:v>
                </c:pt>
                <c:pt idx="144">
                  <c:v>880.23890063424949</c:v>
                </c:pt>
                <c:pt idx="145">
                  <c:v>859.20930232558135</c:v>
                </c:pt>
                <c:pt idx="146">
                  <c:v>844.18816067653268</c:v>
                </c:pt>
                <c:pt idx="147">
                  <c:v>829.16701902748412</c:v>
                </c:pt>
                <c:pt idx="148">
                  <c:v>820.15433403805491</c:v>
                </c:pt>
                <c:pt idx="149">
                  <c:v>814.14587737843556</c:v>
                </c:pt>
                <c:pt idx="150">
                  <c:v>802.12896405919651</c:v>
                </c:pt>
                <c:pt idx="151">
                  <c:v>793.11627906976742</c:v>
                </c:pt>
                <c:pt idx="152">
                  <c:v>799.124735729387</c:v>
                </c:pt>
                <c:pt idx="153">
                  <c:v>790.11205073995768</c:v>
                </c:pt>
                <c:pt idx="154">
                  <c:v>781.09936575052859</c:v>
                </c:pt>
                <c:pt idx="155">
                  <c:v>772.08668076109939</c:v>
                </c:pt>
                <c:pt idx="156">
                  <c:v>760.06976744186045</c:v>
                </c:pt>
                <c:pt idx="157">
                  <c:v>757.06553911205083</c:v>
                </c:pt>
                <c:pt idx="158">
                  <c:v>757.06553911205083</c:v>
                </c:pt>
                <c:pt idx="159">
                  <c:v>757.06553911205083</c:v>
                </c:pt>
                <c:pt idx="160">
                  <c:v>757.06553911205083</c:v>
                </c:pt>
                <c:pt idx="161">
                  <c:v>757.06553911205083</c:v>
                </c:pt>
                <c:pt idx="162">
                  <c:v>748.05285412262151</c:v>
                </c:pt>
                <c:pt idx="163">
                  <c:v>745.04862579281189</c:v>
                </c:pt>
                <c:pt idx="164">
                  <c:v>733.03171247357284</c:v>
                </c:pt>
                <c:pt idx="165">
                  <c:v>724.01902748414375</c:v>
                </c:pt>
                <c:pt idx="166">
                  <c:v>721.01479915433401</c:v>
                </c:pt>
                <c:pt idx="167">
                  <c:v>715.00634249471466</c:v>
                </c:pt>
                <c:pt idx="168">
                  <c:v>705.99365750528546</c:v>
                </c:pt>
                <c:pt idx="169">
                  <c:v>696.98097251585625</c:v>
                </c:pt>
                <c:pt idx="170">
                  <c:v>690.97251585623678</c:v>
                </c:pt>
                <c:pt idx="171">
                  <c:v>681.95983086680758</c:v>
                </c:pt>
                <c:pt idx="172">
                  <c:v>678.95560253699796</c:v>
                </c:pt>
                <c:pt idx="173">
                  <c:v>666.93868921775902</c:v>
                </c:pt>
                <c:pt idx="174">
                  <c:v>657.92600422832982</c:v>
                </c:pt>
                <c:pt idx="175">
                  <c:v>670</c:v>
                </c:pt>
                <c:pt idx="176">
                  <c:v>639.90063424947141</c:v>
                </c:pt>
                <c:pt idx="177">
                  <c:v>639</c:v>
                </c:pt>
                <c:pt idx="178">
                  <c:v>636.89640591966179</c:v>
                </c:pt>
                <c:pt idx="179">
                  <c:v>614</c:v>
                </c:pt>
              </c:numCache>
            </c:numRef>
          </c:yVal>
          <c:smooth val="0"/>
          <c:extLst xmlns:c16r2="http://schemas.microsoft.com/office/drawing/2015/06/chart">
            <c:ext xmlns:c16="http://schemas.microsoft.com/office/drawing/2014/chart" uri="{C3380CC4-5D6E-409C-BE32-E72D297353CC}">
              <c16:uniqueId val="{00000000-28AB-495D-90FB-D85FD57D1E5C}"/>
            </c:ext>
          </c:extLst>
        </c:ser>
        <c:ser>
          <c:idx val="0"/>
          <c:order val="1"/>
          <c:tx>
            <c:v>PR=50 años</c:v>
          </c:tx>
          <c:marker>
            <c:symbol val="none"/>
          </c:marker>
          <c:xVal>
            <c:numRef>
              <c:f>[Bijagual.xlsx]Hoja2!$A$2:$A$181</c:f>
              <c:numCache>
                <c:formatCode>0\.00</c:formatCode>
                <c:ptCount val="180"/>
                <c:pt idx="0">
                  <c:v>0.25</c:v>
                </c:pt>
                <c:pt idx="1">
                  <c:v>0.50000000000000178</c:v>
                </c:pt>
                <c:pt idx="2">
                  <c:v>0.74999999999999822</c:v>
                </c:pt>
                <c:pt idx="3">
                  <c:v>1</c:v>
                </c:pt>
                <c:pt idx="4">
                  <c:v>1.25</c:v>
                </c:pt>
                <c:pt idx="5">
                  <c:v>1.5000000000000018</c:v>
                </c:pt>
                <c:pt idx="6">
                  <c:v>1.7499999999999982</c:v>
                </c:pt>
                <c:pt idx="7">
                  <c:v>2</c:v>
                </c:pt>
                <c:pt idx="8">
                  <c:v>2.25</c:v>
                </c:pt>
                <c:pt idx="9">
                  <c:v>2.5000000000000018</c:v>
                </c:pt>
                <c:pt idx="10">
                  <c:v>2.7499999999999982</c:v>
                </c:pt>
                <c:pt idx="11">
                  <c:v>3</c:v>
                </c:pt>
                <c:pt idx="12">
                  <c:v>3.25</c:v>
                </c:pt>
                <c:pt idx="13">
                  <c:v>3.5000000000000018</c:v>
                </c:pt>
                <c:pt idx="14">
                  <c:v>3.7499999999999982</c:v>
                </c:pt>
                <c:pt idx="15">
                  <c:v>4</c:v>
                </c:pt>
                <c:pt idx="16">
                  <c:v>4.2499999999999964</c:v>
                </c:pt>
                <c:pt idx="17">
                  <c:v>4.5</c:v>
                </c:pt>
                <c:pt idx="18">
                  <c:v>4.75</c:v>
                </c:pt>
                <c:pt idx="19">
                  <c:v>5</c:v>
                </c:pt>
                <c:pt idx="20">
                  <c:v>5.2499999999999964</c:v>
                </c:pt>
                <c:pt idx="21">
                  <c:v>5.5</c:v>
                </c:pt>
                <c:pt idx="22">
                  <c:v>5.75</c:v>
                </c:pt>
                <c:pt idx="23">
                  <c:v>6</c:v>
                </c:pt>
                <c:pt idx="24">
                  <c:v>6.2499999999999964</c:v>
                </c:pt>
                <c:pt idx="25">
                  <c:v>6.5</c:v>
                </c:pt>
                <c:pt idx="26">
                  <c:v>6.75</c:v>
                </c:pt>
                <c:pt idx="27">
                  <c:v>7</c:v>
                </c:pt>
                <c:pt idx="28">
                  <c:v>7.2499999999999964</c:v>
                </c:pt>
                <c:pt idx="29">
                  <c:v>7.5</c:v>
                </c:pt>
                <c:pt idx="30">
                  <c:v>7.75</c:v>
                </c:pt>
                <c:pt idx="31">
                  <c:v>8</c:v>
                </c:pt>
                <c:pt idx="32">
                  <c:v>8.2499999999999964</c:v>
                </c:pt>
                <c:pt idx="33">
                  <c:v>8.5</c:v>
                </c:pt>
                <c:pt idx="34">
                  <c:v>8.75</c:v>
                </c:pt>
                <c:pt idx="35">
                  <c:v>9</c:v>
                </c:pt>
                <c:pt idx="36">
                  <c:v>9.2499999999999964</c:v>
                </c:pt>
                <c:pt idx="37">
                  <c:v>9.5</c:v>
                </c:pt>
                <c:pt idx="38">
                  <c:v>9.75</c:v>
                </c:pt>
                <c:pt idx="39">
                  <c:v>10</c:v>
                </c:pt>
                <c:pt idx="40">
                  <c:v>10.249999999999996</c:v>
                </c:pt>
                <c:pt idx="41">
                  <c:v>10.5</c:v>
                </c:pt>
                <c:pt idx="42">
                  <c:v>10.75</c:v>
                </c:pt>
                <c:pt idx="43">
                  <c:v>11</c:v>
                </c:pt>
                <c:pt idx="44">
                  <c:v>11.249999999999996</c:v>
                </c:pt>
                <c:pt idx="45">
                  <c:v>11.5</c:v>
                </c:pt>
                <c:pt idx="46">
                  <c:v>11.75</c:v>
                </c:pt>
                <c:pt idx="47">
                  <c:v>12</c:v>
                </c:pt>
                <c:pt idx="48">
                  <c:v>12.25</c:v>
                </c:pt>
                <c:pt idx="49">
                  <c:v>12.5</c:v>
                </c:pt>
                <c:pt idx="50">
                  <c:v>12.75</c:v>
                </c:pt>
                <c:pt idx="51">
                  <c:v>13</c:v>
                </c:pt>
                <c:pt idx="52">
                  <c:v>13.25</c:v>
                </c:pt>
                <c:pt idx="53">
                  <c:v>13.5</c:v>
                </c:pt>
                <c:pt idx="54">
                  <c:v>13.75</c:v>
                </c:pt>
                <c:pt idx="55">
                  <c:v>14</c:v>
                </c:pt>
                <c:pt idx="56">
                  <c:v>14.25</c:v>
                </c:pt>
                <c:pt idx="57">
                  <c:v>14.5</c:v>
                </c:pt>
                <c:pt idx="58">
                  <c:v>14.75</c:v>
                </c:pt>
                <c:pt idx="59">
                  <c:v>15</c:v>
                </c:pt>
                <c:pt idx="60">
                  <c:v>15.25</c:v>
                </c:pt>
                <c:pt idx="61">
                  <c:v>15.5</c:v>
                </c:pt>
                <c:pt idx="62">
                  <c:v>15.75</c:v>
                </c:pt>
                <c:pt idx="63">
                  <c:v>16</c:v>
                </c:pt>
                <c:pt idx="64">
                  <c:v>16.25</c:v>
                </c:pt>
                <c:pt idx="65">
                  <c:v>16.5</c:v>
                </c:pt>
                <c:pt idx="66">
                  <c:v>16.75</c:v>
                </c:pt>
                <c:pt idx="67">
                  <c:v>17</c:v>
                </c:pt>
                <c:pt idx="68">
                  <c:v>17.25</c:v>
                </c:pt>
                <c:pt idx="69">
                  <c:v>17.5</c:v>
                </c:pt>
                <c:pt idx="70">
                  <c:v>17.75</c:v>
                </c:pt>
                <c:pt idx="71">
                  <c:v>18</c:v>
                </c:pt>
                <c:pt idx="72">
                  <c:v>18.25</c:v>
                </c:pt>
                <c:pt idx="73">
                  <c:v>18.5</c:v>
                </c:pt>
                <c:pt idx="74">
                  <c:v>18.75</c:v>
                </c:pt>
                <c:pt idx="75">
                  <c:v>19</c:v>
                </c:pt>
                <c:pt idx="76">
                  <c:v>19.25</c:v>
                </c:pt>
                <c:pt idx="77">
                  <c:v>19.5</c:v>
                </c:pt>
                <c:pt idx="78">
                  <c:v>19.75</c:v>
                </c:pt>
                <c:pt idx="79">
                  <c:v>20</c:v>
                </c:pt>
                <c:pt idx="80">
                  <c:v>20.25</c:v>
                </c:pt>
                <c:pt idx="81">
                  <c:v>20.5</c:v>
                </c:pt>
                <c:pt idx="82">
                  <c:v>20.75</c:v>
                </c:pt>
                <c:pt idx="83">
                  <c:v>21</c:v>
                </c:pt>
                <c:pt idx="84">
                  <c:v>21.25</c:v>
                </c:pt>
                <c:pt idx="85">
                  <c:v>21.5</c:v>
                </c:pt>
                <c:pt idx="86">
                  <c:v>21.75</c:v>
                </c:pt>
                <c:pt idx="87">
                  <c:v>22</c:v>
                </c:pt>
                <c:pt idx="88">
                  <c:v>22.25</c:v>
                </c:pt>
                <c:pt idx="89">
                  <c:v>22.5</c:v>
                </c:pt>
                <c:pt idx="90">
                  <c:v>22.75</c:v>
                </c:pt>
                <c:pt idx="91">
                  <c:v>23</c:v>
                </c:pt>
                <c:pt idx="92">
                  <c:v>23.25</c:v>
                </c:pt>
                <c:pt idx="93">
                  <c:v>23.5</c:v>
                </c:pt>
                <c:pt idx="94">
                  <c:v>23.75</c:v>
                </c:pt>
                <c:pt idx="95">
                  <c:v>24</c:v>
                </c:pt>
                <c:pt idx="96">
                  <c:v>24.25</c:v>
                </c:pt>
                <c:pt idx="97">
                  <c:v>24.5</c:v>
                </c:pt>
                <c:pt idx="98">
                  <c:v>24.75</c:v>
                </c:pt>
                <c:pt idx="99">
                  <c:v>25</c:v>
                </c:pt>
                <c:pt idx="100">
                  <c:v>25.25</c:v>
                </c:pt>
                <c:pt idx="101">
                  <c:v>25.5</c:v>
                </c:pt>
                <c:pt idx="102">
                  <c:v>25.75</c:v>
                </c:pt>
                <c:pt idx="103">
                  <c:v>26</c:v>
                </c:pt>
                <c:pt idx="104">
                  <c:v>26.25</c:v>
                </c:pt>
                <c:pt idx="105">
                  <c:v>26.5</c:v>
                </c:pt>
                <c:pt idx="106">
                  <c:v>26.75</c:v>
                </c:pt>
                <c:pt idx="107">
                  <c:v>27</c:v>
                </c:pt>
                <c:pt idx="108">
                  <c:v>27.25</c:v>
                </c:pt>
                <c:pt idx="109">
                  <c:v>27.5</c:v>
                </c:pt>
                <c:pt idx="110">
                  <c:v>27.75</c:v>
                </c:pt>
                <c:pt idx="111">
                  <c:v>28</c:v>
                </c:pt>
                <c:pt idx="112">
                  <c:v>28.25</c:v>
                </c:pt>
                <c:pt idx="113">
                  <c:v>28.5</c:v>
                </c:pt>
                <c:pt idx="114">
                  <c:v>28.75</c:v>
                </c:pt>
                <c:pt idx="115">
                  <c:v>29</c:v>
                </c:pt>
                <c:pt idx="116">
                  <c:v>29.25</c:v>
                </c:pt>
                <c:pt idx="117">
                  <c:v>29.5</c:v>
                </c:pt>
                <c:pt idx="118">
                  <c:v>29.75</c:v>
                </c:pt>
                <c:pt idx="119">
                  <c:v>30</c:v>
                </c:pt>
                <c:pt idx="120">
                  <c:v>30.25</c:v>
                </c:pt>
                <c:pt idx="121">
                  <c:v>30.5</c:v>
                </c:pt>
                <c:pt idx="122">
                  <c:v>30.75</c:v>
                </c:pt>
                <c:pt idx="123">
                  <c:v>31</c:v>
                </c:pt>
                <c:pt idx="124">
                  <c:v>31.25</c:v>
                </c:pt>
                <c:pt idx="125">
                  <c:v>31.5</c:v>
                </c:pt>
                <c:pt idx="126">
                  <c:v>31.75</c:v>
                </c:pt>
                <c:pt idx="127">
                  <c:v>32</c:v>
                </c:pt>
                <c:pt idx="128">
                  <c:v>32.25</c:v>
                </c:pt>
                <c:pt idx="129">
                  <c:v>32.5</c:v>
                </c:pt>
                <c:pt idx="130">
                  <c:v>32.75</c:v>
                </c:pt>
                <c:pt idx="131">
                  <c:v>33</c:v>
                </c:pt>
                <c:pt idx="132">
                  <c:v>33.25</c:v>
                </c:pt>
                <c:pt idx="133">
                  <c:v>33.5</c:v>
                </c:pt>
                <c:pt idx="134">
                  <c:v>33.75</c:v>
                </c:pt>
                <c:pt idx="135">
                  <c:v>34</c:v>
                </c:pt>
                <c:pt idx="136">
                  <c:v>34.25</c:v>
                </c:pt>
                <c:pt idx="137">
                  <c:v>34.5</c:v>
                </c:pt>
                <c:pt idx="138">
                  <c:v>34.75</c:v>
                </c:pt>
                <c:pt idx="139">
                  <c:v>35</c:v>
                </c:pt>
                <c:pt idx="140">
                  <c:v>35.25</c:v>
                </c:pt>
                <c:pt idx="141">
                  <c:v>35.5</c:v>
                </c:pt>
                <c:pt idx="142">
                  <c:v>35.75</c:v>
                </c:pt>
                <c:pt idx="143">
                  <c:v>36</c:v>
                </c:pt>
                <c:pt idx="144">
                  <c:v>36.25</c:v>
                </c:pt>
                <c:pt idx="145">
                  <c:v>36.5</c:v>
                </c:pt>
                <c:pt idx="146">
                  <c:v>36.75</c:v>
                </c:pt>
                <c:pt idx="147">
                  <c:v>37</c:v>
                </c:pt>
                <c:pt idx="148">
                  <c:v>37.25</c:v>
                </c:pt>
                <c:pt idx="149">
                  <c:v>37.5</c:v>
                </c:pt>
                <c:pt idx="150">
                  <c:v>37.75</c:v>
                </c:pt>
                <c:pt idx="151">
                  <c:v>38</c:v>
                </c:pt>
                <c:pt idx="152">
                  <c:v>38.25</c:v>
                </c:pt>
                <c:pt idx="153">
                  <c:v>38.5</c:v>
                </c:pt>
                <c:pt idx="154">
                  <c:v>38.75</c:v>
                </c:pt>
                <c:pt idx="155">
                  <c:v>39</c:v>
                </c:pt>
                <c:pt idx="156">
                  <c:v>39.25</c:v>
                </c:pt>
                <c:pt idx="157">
                  <c:v>39.5</c:v>
                </c:pt>
                <c:pt idx="158">
                  <c:v>39.75</c:v>
                </c:pt>
                <c:pt idx="159">
                  <c:v>40</c:v>
                </c:pt>
                <c:pt idx="160">
                  <c:v>40.25</c:v>
                </c:pt>
                <c:pt idx="161">
                  <c:v>40.5</c:v>
                </c:pt>
                <c:pt idx="162">
                  <c:v>40.75</c:v>
                </c:pt>
                <c:pt idx="163">
                  <c:v>41</c:v>
                </c:pt>
                <c:pt idx="164">
                  <c:v>41.25</c:v>
                </c:pt>
                <c:pt idx="165">
                  <c:v>41.5</c:v>
                </c:pt>
                <c:pt idx="166">
                  <c:v>41.75</c:v>
                </c:pt>
                <c:pt idx="167">
                  <c:v>42</c:v>
                </c:pt>
                <c:pt idx="168">
                  <c:v>42.25</c:v>
                </c:pt>
                <c:pt idx="169">
                  <c:v>42.5</c:v>
                </c:pt>
                <c:pt idx="170">
                  <c:v>42.75</c:v>
                </c:pt>
                <c:pt idx="171">
                  <c:v>43</c:v>
                </c:pt>
                <c:pt idx="172">
                  <c:v>43.25</c:v>
                </c:pt>
                <c:pt idx="173">
                  <c:v>43.5</c:v>
                </c:pt>
                <c:pt idx="174">
                  <c:v>43.75</c:v>
                </c:pt>
                <c:pt idx="175">
                  <c:v>44</c:v>
                </c:pt>
                <c:pt idx="176">
                  <c:v>44.25</c:v>
                </c:pt>
                <c:pt idx="177">
                  <c:v>44.5</c:v>
                </c:pt>
                <c:pt idx="178">
                  <c:v>44.75</c:v>
                </c:pt>
                <c:pt idx="179">
                  <c:v>45</c:v>
                </c:pt>
              </c:numCache>
            </c:numRef>
          </c:xVal>
          <c:yVal>
            <c:numRef>
              <c:f>[Bijagual.xlsx]Hoja2!$C$2:$C$181</c:f>
              <c:numCache>
                <c:formatCode>0</c:formatCode>
                <c:ptCount val="180"/>
                <c:pt idx="0">
                  <c:v>331.21617336152218</c:v>
                </c:pt>
                <c:pt idx="1">
                  <c:v>331.21617336152218</c:v>
                </c:pt>
                <c:pt idx="2">
                  <c:v>334.37061310782246</c:v>
                </c:pt>
                <c:pt idx="3">
                  <c:v>334.37061310782246</c:v>
                </c:pt>
                <c:pt idx="4">
                  <c:v>340.67949260042286</c:v>
                </c:pt>
                <c:pt idx="5">
                  <c:v>346.98837209302326</c:v>
                </c:pt>
                <c:pt idx="6">
                  <c:v>362.76057082452434</c:v>
                </c:pt>
                <c:pt idx="7">
                  <c:v>378.53276955602536</c:v>
                </c:pt>
                <c:pt idx="8">
                  <c:v>387.99608879492604</c:v>
                </c:pt>
                <c:pt idx="9">
                  <c:v>422.69492600422836</c:v>
                </c:pt>
                <c:pt idx="10">
                  <c:v>501.55591966173358</c:v>
                </c:pt>
                <c:pt idx="11">
                  <c:v>589.88023255813948</c:v>
                </c:pt>
                <c:pt idx="12">
                  <c:v>659.27790697674425</c:v>
                </c:pt>
                <c:pt idx="13">
                  <c:v>656.12346723044402</c:v>
                </c:pt>
                <c:pt idx="14">
                  <c:v>634.04238900634243</c:v>
                </c:pt>
                <c:pt idx="15">
                  <c:v>615.1157505285413</c:v>
                </c:pt>
                <c:pt idx="16">
                  <c:v>608.80687103594084</c:v>
                </c:pt>
                <c:pt idx="17">
                  <c:v>602.4979915433405</c:v>
                </c:pt>
                <c:pt idx="18">
                  <c:v>593.03467230443982</c:v>
                </c:pt>
                <c:pt idx="19">
                  <c:v>593.03467230443982</c:v>
                </c:pt>
                <c:pt idx="20">
                  <c:v>637.19682875264266</c:v>
                </c:pt>
                <c:pt idx="21">
                  <c:v>719.21226215644822</c:v>
                </c:pt>
                <c:pt idx="22">
                  <c:v>722.36670190274845</c:v>
                </c:pt>
                <c:pt idx="23">
                  <c:v>763.37441860465117</c:v>
                </c:pt>
                <c:pt idx="24">
                  <c:v>839.08097251585639</c:v>
                </c:pt>
                <c:pt idx="25">
                  <c:v>911.63308668076127</c:v>
                </c:pt>
                <c:pt idx="26">
                  <c:v>974.72188160676535</c:v>
                </c:pt>
                <c:pt idx="27">
                  <c:v>1012.575158562368</c:v>
                </c:pt>
                <c:pt idx="28">
                  <c:v>1059.8917547568713</c:v>
                </c:pt>
                <c:pt idx="29">
                  <c:v>1182.9149048625793</c:v>
                </c:pt>
                <c:pt idx="30">
                  <c:v>1365.8724101479918</c:v>
                </c:pt>
                <c:pt idx="31">
                  <c:v>1416.343446088795</c:v>
                </c:pt>
                <c:pt idx="32">
                  <c:v>1356.409090909091</c:v>
                </c:pt>
                <c:pt idx="33">
                  <c:v>1258.6214587737843</c:v>
                </c:pt>
                <c:pt idx="34">
                  <c:v>1249.158139534884</c:v>
                </c:pt>
                <c:pt idx="35">
                  <c:v>1261.7758985200846</c:v>
                </c:pt>
                <c:pt idx="36">
                  <c:v>1324.8646934460887</c:v>
                </c:pt>
                <c:pt idx="37">
                  <c:v>1432.115644820296</c:v>
                </c:pt>
                <c:pt idx="38">
                  <c:v>1473.1233615221988</c:v>
                </c:pt>
                <c:pt idx="39">
                  <c:v>1492.05</c:v>
                </c:pt>
                <c:pt idx="40">
                  <c:v>1454.1967230443977</c:v>
                </c:pt>
                <c:pt idx="41">
                  <c:v>1346.9457716701904</c:v>
                </c:pt>
                <c:pt idx="42">
                  <c:v>1258.6214587737843</c:v>
                </c:pt>
                <c:pt idx="43">
                  <c:v>1182.9149048625793</c:v>
                </c:pt>
                <c:pt idx="44">
                  <c:v>1119.8261099365752</c:v>
                </c:pt>
                <c:pt idx="45">
                  <c:v>1069.3550739957718</c:v>
                </c:pt>
                <c:pt idx="46">
                  <c:v>1028.347357293869</c:v>
                </c:pt>
                <c:pt idx="47">
                  <c:v>1018.8840380549683</c:v>
                </c:pt>
                <c:pt idx="48">
                  <c:v>1012.575158562368</c:v>
                </c:pt>
                <c:pt idx="49">
                  <c:v>974.72188160676535</c:v>
                </c:pt>
                <c:pt idx="50">
                  <c:v>946.33192389006342</c:v>
                </c:pt>
                <c:pt idx="51">
                  <c:v>930.55972515856229</c:v>
                </c:pt>
                <c:pt idx="52">
                  <c:v>930.55972515856229</c:v>
                </c:pt>
                <c:pt idx="53">
                  <c:v>921.09640591966183</c:v>
                </c:pt>
                <c:pt idx="54">
                  <c:v>924.25084566596195</c:v>
                </c:pt>
                <c:pt idx="55">
                  <c:v>908.47864693446093</c:v>
                </c:pt>
                <c:pt idx="56">
                  <c:v>905.3242071881607</c:v>
                </c:pt>
                <c:pt idx="57">
                  <c:v>892.7064482029599</c:v>
                </c:pt>
                <c:pt idx="58">
                  <c:v>880.088689217759</c:v>
                </c:pt>
                <c:pt idx="59">
                  <c:v>870.62536997885832</c:v>
                </c:pt>
                <c:pt idx="60">
                  <c:v>861.16205073995775</c:v>
                </c:pt>
                <c:pt idx="61">
                  <c:v>839.08097251585639</c:v>
                </c:pt>
                <c:pt idx="62">
                  <c:v>823.30877378435525</c:v>
                </c:pt>
                <c:pt idx="63">
                  <c:v>816.99989429175469</c:v>
                </c:pt>
                <c:pt idx="64">
                  <c:v>798.07325581395355</c:v>
                </c:pt>
                <c:pt idx="65">
                  <c:v>782.30105708245253</c:v>
                </c:pt>
                <c:pt idx="66">
                  <c:v>766.52885835095151</c:v>
                </c:pt>
                <c:pt idx="67">
                  <c:v>753.91109936575049</c:v>
                </c:pt>
                <c:pt idx="68">
                  <c:v>747.60221987315015</c:v>
                </c:pt>
                <c:pt idx="69">
                  <c:v>731.83002114164913</c:v>
                </c:pt>
                <c:pt idx="70">
                  <c:v>725.52114164904867</c:v>
                </c:pt>
                <c:pt idx="71">
                  <c:v>716.05782241014799</c:v>
                </c:pt>
                <c:pt idx="72">
                  <c:v>697.13118393234674</c:v>
                </c:pt>
                <c:pt idx="73">
                  <c:v>690.82230443974629</c:v>
                </c:pt>
                <c:pt idx="74">
                  <c:v>681.35898520084572</c:v>
                </c:pt>
                <c:pt idx="75">
                  <c:v>678.2045454545455</c:v>
                </c:pt>
                <c:pt idx="76">
                  <c:v>678.2045454545455</c:v>
                </c:pt>
                <c:pt idx="77">
                  <c:v>665.5867864693447</c:v>
                </c:pt>
                <c:pt idx="78">
                  <c:v>662.43234672304436</c:v>
                </c:pt>
                <c:pt idx="79">
                  <c:v>656.12346723044402</c:v>
                </c:pt>
                <c:pt idx="80">
                  <c:v>643.50570824524311</c:v>
                </c:pt>
                <c:pt idx="81">
                  <c:v>646.66014799154334</c:v>
                </c:pt>
                <c:pt idx="82">
                  <c:v>640.35126849894289</c:v>
                </c:pt>
                <c:pt idx="83">
                  <c:v>637.19682875264266</c:v>
                </c:pt>
                <c:pt idx="84">
                  <c:v>634.04238900634243</c:v>
                </c:pt>
                <c:pt idx="85">
                  <c:v>630.88794926004232</c:v>
                </c:pt>
                <c:pt idx="86">
                  <c:v>634.04238900634243</c:v>
                </c:pt>
                <c:pt idx="87">
                  <c:v>630.88794926004232</c:v>
                </c:pt>
                <c:pt idx="88">
                  <c:v>621.42463002114175</c:v>
                </c:pt>
                <c:pt idx="89">
                  <c:v>608.80687103594084</c:v>
                </c:pt>
                <c:pt idx="90">
                  <c:v>618.27019027484153</c:v>
                </c:pt>
                <c:pt idx="91">
                  <c:v>605.65243128964062</c:v>
                </c:pt>
                <c:pt idx="92">
                  <c:v>599.34355179704016</c:v>
                </c:pt>
                <c:pt idx="93">
                  <c:v>599.34355179704016</c:v>
                </c:pt>
                <c:pt idx="94">
                  <c:v>596.18911205073994</c:v>
                </c:pt>
                <c:pt idx="95">
                  <c:v>593.03467230443982</c:v>
                </c:pt>
                <c:pt idx="96">
                  <c:v>580.41691331923892</c:v>
                </c:pt>
                <c:pt idx="97">
                  <c:v>586.72579281183937</c:v>
                </c:pt>
                <c:pt idx="98">
                  <c:v>583.57135306553914</c:v>
                </c:pt>
                <c:pt idx="99">
                  <c:v>580.41691331923892</c:v>
                </c:pt>
                <c:pt idx="100">
                  <c:v>580.41691331923892</c:v>
                </c:pt>
                <c:pt idx="101">
                  <c:v>574.10803382663846</c:v>
                </c:pt>
                <c:pt idx="102">
                  <c:v>577.26247357293869</c:v>
                </c:pt>
                <c:pt idx="103">
                  <c:v>577.26247357293869</c:v>
                </c:pt>
                <c:pt idx="104">
                  <c:v>574.10803382663846</c:v>
                </c:pt>
                <c:pt idx="105">
                  <c:v>589.88023255813948</c:v>
                </c:pt>
                <c:pt idx="106">
                  <c:v>615.1157505285413</c:v>
                </c:pt>
                <c:pt idx="107">
                  <c:v>643.50570824524311</c:v>
                </c:pt>
                <c:pt idx="108">
                  <c:v>693.97674418604652</c:v>
                </c:pt>
                <c:pt idx="109">
                  <c:v>757.06553911205071</c:v>
                </c:pt>
                <c:pt idx="110">
                  <c:v>816.99989429175469</c:v>
                </c:pt>
                <c:pt idx="111">
                  <c:v>858.00761099365752</c:v>
                </c:pt>
                <c:pt idx="112">
                  <c:v>886.39756871035934</c:v>
                </c:pt>
                <c:pt idx="113">
                  <c:v>924.25084566596195</c:v>
                </c:pt>
                <c:pt idx="114">
                  <c:v>1056.7373150105709</c:v>
                </c:pt>
                <c:pt idx="115">
                  <c:v>1186.0693446088796</c:v>
                </c:pt>
                <c:pt idx="116">
                  <c:v>1186.0693446088796</c:v>
                </c:pt>
                <c:pt idx="117">
                  <c:v>1182.9149048625793</c:v>
                </c:pt>
                <c:pt idx="118">
                  <c:v>1151.370507399577</c:v>
                </c:pt>
                <c:pt idx="119">
                  <c:v>1135.598308668076</c:v>
                </c:pt>
                <c:pt idx="120">
                  <c:v>1069.3550739957718</c:v>
                </c:pt>
                <c:pt idx="121">
                  <c:v>1028.347357293869</c:v>
                </c:pt>
                <c:pt idx="122">
                  <c:v>1012.575158562368</c:v>
                </c:pt>
                <c:pt idx="123">
                  <c:v>996.80295983086683</c:v>
                </c:pt>
                <c:pt idx="124">
                  <c:v>1015.7295983086682</c:v>
                </c:pt>
                <c:pt idx="125">
                  <c:v>1056.7373150105709</c:v>
                </c:pt>
                <c:pt idx="126">
                  <c:v>1167.1427061310783</c:v>
                </c:pt>
                <c:pt idx="127">
                  <c:v>1274.3936575052853</c:v>
                </c:pt>
                <c:pt idx="128">
                  <c:v>1246.0036997885836</c:v>
                </c:pt>
                <c:pt idx="129">
                  <c:v>1419.4978858350951</c:v>
                </c:pt>
                <c:pt idx="130">
                  <c:v>1463.6600422832983</c:v>
                </c:pt>
                <c:pt idx="131">
                  <c:v>1432.115644820296</c:v>
                </c:pt>
                <c:pt idx="132">
                  <c:v>1378.4901691331925</c:v>
                </c:pt>
                <c:pt idx="133">
                  <c:v>1331.1735729386894</c:v>
                </c:pt>
                <c:pt idx="134">
                  <c:v>1283.8569767441861</c:v>
                </c:pt>
                <c:pt idx="135">
                  <c:v>1217.6137420718817</c:v>
                </c:pt>
                <c:pt idx="136">
                  <c:v>1163.9882663847779</c:v>
                </c:pt>
                <c:pt idx="137">
                  <c:v>1126.1349894291757</c:v>
                </c:pt>
                <c:pt idx="138">
                  <c:v>1088.2817124735732</c:v>
                </c:pt>
                <c:pt idx="139">
                  <c:v>1044.11955602537</c:v>
                </c:pt>
                <c:pt idx="140">
                  <c:v>1022.0384778012685</c:v>
                </c:pt>
                <c:pt idx="141">
                  <c:v>987.33964059196626</c:v>
                </c:pt>
                <c:pt idx="142">
                  <c:v>977.87632135306558</c:v>
                </c:pt>
                <c:pt idx="143">
                  <c:v>943.17748414376331</c:v>
                </c:pt>
                <c:pt idx="144">
                  <c:v>924.25084566596195</c:v>
                </c:pt>
                <c:pt idx="145">
                  <c:v>902.16976744186047</c:v>
                </c:pt>
                <c:pt idx="146">
                  <c:v>886.39756871035934</c:v>
                </c:pt>
                <c:pt idx="147">
                  <c:v>870.62536997885832</c:v>
                </c:pt>
                <c:pt idx="148">
                  <c:v>861.16205073995775</c:v>
                </c:pt>
                <c:pt idx="149">
                  <c:v>854.85317124735741</c:v>
                </c:pt>
                <c:pt idx="150">
                  <c:v>842.23541226215639</c:v>
                </c:pt>
                <c:pt idx="151">
                  <c:v>832.77209302325582</c:v>
                </c:pt>
                <c:pt idx="152">
                  <c:v>839.08097251585639</c:v>
                </c:pt>
                <c:pt idx="153">
                  <c:v>829.61765327695559</c:v>
                </c:pt>
                <c:pt idx="154">
                  <c:v>820.15433403805503</c:v>
                </c:pt>
                <c:pt idx="155">
                  <c:v>810.69101479915435</c:v>
                </c:pt>
                <c:pt idx="156">
                  <c:v>798.07325581395355</c:v>
                </c:pt>
                <c:pt idx="157">
                  <c:v>794.91881606765344</c:v>
                </c:pt>
                <c:pt idx="158">
                  <c:v>794.91881606765344</c:v>
                </c:pt>
                <c:pt idx="159">
                  <c:v>794.91881606765344</c:v>
                </c:pt>
                <c:pt idx="160">
                  <c:v>794.91881606765344</c:v>
                </c:pt>
                <c:pt idx="161">
                  <c:v>794.91881606765344</c:v>
                </c:pt>
                <c:pt idx="162">
                  <c:v>785.45549682875264</c:v>
                </c:pt>
                <c:pt idx="163">
                  <c:v>782.30105708245253</c:v>
                </c:pt>
                <c:pt idx="164">
                  <c:v>769.68329809725151</c:v>
                </c:pt>
                <c:pt idx="165">
                  <c:v>760.21997885835094</c:v>
                </c:pt>
                <c:pt idx="166">
                  <c:v>757.06553911205071</c:v>
                </c:pt>
                <c:pt idx="167">
                  <c:v>750.75665961945037</c:v>
                </c:pt>
                <c:pt idx="168">
                  <c:v>741.29334038054981</c:v>
                </c:pt>
                <c:pt idx="169">
                  <c:v>731.83002114164913</c:v>
                </c:pt>
                <c:pt idx="170">
                  <c:v>725.52114164904867</c:v>
                </c:pt>
                <c:pt idx="171">
                  <c:v>716.05782241014799</c:v>
                </c:pt>
                <c:pt idx="172">
                  <c:v>712.90338266384788</c:v>
                </c:pt>
                <c:pt idx="173">
                  <c:v>700.28562367864697</c:v>
                </c:pt>
                <c:pt idx="174">
                  <c:v>690.82230443974629</c:v>
                </c:pt>
                <c:pt idx="175">
                  <c:v>703.5</c:v>
                </c:pt>
                <c:pt idx="176">
                  <c:v>671.89566596194504</c:v>
                </c:pt>
                <c:pt idx="177">
                  <c:v>670.95</c:v>
                </c:pt>
                <c:pt idx="178">
                  <c:v>668.74122621564493</c:v>
                </c:pt>
                <c:pt idx="179">
                  <c:v>644.70000000000005</c:v>
                </c:pt>
              </c:numCache>
            </c:numRef>
          </c:yVal>
          <c:smooth val="0"/>
          <c:extLst xmlns:c16r2="http://schemas.microsoft.com/office/drawing/2015/06/chart">
            <c:ext xmlns:c16="http://schemas.microsoft.com/office/drawing/2014/chart" uri="{C3380CC4-5D6E-409C-BE32-E72D297353CC}">
              <c16:uniqueId val="{00000001-28AB-495D-90FB-D85FD57D1E5C}"/>
            </c:ext>
          </c:extLst>
        </c:ser>
        <c:dLbls>
          <c:showLegendKey val="0"/>
          <c:showVal val="0"/>
          <c:showCatName val="0"/>
          <c:showSerName val="0"/>
          <c:showPercent val="0"/>
          <c:showBubbleSize val="0"/>
        </c:dLbls>
        <c:axId val="201771648"/>
        <c:axId val="200626944"/>
      </c:scatterChart>
      <c:valAx>
        <c:axId val="201771648"/>
        <c:scaling>
          <c:orientation val="minMax"/>
          <c:max val="45"/>
        </c:scaling>
        <c:delete val="0"/>
        <c:axPos val="b"/>
        <c:title>
          <c:tx>
            <c:rich>
              <a:bodyPr/>
              <a:lstStyle/>
              <a:p>
                <a:pPr>
                  <a:defRPr sz="1000" b="1" i="0" u="none" strike="noStrike" baseline="0">
                    <a:solidFill>
                      <a:srgbClr val="000000"/>
                    </a:solidFill>
                    <a:latin typeface="Arial"/>
                    <a:ea typeface="Arial"/>
                    <a:cs typeface="Arial"/>
                  </a:defRPr>
                </a:pPr>
                <a:r>
                  <a:rPr lang="en-US"/>
                  <a:t>Horas</a:t>
                </a:r>
              </a:p>
            </c:rich>
          </c:tx>
          <c:layout>
            <c:manualLayout>
              <c:xMode val="edge"/>
              <c:yMode val="edge"/>
              <c:x val="0.50000084940838718"/>
              <c:y val="0.8394181019343383"/>
            </c:manualLayout>
          </c:layout>
          <c:overlay val="0"/>
          <c:spPr>
            <a:noFill/>
            <a:ln w="25400">
              <a:noFill/>
            </a:ln>
          </c:spPr>
        </c:title>
        <c:numFmt formatCode="0\.0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00626944"/>
        <c:crosses val="autoZero"/>
        <c:crossBetween val="midCat"/>
      </c:valAx>
      <c:valAx>
        <c:axId val="200626944"/>
        <c:scaling>
          <c:orientation val="minMax"/>
        </c:scaling>
        <c:delete val="0"/>
        <c:axPos val="l"/>
        <c:majorGridlines>
          <c:spPr>
            <a:ln w="3175">
              <a:solidFill>
                <a:srgbClr val="000000"/>
              </a:solidFill>
              <a:prstDash val="sysDash"/>
            </a:ln>
          </c:spPr>
        </c:majorGridlines>
        <c:title>
          <c:tx>
            <c:rich>
              <a:bodyPr/>
              <a:lstStyle/>
              <a:p>
                <a:pPr>
                  <a:defRPr sz="1000" b="1" i="0" u="none" strike="noStrike" baseline="0">
                    <a:solidFill>
                      <a:srgbClr val="000000"/>
                    </a:solidFill>
                    <a:latin typeface="Arial"/>
                    <a:ea typeface="Arial"/>
                    <a:cs typeface="Arial"/>
                  </a:defRPr>
                </a:pPr>
                <a:r>
                  <a:rPr lang="en-US"/>
                  <a:t>Caudales (mc/s)</a:t>
                </a:r>
              </a:p>
            </c:rich>
          </c:tx>
          <c:layout>
            <c:manualLayout>
              <c:xMode val="edge"/>
              <c:yMode val="edge"/>
              <c:x val="2.5889967637540458E-2"/>
              <c:y val="0.31873555951491467"/>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01771648"/>
        <c:crosses val="autoZero"/>
        <c:crossBetween val="midCat"/>
      </c:valAx>
      <c:spPr>
        <a:noFill/>
        <a:ln w="12700">
          <a:solidFill>
            <a:srgbClr val="808080"/>
          </a:solidFill>
          <a:prstDash val="solid"/>
        </a:ln>
      </c:spPr>
    </c:plotArea>
    <c:legend>
      <c:legendPos val="b"/>
      <c:layout>
        <c:manualLayout>
          <c:xMode val="edge"/>
          <c:yMode val="edge"/>
          <c:x val="0.36246005657059854"/>
          <c:y val="0.92457650822844228"/>
          <c:w val="0.45249540990474785"/>
          <c:h val="4.9782682274204779E-2"/>
        </c:manualLayout>
      </c:layout>
      <c:overlay val="0"/>
      <c:spPr>
        <a:solidFill>
          <a:srgbClr val="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0.62196</cdr:x>
      <cdr:y>0.18722</cdr:y>
    </cdr:from>
    <cdr:to>
      <cdr:x>0.80929</cdr:x>
      <cdr:y>0.28502</cdr:y>
    </cdr:to>
    <cdr:sp macro="" textlink="">
      <cdr:nvSpPr>
        <cdr:cNvPr id="37889" name="Text Box 1"/>
        <cdr:cNvSpPr txBox="1">
          <a:spLocks xmlns:a="http://schemas.openxmlformats.org/drawingml/2006/main" noChangeArrowheads="1"/>
        </cdr:cNvSpPr>
      </cdr:nvSpPr>
      <cdr:spPr bwMode="auto">
        <a:xfrm xmlns:a="http://schemas.openxmlformats.org/drawingml/2006/main">
          <a:off x="3696669" y="757071"/>
          <a:ext cx="1113456" cy="395453"/>
        </a:xfrm>
        <a:prstGeom xmlns:a="http://schemas.openxmlformats.org/drawingml/2006/main" prst="rect">
          <a:avLst/>
        </a:prstGeom>
        <a:solidFill xmlns:a="http://schemas.openxmlformats.org/drawingml/2006/main">
          <a:srgbClr val="FFFFFF"/>
        </a:solidFill>
        <a:ln xmlns:a="http://schemas.openxmlformats.org/drawingml/2006/main" w="9525">
          <a:solidFill>
            <a:schemeClr val="tx1"/>
          </a:solidFill>
          <a:miter lim="800000"/>
          <a:headEnd/>
          <a:tailEnd/>
        </a:ln>
      </cdr:spPr>
      <cdr:txBody>
        <a:bodyPr xmlns:a="http://schemas.openxmlformats.org/drawingml/2006/main" vertOverflow="clip" wrap="square" lIns="27432" tIns="27432" rIns="27432" bIns="0" anchor="t" upright="1"/>
        <a:lstStyle xmlns:a="http://schemas.openxmlformats.org/drawingml/2006/main"/>
        <a:p xmlns:a="http://schemas.openxmlformats.org/drawingml/2006/main">
          <a:pPr algn="ctr" rtl="0">
            <a:defRPr sz="1000"/>
          </a:pPr>
          <a:r>
            <a:rPr lang="es-ES" sz="1100" b="1" i="0" u="none" strike="noStrike" baseline="0">
              <a:solidFill>
                <a:srgbClr val="000000"/>
              </a:solidFill>
              <a:latin typeface="Arial"/>
              <a:cs typeface="Arial"/>
            </a:rPr>
            <a:t>Período de retorno (Tr) (años)</a:t>
          </a:r>
        </a:p>
        <a:p xmlns:a="http://schemas.openxmlformats.org/drawingml/2006/main">
          <a:pPr algn="ctr" rtl="0">
            <a:defRPr sz="1000"/>
          </a:pPr>
          <a:endParaRPr lang="es-ES" sz="1100" b="1" i="0" u="none" strike="noStrike" baseline="0">
            <a:solidFill>
              <a:srgbClr val="000000"/>
            </a:solidFill>
            <a:latin typeface="Arial"/>
            <a:cs typeface="Arial"/>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F135A-00DA-47AF-B157-1C09C4D31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32546</Words>
  <Characters>185518</Characters>
  <Application>Microsoft Office Word</Application>
  <DocSecurity>0</DocSecurity>
  <Lines>1545</Lines>
  <Paragraphs>435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GP</Company>
  <LinksUpToDate>false</LinksUpToDate>
  <CharactersWithSpaces>217629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Telma Cabrera</dc:creator>
  <cp:lastModifiedBy>Sandra Bry</cp:lastModifiedBy>
  <cp:revision>2</cp:revision>
  <dcterms:created xsi:type="dcterms:W3CDTF">2018-06-08T08:10:00Z</dcterms:created>
  <dcterms:modified xsi:type="dcterms:W3CDTF">2018-06-08T08:10:00Z</dcterms:modified>
</cp:coreProperties>
</file>