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366C7" w14:textId="50BC8539" w:rsidR="001D0166" w:rsidRDefault="00075BFD" w:rsidP="0009610B">
      <w:bookmarkStart w:id="0" w:name="_GoBack"/>
      <w:bookmarkEnd w:id="0"/>
      <w:r w:rsidRPr="00075BFD">
        <w:rPr>
          <w:noProof/>
          <w:lang w:val="en-US" w:eastAsia="en-US"/>
        </w:rPr>
        <w:drawing>
          <wp:anchor distT="0" distB="0" distL="114300" distR="114300" simplePos="0" relativeHeight="251663360" behindDoc="0" locked="0" layoutInCell="1" allowOverlap="1" wp14:anchorId="7BEB5AEE" wp14:editId="5BEA9C27">
            <wp:simplePos x="0" y="0"/>
            <wp:positionH relativeFrom="margin">
              <wp:posOffset>0</wp:posOffset>
            </wp:positionH>
            <wp:positionV relativeFrom="paragraph">
              <wp:posOffset>635</wp:posOffset>
            </wp:positionV>
            <wp:extent cx="2853055" cy="914400"/>
            <wp:effectExtent l="0" t="0" r="4445"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cn.jpg"/>
                    <pic:cNvPicPr/>
                  </pic:nvPicPr>
                  <pic:blipFill>
                    <a:blip r:embed="rId9">
                      <a:extLst>
                        <a:ext uri="{28A0092B-C50C-407E-A947-70E740481C1C}">
                          <a14:useLocalDpi xmlns:a14="http://schemas.microsoft.com/office/drawing/2010/main" val="0"/>
                        </a:ext>
                      </a:extLst>
                    </a:blip>
                    <a:stretch>
                      <a:fillRect/>
                    </a:stretch>
                  </pic:blipFill>
                  <pic:spPr>
                    <a:xfrm>
                      <a:off x="0" y="0"/>
                      <a:ext cx="2853055" cy="914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pic:spPr>
                </pic:pic>
              </a:graphicData>
            </a:graphic>
            <wp14:sizeRelH relativeFrom="page">
              <wp14:pctWidth>0</wp14:pctWidth>
            </wp14:sizeRelH>
            <wp14:sizeRelV relativeFrom="page">
              <wp14:pctHeight>0</wp14:pctHeight>
            </wp14:sizeRelV>
          </wp:anchor>
        </w:drawing>
      </w:r>
      <w:r w:rsidRPr="00075BFD">
        <w:rPr>
          <w:noProof/>
          <w:lang w:val="en-US" w:eastAsia="en-US"/>
        </w:rPr>
        <w:drawing>
          <wp:anchor distT="0" distB="0" distL="114300" distR="114300" simplePos="0" relativeHeight="251664384" behindDoc="0" locked="0" layoutInCell="1" allowOverlap="1" wp14:anchorId="69EF649F" wp14:editId="236E5CCB">
            <wp:simplePos x="0" y="0"/>
            <wp:positionH relativeFrom="rightMargin">
              <wp:posOffset>-969010</wp:posOffset>
            </wp:positionH>
            <wp:positionV relativeFrom="paragraph">
              <wp:posOffset>5715</wp:posOffset>
            </wp:positionV>
            <wp:extent cx="859790" cy="1009650"/>
            <wp:effectExtent l="0" t="0" r="0" b="0"/>
            <wp:wrapNone/>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A.jpeg"/>
                    <pic:cNvPicPr/>
                  </pic:nvPicPr>
                  <pic:blipFill>
                    <a:blip r:embed="rId10">
                      <a:extLst>
                        <a:ext uri="{28A0092B-C50C-407E-A947-70E740481C1C}">
                          <a14:useLocalDpi xmlns:a14="http://schemas.microsoft.com/office/drawing/2010/main" val="0"/>
                        </a:ext>
                      </a:extLst>
                    </a:blip>
                    <a:stretch>
                      <a:fillRect/>
                    </a:stretch>
                  </pic:blipFill>
                  <pic:spPr>
                    <a:xfrm>
                      <a:off x="0" y="0"/>
                      <a:ext cx="859790" cy="10096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pic:spPr>
                </pic:pic>
              </a:graphicData>
            </a:graphic>
            <wp14:sizeRelH relativeFrom="page">
              <wp14:pctWidth>0</wp14:pctWidth>
            </wp14:sizeRelH>
            <wp14:sizeRelV relativeFrom="page">
              <wp14:pctHeight>0</wp14:pctHeight>
            </wp14:sizeRelV>
          </wp:anchor>
        </w:drawing>
      </w:r>
    </w:p>
    <w:p w14:paraId="046AB531" w14:textId="0582C30E" w:rsidR="001D0166" w:rsidRDefault="001D0166" w:rsidP="0009610B"/>
    <w:p w14:paraId="0CB5C490" w14:textId="77777777" w:rsidR="001D0166" w:rsidRDefault="001D0166" w:rsidP="0009610B"/>
    <w:p w14:paraId="34427EC9" w14:textId="2CE313DA" w:rsidR="001D0166" w:rsidRDefault="001D0166" w:rsidP="0009610B"/>
    <w:p w14:paraId="7606C0E1" w14:textId="45F37D66" w:rsidR="001D0166" w:rsidRDefault="001D0166" w:rsidP="0009610B"/>
    <w:p w14:paraId="7C226C19" w14:textId="7D6CF750" w:rsidR="001D0166" w:rsidRDefault="001D0166" w:rsidP="0009610B"/>
    <w:p w14:paraId="4F99FEBB" w14:textId="77777777" w:rsidR="001D0166" w:rsidRDefault="001D0166" w:rsidP="0009610B"/>
    <w:p w14:paraId="61CE2B51" w14:textId="77777777" w:rsidR="001D0166" w:rsidRDefault="001D0166" w:rsidP="0009610B"/>
    <w:p w14:paraId="3D60A508" w14:textId="77777777" w:rsidR="001D0166" w:rsidRDefault="001D0166" w:rsidP="0009610B"/>
    <w:p w14:paraId="3FA7FF3F" w14:textId="77777777" w:rsidR="001D0166" w:rsidRDefault="001D0166" w:rsidP="0009610B"/>
    <w:p w14:paraId="2AF7D779" w14:textId="77777777" w:rsidR="001D0166" w:rsidRDefault="001D0166" w:rsidP="0009610B"/>
    <w:p w14:paraId="5858B245" w14:textId="77777777" w:rsidR="00075BFD" w:rsidRDefault="00075BFD" w:rsidP="0009610B"/>
    <w:p w14:paraId="56574E99" w14:textId="77777777" w:rsidR="00075BFD" w:rsidRDefault="00075BFD" w:rsidP="0009610B"/>
    <w:p w14:paraId="6E6F1CE5" w14:textId="77777777" w:rsidR="00075BFD" w:rsidRDefault="00075BFD" w:rsidP="0009610B"/>
    <w:p w14:paraId="37B46AD0" w14:textId="77777777" w:rsidR="00075BFD" w:rsidRDefault="00075BFD" w:rsidP="0009610B"/>
    <w:p w14:paraId="1F727D83" w14:textId="77777777" w:rsidR="00075BFD" w:rsidRDefault="00075BFD" w:rsidP="0009610B"/>
    <w:p w14:paraId="0645DD2A" w14:textId="77777777" w:rsidR="00075BFD" w:rsidRDefault="00075BFD" w:rsidP="0009610B"/>
    <w:p w14:paraId="41424E2D" w14:textId="77777777" w:rsidR="00075BFD" w:rsidRDefault="00075BFD" w:rsidP="0009610B"/>
    <w:p w14:paraId="011210A8" w14:textId="77777777" w:rsidR="001D0166" w:rsidRDefault="001D0166" w:rsidP="0009610B"/>
    <w:p w14:paraId="2D15AC63" w14:textId="77777777" w:rsidR="001D0166" w:rsidRDefault="001D0166" w:rsidP="0009610B"/>
    <w:p w14:paraId="33832403" w14:textId="77777777" w:rsidR="0009610B" w:rsidRPr="001D0166" w:rsidRDefault="0009610B" w:rsidP="001D0166">
      <w:pPr>
        <w:jc w:val="center"/>
        <w:rPr>
          <w:b/>
        </w:rPr>
      </w:pPr>
      <w:r w:rsidRPr="001D0166">
        <w:rPr>
          <w:b/>
        </w:rPr>
        <w:t>Terms of reference for the selection of a consultant for:</w:t>
      </w:r>
    </w:p>
    <w:p w14:paraId="49096875" w14:textId="2AE9207E" w:rsidR="0009610B" w:rsidRDefault="00B2487E" w:rsidP="001D0166">
      <w:pPr>
        <w:jc w:val="center"/>
        <w:rPr>
          <w:b/>
        </w:rPr>
      </w:pPr>
      <w:r w:rsidRPr="001D0166">
        <w:rPr>
          <w:b/>
        </w:rPr>
        <w:t>Elaboration</w:t>
      </w:r>
      <w:r w:rsidR="0009610B" w:rsidRPr="001D0166">
        <w:rPr>
          <w:b/>
        </w:rPr>
        <w:t xml:space="preserve"> of </w:t>
      </w:r>
      <w:r w:rsidRPr="001D0166">
        <w:rPr>
          <w:b/>
        </w:rPr>
        <w:t>technology</w:t>
      </w:r>
      <w:r w:rsidR="0009610B" w:rsidRPr="001D0166">
        <w:rPr>
          <w:b/>
        </w:rPr>
        <w:t xml:space="preserve"> roadmap for the deployment of </w:t>
      </w:r>
      <w:r w:rsidR="00360DF2" w:rsidRPr="002E20E4">
        <w:rPr>
          <w:b/>
        </w:rPr>
        <w:t>solar photovoltaic power station technology</w:t>
      </w:r>
      <w:r w:rsidR="0009610B" w:rsidRPr="001D0166">
        <w:rPr>
          <w:b/>
        </w:rPr>
        <w:t xml:space="preserve"> in Guinea </w:t>
      </w:r>
      <w:r w:rsidRPr="001D0166">
        <w:rPr>
          <w:b/>
        </w:rPr>
        <w:t>Equatorial</w:t>
      </w:r>
    </w:p>
    <w:p w14:paraId="52757E27" w14:textId="77777777" w:rsidR="00075BFD" w:rsidRDefault="00075BFD" w:rsidP="001D0166">
      <w:pPr>
        <w:jc w:val="center"/>
        <w:rPr>
          <w:b/>
        </w:rPr>
      </w:pPr>
    </w:p>
    <w:p w14:paraId="37C1D122" w14:textId="77777777" w:rsidR="00075BFD" w:rsidRDefault="00075BFD" w:rsidP="001D0166">
      <w:pPr>
        <w:jc w:val="center"/>
        <w:rPr>
          <w:b/>
        </w:rPr>
      </w:pPr>
    </w:p>
    <w:p w14:paraId="2180CFD5" w14:textId="77777777" w:rsidR="00075BFD" w:rsidRDefault="00075BFD" w:rsidP="001D0166">
      <w:pPr>
        <w:jc w:val="center"/>
        <w:rPr>
          <w:b/>
        </w:rPr>
      </w:pPr>
    </w:p>
    <w:p w14:paraId="65B1E6FC" w14:textId="77777777" w:rsidR="00075BFD" w:rsidRDefault="00075BFD" w:rsidP="001D0166">
      <w:pPr>
        <w:jc w:val="center"/>
        <w:rPr>
          <w:b/>
        </w:rPr>
      </w:pPr>
    </w:p>
    <w:p w14:paraId="74F72BC2" w14:textId="3EC03E15" w:rsidR="00075BFD" w:rsidRPr="001D0166" w:rsidRDefault="00075BFD" w:rsidP="001D0166">
      <w:pPr>
        <w:jc w:val="center"/>
        <w:rPr>
          <w:b/>
        </w:rPr>
      </w:pPr>
      <w:r>
        <w:rPr>
          <w:b/>
        </w:rPr>
        <w:t xml:space="preserve">Elaborated by: ENDA Energie </w:t>
      </w:r>
    </w:p>
    <w:p w14:paraId="08F93F24" w14:textId="77777777" w:rsidR="0009610B" w:rsidRDefault="0009610B"/>
    <w:p w14:paraId="5CF7EFCA" w14:textId="77777777" w:rsidR="00B2487E" w:rsidRDefault="00B2487E">
      <w:pPr>
        <w:spacing w:before="0" w:beforeAutospacing="0" w:after="160" w:afterAutospacing="0" w:line="259" w:lineRule="auto"/>
        <w:contextualSpacing w:val="0"/>
        <w:jc w:val="left"/>
      </w:pPr>
    </w:p>
    <w:p w14:paraId="2EB6FC90" w14:textId="77777777" w:rsidR="00B2487E" w:rsidRPr="00B2487E" w:rsidRDefault="00B2487E" w:rsidP="00B2487E"/>
    <w:p w14:paraId="3D03F488" w14:textId="77777777" w:rsidR="00B2487E" w:rsidRPr="00B2487E" w:rsidRDefault="00B2487E" w:rsidP="00B2487E"/>
    <w:p w14:paraId="5BC8E58A" w14:textId="77777777" w:rsidR="00B2487E" w:rsidRDefault="00B2487E" w:rsidP="00B2487E">
      <w:pPr>
        <w:jc w:val="center"/>
      </w:pPr>
    </w:p>
    <w:p w14:paraId="451ABAB2" w14:textId="77777777" w:rsidR="00B2487E" w:rsidRDefault="00B2487E" w:rsidP="00B2487E"/>
    <w:p w14:paraId="2D791728" w14:textId="77777777" w:rsidR="00B2487E" w:rsidRPr="00B2487E" w:rsidRDefault="00B2487E" w:rsidP="00B2487E">
      <w:pPr>
        <w:sectPr w:rsidR="00B2487E" w:rsidRPr="00B2487E">
          <w:footerReference w:type="default" r:id="rId11"/>
          <w:pgSz w:w="11906" w:h="16838"/>
          <w:pgMar w:top="1417" w:right="1417" w:bottom="1417" w:left="1417" w:header="708" w:footer="708" w:gutter="0"/>
          <w:cols w:space="708"/>
          <w:docGrid w:linePitch="360"/>
        </w:sectPr>
      </w:pPr>
    </w:p>
    <w:p w14:paraId="197A20DE" w14:textId="77777777" w:rsidR="0045533A" w:rsidRPr="001D0166" w:rsidRDefault="0045533A" w:rsidP="00B2487E">
      <w:pPr>
        <w:pStyle w:val="ListParagraph"/>
        <w:numPr>
          <w:ilvl w:val="0"/>
          <w:numId w:val="1"/>
        </w:numPr>
        <w:rPr>
          <w:b/>
        </w:rPr>
      </w:pPr>
      <w:r w:rsidRPr="001D0166">
        <w:rPr>
          <w:b/>
        </w:rPr>
        <w:lastRenderedPageBreak/>
        <w:t>Background</w:t>
      </w:r>
    </w:p>
    <w:p w14:paraId="7D4B9520" w14:textId="16E02B5A" w:rsidR="001C103E" w:rsidRDefault="0071369D" w:rsidP="0045533A">
      <w:r>
        <w:t xml:space="preserve">As the operational branch </w:t>
      </w:r>
      <w:r w:rsidR="001D0166">
        <w:t>of</w:t>
      </w:r>
      <w:r>
        <w:t xml:space="preserve"> the technology mechanism, the CTCN </w:t>
      </w:r>
      <w:r w:rsidR="00FF25E8">
        <w:t>provides</w:t>
      </w:r>
      <w:r w:rsidR="007373EF">
        <w:t xml:space="preserve"> </w:t>
      </w:r>
      <w:r w:rsidR="001D0166">
        <w:t>technical</w:t>
      </w:r>
      <w:r>
        <w:t xml:space="preserve"> </w:t>
      </w:r>
      <w:r w:rsidR="001D0166">
        <w:t>assistance</w:t>
      </w:r>
      <w:r>
        <w:t xml:space="preserve"> to developing countries to </w:t>
      </w:r>
      <w:r w:rsidR="001D0166">
        <w:t>overcome</w:t>
      </w:r>
      <w:r>
        <w:t xml:space="preserve"> barriers for the </w:t>
      </w:r>
      <w:r w:rsidR="001D0166">
        <w:t>development</w:t>
      </w:r>
      <w:r>
        <w:t xml:space="preserve"> and transfer of </w:t>
      </w:r>
      <w:r w:rsidR="001D0166">
        <w:t>climate</w:t>
      </w:r>
      <w:r>
        <w:t xml:space="preserve"> technologies. In this regards, a specific program entitled Request Incub</w:t>
      </w:r>
      <w:r w:rsidR="001D0166">
        <w:t>ator</w:t>
      </w:r>
      <w:r>
        <w:t xml:space="preserve"> </w:t>
      </w:r>
      <w:r w:rsidR="00EF2696">
        <w:t xml:space="preserve">has </w:t>
      </w:r>
      <w:r>
        <w:t xml:space="preserve">been designed </w:t>
      </w:r>
      <w:r w:rsidR="00EF2696">
        <w:t xml:space="preserve">for </w:t>
      </w:r>
      <w:r>
        <w:t xml:space="preserve">LDCs countries to </w:t>
      </w:r>
      <w:r w:rsidR="001D0166">
        <w:t xml:space="preserve">enhance </w:t>
      </w:r>
      <w:r>
        <w:t xml:space="preserve">the technology transfer with the view of </w:t>
      </w:r>
      <w:r w:rsidR="00FF25E8">
        <w:t>contributing to</w:t>
      </w:r>
      <w:r>
        <w:t xml:space="preserve"> the implementation of their NDCs </w:t>
      </w:r>
      <w:r w:rsidR="001D0166">
        <w:t>adaptation</w:t>
      </w:r>
      <w:r>
        <w:t xml:space="preserve"> </w:t>
      </w:r>
      <w:r w:rsidR="001D0166">
        <w:t>and</w:t>
      </w:r>
      <w:r>
        <w:t xml:space="preserve"> mitigation targets (Decision -/CP.22). In the same line, the </w:t>
      </w:r>
      <w:hyperlink r:id="rId12" w:anchor="page=26" w:tgtFrame="_blank" w:history="1">
        <w:r>
          <w:rPr>
            <w:rStyle w:val="Hyperlink"/>
          </w:rPr>
          <w:t>Decision 25/CP.19</w:t>
        </w:r>
      </w:hyperlink>
      <w:r>
        <w:t xml:space="preserve"> shed light on the needs for the CTCN to provide technical </w:t>
      </w:r>
      <w:r w:rsidR="001D0166">
        <w:t>assistance</w:t>
      </w:r>
      <w:r>
        <w:t xml:space="preserve"> for the </w:t>
      </w:r>
      <w:r w:rsidR="001D0166">
        <w:t>development</w:t>
      </w:r>
      <w:r>
        <w:t xml:space="preserve"> of technology roadmap (TRM). In fact, the TEC and CTCN </w:t>
      </w:r>
      <w:r w:rsidR="007B58C4">
        <w:t>have been pushing forward the elaboration of the TRM</w:t>
      </w:r>
      <w:r w:rsidR="00D3069D">
        <w:rPr>
          <w:rStyle w:val="FootnoteReference"/>
        </w:rPr>
        <w:footnoteReference w:id="1"/>
      </w:r>
      <w:r w:rsidR="007B58C4">
        <w:t xml:space="preserve"> </w:t>
      </w:r>
      <w:r w:rsidR="001C103E">
        <w:t xml:space="preserve">as a planning tool to </w:t>
      </w:r>
      <w:r w:rsidR="007B58C4">
        <w:t xml:space="preserve">better </w:t>
      </w:r>
      <w:r w:rsidR="001C103E">
        <w:t xml:space="preserve">ease the access to the different </w:t>
      </w:r>
      <w:r w:rsidR="001D0166">
        <w:t>climate</w:t>
      </w:r>
      <w:r w:rsidR="001C103E">
        <w:t xml:space="preserve"> funding mechanism </w:t>
      </w:r>
      <w:r w:rsidR="001D0166">
        <w:t>including</w:t>
      </w:r>
      <w:r w:rsidR="001C103E">
        <w:t xml:space="preserve"> the GCF.</w:t>
      </w:r>
    </w:p>
    <w:p w14:paraId="57A4DA78" w14:textId="77777777" w:rsidR="001C103E" w:rsidRDefault="001C103E" w:rsidP="0045533A"/>
    <w:p w14:paraId="6A5E1285" w14:textId="1E1F4C3F" w:rsidR="00BF143D" w:rsidRDefault="00DD1E1E" w:rsidP="00DD1E1E">
      <w:r>
        <w:t xml:space="preserve">From this perspective, </w:t>
      </w:r>
      <w:r w:rsidR="00532A40">
        <w:t>the government of</w:t>
      </w:r>
      <w:r>
        <w:t xml:space="preserve"> Equatorial Guinea received the approval of CTCN to conduct the incubator program throughout the technical assistance of ENDA Energie, a consortium partner of CTCN.</w:t>
      </w:r>
      <w:r w:rsidR="00081091">
        <w:t xml:space="preserve"> </w:t>
      </w:r>
      <w:r w:rsidR="00D3069D">
        <w:t xml:space="preserve">Throughout a </w:t>
      </w:r>
      <w:r w:rsidR="001D0166">
        <w:t>participatory</w:t>
      </w:r>
      <w:r w:rsidR="00D3069D">
        <w:t xml:space="preserve"> and inclusive </w:t>
      </w:r>
      <w:r w:rsidR="001D0166">
        <w:t>approach</w:t>
      </w:r>
      <w:r w:rsidR="00D3069D">
        <w:t xml:space="preserve">, ENDA Energie, the NDE and a national </w:t>
      </w:r>
      <w:r w:rsidR="001D0166">
        <w:t>consultant</w:t>
      </w:r>
      <w:r w:rsidR="00D3069D">
        <w:t xml:space="preserve"> </w:t>
      </w:r>
      <w:r w:rsidR="001D0166">
        <w:t>conducted</w:t>
      </w:r>
      <w:r w:rsidR="00D3069D">
        <w:t xml:space="preserve"> an </w:t>
      </w:r>
      <w:r w:rsidR="001D0166">
        <w:t>analytical</w:t>
      </w:r>
      <w:r w:rsidR="00D3069D">
        <w:t xml:space="preserve"> review of </w:t>
      </w:r>
      <w:r w:rsidR="001D0166">
        <w:t>climate</w:t>
      </w:r>
      <w:r w:rsidR="00D3069D">
        <w:t xml:space="preserve"> </w:t>
      </w:r>
      <w:r w:rsidR="001D0166">
        <w:t>policies</w:t>
      </w:r>
      <w:r w:rsidR="00D3069D">
        <w:t xml:space="preserve">, </w:t>
      </w:r>
      <w:r w:rsidR="001D0166">
        <w:t>sectors</w:t>
      </w:r>
      <w:r w:rsidR="00D3069D">
        <w:t xml:space="preserve">, </w:t>
      </w:r>
      <w:r w:rsidR="001D0166" w:rsidRPr="001D0166">
        <w:t>climate</w:t>
      </w:r>
      <w:r w:rsidR="00D3069D">
        <w:t xml:space="preserve"> techno</w:t>
      </w:r>
      <w:r w:rsidR="001D0166">
        <w:t>lo</w:t>
      </w:r>
      <w:r w:rsidR="00D3069D">
        <w:t xml:space="preserve">gies and key stakeholders. This </w:t>
      </w:r>
      <w:r w:rsidR="001D0166">
        <w:t>first</w:t>
      </w:r>
      <w:r w:rsidR="00D3069D">
        <w:t xml:space="preserve"> activity </w:t>
      </w:r>
      <w:r w:rsidR="006E2DC5">
        <w:t>allowed</w:t>
      </w:r>
      <w:r w:rsidR="00D3069D">
        <w:t xml:space="preserve"> on the one hand, to prioritize key sectors (</w:t>
      </w:r>
      <w:r w:rsidR="001D0166">
        <w:t>Agriculture</w:t>
      </w:r>
      <w:r w:rsidR="00D3069D">
        <w:t xml:space="preserve"> and Energy) and on the other hand, to </w:t>
      </w:r>
      <w:r w:rsidR="001D0166">
        <w:t>identify</w:t>
      </w:r>
      <w:r w:rsidR="00D3069D">
        <w:t xml:space="preserve"> and to elaborate 10 technology factsheet considering both NDC adaptation and mitigation targets in</w:t>
      </w:r>
      <w:r w:rsidR="00BF143D">
        <w:t xml:space="preserve"> terms </w:t>
      </w:r>
      <w:r w:rsidR="00B2487E">
        <w:t>of</w:t>
      </w:r>
      <w:r w:rsidR="00BF143D">
        <w:t xml:space="preserve"> technology </w:t>
      </w:r>
      <w:r w:rsidR="00B2487E">
        <w:t>deployment</w:t>
      </w:r>
      <w:r w:rsidR="00BF143D">
        <w:t xml:space="preserve"> in </w:t>
      </w:r>
      <w:r w:rsidR="00B2487E">
        <w:t>Equatorial</w:t>
      </w:r>
      <w:r w:rsidR="00B32C06" w:rsidRPr="00B32C06">
        <w:t xml:space="preserve"> </w:t>
      </w:r>
      <w:r w:rsidR="00B32C06">
        <w:t>Guinea</w:t>
      </w:r>
      <w:r w:rsidR="00BF143D">
        <w:t xml:space="preserve">. In </w:t>
      </w:r>
      <w:r w:rsidR="00B2487E">
        <w:t>addition</w:t>
      </w:r>
      <w:r w:rsidR="00BF143D">
        <w:t xml:space="preserve">, the technologies </w:t>
      </w:r>
      <w:r w:rsidR="00B2487E">
        <w:t>were select</w:t>
      </w:r>
      <w:r w:rsidR="00BF143D">
        <w:t xml:space="preserve">ed by taking into consideration the divergent </w:t>
      </w:r>
      <w:r w:rsidR="00B2487E">
        <w:t>vulnerability</w:t>
      </w:r>
      <w:r w:rsidR="00BF143D">
        <w:t xml:space="preserve"> </w:t>
      </w:r>
      <w:r w:rsidR="00B2487E">
        <w:t>profile</w:t>
      </w:r>
      <w:r w:rsidR="00BF143D">
        <w:t xml:space="preserve"> of continental and </w:t>
      </w:r>
      <w:r w:rsidR="00B2487E">
        <w:t>insular</w:t>
      </w:r>
      <w:r w:rsidR="00BF143D">
        <w:t xml:space="preserve"> district and also by integrating national strategic </w:t>
      </w:r>
      <w:r w:rsidR="00B2487E">
        <w:t>priorities</w:t>
      </w:r>
      <w:r w:rsidR="00BF143D">
        <w:t xml:space="preserve"> and policy </w:t>
      </w:r>
      <w:r w:rsidR="00B2487E">
        <w:t>guidance</w:t>
      </w:r>
      <w:r w:rsidR="00BF143D">
        <w:t>.</w:t>
      </w:r>
    </w:p>
    <w:p w14:paraId="7821F65D" w14:textId="3E5B0598" w:rsidR="00B1567B" w:rsidRDefault="000D7FB8" w:rsidP="0045533A">
      <w:r>
        <w:t>Subse</w:t>
      </w:r>
      <w:r w:rsidR="00BF143D">
        <w:t xml:space="preserve">quently, ENDA Energie in close collaboration with the NDE conducted a </w:t>
      </w:r>
      <w:r w:rsidR="00B2487E">
        <w:t>national</w:t>
      </w:r>
      <w:r w:rsidR="00BF143D">
        <w:t xml:space="preserve"> consultation </w:t>
      </w:r>
      <w:r>
        <w:t xml:space="preserve">workshop </w:t>
      </w:r>
      <w:r w:rsidR="00BF143D">
        <w:t>with policymakers and sector</w:t>
      </w:r>
      <w:r w:rsidR="00B32C06">
        <w:t>i</w:t>
      </w:r>
      <w:r w:rsidR="00BF143D">
        <w:t xml:space="preserve">al experts to </w:t>
      </w:r>
      <w:r w:rsidR="00B2487E">
        <w:t>prioritize</w:t>
      </w:r>
      <w:r w:rsidR="00BF143D">
        <w:t xml:space="preserve"> one technology that will be the focus of the TRM.</w:t>
      </w:r>
      <w:r>
        <w:t xml:space="preserve"> </w:t>
      </w:r>
      <w:r w:rsidR="007A69AF">
        <w:t>F</w:t>
      </w:r>
      <w:r>
        <w:t>ollow</w:t>
      </w:r>
      <w:r w:rsidR="007A69AF">
        <w:t>ing</w:t>
      </w:r>
      <w:r>
        <w:t xml:space="preserve">  </w:t>
      </w:r>
      <w:r w:rsidR="007A69AF">
        <w:t xml:space="preserve">the </w:t>
      </w:r>
      <w:r w:rsidR="00B2487E">
        <w:t>technical</w:t>
      </w:r>
      <w:r>
        <w:t xml:space="preserve"> discussions among </w:t>
      </w:r>
      <w:r w:rsidR="00B2487E">
        <w:t>experts</w:t>
      </w:r>
      <w:r>
        <w:t xml:space="preserve">, </w:t>
      </w:r>
      <w:r w:rsidR="00B2487E">
        <w:t>the solar</w:t>
      </w:r>
      <w:r>
        <w:t xml:space="preserve"> </w:t>
      </w:r>
      <w:r w:rsidR="00B2487E">
        <w:t xml:space="preserve">photovoltaic technology </w:t>
      </w:r>
      <w:r w:rsidR="0021140C">
        <w:t xml:space="preserve">to be deployed in power stations </w:t>
      </w:r>
      <w:r w:rsidR="00FF25E8">
        <w:t>was</w:t>
      </w:r>
      <w:r w:rsidR="00A028C8">
        <w:t xml:space="preserve">  </w:t>
      </w:r>
      <w:r w:rsidR="00B2487E">
        <w:t>pr</w:t>
      </w:r>
      <w:r>
        <w:t>io</w:t>
      </w:r>
      <w:r w:rsidR="00B2487E">
        <w:t>ri</w:t>
      </w:r>
      <w:r>
        <w:t xml:space="preserve">tized on the basis of the result of </w:t>
      </w:r>
      <w:r w:rsidR="007A69AF">
        <w:t xml:space="preserve">the </w:t>
      </w:r>
      <w:r>
        <w:t xml:space="preserve">working group </w:t>
      </w:r>
      <w:r w:rsidR="00B2487E">
        <w:t>exercise</w:t>
      </w:r>
      <w:r>
        <w:t xml:space="preserve"> using multi</w:t>
      </w:r>
      <w:r w:rsidR="00B2487E">
        <w:t>-</w:t>
      </w:r>
      <w:r>
        <w:t>criteria analysis and</w:t>
      </w:r>
      <w:r w:rsidR="00B85BB5">
        <w:t xml:space="preserve"> sensitivity analysis. In fact, </w:t>
      </w:r>
      <w:r w:rsidR="006E2DC5">
        <w:t xml:space="preserve">Equatorial </w:t>
      </w:r>
      <w:r w:rsidR="00B85BB5">
        <w:t xml:space="preserve">Guinea stakeholders (policymakers and experts) highlighted the </w:t>
      </w:r>
      <w:r w:rsidR="00685E07">
        <w:t xml:space="preserve">current </w:t>
      </w:r>
      <w:r w:rsidR="00B85BB5">
        <w:t xml:space="preserve">need to face the low access </w:t>
      </w:r>
      <w:r w:rsidR="00685E07">
        <w:t xml:space="preserve">to </w:t>
      </w:r>
      <w:r w:rsidR="007676D7">
        <w:t xml:space="preserve">cleaner </w:t>
      </w:r>
      <w:r w:rsidR="00685E07">
        <w:t>electricity for productive</w:t>
      </w:r>
      <w:r w:rsidR="00360DF2">
        <w:t xml:space="preserve"> services (</w:t>
      </w:r>
      <w:r w:rsidR="009E4848">
        <w:t>enterprises, industry</w:t>
      </w:r>
      <w:r w:rsidR="00360DF2">
        <w:t xml:space="preserve">, home use, </w:t>
      </w:r>
      <w:r w:rsidR="009E4848">
        <w:t>etc.</w:t>
      </w:r>
      <w:r w:rsidR="00360DF2">
        <w:t xml:space="preserve">) </w:t>
      </w:r>
      <w:r w:rsidR="00685E07">
        <w:t xml:space="preserve"> and social services</w:t>
      </w:r>
      <w:r w:rsidR="00360DF2">
        <w:t xml:space="preserve"> (electricity for </w:t>
      </w:r>
      <w:r w:rsidR="000E1654">
        <w:t>hospitals</w:t>
      </w:r>
      <w:r w:rsidR="00360DF2">
        <w:t>, school</w:t>
      </w:r>
      <w:r w:rsidR="000E1654">
        <w:t>s</w:t>
      </w:r>
      <w:r w:rsidR="00360DF2">
        <w:t>, etc.)</w:t>
      </w:r>
      <w:r w:rsidR="00685E07">
        <w:t xml:space="preserve">. </w:t>
      </w:r>
      <w:r w:rsidR="009E4848">
        <w:t>E</w:t>
      </w:r>
      <w:r w:rsidR="00C70C89">
        <w:t xml:space="preserve">nd-users in </w:t>
      </w:r>
      <w:r w:rsidR="009E4848">
        <w:t>Guinea Equato</w:t>
      </w:r>
      <w:r w:rsidR="007676D7">
        <w:t>rial</w:t>
      </w:r>
      <w:r w:rsidR="00C70C89">
        <w:t xml:space="preserve"> (industries, home use, etc.) are</w:t>
      </w:r>
      <w:r w:rsidR="007676D7">
        <w:t xml:space="preserve"> </w:t>
      </w:r>
      <w:r w:rsidR="00C70C89">
        <w:t>still relying</w:t>
      </w:r>
      <w:r w:rsidR="007676D7">
        <w:t xml:space="preserve"> on fossil fuel-based electricity </w:t>
      </w:r>
      <w:r w:rsidR="00B1567B">
        <w:t xml:space="preserve">generation </w:t>
      </w:r>
      <w:r w:rsidR="007676D7">
        <w:t xml:space="preserve">which </w:t>
      </w:r>
      <w:r w:rsidR="00B1567B">
        <w:t xml:space="preserve">is </w:t>
      </w:r>
      <w:r w:rsidR="009E4848">
        <w:t xml:space="preserve">adversely </w:t>
      </w:r>
      <w:r w:rsidR="00B1567B">
        <w:t xml:space="preserve">marked by an inefficient subsidy policy and the continuous rise of fuel cost.  </w:t>
      </w:r>
      <w:r w:rsidR="009E4848">
        <w:t xml:space="preserve">To face this issue, the Government is committed to reduce its reliance on fossil-fuel based power generation towards the efficient deployment of renewable energy technology to increase the cleaner power access for the end-users and also to contribute to the global goal of climate change mitigation in the energy sector.  </w:t>
      </w:r>
    </w:p>
    <w:p w14:paraId="35F96BDB" w14:textId="7219066B" w:rsidR="00CA051D" w:rsidRDefault="009E4848" w:rsidP="0045533A">
      <w:r>
        <w:t>Despite the ongoing political will and initiatives,</w:t>
      </w:r>
      <w:r w:rsidR="00DB056A">
        <w:t xml:space="preserve"> current projects such as the </w:t>
      </w:r>
      <w:r w:rsidR="004F16F9">
        <w:t xml:space="preserve">national </w:t>
      </w:r>
      <w:r w:rsidR="00DB056A">
        <w:t>project of 5MV PV solar</w:t>
      </w:r>
      <w:r w:rsidR="00CA051D">
        <w:t xml:space="preserve"> power unit</w:t>
      </w:r>
      <w:r w:rsidR="00360DF2">
        <w:t xml:space="preserve"> pl</w:t>
      </w:r>
      <w:r w:rsidR="004F16F9">
        <w:t xml:space="preserve">anned to enhance the power access to the 5,000 </w:t>
      </w:r>
      <w:r w:rsidR="004F16F9">
        <w:lastRenderedPageBreak/>
        <w:t xml:space="preserve">inhabitants of </w:t>
      </w:r>
      <w:r w:rsidR="00360DF2" w:rsidRPr="00035B4C">
        <w:rPr>
          <w:rFonts w:cstheme="minorHAnsi"/>
          <w:sz w:val="22"/>
        </w:rPr>
        <w:t>Annobón</w:t>
      </w:r>
      <w:r w:rsidR="00360DF2">
        <w:rPr>
          <w:rFonts w:cstheme="minorHAnsi"/>
          <w:sz w:val="22"/>
        </w:rPr>
        <w:t xml:space="preserve"> island</w:t>
      </w:r>
      <w:r w:rsidR="00360DF2">
        <w:rPr>
          <w:rStyle w:val="FootnoteReference"/>
          <w:rFonts w:cstheme="minorHAnsi"/>
          <w:sz w:val="22"/>
        </w:rPr>
        <w:footnoteReference w:id="2"/>
      </w:r>
      <w:r w:rsidR="00DB056A">
        <w:t xml:space="preserve"> are still facing </w:t>
      </w:r>
      <w:r w:rsidR="00B2487E">
        <w:t>execution</w:t>
      </w:r>
      <w:r w:rsidR="00DB056A">
        <w:t xml:space="preserve"> delay </w:t>
      </w:r>
      <w:r w:rsidR="00B2487E">
        <w:t>due</w:t>
      </w:r>
      <w:r w:rsidR="00DB056A">
        <w:t xml:space="preserve"> to lack of </w:t>
      </w:r>
      <w:r w:rsidR="00B2487E">
        <w:t>appropriate</w:t>
      </w:r>
      <w:r w:rsidR="00DB056A">
        <w:t xml:space="preserve"> </w:t>
      </w:r>
      <w:r w:rsidR="00B2487E">
        <w:t>financial</w:t>
      </w:r>
      <w:r w:rsidR="00DB056A">
        <w:t xml:space="preserve"> mechanism and </w:t>
      </w:r>
      <w:r w:rsidR="00CA051D">
        <w:t xml:space="preserve">human </w:t>
      </w:r>
      <w:r w:rsidR="00B2487E">
        <w:t>resources</w:t>
      </w:r>
      <w:r w:rsidR="00DB056A">
        <w:t xml:space="preserve"> that are necessary for the </w:t>
      </w:r>
      <w:r w:rsidR="00B2487E">
        <w:t>deployment</w:t>
      </w:r>
      <w:r w:rsidR="00DB056A">
        <w:t xml:space="preserve"> of such </w:t>
      </w:r>
      <w:r w:rsidR="00B2487E">
        <w:t>technologies</w:t>
      </w:r>
      <w:r w:rsidR="00DB056A">
        <w:t xml:space="preserve">. In </w:t>
      </w:r>
      <w:r w:rsidR="00CA051D">
        <w:t xml:space="preserve">this </w:t>
      </w:r>
      <w:r w:rsidR="00B2487E">
        <w:t>perspective</w:t>
      </w:r>
      <w:r w:rsidR="00CA051D">
        <w:t xml:space="preserve">, </w:t>
      </w:r>
      <w:r w:rsidR="006E2DC5">
        <w:t xml:space="preserve">Equatorial </w:t>
      </w:r>
      <w:r w:rsidR="00CA051D">
        <w:t xml:space="preserve">Guinea is seeking to build up </w:t>
      </w:r>
      <w:r w:rsidR="00B2487E">
        <w:t>bankable</w:t>
      </w:r>
      <w:r w:rsidR="00CA051D">
        <w:t xml:space="preserve"> projects/programmes on the basis o</w:t>
      </w:r>
      <w:r w:rsidR="006E2DC5">
        <w:t>f</w:t>
      </w:r>
      <w:r w:rsidR="00CA051D">
        <w:t xml:space="preserve"> the </w:t>
      </w:r>
      <w:r w:rsidR="00B2487E">
        <w:t>detailed</w:t>
      </w:r>
      <w:r w:rsidR="00CA051D">
        <w:t xml:space="preserve"> </w:t>
      </w:r>
      <w:r w:rsidR="00B2487E">
        <w:t>information of</w:t>
      </w:r>
      <w:r w:rsidR="00CA051D">
        <w:t xml:space="preserve"> the TRM that will be developed. Indeed, the TRM will shed light mainly </w:t>
      </w:r>
      <w:r w:rsidR="00B2487E">
        <w:t>on:</w:t>
      </w:r>
      <w:r w:rsidR="00CA051D">
        <w:t xml:space="preserve"> </w:t>
      </w:r>
    </w:p>
    <w:p w14:paraId="2A91B2E2" w14:textId="22708DBF" w:rsidR="007B1B55" w:rsidRDefault="00987B68" w:rsidP="00081091">
      <w:pPr>
        <w:pStyle w:val="ListParagraph"/>
        <w:numPr>
          <w:ilvl w:val="0"/>
          <w:numId w:val="12"/>
        </w:numPr>
      </w:pPr>
      <w:r>
        <w:t>S</w:t>
      </w:r>
      <w:r w:rsidR="007B1B55">
        <w:t>olar PV system</w:t>
      </w:r>
      <w:r>
        <w:t>s</w:t>
      </w:r>
    </w:p>
    <w:p w14:paraId="6775BDD7" w14:textId="77777777" w:rsidR="00313AB5" w:rsidRPr="00081091" w:rsidRDefault="00313AB5" w:rsidP="00081091">
      <w:pPr>
        <w:pStyle w:val="ListParagraph"/>
        <w:numPr>
          <w:ilvl w:val="0"/>
          <w:numId w:val="23"/>
        </w:numPr>
        <w:rPr>
          <w:rFonts w:ascii="Calibri" w:hAnsi="Calibri" w:cs="Arial"/>
          <w:lang w:val="en-GB"/>
        </w:rPr>
      </w:pPr>
      <w:r w:rsidRPr="00081091">
        <w:rPr>
          <w:rFonts w:ascii="Calibri" w:hAnsi="Calibri" w:cs="Arial"/>
          <w:lang w:val="en-GB"/>
        </w:rPr>
        <w:t>Main climate benefits</w:t>
      </w:r>
    </w:p>
    <w:p w14:paraId="6E9F84E5" w14:textId="55391F65" w:rsidR="00313AB5" w:rsidRPr="00081091" w:rsidRDefault="00313AB5" w:rsidP="00081091">
      <w:pPr>
        <w:pStyle w:val="ListParagraph"/>
        <w:numPr>
          <w:ilvl w:val="0"/>
          <w:numId w:val="23"/>
        </w:numPr>
        <w:rPr>
          <w:rFonts w:ascii="Calibri" w:hAnsi="Calibri" w:cs="Arial"/>
          <w:lang w:val="en-GB"/>
        </w:rPr>
      </w:pPr>
      <w:r w:rsidRPr="00081091">
        <w:rPr>
          <w:rFonts w:ascii="Calibri" w:hAnsi="Calibri" w:cs="Arial"/>
          <w:lang w:val="en-GB"/>
        </w:rPr>
        <w:t>Main performance parameters (e.g. capacity factor)</w:t>
      </w:r>
    </w:p>
    <w:p w14:paraId="7C16AEB8" w14:textId="0D39D078" w:rsidR="00313AB5" w:rsidRPr="00081091" w:rsidRDefault="00313AB5" w:rsidP="00081091">
      <w:pPr>
        <w:pStyle w:val="ListParagraph"/>
        <w:numPr>
          <w:ilvl w:val="0"/>
          <w:numId w:val="23"/>
        </w:numPr>
        <w:rPr>
          <w:rFonts w:ascii="Calibri" w:hAnsi="Calibri" w:cs="Arial"/>
          <w:lang w:val="en-GB"/>
        </w:rPr>
      </w:pPr>
      <w:r w:rsidRPr="00081091">
        <w:rPr>
          <w:rFonts w:ascii="Calibri" w:hAnsi="Calibri" w:cs="Arial"/>
          <w:lang w:val="en-GB"/>
        </w:rPr>
        <w:t>Environmental impacts (air, water and land impacts)</w:t>
      </w:r>
    </w:p>
    <w:p w14:paraId="0B76484D" w14:textId="6E4D8033" w:rsidR="00313AB5" w:rsidRDefault="00683F3A" w:rsidP="00081091">
      <w:pPr>
        <w:pStyle w:val="ListParagraph"/>
        <w:numPr>
          <w:ilvl w:val="0"/>
          <w:numId w:val="23"/>
        </w:numPr>
        <w:rPr>
          <w:rFonts w:ascii="Calibri" w:hAnsi="Calibri" w:cs="Arial"/>
          <w:lang w:val="en-GB"/>
        </w:rPr>
      </w:pPr>
      <w:r w:rsidRPr="00081091">
        <w:rPr>
          <w:rFonts w:ascii="Calibri" w:hAnsi="Calibri" w:cs="Arial"/>
          <w:lang w:val="en-GB"/>
        </w:rPr>
        <w:t>Forecast on technology advancements</w:t>
      </w:r>
    </w:p>
    <w:p w14:paraId="5A84B7B9" w14:textId="0CE922A6" w:rsidR="000E1654" w:rsidRPr="00081091" w:rsidRDefault="000E1654" w:rsidP="00081091">
      <w:pPr>
        <w:pStyle w:val="ListParagraph"/>
        <w:numPr>
          <w:ilvl w:val="0"/>
          <w:numId w:val="23"/>
        </w:numPr>
        <w:rPr>
          <w:rFonts w:ascii="Calibri" w:hAnsi="Calibri" w:cs="Arial"/>
          <w:lang w:val="en-GB"/>
        </w:rPr>
      </w:pPr>
      <w:r>
        <w:rPr>
          <w:rFonts w:ascii="Calibri" w:hAnsi="Calibri" w:cs="Arial"/>
          <w:lang w:val="en-GB"/>
        </w:rPr>
        <w:t xml:space="preserve">Grid connection </w:t>
      </w:r>
    </w:p>
    <w:p w14:paraId="613F65BD" w14:textId="77777777" w:rsidR="00A60CAB" w:rsidRDefault="00A60CAB" w:rsidP="00081091">
      <w:pPr>
        <w:pStyle w:val="ListParagraph"/>
        <w:ind w:left="1440"/>
        <w:rPr>
          <w:rFonts w:ascii="Calibri" w:hAnsi="Calibri" w:cs="Arial"/>
          <w:lang w:val="en-GB"/>
        </w:rPr>
      </w:pPr>
    </w:p>
    <w:p w14:paraId="173A3BDE" w14:textId="25A53142" w:rsidR="00313AB5" w:rsidRPr="00081091" w:rsidRDefault="00313AB5" w:rsidP="00081091">
      <w:pPr>
        <w:pStyle w:val="ListParagraph"/>
        <w:numPr>
          <w:ilvl w:val="0"/>
          <w:numId w:val="12"/>
        </w:numPr>
        <w:rPr>
          <w:rFonts w:ascii="Calibri" w:hAnsi="Calibri" w:cs="Arial"/>
          <w:lang w:val="en-GB"/>
        </w:rPr>
      </w:pPr>
      <w:r w:rsidRPr="00081091">
        <w:rPr>
          <w:rFonts w:ascii="Calibri" w:hAnsi="Calibri" w:cs="Arial"/>
          <w:lang w:val="en-GB"/>
        </w:rPr>
        <w:t xml:space="preserve">Country-relevant </w:t>
      </w:r>
      <w:r w:rsidR="009E4848" w:rsidRPr="00081091">
        <w:rPr>
          <w:rFonts w:ascii="Calibri" w:hAnsi="Calibri" w:cs="Arial"/>
          <w:lang w:val="en-GB"/>
        </w:rPr>
        <w:t>information</w:t>
      </w:r>
    </w:p>
    <w:p w14:paraId="08E09C18" w14:textId="1A2F856C" w:rsidR="00313AB5" w:rsidRPr="00A60CAB" w:rsidRDefault="00313AB5" w:rsidP="00081091">
      <w:pPr>
        <w:pStyle w:val="ListParagraph"/>
        <w:numPr>
          <w:ilvl w:val="0"/>
          <w:numId w:val="22"/>
        </w:numPr>
        <w:ind w:left="1776"/>
        <w:rPr>
          <w:rFonts w:ascii="Calibri" w:hAnsi="Calibri" w:cs="Arial"/>
          <w:lang w:val="en-GB"/>
        </w:rPr>
      </w:pPr>
      <w:r>
        <w:t>Current status of the development and deployment of solar PV system</w:t>
      </w:r>
      <w:r w:rsidR="00987B68">
        <w:t>s</w:t>
      </w:r>
    </w:p>
    <w:p w14:paraId="5ABEAA24" w14:textId="77777777" w:rsidR="00313AB5" w:rsidRPr="00081091" w:rsidRDefault="00313AB5" w:rsidP="00081091">
      <w:pPr>
        <w:pStyle w:val="ListParagraph"/>
        <w:numPr>
          <w:ilvl w:val="0"/>
          <w:numId w:val="22"/>
        </w:numPr>
        <w:ind w:left="1776"/>
        <w:rPr>
          <w:rFonts w:ascii="Calibri" w:hAnsi="Calibri" w:cs="Arial"/>
          <w:lang w:val="en-GB"/>
        </w:rPr>
      </w:pPr>
      <w:r w:rsidRPr="00081091">
        <w:rPr>
          <w:rFonts w:ascii="Calibri" w:hAnsi="Calibri" w:cs="Arial"/>
          <w:lang w:val="en-GB"/>
        </w:rPr>
        <w:t>Technology costs</w:t>
      </w:r>
    </w:p>
    <w:p w14:paraId="5F920EED" w14:textId="77777777" w:rsidR="00313AB5" w:rsidRPr="00081091" w:rsidRDefault="00313AB5" w:rsidP="00081091">
      <w:pPr>
        <w:pStyle w:val="ListParagraph"/>
        <w:numPr>
          <w:ilvl w:val="0"/>
          <w:numId w:val="22"/>
        </w:numPr>
        <w:ind w:left="1776"/>
        <w:rPr>
          <w:rFonts w:ascii="Calibri" w:hAnsi="Calibri" w:cs="Arial"/>
          <w:lang w:val="en-GB"/>
        </w:rPr>
      </w:pPr>
      <w:r w:rsidRPr="00081091">
        <w:rPr>
          <w:rFonts w:ascii="Calibri" w:hAnsi="Calibri" w:cs="Arial"/>
          <w:lang w:val="en-GB"/>
        </w:rPr>
        <w:t>Technology forecasts (performance /efficiency, cost trends)</w:t>
      </w:r>
    </w:p>
    <w:p w14:paraId="1919AB49" w14:textId="77777777" w:rsidR="00683F3A" w:rsidRPr="00081091" w:rsidRDefault="00683F3A" w:rsidP="00081091">
      <w:pPr>
        <w:pStyle w:val="ListParagraph"/>
        <w:numPr>
          <w:ilvl w:val="0"/>
          <w:numId w:val="22"/>
        </w:numPr>
        <w:ind w:left="1776"/>
        <w:rPr>
          <w:rFonts w:ascii="Calibri" w:hAnsi="Calibri" w:cs="Arial"/>
          <w:lang w:val="en-GB"/>
        </w:rPr>
      </w:pPr>
      <w:r w:rsidRPr="00081091">
        <w:rPr>
          <w:rFonts w:ascii="Calibri" w:hAnsi="Calibri" w:cs="Arial"/>
          <w:lang w:val="en-GB"/>
        </w:rPr>
        <w:t>Technology potential (saturation levels/other limitations)</w:t>
      </w:r>
    </w:p>
    <w:p w14:paraId="6C41A720" w14:textId="12705960" w:rsidR="00683F3A" w:rsidRPr="00E77973" w:rsidRDefault="00683F3A" w:rsidP="00081091">
      <w:pPr>
        <w:pStyle w:val="ListParagraph"/>
        <w:numPr>
          <w:ilvl w:val="0"/>
          <w:numId w:val="22"/>
        </w:numPr>
        <w:ind w:left="1776"/>
        <w:rPr>
          <w:rFonts w:ascii="Calibri" w:hAnsi="Calibri" w:cs="Arial"/>
          <w:lang w:val="en-GB"/>
        </w:rPr>
      </w:pPr>
      <w:r>
        <w:rPr>
          <w:rFonts w:ascii="Calibri" w:hAnsi="Calibri" w:cs="Arial"/>
          <w:lang w:val="en-GB"/>
        </w:rPr>
        <w:t>M</w:t>
      </w:r>
      <w:r w:rsidRPr="00E77973">
        <w:rPr>
          <w:rFonts w:ascii="Calibri" w:hAnsi="Calibri" w:cs="Arial"/>
          <w:lang w:val="en-GB"/>
        </w:rPr>
        <w:t>arket</w:t>
      </w:r>
      <w:r>
        <w:rPr>
          <w:rFonts w:ascii="Calibri" w:hAnsi="Calibri" w:cs="Arial"/>
          <w:lang w:val="en-GB"/>
        </w:rPr>
        <w:t xml:space="preserve"> penetration (analysis of actors and interlinkages)</w:t>
      </w:r>
    </w:p>
    <w:p w14:paraId="0013A119" w14:textId="73DA754B" w:rsidR="00313AB5" w:rsidRPr="00A60CAB" w:rsidRDefault="00313AB5" w:rsidP="00081091">
      <w:pPr>
        <w:pStyle w:val="ListParagraph"/>
        <w:numPr>
          <w:ilvl w:val="0"/>
          <w:numId w:val="22"/>
        </w:numPr>
        <w:ind w:left="1776"/>
        <w:rPr>
          <w:rFonts w:ascii="Calibri" w:hAnsi="Calibri" w:cs="Arial"/>
          <w:lang w:val="en-GB"/>
        </w:rPr>
      </w:pPr>
      <w:r>
        <w:t xml:space="preserve">Market </w:t>
      </w:r>
      <w:r w:rsidR="007D1888">
        <w:t>forecast in the country and sub</w:t>
      </w:r>
      <w:r>
        <w:t>regional context</w:t>
      </w:r>
      <w:r w:rsidR="00683F3A">
        <w:t xml:space="preserve"> (</w:t>
      </w:r>
      <w:r w:rsidR="00683F3A" w:rsidRPr="00FE6E79">
        <w:rPr>
          <w:rFonts w:ascii="Calibri" w:hAnsi="Calibri" w:cs="Arial"/>
          <w:lang w:val="en-GB"/>
        </w:rPr>
        <w:t>cost/benefit analysis, financial incentives</w:t>
      </w:r>
      <w:r w:rsidR="00683F3A">
        <w:rPr>
          <w:rFonts w:ascii="Calibri" w:hAnsi="Calibri" w:cs="Arial"/>
          <w:lang w:val="en-GB"/>
        </w:rPr>
        <w:t>)</w:t>
      </w:r>
    </w:p>
    <w:p w14:paraId="0EB5F6CF" w14:textId="3C368776" w:rsidR="00683F3A" w:rsidRDefault="00313AB5" w:rsidP="00081091">
      <w:pPr>
        <w:pStyle w:val="ListParagraph"/>
        <w:numPr>
          <w:ilvl w:val="0"/>
          <w:numId w:val="22"/>
        </w:numPr>
        <w:ind w:left="1776"/>
      </w:pPr>
      <w:r>
        <w:t>National and subregional policies for fostering the enabling framework of the technology</w:t>
      </w:r>
      <w:r w:rsidR="000E1654">
        <w:t>:</w:t>
      </w:r>
    </w:p>
    <w:p w14:paraId="3A0AE222" w14:textId="65BD1594" w:rsidR="00A60CAB" w:rsidRDefault="00683F3A" w:rsidP="009E4848">
      <w:pPr>
        <w:pStyle w:val="ListParagraph"/>
        <w:spacing w:before="0" w:beforeAutospacing="0" w:after="0" w:afterAutospacing="0"/>
        <w:ind w:left="1776"/>
      </w:pPr>
      <w:r>
        <w:t xml:space="preserve">barriers </w:t>
      </w:r>
      <w:r w:rsidRPr="00081091">
        <w:rPr>
          <w:rFonts w:ascii="Calibri" w:hAnsi="Calibri" w:cs="Arial"/>
          <w:lang w:val="en-GB"/>
        </w:rPr>
        <w:t xml:space="preserve">(economic/financial, policy/regulatory, technology, information/capacity, social) </w:t>
      </w:r>
      <w:r>
        <w:t>to large scale deployment</w:t>
      </w:r>
    </w:p>
    <w:p w14:paraId="718AA985" w14:textId="6388BAAD" w:rsidR="00A60CAB" w:rsidRDefault="009E4848" w:rsidP="009E4848">
      <w:pPr>
        <w:spacing w:before="0" w:beforeAutospacing="0" w:after="0" w:afterAutospacing="0"/>
        <w:ind w:left="1776"/>
        <w:rPr>
          <w:rFonts w:ascii="Calibri" w:hAnsi="Calibri" w:cs="Arial"/>
          <w:lang w:val="en-GB"/>
        </w:rPr>
      </w:pPr>
      <w:r>
        <w:t>Current</w:t>
      </w:r>
      <w:r w:rsidR="00683F3A">
        <w:t xml:space="preserve"> market linkages with all relevant actors</w:t>
      </w:r>
    </w:p>
    <w:p w14:paraId="45C1D342" w14:textId="7E92E5EC" w:rsidR="00E237FC" w:rsidRDefault="00683F3A" w:rsidP="00081091">
      <w:pPr>
        <w:ind w:left="1776"/>
      </w:pPr>
      <w:r w:rsidRPr="00A60CAB">
        <w:rPr>
          <w:rFonts w:ascii="Calibri" w:hAnsi="Calibri" w:cs="Arial"/>
          <w:lang w:val="en-GB"/>
        </w:rPr>
        <w:t>Potential l</w:t>
      </w:r>
      <w:r w:rsidRPr="002B7211">
        <w:rPr>
          <w:rFonts w:ascii="Calibri" w:hAnsi="Calibri" w:cs="Arial"/>
          <w:lang w:val="en-GB"/>
        </w:rPr>
        <w:t>inks to other technologies and</w:t>
      </w:r>
      <w:r w:rsidRPr="00A60CAB">
        <w:rPr>
          <w:rFonts w:ascii="Calibri" w:hAnsi="Calibri" w:cs="Arial"/>
          <w:lang w:val="en-GB"/>
        </w:rPr>
        <w:t xml:space="preserve"> market</w:t>
      </w:r>
    </w:p>
    <w:p w14:paraId="35EBA528" w14:textId="5781AFBF" w:rsidR="006B32E8" w:rsidRDefault="00683F3A" w:rsidP="00081091">
      <w:pPr>
        <w:pStyle w:val="ListParagraph"/>
        <w:numPr>
          <w:ilvl w:val="0"/>
          <w:numId w:val="12"/>
        </w:numPr>
      </w:pPr>
      <w:r>
        <w:t>Implementation</w:t>
      </w:r>
    </w:p>
    <w:p w14:paraId="242A1218" w14:textId="2C23AC83" w:rsidR="006B32E8" w:rsidRDefault="00E237FC" w:rsidP="00081091">
      <w:pPr>
        <w:pStyle w:val="ListParagraph"/>
        <w:numPr>
          <w:ilvl w:val="2"/>
          <w:numId w:val="24"/>
        </w:numPr>
      </w:pPr>
      <w:r>
        <w:t>objective</w:t>
      </w:r>
      <w:r w:rsidR="00C01E77">
        <w:t>s</w:t>
      </w:r>
      <w:r>
        <w:t xml:space="preserve"> of the TRM</w:t>
      </w:r>
      <w:r w:rsidR="003B7621">
        <w:t xml:space="preserve"> considering climate policies (e.g. NDC) and national and sectoral economic development plan (e.g. National Development Plan “Horizonte 2020”) </w:t>
      </w:r>
      <w:r>
        <w:t xml:space="preserve"> </w:t>
      </w:r>
    </w:p>
    <w:p w14:paraId="5501BF9A" w14:textId="086FAD96" w:rsidR="00C01E77" w:rsidRDefault="00C01E77" w:rsidP="00081091">
      <w:pPr>
        <w:pStyle w:val="ListParagraph"/>
        <w:numPr>
          <w:ilvl w:val="2"/>
          <w:numId w:val="24"/>
        </w:numPr>
      </w:pPr>
      <w:r>
        <w:t>T</w:t>
      </w:r>
      <w:r w:rsidR="00E237FC">
        <w:t>heory of change and recommend</w:t>
      </w:r>
      <w:r w:rsidR="00FD15BC">
        <w:t>ations for achieving the objective of the TRM</w:t>
      </w:r>
      <w:r>
        <w:t xml:space="preserve"> (key measures and strategy for diffusion)</w:t>
      </w:r>
    </w:p>
    <w:p w14:paraId="37D25E13" w14:textId="282DCC95" w:rsidR="00B2487E" w:rsidRDefault="00C01E77" w:rsidP="00081091">
      <w:pPr>
        <w:pStyle w:val="ListParagraph"/>
        <w:numPr>
          <w:ilvl w:val="2"/>
          <w:numId w:val="24"/>
        </w:numPr>
      </w:pPr>
      <w:r>
        <w:t>I</w:t>
      </w:r>
      <w:r w:rsidR="00B2487E">
        <w:t>mplementation plan</w:t>
      </w:r>
    </w:p>
    <w:p w14:paraId="7F655696" w14:textId="52FA9D65" w:rsidR="00A60CAB" w:rsidRDefault="00A60CAB" w:rsidP="00081091">
      <w:pPr>
        <w:pStyle w:val="ListParagraph"/>
        <w:numPr>
          <w:ilvl w:val="2"/>
          <w:numId w:val="24"/>
        </w:numPr>
      </w:pPr>
      <w:r>
        <w:t>Mechanism</w:t>
      </w:r>
      <w:r w:rsidR="00987B68">
        <w:t>s</w:t>
      </w:r>
      <w:r>
        <w:t xml:space="preserve"> for review and revision (e.g. Monitoring &amp; Evaluation system) to follow appropriately the implementation of TRM, </w:t>
      </w:r>
    </w:p>
    <w:p w14:paraId="7E40301F" w14:textId="6DB7C4D5" w:rsidR="00A60CAB" w:rsidRDefault="00A60CAB" w:rsidP="00081091">
      <w:pPr>
        <w:pStyle w:val="ListParagraph"/>
        <w:numPr>
          <w:ilvl w:val="2"/>
          <w:numId w:val="24"/>
        </w:numPr>
      </w:pPr>
      <w:r>
        <w:t>risk analysis</w:t>
      </w:r>
    </w:p>
    <w:p w14:paraId="0F94E972" w14:textId="6D92BE28" w:rsidR="00C01E77" w:rsidRDefault="00C01E77" w:rsidP="00081091">
      <w:pPr>
        <w:pStyle w:val="ListParagraph"/>
        <w:numPr>
          <w:ilvl w:val="0"/>
          <w:numId w:val="12"/>
        </w:numPr>
      </w:pPr>
      <w:r>
        <w:t>Source of funding</w:t>
      </w:r>
      <w:r w:rsidR="00A60CAB">
        <w:t xml:space="preserve"> and </w:t>
      </w:r>
    </w:p>
    <w:p w14:paraId="6FDC8D79" w14:textId="30EBE8B9" w:rsidR="00A60CAB" w:rsidRDefault="00A60CAB" w:rsidP="00081091">
      <w:pPr>
        <w:pStyle w:val="ListParagraph"/>
        <w:numPr>
          <w:ilvl w:val="1"/>
          <w:numId w:val="25"/>
        </w:numPr>
      </w:pPr>
      <w:r>
        <w:lastRenderedPageBreak/>
        <w:t>Assessment of support requirement (financial, technology transfer, capacity building, etc</w:t>
      </w:r>
      <w:r w:rsidR="007373EF">
        <w:t>.</w:t>
      </w:r>
      <w:r>
        <w:t>) at national and international level</w:t>
      </w:r>
    </w:p>
    <w:p w14:paraId="675DCA6F" w14:textId="37025751" w:rsidR="00C01E77" w:rsidRDefault="00A60CAB" w:rsidP="00081091">
      <w:pPr>
        <w:pStyle w:val="ListParagraph"/>
        <w:numPr>
          <w:ilvl w:val="1"/>
          <w:numId w:val="25"/>
        </w:numPr>
      </w:pPr>
      <w:r>
        <w:t>Assessment of eligibility f</w:t>
      </w:r>
      <w:r w:rsidR="00C01E77">
        <w:t>unding</w:t>
      </w:r>
      <w:r>
        <w:t xml:space="preserve"> sources</w:t>
      </w:r>
      <w:r w:rsidR="00C01E77">
        <w:t xml:space="preserve"> </w:t>
      </w:r>
    </w:p>
    <w:p w14:paraId="077B4970" w14:textId="77777777" w:rsidR="00B2487E" w:rsidRDefault="00B2487E" w:rsidP="00081091">
      <w:pPr>
        <w:pStyle w:val="ListParagraph"/>
        <w:ind w:left="1440"/>
      </w:pPr>
    </w:p>
    <w:p w14:paraId="1FBCFD1F" w14:textId="77777777" w:rsidR="006174AF" w:rsidRPr="00A61C55" w:rsidRDefault="00B2487E" w:rsidP="006174AF">
      <w:pPr>
        <w:pStyle w:val="ListParagraph"/>
        <w:numPr>
          <w:ilvl w:val="0"/>
          <w:numId w:val="1"/>
        </w:numPr>
        <w:rPr>
          <w:b/>
        </w:rPr>
      </w:pPr>
      <w:r w:rsidRPr="00A61C55">
        <w:rPr>
          <w:b/>
        </w:rPr>
        <w:t>Objective</w:t>
      </w:r>
      <w:r w:rsidR="006174AF" w:rsidRPr="00A61C55">
        <w:rPr>
          <w:b/>
        </w:rPr>
        <w:t xml:space="preserve"> of the </w:t>
      </w:r>
      <w:r w:rsidR="00A61C55" w:rsidRPr="00A61C55">
        <w:rPr>
          <w:b/>
        </w:rPr>
        <w:t xml:space="preserve">ToR for the </w:t>
      </w:r>
      <w:r w:rsidR="006174AF" w:rsidRPr="00A61C55">
        <w:rPr>
          <w:b/>
        </w:rPr>
        <w:t>select</w:t>
      </w:r>
      <w:r w:rsidR="00A61C55" w:rsidRPr="00A61C55">
        <w:rPr>
          <w:b/>
        </w:rPr>
        <w:t xml:space="preserve">ion of a </w:t>
      </w:r>
      <w:r w:rsidRPr="00A61C55">
        <w:rPr>
          <w:b/>
        </w:rPr>
        <w:t>consultant</w:t>
      </w:r>
    </w:p>
    <w:p w14:paraId="304740EA" w14:textId="7368112F" w:rsidR="00E237FC" w:rsidRDefault="00987B68" w:rsidP="0045533A">
      <w:r>
        <w:t>T</w:t>
      </w:r>
      <w:r w:rsidR="00FD15BC">
        <w:t xml:space="preserve">he </w:t>
      </w:r>
      <w:r w:rsidR="00B2487E">
        <w:t>selected</w:t>
      </w:r>
      <w:r w:rsidR="00FD15BC">
        <w:t xml:space="preserve"> </w:t>
      </w:r>
      <w:r w:rsidR="00B2487E">
        <w:t>consultant</w:t>
      </w:r>
      <w:r w:rsidR="00FD15BC">
        <w:t xml:space="preserve"> will have one main </w:t>
      </w:r>
      <w:r>
        <w:t>objective:</w:t>
      </w:r>
      <w:r w:rsidR="00FD15BC">
        <w:t xml:space="preserve"> the elaboration of the TRM </w:t>
      </w:r>
      <w:r>
        <w:t xml:space="preserve">for the deployment of </w:t>
      </w:r>
      <w:r w:rsidR="00FD15BC">
        <w:t>PV power station</w:t>
      </w:r>
      <w:r>
        <w:t>s</w:t>
      </w:r>
      <w:r w:rsidR="00FD15BC">
        <w:t xml:space="preserve"> in Guinea </w:t>
      </w:r>
      <w:r w:rsidR="00B2487E">
        <w:t>Equatorial</w:t>
      </w:r>
      <w:r w:rsidR="00FD15BC">
        <w:t xml:space="preserve"> with the technical guidance of ENDA Energie and of great </w:t>
      </w:r>
      <w:r w:rsidR="00B2487E">
        <w:t>importance</w:t>
      </w:r>
      <w:r w:rsidR="00FD15BC">
        <w:t xml:space="preserve">, the </w:t>
      </w:r>
      <w:r w:rsidR="00D97E0F">
        <w:t>c</w:t>
      </w:r>
      <w:r w:rsidR="00FD15BC">
        <w:t xml:space="preserve">lose </w:t>
      </w:r>
      <w:r w:rsidR="00B2487E">
        <w:t>collaboration</w:t>
      </w:r>
      <w:r w:rsidR="00FD15BC">
        <w:t xml:space="preserve"> with national expert</w:t>
      </w:r>
      <w:r>
        <w:t>s</w:t>
      </w:r>
      <w:r w:rsidR="00FD15BC">
        <w:t xml:space="preserve"> and policymakers to ensure the </w:t>
      </w:r>
      <w:r w:rsidR="00B2487E">
        <w:t>bankability</w:t>
      </w:r>
      <w:r w:rsidR="00FD15BC">
        <w:t xml:space="preserve"> and political buy-in </w:t>
      </w:r>
      <w:r w:rsidR="006B32E8">
        <w:t xml:space="preserve">of </w:t>
      </w:r>
      <w:r w:rsidR="00FD15BC">
        <w:t xml:space="preserve">the final product. </w:t>
      </w:r>
    </w:p>
    <w:p w14:paraId="389222C1" w14:textId="77777777" w:rsidR="00A61C55" w:rsidRPr="00A61C55" w:rsidRDefault="00A61C55" w:rsidP="00B2487E">
      <w:pPr>
        <w:pStyle w:val="ListParagraph"/>
        <w:numPr>
          <w:ilvl w:val="0"/>
          <w:numId w:val="1"/>
        </w:numPr>
      </w:pPr>
      <w:r>
        <w:rPr>
          <w:b/>
        </w:rPr>
        <w:t xml:space="preserve">Main </w:t>
      </w:r>
      <w:r w:rsidR="00FD15BC" w:rsidRPr="00A61C55">
        <w:rPr>
          <w:b/>
        </w:rPr>
        <w:t>task</w:t>
      </w:r>
      <w:r w:rsidR="00D97E0F" w:rsidRPr="00A61C55">
        <w:rPr>
          <w:b/>
        </w:rPr>
        <w:t>s</w:t>
      </w:r>
      <w:r w:rsidR="00FD15BC" w:rsidRPr="00A61C55">
        <w:rPr>
          <w:b/>
        </w:rPr>
        <w:t xml:space="preserve"> </w:t>
      </w:r>
      <w:r>
        <w:rPr>
          <w:b/>
        </w:rPr>
        <w:t>of the consultant</w:t>
      </w:r>
    </w:p>
    <w:p w14:paraId="594C2678" w14:textId="60C5E220" w:rsidR="00D97E0F" w:rsidRDefault="00D97E0F" w:rsidP="00A61C55">
      <w:r>
        <w:t>In close collaboration with the NDE, the consultant will need to perform the following tasks</w:t>
      </w:r>
      <w:r w:rsidR="009E2AF1">
        <w:t xml:space="preserve"> (more detailed in section 4)</w:t>
      </w:r>
      <w:r>
        <w:t>:</w:t>
      </w:r>
    </w:p>
    <w:p w14:paraId="596CBA0F" w14:textId="77777777" w:rsidR="00D97E0F" w:rsidRDefault="00D97E0F" w:rsidP="006F37F0">
      <w:pPr>
        <w:pStyle w:val="ListParagraph"/>
        <w:numPr>
          <w:ilvl w:val="0"/>
          <w:numId w:val="7"/>
        </w:numPr>
      </w:pPr>
      <w:r>
        <w:t xml:space="preserve">First, the elaboration of the </w:t>
      </w:r>
      <w:r w:rsidR="00B2487E">
        <w:t>methodological</w:t>
      </w:r>
      <w:r>
        <w:t xml:space="preserve"> process outlining the main steps that will be </w:t>
      </w:r>
      <w:r w:rsidR="00B2487E">
        <w:t>undertaken,</w:t>
      </w:r>
      <w:r>
        <w:t xml:space="preserve"> </w:t>
      </w:r>
      <w:r w:rsidR="00B2487E">
        <w:t>approaches</w:t>
      </w:r>
      <w:r>
        <w:t xml:space="preserve"> for the data collection and analysis on the relevant parameters (i.e. costs, measurable benefits, concrete actions, potential funding sources, etc.)</w:t>
      </w:r>
    </w:p>
    <w:p w14:paraId="041919CE" w14:textId="20EC35D1" w:rsidR="00075BFD" w:rsidRDefault="006F37F0" w:rsidP="007373EF">
      <w:pPr>
        <w:pStyle w:val="ListParagraph"/>
        <w:numPr>
          <w:ilvl w:val="0"/>
          <w:numId w:val="7"/>
        </w:numPr>
        <w:jc w:val="left"/>
        <w:sectPr w:rsidR="00075BFD" w:rsidSect="000A6971">
          <w:footerReference w:type="default" r:id="rId13"/>
          <w:pgSz w:w="11906" w:h="16838"/>
          <w:pgMar w:top="1417" w:right="1417" w:bottom="1417" w:left="1417" w:header="708" w:footer="708" w:gutter="0"/>
          <w:pgNumType w:start="1"/>
          <w:cols w:space="708"/>
          <w:docGrid w:linePitch="360"/>
        </w:sectPr>
      </w:pPr>
      <w:r>
        <w:t>S</w:t>
      </w:r>
      <w:r w:rsidR="002A23D9">
        <w:t xml:space="preserve">econd, the </w:t>
      </w:r>
      <w:r w:rsidR="00B2487E">
        <w:t>elaboration</w:t>
      </w:r>
      <w:r w:rsidR="002A23D9">
        <w:t xml:space="preserve"> of a TRM by ensuring the integration of the technical </w:t>
      </w:r>
      <w:r w:rsidR="00B2487E">
        <w:t>guidance</w:t>
      </w:r>
      <w:r w:rsidR="002A23D9">
        <w:t xml:space="preserve"> and </w:t>
      </w:r>
      <w:r>
        <w:t>f</w:t>
      </w:r>
      <w:r w:rsidR="002A23D9">
        <w:t>eedbacks of the review conducted by ENDA Energie and the CTCN. The TRM need</w:t>
      </w:r>
      <w:r w:rsidR="006B32E8">
        <w:t>s</w:t>
      </w:r>
      <w:r w:rsidR="002A23D9">
        <w:t xml:space="preserve"> to be well elaborated in a way that the detailed </w:t>
      </w:r>
      <w:r w:rsidR="00B2487E">
        <w:t>information</w:t>
      </w:r>
      <w:r w:rsidR="002A23D9">
        <w:t xml:space="preserve"> (cost/benefits, barriers, measures, </w:t>
      </w:r>
      <w:r w:rsidR="00A61C55">
        <w:t xml:space="preserve">implementation plan, </w:t>
      </w:r>
      <w:r w:rsidR="002A23D9">
        <w:t>pot</w:t>
      </w:r>
      <w:r w:rsidR="00B2487E">
        <w:t>ential funding opport</w:t>
      </w:r>
      <w:r w:rsidR="002A23D9">
        <w:t>uni</w:t>
      </w:r>
      <w:r w:rsidR="00B2487E">
        <w:t>ti</w:t>
      </w:r>
      <w:r w:rsidR="002A23D9">
        <w:t xml:space="preserve">es, </w:t>
      </w:r>
      <w:r w:rsidR="00B2487E">
        <w:t>etc.</w:t>
      </w:r>
      <w:r w:rsidR="002A23D9">
        <w:t>) will facilit</w:t>
      </w:r>
      <w:r w:rsidR="00B2487E">
        <w:t>at</w:t>
      </w:r>
      <w:r w:rsidR="002A23D9">
        <w:t xml:space="preserve">e the </w:t>
      </w:r>
      <w:r w:rsidR="00B2487E">
        <w:t>deployment</w:t>
      </w:r>
      <w:r w:rsidR="002A23D9">
        <w:t xml:space="preserve"> of the PV solar </w:t>
      </w:r>
      <w:r w:rsidR="006B32E8">
        <w:t>system</w:t>
      </w:r>
      <w:r w:rsidR="002A23D9">
        <w:t xml:space="preserve"> </w:t>
      </w:r>
      <w:r w:rsidR="00B2487E">
        <w:t>throughout</w:t>
      </w:r>
      <w:r w:rsidR="002A23D9">
        <w:t xml:space="preserve"> appropriate funding mechanism suggested by the consultant. The TRM should follow the </w:t>
      </w:r>
      <w:r w:rsidR="00B2487E">
        <w:t>outlines</w:t>
      </w:r>
      <w:r>
        <w:t xml:space="preserve"> presented in Annex</w:t>
      </w:r>
      <w:r w:rsidR="00075BFD">
        <w:t xml:space="preserve"> 1</w:t>
      </w:r>
      <w:r>
        <w:t>.</w:t>
      </w:r>
    </w:p>
    <w:p w14:paraId="72ABBD01" w14:textId="77777777" w:rsidR="006174AF" w:rsidRPr="00A61C55" w:rsidRDefault="00B2487E" w:rsidP="006174AF">
      <w:pPr>
        <w:pStyle w:val="ListParagraph"/>
        <w:numPr>
          <w:ilvl w:val="0"/>
          <w:numId w:val="1"/>
        </w:numPr>
        <w:spacing w:before="0" w:beforeAutospacing="0" w:after="160" w:afterAutospacing="0" w:line="259" w:lineRule="auto"/>
        <w:contextualSpacing w:val="0"/>
        <w:jc w:val="left"/>
        <w:rPr>
          <w:b/>
        </w:rPr>
      </w:pPr>
      <w:r w:rsidRPr="00A61C55">
        <w:rPr>
          <w:b/>
        </w:rPr>
        <w:lastRenderedPageBreak/>
        <w:t>Detai</w:t>
      </w:r>
      <w:r>
        <w:rPr>
          <w:b/>
        </w:rPr>
        <w:t>l</w:t>
      </w:r>
      <w:r w:rsidRPr="00A61C55">
        <w:rPr>
          <w:b/>
        </w:rPr>
        <w:t>ed</w:t>
      </w:r>
      <w:r w:rsidR="00384CDE" w:rsidRPr="00A61C55">
        <w:rPr>
          <w:b/>
        </w:rPr>
        <w:t xml:space="preserve"> activities, expected d</w:t>
      </w:r>
      <w:r w:rsidR="006F37F0" w:rsidRPr="00A61C55">
        <w:rPr>
          <w:b/>
        </w:rPr>
        <w:t>eliverables and timeline</w:t>
      </w:r>
    </w:p>
    <w:tbl>
      <w:tblPr>
        <w:tblStyle w:val="Grilledutableau1"/>
        <w:tblW w:w="0" w:type="auto"/>
        <w:tblInd w:w="115" w:type="dxa"/>
        <w:tblLook w:val="04A0" w:firstRow="1" w:lastRow="0" w:firstColumn="1" w:lastColumn="0" w:noHBand="0" w:noVBand="1"/>
      </w:tblPr>
      <w:tblGrid>
        <w:gridCol w:w="320"/>
        <w:gridCol w:w="2091"/>
        <w:gridCol w:w="1881"/>
        <w:gridCol w:w="1305"/>
        <w:gridCol w:w="709"/>
        <w:gridCol w:w="709"/>
        <w:gridCol w:w="709"/>
        <w:gridCol w:w="709"/>
        <w:gridCol w:w="709"/>
        <w:gridCol w:w="709"/>
        <w:gridCol w:w="709"/>
        <w:gridCol w:w="709"/>
        <w:gridCol w:w="709"/>
        <w:gridCol w:w="709"/>
        <w:gridCol w:w="709"/>
        <w:gridCol w:w="709"/>
      </w:tblGrid>
      <w:tr w:rsidR="00D864DA" w:rsidRPr="00075BFD" w14:paraId="4FFEA7C9" w14:textId="77777777" w:rsidTr="00D864DA">
        <w:tc>
          <w:tcPr>
            <w:tcW w:w="0" w:type="auto"/>
            <w:tcBorders>
              <w:top w:val="single" w:sz="4" w:space="0" w:color="auto"/>
            </w:tcBorders>
          </w:tcPr>
          <w:p w14:paraId="1CA6B46D" w14:textId="77777777" w:rsidR="00D864DA" w:rsidRPr="00075BFD" w:rsidRDefault="00D864DA" w:rsidP="004241CA">
            <w:pPr>
              <w:spacing w:before="0" w:beforeAutospacing="0" w:after="0" w:afterAutospacing="0" w:line="259" w:lineRule="auto"/>
              <w:contextualSpacing w:val="0"/>
              <w:jc w:val="left"/>
              <w:rPr>
                <w:b/>
                <w:sz w:val="20"/>
              </w:rPr>
            </w:pPr>
          </w:p>
        </w:tc>
        <w:tc>
          <w:tcPr>
            <w:tcW w:w="0" w:type="auto"/>
            <w:tcBorders>
              <w:top w:val="single" w:sz="4" w:space="0" w:color="auto"/>
            </w:tcBorders>
          </w:tcPr>
          <w:p w14:paraId="73ED1076" w14:textId="04B7DD05" w:rsidR="00D864DA" w:rsidRPr="00075BFD" w:rsidRDefault="00D864DA" w:rsidP="004241CA">
            <w:pPr>
              <w:spacing w:before="0" w:beforeAutospacing="0" w:after="0" w:afterAutospacing="0" w:line="259" w:lineRule="auto"/>
              <w:contextualSpacing w:val="0"/>
              <w:jc w:val="left"/>
              <w:rPr>
                <w:b/>
                <w:sz w:val="20"/>
              </w:rPr>
            </w:pPr>
          </w:p>
        </w:tc>
        <w:tc>
          <w:tcPr>
            <w:tcW w:w="0" w:type="auto"/>
            <w:tcBorders>
              <w:top w:val="single" w:sz="4" w:space="0" w:color="auto"/>
            </w:tcBorders>
          </w:tcPr>
          <w:p w14:paraId="689D879C" w14:textId="77777777" w:rsidR="00D864DA" w:rsidRPr="00075BFD" w:rsidRDefault="00D864DA" w:rsidP="004241CA">
            <w:pPr>
              <w:spacing w:before="0" w:beforeAutospacing="0" w:after="0" w:afterAutospacing="0" w:line="259" w:lineRule="auto"/>
              <w:contextualSpacing w:val="0"/>
              <w:jc w:val="left"/>
              <w:rPr>
                <w:b/>
                <w:sz w:val="20"/>
              </w:rPr>
            </w:pPr>
          </w:p>
        </w:tc>
        <w:tc>
          <w:tcPr>
            <w:tcW w:w="0" w:type="auto"/>
          </w:tcPr>
          <w:p w14:paraId="3AD1A4E1" w14:textId="77777777" w:rsidR="00D864DA" w:rsidRDefault="00D864DA" w:rsidP="004241CA">
            <w:pPr>
              <w:spacing w:before="0" w:beforeAutospacing="0" w:after="0" w:afterAutospacing="0" w:line="259" w:lineRule="auto"/>
              <w:contextualSpacing w:val="0"/>
              <w:jc w:val="center"/>
              <w:rPr>
                <w:b/>
                <w:sz w:val="20"/>
              </w:rPr>
            </w:pPr>
          </w:p>
        </w:tc>
        <w:tc>
          <w:tcPr>
            <w:tcW w:w="0" w:type="auto"/>
            <w:gridSpan w:val="4"/>
            <w:vAlign w:val="center"/>
          </w:tcPr>
          <w:p w14:paraId="793582A9" w14:textId="7149E48B" w:rsidR="00D864DA" w:rsidRPr="00C31CCC" w:rsidRDefault="00D864DA" w:rsidP="004241CA">
            <w:pPr>
              <w:spacing w:before="0" w:beforeAutospacing="0" w:after="0" w:afterAutospacing="0" w:line="259" w:lineRule="auto"/>
              <w:contextualSpacing w:val="0"/>
              <w:jc w:val="center"/>
              <w:rPr>
                <w:b/>
                <w:sz w:val="20"/>
              </w:rPr>
            </w:pPr>
            <w:r>
              <w:rPr>
                <w:b/>
                <w:sz w:val="20"/>
              </w:rPr>
              <w:t>Month 1</w:t>
            </w:r>
          </w:p>
        </w:tc>
        <w:tc>
          <w:tcPr>
            <w:tcW w:w="0" w:type="auto"/>
            <w:gridSpan w:val="4"/>
            <w:vAlign w:val="center"/>
          </w:tcPr>
          <w:p w14:paraId="0A454A84" w14:textId="6CAE99DB" w:rsidR="00D864DA" w:rsidRPr="00C31CCC" w:rsidRDefault="00D864DA" w:rsidP="004241CA">
            <w:pPr>
              <w:spacing w:before="0" w:beforeAutospacing="0" w:after="0" w:afterAutospacing="0" w:line="259" w:lineRule="auto"/>
              <w:contextualSpacing w:val="0"/>
              <w:jc w:val="center"/>
              <w:rPr>
                <w:b/>
                <w:sz w:val="20"/>
              </w:rPr>
            </w:pPr>
            <w:r>
              <w:rPr>
                <w:b/>
                <w:sz w:val="20"/>
              </w:rPr>
              <w:t>Month 2</w:t>
            </w:r>
          </w:p>
        </w:tc>
        <w:tc>
          <w:tcPr>
            <w:tcW w:w="0" w:type="auto"/>
            <w:gridSpan w:val="4"/>
            <w:vAlign w:val="center"/>
          </w:tcPr>
          <w:p w14:paraId="235E5707" w14:textId="2624CBE3" w:rsidR="00D864DA" w:rsidRPr="00C31CCC" w:rsidRDefault="00D864DA" w:rsidP="004241CA">
            <w:pPr>
              <w:spacing w:before="0" w:beforeAutospacing="0" w:after="0" w:afterAutospacing="0" w:line="259" w:lineRule="auto"/>
              <w:contextualSpacing w:val="0"/>
              <w:jc w:val="center"/>
              <w:rPr>
                <w:b/>
                <w:sz w:val="20"/>
              </w:rPr>
            </w:pPr>
            <w:r>
              <w:rPr>
                <w:b/>
                <w:sz w:val="20"/>
              </w:rPr>
              <w:t>Month 3</w:t>
            </w:r>
          </w:p>
        </w:tc>
      </w:tr>
      <w:tr w:rsidR="004F16F9" w:rsidRPr="00075BFD" w14:paraId="0F8DD5D4" w14:textId="47033C5B" w:rsidTr="00D864DA">
        <w:tc>
          <w:tcPr>
            <w:tcW w:w="0" w:type="auto"/>
            <w:tcBorders>
              <w:top w:val="single" w:sz="4" w:space="0" w:color="auto"/>
            </w:tcBorders>
          </w:tcPr>
          <w:p w14:paraId="25D5543E" w14:textId="77777777" w:rsidR="00D864DA" w:rsidRPr="00075BFD" w:rsidRDefault="00D864DA" w:rsidP="004241CA">
            <w:pPr>
              <w:spacing w:before="0" w:beforeAutospacing="0" w:after="0" w:afterAutospacing="0" w:line="259" w:lineRule="auto"/>
              <w:contextualSpacing w:val="0"/>
              <w:jc w:val="left"/>
              <w:rPr>
                <w:b/>
                <w:sz w:val="20"/>
              </w:rPr>
            </w:pPr>
          </w:p>
        </w:tc>
        <w:tc>
          <w:tcPr>
            <w:tcW w:w="0" w:type="auto"/>
            <w:tcBorders>
              <w:top w:val="single" w:sz="4" w:space="0" w:color="auto"/>
            </w:tcBorders>
          </w:tcPr>
          <w:p w14:paraId="3A30CAF1" w14:textId="4264887F" w:rsidR="00D864DA" w:rsidRPr="00075BFD" w:rsidRDefault="00D864DA" w:rsidP="004241CA">
            <w:pPr>
              <w:spacing w:before="0" w:beforeAutospacing="0" w:after="0" w:afterAutospacing="0" w:line="259" w:lineRule="auto"/>
              <w:contextualSpacing w:val="0"/>
              <w:jc w:val="left"/>
              <w:rPr>
                <w:b/>
                <w:sz w:val="20"/>
              </w:rPr>
            </w:pPr>
            <w:r w:rsidRPr="00075BFD">
              <w:rPr>
                <w:b/>
                <w:sz w:val="20"/>
              </w:rPr>
              <w:t>Activities</w:t>
            </w:r>
          </w:p>
        </w:tc>
        <w:tc>
          <w:tcPr>
            <w:tcW w:w="0" w:type="auto"/>
            <w:tcBorders>
              <w:top w:val="single" w:sz="4" w:space="0" w:color="auto"/>
            </w:tcBorders>
          </w:tcPr>
          <w:p w14:paraId="7CE65DF5" w14:textId="77777777" w:rsidR="00D864DA" w:rsidRPr="00075BFD" w:rsidRDefault="00D864DA" w:rsidP="004241CA">
            <w:pPr>
              <w:spacing w:before="0" w:beforeAutospacing="0" w:after="0" w:afterAutospacing="0" w:line="259" w:lineRule="auto"/>
              <w:contextualSpacing w:val="0"/>
              <w:jc w:val="left"/>
              <w:rPr>
                <w:b/>
                <w:sz w:val="20"/>
              </w:rPr>
            </w:pPr>
            <w:r w:rsidRPr="00075BFD">
              <w:rPr>
                <w:b/>
                <w:sz w:val="20"/>
              </w:rPr>
              <w:t>Deliverables</w:t>
            </w:r>
          </w:p>
        </w:tc>
        <w:tc>
          <w:tcPr>
            <w:tcW w:w="0" w:type="auto"/>
          </w:tcPr>
          <w:p w14:paraId="32840FFE" w14:textId="38F19751" w:rsidR="00D864DA" w:rsidRPr="00C31CCC" w:rsidRDefault="00D864DA" w:rsidP="004241CA">
            <w:pPr>
              <w:spacing w:before="0" w:beforeAutospacing="0" w:after="0" w:afterAutospacing="0" w:line="259" w:lineRule="auto"/>
              <w:contextualSpacing w:val="0"/>
              <w:jc w:val="center"/>
              <w:rPr>
                <w:b/>
                <w:sz w:val="20"/>
              </w:rPr>
            </w:pPr>
            <w:r>
              <w:rPr>
                <w:b/>
                <w:sz w:val="20"/>
              </w:rPr>
              <w:t>Responsible</w:t>
            </w:r>
          </w:p>
        </w:tc>
        <w:tc>
          <w:tcPr>
            <w:tcW w:w="0" w:type="auto"/>
            <w:vAlign w:val="center"/>
          </w:tcPr>
          <w:p w14:paraId="2CAF7B1D" w14:textId="17AF134C" w:rsidR="00D864DA" w:rsidRPr="00C31CCC" w:rsidRDefault="00D864DA" w:rsidP="004241CA">
            <w:pPr>
              <w:spacing w:before="0" w:beforeAutospacing="0" w:after="0" w:afterAutospacing="0" w:line="259" w:lineRule="auto"/>
              <w:contextualSpacing w:val="0"/>
              <w:jc w:val="center"/>
              <w:rPr>
                <w:b/>
                <w:sz w:val="20"/>
              </w:rPr>
            </w:pPr>
            <w:r w:rsidRPr="00C31CCC">
              <w:rPr>
                <w:b/>
                <w:sz w:val="20"/>
              </w:rPr>
              <w:t>Week 1</w:t>
            </w:r>
          </w:p>
        </w:tc>
        <w:tc>
          <w:tcPr>
            <w:tcW w:w="0" w:type="auto"/>
            <w:vAlign w:val="center"/>
          </w:tcPr>
          <w:p w14:paraId="6312CBCB" w14:textId="77777777" w:rsidR="00D864DA" w:rsidRPr="00C31CCC" w:rsidRDefault="00D864DA" w:rsidP="004241CA">
            <w:pPr>
              <w:spacing w:before="0" w:beforeAutospacing="0" w:after="0" w:afterAutospacing="0" w:line="259" w:lineRule="auto"/>
              <w:contextualSpacing w:val="0"/>
              <w:jc w:val="center"/>
              <w:rPr>
                <w:b/>
                <w:sz w:val="20"/>
              </w:rPr>
            </w:pPr>
            <w:r w:rsidRPr="00C31CCC">
              <w:rPr>
                <w:b/>
                <w:sz w:val="20"/>
              </w:rPr>
              <w:t>Week 2</w:t>
            </w:r>
          </w:p>
        </w:tc>
        <w:tc>
          <w:tcPr>
            <w:tcW w:w="0" w:type="auto"/>
            <w:vAlign w:val="center"/>
          </w:tcPr>
          <w:p w14:paraId="632116CA" w14:textId="77777777" w:rsidR="00D864DA" w:rsidRPr="00C31CCC" w:rsidRDefault="00D864DA" w:rsidP="004241CA">
            <w:pPr>
              <w:spacing w:before="0" w:beforeAutospacing="0" w:after="0" w:afterAutospacing="0" w:line="259" w:lineRule="auto"/>
              <w:contextualSpacing w:val="0"/>
              <w:jc w:val="center"/>
              <w:rPr>
                <w:b/>
                <w:sz w:val="20"/>
              </w:rPr>
            </w:pPr>
            <w:r w:rsidRPr="00C31CCC">
              <w:rPr>
                <w:b/>
                <w:sz w:val="20"/>
              </w:rPr>
              <w:t>Week 3</w:t>
            </w:r>
          </w:p>
        </w:tc>
        <w:tc>
          <w:tcPr>
            <w:tcW w:w="0" w:type="auto"/>
            <w:vAlign w:val="center"/>
          </w:tcPr>
          <w:p w14:paraId="077440BE" w14:textId="77777777" w:rsidR="00D864DA" w:rsidRPr="00C31CCC" w:rsidRDefault="00D864DA" w:rsidP="004241CA">
            <w:pPr>
              <w:spacing w:before="0" w:beforeAutospacing="0" w:after="0" w:afterAutospacing="0" w:line="259" w:lineRule="auto"/>
              <w:contextualSpacing w:val="0"/>
              <w:jc w:val="center"/>
              <w:rPr>
                <w:b/>
                <w:sz w:val="20"/>
              </w:rPr>
            </w:pPr>
            <w:r w:rsidRPr="00C31CCC">
              <w:rPr>
                <w:b/>
                <w:sz w:val="20"/>
              </w:rPr>
              <w:t>Week 4</w:t>
            </w:r>
          </w:p>
        </w:tc>
        <w:tc>
          <w:tcPr>
            <w:tcW w:w="0" w:type="auto"/>
            <w:vAlign w:val="center"/>
          </w:tcPr>
          <w:p w14:paraId="11E46815" w14:textId="20D9455B" w:rsidR="00D864DA" w:rsidRPr="00C31CCC" w:rsidRDefault="00D864DA" w:rsidP="004241CA">
            <w:pPr>
              <w:spacing w:before="0" w:beforeAutospacing="0" w:after="0" w:afterAutospacing="0" w:line="259" w:lineRule="auto"/>
              <w:contextualSpacing w:val="0"/>
              <w:jc w:val="center"/>
              <w:rPr>
                <w:b/>
                <w:sz w:val="20"/>
              </w:rPr>
            </w:pPr>
            <w:r w:rsidRPr="00C31CCC">
              <w:rPr>
                <w:b/>
                <w:sz w:val="20"/>
              </w:rPr>
              <w:t>Week 1</w:t>
            </w:r>
          </w:p>
        </w:tc>
        <w:tc>
          <w:tcPr>
            <w:tcW w:w="0" w:type="auto"/>
            <w:vAlign w:val="center"/>
          </w:tcPr>
          <w:p w14:paraId="0279A3CE" w14:textId="4A4670E6" w:rsidR="00D864DA" w:rsidRPr="00C31CCC" w:rsidRDefault="00D864DA" w:rsidP="004241CA">
            <w:pPr>
              <w:spacing w:before="0" w:beforeAutospacing="0" w:after="0" w:afterAutospacing="0" w:line="259" w:lineRule="auto"/>
              <w:contextualSpacing w:val="0"/>
              <w:jc w:val="center"/>
              <w:rPr>
                <w:b/>
                <w:sz w:val="20"/>
              </w:rPr>
            </w:pPr>
            <w:r w:rsidRPr="00C31CCC">
              <w:rPr>
                <w:b/>
                <w:sz w:val="20"/>
              </w:rPr>
              <w:t>Week 2</w:t>
            </w:r>
          </w:p>
        </w:tc>
        <w:tc>
          <w:tcPr>
            <w:tcW w:w="0" w:type="auto"/>
            <w:vAlign w:val="center"/>
          </w:tcPr>
          <w:p w14:paraId="6C399F44" w14:textId="2B76AFFA" w:rsidR="00D864DA" w:rsidRPr="00C31CCC" w:rsidRDefault="00D864DA" w:rsidP="004241CA">
            <w:pPr>
              <w:spacing w:before="0" w:beforeAutospacing="0" w:after="0" w:afterAutospacing="0" w:line="259" w:lineRule="auto"/>
              <w:contextualSpacing w:val="0"/>
              <w:jc w:val="center"/>
              <w:rPr>
                <w:b/>
                <w:sz w:val="20"/>
              </w:rPr>
            </w:pPr>
            <w:r w:rsidRPr="00C31CCC">
              <w:rPr>
                <w:b/>
                <w:sz w:val="20"/>
              </w:rPr>
              <w:t>Week 3</w:t>
            </w:r>
          </w:p>
        </w:tc>
        <w:tc>
          <w:tcPr>
            <w:tcW w:w="0" w:type="auto"/>
            <w:vAlign w:val="center"/>
          </w:tcPr>
          <w:p w14:paraId="1DE69123" w14:textId="0349DC05" w:rsidR="00D864DA" w:rsidRPr="00C31CCC" w:rsidRDefault="00D864DA" w:rsidP="004241CA">
            <w:pPr>
              <w:spacing w:before="0" w:beforeAutospacing="0" w:after="0" w:afterAutospacing="0" w:line="259" w:lineRule="auto"/>
              <w:contextualSpacing w:val="0"/>
              <w:jc w:val="center"/>
              <w:rPr>
                <w:b/>
                <w:sz w:val="20"/>
              </w:rPr>
            </w:pPr>
            <w:r w:rsidRPr="00C31CCC">
              <w:rPr>
                <w:b/>
                <w:sz w:val="20"/>
              </w:rPr>
              <w:t>Week 4</w:t>
            </w:r>
          </w:p>
        </w:tc>
        <w:tc>
          <w:tcPr>
            <w:tcW w:w="0" w:type="auto"/>
            <w:vAlign w:val="center"/>
          </w:tcPr>
          <w:p w14:paraId="1AA6A846" w14:textId="6410323E" w:rsidR="00D864DA" w:rsidRPr="00C31CCC" w:rsidRDefault="00D864DA" w:rsidP="004241CA">
            <w:pPr>
              <w:spacing w:before="0" w:beforeAutospacing="0" w:after="0" w:afterAutospacing="0" w:line="259" w:lineRule="auto"/>
              <w:contextualSpacing w:val="0"/>
              <w:jc w:val="center"/>
              <w:rPr>
                <w:b/>
                <w:sz w:val="20"/>
              </w:rPr>
            </w:pPr>
            <w:r w:rsidRPr="00C31CCC">
              <w:rPr>
                <w:b/>
                <w:sz w:val="20"/>
              </w:rPr>
              <w:t>Week 1</w:t>
            </w:r>
          </w:p>
        </w:tc>
        <w:tc>
          <w:tcPr>
            <w:tcW w:w="0" w:type="auto"/>
            <w:vAlign w:val="center"/>
          </w:tcPr>
          <w:p w14:paraId="5FC40E84" w14:textId="5C646165" w:rsidR="00D864DA" w:rsidRPr="00C31CCC" w:rsidRDefault="00D864DA" w:rsidP="004241CA">
            <w:pPr>
              <w:spacing w:before="0" w:beforeAutospacing="0" w:after="0" w:afterAutospacing="0" w:line="259" w:lineRule="auto"/>
              <w:contextualSpacing w:val="0"/>
              <w:jc w:val="center"/>
              <w:rPr>
                <w:b/>
                <w:sz w:val="20"/>
              </w:rPr>
            </w:pPr>
            <w:r w:rsidRPr="00C31CCC">
              <w:rPr>
                <w:b/>
                <w:sz w:val="20"/>
              </w:rPr>
              <w:t>Week 2</w:t>
            </w:r>
          </w:p>
        </w:tc>
        <w:tc>
          <w:tcPr>
            <w:tcW w:w="0" w:type="auto"/>
            <w:vAlign w:val="center"/>
          </w:tcPr>
          <w:p w14:paraId="37013AE8" w14:textId="11F9369D" w:rsidR="00D864DA" w:rsidRPr="00C31CCC" w:rsidRDefault="00D864DA" w:rsidP="004241CA">
            <w:pPr>
              <w:spacing w:before="0" w:beforeAutospacing="0" w:after="0" w:afterAutospacing="0" w:line="259" w:lineRule="auto"/>
              <w:contextualSpacing w:val="0"/>
              <w:jc w:val="center"/>
              <w:rPr>
                <w:b/>
                <w:sz w:val="20"/>
              </w:rPr>
            </w:pPr>
            <w:r w:rsidRPr="00C31CCC">
              <w:rPr>
                <w:b/>
                <w:sz w:val="20"/>
              </w:rPr>
              <w:t>Week 3</w:t>
            </w:r>
          </w:p>
        </w:tc>
        <w:tc>
          <w:tcPr>
            <w:tcW w:w="0" w:type="auto"/>
            <w:vAlign w:val="center"/>
          </w:tcPr>
          <w:p w14:paraId="532C3D70" w14:textId="20B0CD20" w:rsidR="00D864DA" w:rsidRPr="00C31CCC" w:rsidRDefault="00D864DA" w:rsidP="004241CA">
            <w:pPr>
              <w:spacing w:before="0" w:beforeAutospacing="0" w:after="0" w:afterAutospacing="0" w:line="259" w:lineRule="auto"/>
              <w:contextualSpacing w:val="0"/>
              <w:jc w:val="center"/>
              <w:rPr>
                <w:b/>
                <w:sz w:val="20"/>
              </w:rPr>
            </w:pPr>
            <w:r w:rsidRPr="00C31CCC">
              <w:rPr>
                <w:b/>
                <w:sz w:val="20"/>
              </w:rPr>
              <w:t>Week 4</w:t>
            </w:r>
          </w:p>
        </w:tc>
      </w:tr>
      <w:tr w:rsidR="004F16F9" w:rsidRPr="00075BFD" w14:paraId="614C6956" w14:textId="4DBE5230" w:rsidTr="004F16F9">
        <w:tc>
          <w:tcPr>
            <w:tcW w:w="0" w:type="auto"/>
          </w:tcPr>
          <w:p w14:paraId="191DDF30" w14:textId="5983781B" w:rsidR="00D864DA" w:rsidRPr="00075BFD" w:rsidRDefault="00D864DA" w:rsidP="00C70C89">
            <w:pPr>
              <w:spacing w:before="0" w:beforeAutospacing="0" w:after="0" w:afterAutospacing="0" w:line="259" w:lineRule="auto"/>
              <w:contextualSpacing w:val="0"/>
              <w:jc w:val="left"/>
              <w:rPr>
                <w:sz w:val="20"/>
              </w:rPr>
            </w:pPr>
            <w:r>
              <w:rPr>
                <w:sz w:val="20"/>
              </w:rPr>
              <w:t>1</w:t>
            </w:r>
          </w:p>
        </w:tc>
        <w:tc>
          <w:tcPr>
            <w:tcW w:w="0" w:type="auto"/>
          </w:tcPr>
          <w:p w14:paraId="4F50DE23" w14:textId="5265CE7D" w:rsidR="00D864DA" w:rsidRPr="00075BFD" w:rsidRDefault="00D864DA" w:rsidP="00C70C89">
            <w:pPr>
              <w:spacing w:before="0" w:beforeAutospacing="0" w:after="0" w:afterAutospacing="0" w:line="259" w:lineRule="auto"/>
              <w:contextualSpacing w:val="0"/>
              <w:jc w:val="left"/>
              <w:rPr>
                <w:sz w:val="20"/>
              </w:rPr>
            </w:pPr>
            <w:r>
              <w:rPr>
                <w:sz w:val="20"/>
              </w:rPr>
              <w:t xml:space="preserve">1. </w:t>
            </w:r>
            <w:r w:rsidRPr="00075BFD">
              <w:rPr>
                <w:sz w:val="20"/>
              </w:rPr>
              <w:t>Contract/Service agreement between the consultant &amp; ENDA Energie</w:t>
            </w:r>
          </w:p>
        </w:tc>
        <w:tc>
          <w:tcPr>
            <w:tcW w:w="0" w:type="auto"/>
          </w:tcPr>
          <w:p w14:paraId="6C66D76D" w14:textId="2A6330EC" w:rsidR="00D864DA" w:rsidRPr="00075BFD" w:rsidRDefault="00D864DA" w:rsidP="00C70C89">
            <w:pPr>
              <w:spacing w:before="0" w:beforeAutospacing="0" w:after="0" w:afterAutospacing="0" w:line="259" w:lineRule="auto"/>
              <w:contextualSpacing w:val="0"/>
              <w:jc w:val="left"/>
              <w:rPr>
                <w:sz w:val="20"/>
              </w:rPr>
            </w:pPr>
            <w:r>
              <w:rPr>
                <w:sz w:val="20"/>
              </w:rPr>
              <w:t xml:space="preserve">1. </w:t>
            </w:r>
            <w:r w:rsidRPr="00075BFD">
              <w:rPr>
                <w:sz w:val="20"/>
              </w:rPr>
              <w:t xml:space="preserve">Final contract of the consultant </w:t>
            </w:r>
          </w:p>
        </w:tc>
        <w:tc>
          <w:tcPr>
            <w:tcW w:w="0" w:type="auto"/>
            <w:shd w:val="clear" w:color="auto" w:fill="auto"/>
          </w:tcPr>
          <w:p w14:paraId="66342604" w14:textId="2746DB44" w:rsidR="00D864DA" w:rsidRPr="00075BFD" w:rsidRDefault="00D864DA" w:rsidP="00C70C89">
            <w:pPr>
              <w:spacing w:before="0" w:beforeAutospacing="0" w:after="0" w:afterAutospacing="0" w:line="259" w:lineRule="auto"/>
              <w:contextualSpacing w:val="0"/>
              <w:jc w:val="left"/>
              <w:rPr>
                <w:sz w:val="20"/>
              </w:rPr>
            </w:pPr>
            <w:r>
              <w:rPr>
                <w:sz w:val="20"/>
              </w:rPr>
              <w:t>ENDA Energie</w:t>
            </w:r>
          </w:p>
        </w:tc>
        <w:tc>
          <w:tcPr>
            <w:tcW w:w="0" w:type="auto"/>
            <w:shd w:val="clear" w:color="auto" w:fill="AEAAAA" w:themeFill="background2" w:themeFillShade="BF"/>
          </w:tcPr>
          <w:p w14:paraId="40637452" w14:textId="0F6664C2" w:rsidR="00D864DA" w:rsidRPr="00075BFD" w:rsidRDefault="00D864DA" w:rsidP="00C70C89">
            <w:pPr>
              <w:spacing w:before="0" w:beforeAutospacing="0" w:after="0" w:afterAutospacing="0" w:line="259" w:lineRule="auto"/>
              <w:contextualSpacing w:val="0"/>
              <w:jc w:val="left"/>
              <w:rPr>
                <w:sz w:val="20"/>
              </w:rPr>
            </w:pPr>
          </w:p>
        </w:tc>
        <w:tc>
          <w:tcPr>
            <w:tcW w:w="0" w:type="auto"/>
          </w:tcPr>
          <w:p w14:paraId="42725437" w14:textId="77777777" w:rsidR="00D864DA" w:rsidRPr="00075BFD" w:rsidRDefault="00D864DA" w:rsidP="00C70C89">
            <w:pPr>
              <w:spacing w:before="0" w:beforeAutospacing="0" w:after="0" w:afterAutospacing="0" w:line="259" w:lineRule="auto"/>
              <w:contextualSpacing w:val="0"/>
              <w:jc w:val="left"/>
              <w:rPr>
                <w:sz w:val="20"/>
              </w:rPr>
            </w:pPr>
          </w:p>
        </w:tc>
        <w:tc>
          <w:tcPr>
            <w:tcW w:w="0" w:type="auto"/>
          </w:tcPr>
          <w:p w14:paraId="3715A76F" w14:textId="77777777" w:rsidR="00D864DA" w:rsidRPr="00075BFD" w:rsidRDefault="00D864DA" w:rsidP="00C70C89">
            <w:pPr>
              <w:spacing w:before="0" w:beforeAutospacing="0" w:after="0" w:afterAutospacing="0" w:line="259" w:lineRule="auto"/>
              <w:contextualSpacing w:val="0"/>
              <w:jc w:val="left"/>
              <w:rPr>
                <w:sz w:val="20"/>
              </w:rPr>
            </w:pPr>
          </w:p>
        </w:tc>
        <w:tc>
          <w:tcPr>
            <w:tcW w:w="0" w:type="auto"/>
          </w:tcPr>
          <w:p w14:paraId="54C524EA" w14:textId="77777777" w:rsidR="00D864DA" w:rsidRPr="00075BFD" w:rsidRDefault="00D864DA" w:rsidP="00C70C89">
            <w:pPr>
              <w:spacing w:before="0" w:beforeAutospacing="0" w:after="0" w:afterAutospacing="0" w:line="259" w:lineRule="auto"/>
              <w:contextualSpacing w:val="0"/>
              <w:jc w:val="left"/>
              <w:rPr>
                <w:sz w:val="20"/>
              </w:rPr>
            </w:pPr>
          </w:p>
        </w:tc>
        <w:tc>
          <w:tcPr>
            <w:tcW w:w="0" w:type="auto"/>
          </w:tcPr>
          <w:p w14:paraId="2A260BD0" w14:textId="77777777" w:rsidR="00D864DA" w:rsidRPr="00075BFD" w:rsidRDefault="00D864DA" w:rsidP="00C70C89">
            <w:pPr>
              <w:spacing w:before="0" w:beforeAutospacing="0" w:after="0" w:afterAutospacing="0" w:line="259" w:lineRule="auto"/>
              <w:contextualSpacing w:val="0"/>
              <w:jc w:val="left"/>
              <w:rPr>
                <w:sz w:val="20"/>
              </w:rPr>
            </w:pPr>
          </w:p>
        </w:tc>
        <w:tc>
          <w:tcPr>
            <w:tcW w:w="0" w:type="auto"/>
          </w:tcPr>
          <w:p w14:paraId="109FE622" w14:textId="77777777" w:rsidR="00D864DA" w:rsidRPr="00075BFD" w:rsidRDefault="00D864DA" w:rsidP="00C70C89">
            <w:pPr>
              <w:spacing w:before="0" w:beforeAutospacing="0" w:after="0" w:afterAutospacing="0" w:line="259" w:lineRule="auto"/>
              <w:contextualSpacing w:val="0"/>
              <w:jc w:val="left"/>
              <w:rPr>
                <w:sz w:val="20"/>
              </w:rPr>
            </w:pPr>
          </w:p>
        </w:tc>
        <w:tc>
          <w:tcPr>
            <w:tcW w:w="0" w:type="auto"/>
          </w:tcPr>
          <w:p w14:paraId="0734CA47" w14:textId="77777777" w:rsidR="00D864DA" w:rsidRPr="00075BFD" w:rsidRDefault="00D864DA" w:rsidP="00C70C89">
            <w:pPr>
              <w:spacing w:before="0" w:beforeAutospacing="0" w:after="0" w:afterAutospacing="0" w:line="259" w:lineRule="auto"/>
              <w:contextualSpacing w:val="0"/>
              <w:jc w:val="left"/>
              <w:rPr>
                <w:sz w:val="20"/>
              </w:rPr>
            </w:pPr>
          </w:p>
        </w:tc>
        <w:tc>
          <w:tcPr>
            <w:tcW w:w="0" w:type="auto"/>
          </w:tcPr>
          <w:p w14:paraId="01AA6927" w14:textId="77777777" w:rsidR="00D864DA" w:rsidRPr="00075BFD" w:rsidRDefault="00D864DA" w:rsidP="00C70C89">
            <w:pPr>
              <w:spacing w:before="0" w:beforeAutospacing="0" w:after="0" w:afterAutospacing="0" w:line="259" w:lineRule="auto"/>
              <w:contextualSpacing w:val="0"/>
              <w:jc w:val="left"/>
              <w:rPr>
                <w:sz w:val="20"/>
              </w:rPr>
            </w:pPr>
          </w:p>
        </w:tc>
        <w:tc>
          <w:tcPr>
            <w:tcW w:w="0" w:type="auto"/>
          </w:tcPr>
          <w:p w14:paraId="334A6632" w14:textId="77777777" w:rsidR="00D864DA" w:rsidRPr="00075BFD" w:rsidRDefault="00D864DA" w:rsidP="00C70C89">
            <w:pPr>
              <w:spacing w:before="0" w:beforeAutospacing="0" w:after="0" w:afterAutospacing="0" w:line="259" w:lineRule="auto"/>
              <w:contextualSpacing w:val="0"/>
              <w:jc w:val="left"/>
              <w:rPr>
                <w:sz w:val="20"/>
              </w:rPr>
            </w:pPr>
          </w:p>
        </w:tc>
        <w:tc>
          <w:tcPr>
            <w:tcW w:w="0" w:type="auto"/>
          </w:tcPr>
          <w:p w14:paraId="323E953E" w14:textId="77777777" w:rsidR="00D864DA" w:rsidRPr="00075BFD" w:rsidRDefault="00D864DA" w:rsidP="00C70C89">
            <w:pPr>
              <w:spacing w:before="0" w:beforeAutospacing="0" w:after="0" w:afterAutospacing="0" w:line="259" w:lineRule="auto"/>
              <w:contextualSpacing w:val="0"/>
              <w:jc w:val="left"/>
              <w:rPr>
                <w:sz w:val="20"/>
              </w:rPr>
            </w:pPr>
          </w:p>
        </w:tc>
        <w:tc>
          <w:tcPr>
            <w:tcW w:w="0" w:type="auto"/>
          </w:tcPr>
          <w:p w14:paraId="6A1ECC7E" w14:textId="77777777" w:rsidR="00D864DA" w:rsidRPr="00075BFD" w:rsidRDefault="00D864DA" w:rsidP="00C70C89">
            <w:pPr>
              <w:spacing w:before="0" w:beforeAutospacing="0" w:after="0" w:afterAutospacing="0" w:line="259" w:lineRule="auto"/>
              <w:contextualSpacing w:val="0"/>
              <w:jc w:val="left"/>
              <w:rPr>
                <w:sz w:val="20"/>
              </w:rPr>
            </w:pPr>
          </w:p>
        </w:tc>
        <w:tc>
          <w:tcPr>
            <w:tcW w:w="0" w:type="auto"/>
          </w:tcPr>
          <w:p w14:paraId="53A7AEE0" w14:textId="77777777" w:rsidR="00D864DA" w:rsidRPr="00075BFD" w:rsidRDefault="00D864DA" w:rsidP="00C70C89">
            <w:pPr>
              <w:spacing w:before="0" w:beforeAutospacing="0" w:after="0" w:afterAutospacing="0" w:line="259" w:lineRule="auto"/>
              <w:contextualSpacing w:val="0"/>
              <w:jc w:val="left"/>
              <w:rPr>
                <w:sz w:val="20"/>
              </w:rPr>
            </w:pPr>
          </w:p>
        </w:tc>
      </w:tr>
      <w:tr w:rsidR="004F16F9" w:rsidRPr="00075BFD" w14:paraId="2A3F1466" w14:textId="272A88C2" w:rsidTr="00D864DA">
        <w:tc>
          <w:tcPr>
            <w:tcW w:w="0" w:type="auto"/>
          </w:tcPr>
          <w:p w14:paraId="0C8C8B5B" w14:textId="23A37FAD" w:rsidR="00D864DA" w:rsidRPr="00075BFD" w:rsidRDefault="00D864DA" w:rsidP="00C70C89">
            <w:pPr>
              <w:spacing w:before="0" w:beforeAutospacing="0" w:after="0" w:afterAutospacing="0" w:line="259" w:lineRule="auto"/>
              <w:contextualSpacing w:val="0"/>
              <w:jc w:val="left"/>
              <w:rPr>
                <w:sz w:val="20"/>
              </w:rPr>
            </w:pPr>
            <w:r>
              <w:rPr>
                <w:sz w:val="20"/>
              </w:rPr>
              <w:t>2</w:t>
            </w:r>
          </w:p>
        </w:tc>
        <w:tc>
          <w:tcPr>
            <w:tcW w:w="0" w:type="auto"/>
          </w:tcPr>
          <w:p w14:paraId="4B71F0EB" w14:textId="26AF658E" w:rsidR="00D864DA" w:rsidRPr="00075BFD" w:rsidRDefault="00D864DA" w:rsidP="00C70C89">
            <w:pPr>
              <w:spacing w:before="0" w:beforeAutospacing="0" w:after="0" w:afterAutospacing="0" w:line="259" w:lineRule="auto"/>
              <w:contextualSpacing w:val="0"/>
              <w:jc w:val="left"/>
              <w:rPr>
                <w:sz w:val="20"/>
              </w:rPr>
            </w:pPr>
            <w:r>
              <w:rPr>
                <w:sz w:val="20"/>
              </w:rPr>
              <w:t xml:space="preserve">2. </w:t>
            </w:r>
            <w:r w:rsidRPr="00075BFD">
              <w:rPr>
                <w:sz w:val="20"/>
              </w:rPr>
              <w:t>Elaboration of the methodological approach for the elaboration of the TRM</w:t>
            </w:r>
          </w:p>
        </w:tc>
        <w:tc>
          <w:tcPr>
            <w:tcW w:w="0" w:type="auto"/>
          </w:tcPr>
          <w:p w14:paraId="6D3437B1" w14:textId="35236840" w:rsidR="00D864DA" w:rsidRPr="00075BFD" w:rsidRDefault="00D864DA" w:rsidP="00D864DA">
            <w:pPr>
              <w:spacing w:before="0" w:beforeAutospacing="0" w:after="0" w:afterAutospacing="0" w:line="259" w:lineRule="auto"/>
              <w:contextualSpacing w:val="0"/>
              <w:jc w:val="left"/>
              <w:rPr>
                <w:sz w:val="20"/>
              </w:rPr>
            </w:pPr>
            <w:r>
              <w:rPr>
                <w:sz w:val="20"/>
              </w:rPr>
              <w:t>2. Report on the m</w:t>
            </w:r>
            <w:r w:rsidRPr="00075BFD">
              <w:rPr>
                <w:sz w:val="20"/>
              </w:rPr>
              <w:t>ethodological approach for the elaboration of the TRM</w:t>
            </w:r>
          </w:p>
        </w:tc>
        <w:tc>
          <w:tcPr>
            <w:tcW w:w="0" w:type="auto"/>
          </w:tcPr>
          <w:p w14:paraId="073AA9DA" w14:textId="5C6072F9" w:rsidR="00D864DA" w:rsidRPr="00075BFD" w:rsidRDefault="00D864DA" w:rsidP="00D864DA">
            <w:pPr>
              <w:spacing w:before="0" w:beforeAutospacing="0" w:after="0" w:afterAutospacing="0" w:line="259" w:lineRule="auto"/>
              <w:contextualSpacing w:val="0"/>
              <w:jc w:val="left"/>
              <w:rPr>
                <w:sz w:val="20"/>
              </w:rPr>
            </w:pPr>
            <w:r>
              <w:rPr>
                <w:sz w:val="20"/>
              </w:rPr>
              <w:t>International consultant</w:t>
            </w:r>
          </w:p>
        </w:tc>
        <w:tc>
          <w:tcPr>
            <w:tcW w:w="0" w:type="auto"/>
            <w:shd w:val="clear" w:color="auto" w:fill="auto"/>
          </w:tcPr>
          <w:p w14:paraId="074976B8" w14:textId="79A3427D" w:rsidR="00D864DA" w:rsidRPr="00075BFD" w:rsidRDefault="00D864DA" w:rsidP="00C70C89">
            <w:pPr>
              <w:spacing w:before="0" w:beforeAutospacing="0" w:after="0" w:afterAutospacing="0" w:line="259" w:lineRule="auto"/>
              <w:contextualSpacing w:val="0"/>
              <w:jc w:val="left"/>
              <w:rPr>
                <w:sz w:val="20"/>
              </w:rPr>
            </w:pPr>
          </w:p>
        </w:tc>
        <w:tc>
          <w:tcPr>
            <w:tcW w:w="0" w:type="auto"/>
            <w:shd w:val="clear" w:color="auto" w:fill="AEAAAA" w:themeFill="background2" w:themeFillShade="BF"/>
          </w:tcPr>
          <w:p w14:paraId="285C163C" w14:textId="77777777" w:rsidR="00D864DA" w:rsidRPr="00075BFD" w:rsidRDefault="00D864DA" w:rsidP="00C70C89">
            <w:pPr>
              <w:spacing w:before="0" w:beforeAutospacing="0" w:after="0" w:afterAutospacing="0" w:line="259" w:lineRule="auto"/>
              <w:contextualSpacing w:val="0"/>
              <w:jc w:val="left"/>
              <w:rPr>
                <w:sz w:val="20"/>
              </w:rPr>
            </w:pPr>
          </w:p>
        </w:tc>
        <w:tc>
          <w:tcPr>
            <w:tcW w:w="0" w:type="auto"/>
          </w:tcPr>
          <w:p w14:paraId="6FCDC7C6" w14:textId="77777777" w:rsidR="00D864DA" w:rsidRPr="00075BFD" w:rsidRDefault="00D864DA" w:rsidP="00C70C89">
            <w:pPr>
              <w:spacing w:before="0" w:beforeAutospacing="0" w:after="0" w:afterAutospacing="0" w:line="259" w:lineRule="auto"/>
              <w:contextualSpacing w:val="0"/>
              <w:jc w:val="left"/>
              <w:rPr>
                <w:sz w:val="20"/>
              </w:rPr>
            </w:pPr>
          </w:p>
        </w:tc>
        <w:tc>
          <w:tcPr>
            <w:tcW w:w="0" w:type="auto"/>
          </w:tcPr>
          <w:p w14:paraId="4475D7D0" w14:textId="77777777" w:rsidR="00D864DA" w:rsidRPr="00075BFD" w:rsidRDefault="00D864DA" w:rsidP="00C70C89">
            <w:pPr>
              <w:spacing w:before="0" w:beforeAutospacing="0" w:after="0" w:afterAutospacing="0" w:line="259" w:lineRule="auto"/>
              <w:contextualSpacing w:val="0"/>
              <w:jc w:val="left"/>
              <w:rPr>
                <w:sz w:val="20"/>
              </w:rPr>
            </w:pPr>
          </w:p>
        </w:tc>
        <w:tc>
          <w:tcPr>
            <w:tcW w:w="0" w:type="auto"/>
          </w:tcPr>
          <w:p w14:paraId="77E51B27" w14:textId="77777777" w:rsidR="00D864DA" w:rsidRPr="00075BFD" w:rsidRDefault="00D864DA" w:rsidP="00C70C89">
            <w:pPr>
              <w:spacing w:before="0" w:beforeAutospacing="0" w:after="0" w:afterAutospacing="0" w:line="259" w:lineRule="auto"/>
              <w:contextualSpacing w:val="0"/>
              <w:jc w:val="left"/>
              <w:rPr>
                <w:sz w:val="20"/>
              </w:rPr>
            </w:pPr>
          </w:p>
        </w:tc>
        <w:tc>
          <w:tcPr>
            <w:tcW w:w="0" w:type="auto"/>
          </w:tcPr>
          <w:p w14:paraId="2B4FAA25" w14:textId="77777777" w:rsidR="00D864DA" w:rsidRPr="00075BFD" w:rsidRDefault="00D864DA" w:rsidP="00C70C89">
            <w:pPr>
              <w:spacing w:before="0" w:beforeAutospacing="0" w:after="0" w:afterAutospacing="0" w:line="259" w:lineRule="auto"/>
              <w:contextualSpacing w:val="0"/>
              <w:jc w:val="left"/>
              <w:rPr>
                <w:sz w:val="20"/>
              </w:rPr>
            </w:pPr>
          </w:p>
        </w:tc>
        <w:tc>
          <w:tcPr>
            <w:tcW w:w="0" w:type="auto"/>
          </w:tcPr>
          <w:p w14:paraId="4160DA1E" w14:textId="77777777" w:rsidR="00D864DA" w:rsidRPr="00075BFD" w:rsidRDefault="00D864DA" w:rsidP="00C70C89">
            <w:pPr>
              <w:spacing w:before="0" w:beforeAutospacing="0" w:after="0" w:afterAutospacing="0" w:line="259" w:lineRule="auto"/>
              <w:contextualSpacing w:val="0"/>
              <w:jc w:val="left"/>
              <w:rPr>
                <w:sz w:val="20"/>
              </w:rPr>
            </w:pPr>
          </w:p>
        </w:tc>
        <w:tc>
          <w:tcPr>
            <w:tcW w:w="0" w:type="auto"/>
          </w:tcPr>
          <w:p w14:paraId="2895E771" w14:textId="77777777" w:rsidR="00D864DA" w:rsidRPr="00075BFD" w:rsidRDefault="00D864DA" w:rsidP="00C70C89">
            <w:pPr>
              <w:spacing w:before="0" w:beforeAutospacing="0" w:after="0" w:afterAutospacing="0" w:line="259" w:lineRule="auto"/>
              <w:contextualSpacing w:val="0"/>
              <w:jc w:val="left"/>
              <w:rPr>
                <w:sz w:val="20"/>
              </w:rPr>
            </w:pPr>
          </w:p>
        </w:tc>
        <w:tc>
          <w:tcPr>
            <w:tcW w:w="0" w:type="auto"/>
          </w:tcPr>
          <w:p w14:paraId="4098644C" w14:textId="77777777" w:rsidR="00D864DA" w:rsidRPr="00075BFD" w:rsidRDefault="00D864DA" w:rsidP="00C70C89">
            <w:pPr>
              <w:spacing w:before="0" w:beforeAutospacing="0" w:after="0" w:afterAutospacing="0" w:line="259" w:lineRule="auto"/>
              <w:contextualSpacing w:val="0"/>
              <w:jc w:val="left"/>
              <w:rPr>
                <w:sz w:val="20"/>
              </w:rPr>
            </w:pPr>
          </w:p>
        </w:tc>
        <w:tc>
          <w:tcPr>
            <w:tcW w:w="0" w:type="auto"/>
          </w:tcPr>
          <w:p w14:paraId="0C546176" w14:textId="77777777" w:rsidR="00D864DA" w:rsidRPr="00075BFD" w:rsidRDefault="00D864DA" w:rsidP="00C70C89">
            <w:pPr>
              <w:spacing w:before="0" w:beforeAutospacing="0" w:after="0" w:afterAutospacing="0" w:line="259" w:lineRule="auto"/>
              <w:contextualSpacing w:val="0"/>
              <w:jc w:val="left"/>
              <w:rPr>
                <w:sz w:val="20"/>
              </w:rPr>
            </w:pPr>
          </w:p>
        </w:tc>
        <w:tc>
          <w:tcPr>
            <w:tcW w:w="0" w:type="auto"/>
          </w:tcPr>
          <w:p w14:paraId="71B56B7C" w14:textId="77777777" w:rsidR="00D864DA" w:rsidRPr="00075BFD" w:rsidRDefault="00D864DA" w:rsidP="00C70C89">
            <w:pPr>
              <w:spacing w:before="0" w:beforeAutospacing="0" w:after="0" w:afterAutospacing="0" w:line="259" w:lineRule="auto"/>
              <w:contextualSpacing w:val="0"/>
              <w:jc w:val="left"/>
              <w:rPr>
                <w:sz w:val="20"/>
              </w:rPr>
            </w:pPr>
          </w:p>
        </w:tc>
        <w:tc>
          <w:tcPr>
            <w:tcW w:w="0" w:type="auto"/>
          </w:tcPr>
          <w:p w14:paraId="2A14369D" w14:textId="77777777" w:rsidR="00D864DA" w:rsidRPr="00075BFD" w:rsidRDefault="00D864DA" w:rsidP="00C70C89">
            <w:pPr>
              <w:spacing w:before="0" w:beforeAutospacing="0" w:after="0" w:afterAutospacing="0" w:line="259" w:lineRule="auto"/>
              <w:contextualSpacing w:val="0"/>
              <w:jc w:val="left"/>
              <w:rPr>
                <w:sz w:val="20"/>
              </w:rPr>
            </w:pPr>
          </w:p>
        </w:tc>
      </w:tr>
      <w:tr w:rsidR="004F16F9" w:rsidRPr="00075BFD" w14:paraId="289DEA0E" w14:textId="4EDE137B" w:rsidTr="00D864DA">
        <w:tc>
          <w:tcPr>
            <w:tcW w:w="0" w:type="auto"/>
          </w:tcPr>
          <w:p w14:paraId="2EBF36D2" w14:textId="77777777" w:rsidR="00D864DA" w:rsidRPr="00075BFD" w:rsidRDefault="00D864DA" w:rsidP="00C70C89">
            <w:pPr>
              <w:spacing w:before="0" w:beforeAutospacing="0" w:after="0" w:afterAutospacing="0" w:line="259" w:lineRule="auto"/>
              <w:contextualSpacing w:val="0"/>
              <w:jc w:val="left"/>
              <w:rPr>
                <w:sz w:val="20"/>
              </w:rPr>
            </w:pPr>
          </w:p>
        </w:tc>
        <w:tc>
          <w:tcPr>
            <w:tcW w:w="0" w:type="auto"/>
          </w:tcPr>
          <w:p w14:paraId="50FE676B" w14:textId="63DB19E4" w:rsidR="00D864DA" w:rsidRPr="00075BFD" w:rsidRDefault="00D864DA" w:rsidP="00C70C89">
            <w:pPr>
              <w:spacing w:before="0" w:beforeAutospacing="0" w:after="0" w:afterAutospacing="0" w:line="259" w:lineRule="auto"/>
              <w:contextualSpacing w:val="0"/>
              <w:jc w:val="left"/>
              <w:rPr>
                <w:sz w:val="20"/>
              </w:rPr>
            </w:pPr>
            <w:r>
              <w:rPr>
                <w:sz w:val="20"/>
              </w:rPr>
              <w:t xml:space="preserve">3. </w:t>
            </w:r>
            <w:r w:rsidRPr="00075BFD">
              <w:rPr>
                <w:sz w:val="20"/>
              </w:rPr>
              <w:t>Elaboration of a service agreement/MoU between the Consultant and a national expert who have a good understanding of strategic policy orientation and skills for the deployment of the PV power plants in Guinea Equatorial</w:t>
            </w:r>
          </w:p>
        </w:tc>
        <w:tc>
          <w:tcPr>
            <w:tcW w:w="0" w:type="auto"/>
          </w:tcPr>
          <w:p w14:paraId="4AD24FF5" w14:textId="52F69037" w:rsidR="00D864DA" w:rsidRPr="00075BFD" w:rsidRDefault="00D864DA" w:rsidP="00C70C89">
            <w:pPr>
              <w:spacing w:before="0" w:beforeAutospacing="0" w:after="0" w:afterAutospacing="0" w:line="259" w:lineRule="auto"/>
              <w:contextualSpacing w:val="0"/>
              <w:jc w:val="left"/>
              <w:rPr>
                <w:sz w:val="20"/>
              </w:rPr>
            </w:pPr>
            <w:r>
              <w:rPr>
                <w:sz w:val="20"/>
              </w:rPr>
              <w:t xml:space="preserve">3. </w:t>
            </w:r>
            <w:r w:rsidRPr="00075BFD">
              <w:rPr>
                <w:sz w:val="20"/>
              </w:rPr>
              <w:t>Signed service agreement/MoU between the Consultant and a national expert</w:t>
            </w:r>
          </w:p>
        </w:tc>
        <w:tc>
          <w:tcPr>
            <w:tcW w:w="0" w:type="auto"/>
          </w:tcPr>
          <w:p w14:paraId="4AFBDD0D" w14:textId="39B7F537" w:rsidR="00D864DA" w:rsidRPr="00075BFD" w:rsidRDefault="00D864DA" w:rsidP="00C70C89">
            <w:pPr>
              <w:spacing w:before="0" w:beforeAutospacing="0" w:after="0" w:afterAutospacing="0" w:line="259" w:lineRule="auto"/>
              <w:contextualSpacing w:val="0"/>
              <w:jc w:val="left"/>
              <w:rPr>
                <w:sz w:val="20"/>
              </w:rPr>
            </w:pPr>
            <w:r>
              <w:rPr>
                <w:sz w:val="20"/>
              </w:rPr>
              <w:t>International consultant</w:t>
            </w:r>
          </w:p>
        </w:tc>
        <w:tc>
          <w:tcPr>
            <w:tcW w:w="0" w:type="auto"/>
            <w:shd w:val="clear" w:color="auto" w:fill="auto"/>
          </w:tcPr>
          <w:p w14:paraId="01524CEA" w14:textId="7092CE29" w:rsidR="00D864DA" w:rsidRPr="00075BFD" w:rsidRDefault="00D864DA" w:rsidP="00C70C89">
            <w:pPr>
              <w:spacing w:before="0" w:beforeAutospacing="0" w:after="0" w:afterAutospacing="0" w:line="259" w:lineRule="auto"/>
              <w:contextualSpacing w:val="0"/>
              <w:jc w:val="left"/>
              <w:rPr>
                <w:sz w:val="20"/>
              </w:rPr>
            </w:pPr>
          </w:p>
        </w:tc>
        <w:tc>
          <w:tcPr>
            <w:tcW w:w="0" w:type="auto"/>
            <w:shd w:val="clear" w:color="auto" w:fill="AEAAAA" w:themeFill="background2" w:themeFillShade="BF"/>
          </w:tcPr>
          <w:p w14:paraId="4D5D577E" w14:textId="77777777" w:rsidR="00D864DA" w:rsidRPr="00075BFD" w:rsidRDefault="00D864DA" w:rsidP="00C70C89">
            <w:pPr>
              <w:spacing w:before="0" w:beforeAutospacing="0" w:after="0" w:afterAutospacing="0" w:line="259" w:lineRule="auto"/>
              <w:contextualSpacing w:val="0"/>
              <w:jc w:val="left"/>
              <w:rPr>
                <w:sz w:val="20"/>
              </w:rPr>
            </w:pPr>
          </w:p>
        </w:tc>
        <w:tc>
          <w:tcPr>
            <w:tcW w:w="0" w:type="auto"/>
          </w:tcPr>
          <w:p w14:paraId="10F2563E" w14:textId="77777777" w:rsidR="00D864DA" w:rsidRPr="00075BFD" w:rsidRDefault="00D864DA" w:rsidP="00C70C89">
            <w:pPr>
              <w:spacing w:before="0" w:beforeAutospacing="0" w:after="0" w:afterAutospacing="0" w:line="259" w:lineRule="auto"/>
              <w:contextualSpacing w:val="0"/>
              <w:jc w:val="left"/>
              <w:rPr>
                <w:sz w:val="20"/>
              </w:rPr>
            </w:pPr>
          </w:p>
        </w:tc>
        <w:tc>
          <w:tcPr>
            <w:tcW w:w="0" w:type="auto"/>
          </w:tcPr>
          <w:p w14:paraId="3BE342D1" w14:textId="77777777" w:rsidR="00D864DA" w:rsidRPr="00075BFD" w:rsidRDefault="00D864DA" w:rsidP="00C70C89">
            <w:pPr>
              <w:spacing w:before="0" w:beforeAutospacing="0" w:after="0" w:afterAutospacing="0" w:line="259" w:lineRule="auto"/>
              <w:contextualSpacing w:val="0"/>
              <w:jc w:val="left"/>
              <w:rPr>
                <w:sz w:val="20"/>
              </w:rPr>
            </w:pPr>
          </w:p>
        </w:tc>
        <w:tc>
          <w:tcPr>
            <w:tcW w:w="0" w:type="auto"/>
          </w:tcPr>
          <w:p w14:paraId="188731E8" w14:textId="77777777" w:rsidR="00D864DA" w:rsidRPr="00075BFD" w:rsidRDefault="00D864DA" w:rsidP="00C70C89">
            <w:pPr>
              <w:spacing w:before="0" w:beforeAutospacing="0" w:after="0" w:afterAutospacing="0" w:line="259" w:lineRule="auto"/>
              <w:contextualSpacing w:val="0"/>
              <w:jc w:val="left"/>
              <w:rPr>
                <w:sz w:val="20"/>
              </w:rPr>
            </w:pPr>
          </w:p>
        </w:tc>
        <w:tc>
          <w:tcPr>
            <w:tcW w:w="0" w:type="auto"/>
          </w:tcPr>
          <w:p w14:paraId="15924CED" w14:textId="77777777" w:rsidR="00D864DA" w:rsidRPr="00075BFD" w:rsidRDefault="00D864DA" w:rsidP="00C70C89">
            <w:pPr>
              <w:spacing w:before="0" w:beforeAutospacing="0" w:after="0" w:afterAutospacing="0" w:line="259" w:lineRule="auto"/>
              <w:contextualSpacing w:val="0"/>
              <w:jc w:val="left"/>
              <w:rPr>
                <w:sz w:val="20"/>
              </w:rPr>
            </w:pPr>
          </w:p>
        </w:tc>
        <w:tc>
          <w:tcPr>
            <w:tcW w:w="0" w:type="auto"/>
          </w:tcPr>
          <w:p w14:paraId="7F66879F" w14:textId="77777777" w:rsidR="00D864DA" w:rsidRPr="00075BFD" w:rsidRDefault="00D864DA" w:rsidP="00C70C89">
            <w:pPr>
              <w:spacing w:before="0" w:beforeAutospacing="0" w:after="0" w:afterAutospacing="0" w:line="259" w:lineRule="auto"/>
              <w:contextualSpacing w:val="0"/>
              <w:jc w:val="left"/>
              <w:rPr>
                <w:sz w:val="20"/>
              </w:rPr>
            </w:pPr>
          </w:p>
        </w:tc>
        <w:tc>
          <w:tcPr>
            <w:tcW w:w="0" w:type="auto"/>
          </w:tcPr>
          <w:p w14:paraId="41F3B53E" w14:textId="77777777" w:rsidR="00D864DA" w:rsidRPr="00075BFD" w:rsidRDefault="00D864DA" w:rsidP="00C70C89">
            <w:pPr>
              <w:spacing w:before="0" w:beforeAutospacing="0" w:after="0" w:afterAutospacing="0" w:line="259" w:lineRule="auto"/>
              <w:contextualSpacing w:val="0"/>
              <w:jc w:val="left"/>
              <w:rPr>
                <w:sz w:val="20"/>
              </w:rPr>
            </w:pPr>
          </w:p>
        </w:tc>
        <w:tc>
          <w:tcPr>
            <w:tcW w:w="0" w:type="auto"/>
          </w:tcPr>
          <w:p w14:paraId="622CB22C" w14:textId="77777777" w:rsidR="00D864DA" w:rsidRPr="00075BFD" w:rsidRDefault="00D864DA" w:rsidP="00C70C89">
            <w:pPr>
              <w:spacing w:before="0" w:beforeAutospacing="0" w:after="0" w:afterAutospacing="0" w:line="259" w:lineRule="auto"/>
              <w:contextualSpacing w:val="0"/>
              <w:jc w:val="left"/>
              <w:rPr>
                <w:sz w:val="20"/>
              </w:rPr>
            </w:pPr>
          </w:p>
        </w:tc>
        <w:tc>
          <w:tcPr>
            <w:tcW w:w="0" w:type="auto"/>
          </w:tcPr>
          <w:p w14:paraId="5321E6E5" w14:textId="77777777" w:rsidR="00D864DA" w:rsidRPr="00075BFD" w:rsidRDefault="00D864DA" w:rsidP="00C70C89">
            <w:pPr>
              <w:spacing w:before="0" w:beforeAutospacing="0" w:after="0" w:afterAutospacing="0" w:line="259" w:lineRule="auto"/>
              <w:contextualSpacing w:val="0"/>
              <w:jc w:val="left"/>
              <w:rPr>
                <w:sz w:val="20"/>
              </w:rPr>
            </w:pPr>
          </w:p>
        </w:tc>
        <w:tc>
          <w:tcPr>
            <w:tcW w:w="0" w:type="auto"/>
          </w:tcPr>
          <w:p w14:paraId="2FB388BA" w14:textId="77777777" w:rsidR="00D864DA" w:rsidRPr="00075BFD" w:rsidRDefault="00D864DA" w:rsidP="00C70C89">
            <w:pPr>
              <w:spacing w:before="0" w:beforeAutospacing="0" w:after="0" w:afterAutospacing="0" w:line="259" w:lineRule="auto"/>
              <w:contextualSpacing w:val="0"/>
              <w:jc w:val="left"/>
              <w:rPr>
                <w:sz w:val="20"/>
              </w:rPr>
            </w:pPr>
          </w:p>
        </w:tc>
        <w:tc>
          <w:tcPr>
            <w:tcW w:w="0" w:type="auto"/>
          </w:tcPr>
          <w:p w14:paraId="19203A10" w14:textId="77777777" w:rsidR="00D864DA" w:rsidRPr="00075BFD" w:rsidRDefault="00D864DA" w:rsidP="00C70C89">
            <w:pPr>
              <w:spacing w:before="0" w:beforeAutospacing="0" w:after="0" w:afterAutospacing="0" w:line="259" w:lineRule="auto"/>
              <w:contextualSpacing w:val="0"/>
              <w:jc w:val="left"/>
              <w:rPr>
                <w:sz w:val="20"/>
              </w:rPr>
            </w:pPr>
          </w:p>
        </w:tc>
      </w:tr>
      <w:tr w:rsidR="004F16F9" w:rsidRPr="00075BFD" w14:paraId="41964B1F" w14:textId="77777777" w:rsidTr="00D864DA">
        <w:tc>
          <w:tcPr>
            <w:tcW w:w="0" w:type="auto"/>
          </w:tcPr>
          <w:p w14:paraId="373A34F4"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010F02D2" w14:textId="743ADE69" w:rsidR="00D864DA" w:rsidRPr="00075BFD" w:rsidRDefault="00D864DA" w:rsidP="0030206C">
            <w:pPr>
              <w:spacing w:before="0" w:beforeAutospacing="0" w:after="0" w:afterAutospacing="0" w:line="259" w:lineRule="auto"/>
              <w:contextualSpacing w:val="0"/>
              <w:jc w:val="left"/>
              <w:rPr>
                <w:sz w:val="20"/>
              </w:rPr>
            </w:pPr>
            <w:r>
              <w:rPr>
                <w:sz w:val="20"/>
              </w:rPr>
              <w:t xml:space="preserve">4. </w:t>
            </w:r>
            <w:r w:rsidRPr="00075BFD">
              <w:rPr>
                <w:sz w:val="20"/>
              </w:rPr>
              <w:t>Elaboration of TRM outline, reviewed by ENDA</w:t>
            </w:r>
          </w:p>
        </w:tc>
        <w:tc>
          <w:tcPr>
            <w:tcW w:w="0" w:type="auto"/>
          </w:tcPr>
          <w:p w14:paraId="37EBE910" w14:textId="728BB20F" w:rsidR="00D864DA" w:rsidRPr="00075BFD" w:rsidRDefault="00D864DA" w:rsidP="0030206C">
            <w:pPr>
              <w:spacing w:before="0" w:beforeAutospacing="0" w:after="0" w:afterAutospacing="0" w:line="259" w:lineRule="auto"/>
              <w:contextualSpacing w:val="0"/>
              <w:jc w:val="left"/>
              <w:rPr>
                <w:sz w:val="20"/>
              </w:rPr>
            </w:pPr>
            <w:r>
              <w:rPr>
                <w:sz w:val="20"/>
              </w:rPr>
              <w:t>4.</w:t>
            </w:r>
            <w:r w:rsidRPr="00075BFD">
              <w:rPr>
                <w:sz w:val="20"/>
              </w:rPr>
              <w:t>TRM outline</w:t>
            </w:r>
            <w:r>
              <w:rPr>
                <w:sz w:val="20"/>
              </w:rPr>
              <w:t>s</w:t>
            </w:r>
            <w:r w:rsidRPr="00075BFD">
              <w:rPr>
                <w:sz w:val="20"/>
              </w:rPr>
              <w:t xml:space="preserve"> validated</w:t>
            </w:r>
          </w:p>
        </w:tc>
        <w:tc>
          <w:tcPr>
            <w:tcW w:w="0" w:type="auto"/>
          </w:tcPr>
          <w:p w14:paraId="566F0A16" w14:textId="61470988" w:rsidR="00D864DA" w:rsidRPr="00075BFD" w:rsidRDefault="00D864DA" w:rsidP="0030206C">
            <w:pPr>
              <w:spacing w:before="0" w:beforeAutospacing="0" w:after="0" w:afterAutospacing="0" w:line="259" w:lineRule="auto"/>
              <w:contextualSpacing w:val="0"/>
              <w:jc w:val="left"/>
              <w:rPr>
                <w:sz w:val="20"/>
              </w:rPr>
            </w:pPr>
            <w:r>
              <w:rPr>
                <w:sz w:val="20"/>
              </w:rPr>
              <w:t>International consultant</w:t>
            </w:r>
          </w:p>
        </w:tc>
        <w:tc>
          <w:tcPr>
            <w:tcW w:w="0" w:type="auto"/>
            <w:shd w:val="clear" w:color="auto" w:fill="auto"/>
          </w:tcPr>
          <w:p w14:paraId="7058DC2F" w14:textId="3B5C13C4"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D0CECE" w:themeFill="background2" w:themeFillShade="E6"/>
          </w:tcPr>
          <w:p w14:paraId="1C03E66C"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D0CECE" w:themeFill="background2" w:themeFillShade="E6"/>
          </w:tcPr>
          <w:p w14:paraId="5CAB6DB6"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uto"/>
          </w:tcPr>
          <w:p w14:paraId="379CCCF7"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156FDE26"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7FAA170A"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3B42E686"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10928151"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5F77C3B6"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109BFB4E"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4B049F2D"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0B5B51E6" w14:textId="77777777" w:rsidR="00D864DA" w:rsidRPr="00075BFD" w:rsidRDefault="00D864DA" w:rsidP="0030206C">
            <w:pPr>
              <w:spacing w:before="0" w:beforeAutospacing="0" w:after="0" w:afterAutospacing="0" w:line="259" w:lineRule="auto"/>
              <w:contextualSpacing w:val="0"/>
              <w:jc w:val="left"/>
              <w:rPr>
                <w:sz w:val="20"/>
              </w:rPr>
            </w:pPr>
          </w:p>
        </w:tc>
      </w:tr>
      <w:tr w:rsidR="00D864DA" w:rsidRPr="00075BFD" w14:paraId="3EF28A14" w14:textId="27023FD2" w:rsidTr="00D864DA">
        <w:tc>
          <w:tcPr>
            <w:tcW w:w="0" w:type="auto"/>
          </w:tcPr>
          <w:p w14:paraId="73419237"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4D28D947" w14:textId="117350D1" w:rsidR="00D864DA" w:rsidRPr="00075BFD" w:rsidRDefault="00D864DA" w:rsidP="0030206C">
            <w:pPr>
              <w:spacing w:before="0" w:beforeAutospacing="0" w:after="0" w:afterAutospacing="0" w:line="259" w:lineRule="auto"/>
              <w:contextualSpacing w:val="0"/>
              <w:jc w:val="left"/>
              <w:rPr>
                <w:sz w:val="20"/>
              </w:rPr>
            </w:pPr>
            <w:r>
              <w:rPr>
                <w:sz w:val="20"/>
              </w:rPr>
              <w:t xml:space="preserve">5. </w:t>
            </w:r>
            <w:r w:rsidRPr="00075BFD">
              <w:rPr>
                <w:sz w:val="20"/>
              </w:rPr>
              <w:t xml:space="preserve">Desk study (policy documents, technical reports, etc.) </w:t>
            </w:r>
            <w:r>
              <w:rPr>
                <w:sz w:val="20"/>
              </w:rPr>
              <w:t>in</w:t>
            </w:r>
            <w:r w:rsidRPr="00075BFD">
              <w:rPr>
                <w:sz w:val="20"/>
              </w:rPr>
              <w:t xml:space="preserve"> close </w:t>
            </w:r>
            <w:r w:rsidRPr="00075BFD">
              <w:rPr>
                <w:sz w:val="20"/>
              </w:rPr>
              <w:lastRenderedPageBreak/>
              <w:t xml:space="preserve">collaboration </w:t>
            </w:r>
            <w:r>
              <w:rPr>
                <w:sz w:val="20"/>
              </w:rPr>
              <w:t>with the</w:t>
            </w:r>
            <w:r w:rsidRPr="00075BFD">
              <w:rPr>
                <w:sz w:val="20"/>
              </w:rPr>
              <w:t xml:space="preserve"> national expert and NDE </w:t>
            </w:r>
          </w:p>
        </w:tc>
        <w:tc>
          <w:tcPr>
            <w:tcW w:w="0" w:type="auto"/>
            <w:vMerge w:val="restart"/>
          </w:tcPr>
          <w:p w14:paraId="5E124714" w14:textId="24C4D5D3" w:rsidR="00D864DA" w:rsidRPr="00075BFD" w:rsidRDefault="00D864DA" w:rsidP="00D864DA">
            <w:pPr>
              <w:spacing w:before="0" w:beforeAutospacing="0" w:after="0" w:afterAutospacing="0" w:line="259" w:lineRule="auto"/>
              <w:contextualSpacing w:val="0"/>
              <w:jc w:val="left"/>
              <w:rPr>
                <w:sz w:val="20"/>
              </w:rPr>
            </w:pPr>
            <w:r>
              <w:rPr>
                <w:sz w:val="20"/>
              </w:rPr>
              <w:lastRenderedPageBreak/>
              <w:t xml:space="preserve">5. </w:t>
            </w:r>
            <w:r w:rsidRPr="00075BFD">
              <w:rPr>
                <w:sz w:val="20"/>
              </w:rPr>
              <w:t>Inputs for the first draft of the TRM</w:t>
            </w:r>
          </w:p>
          <w:p w14:paraId="3324497E" w14:textId="5172347A" w:rsidR="00D864DA" w:rsidRPr="00075BFD" w:rsidRDefault="00D864DA" w:rsidP="0030206C">
            <w:pPr>
              <w:spacing w:before="0" w:after="0" w:line="259" w:lineRule="auto"/>
              <w:jc w:val="left"/>
              <w:rPr>
                <w:sz w:val="20"/>
              </w:rPr>
            </w:pPr>
          </w:p>
        </w:tc>
        <w:tc>
          <w:tcPr>
            <w:tcW w:w="0" w:type="auto"/>
            <w:vMerge w:val="restart"/>
          </w:tcPr>
          <w:p w14:paraId="265AA28C" w14:textId="0A158F36" w:rsidR="00D864DA" w:rsidRPr="00075BFD" w:rsidRDefault="00D864DA" w:rsidP="0030206C">
            <w:pPr>
              <w:spacing w:before="0" w:beforeAutospacing="0" w:after="0" w:afterAutospacing="0" w:line="259" w:lineRule="auto"/>
              <w:contextualSpacing w:val="0"/>
              <w:jc w:val="left"/>
              <w:rPr>
                <w:sz w:val="20"/>
              </w:rPr>
            </w:pPr>
            <w:r>
              <w:rPr>
                <w:sz w:val="20"/>
              </w:rPr>
              <w:t>International consultant</w:t>
            </w:r>
          </w:p>
        </w:tc>
        <w:tc>
          <w:tcPr>
            <w:tcW w:w="0" w:type="auto"/>
            <w:shd w:val="clear" w:color="auto" w:fill="auto"/>
          </w:tcPr>
          <w:p w14:paraId="1224324E" w14:textId="7CE2DD8F"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EAAAA" w:themeFill="background2" w:themeFillShade="BF"/>
          </w:tcPr>
          <w:p w14:paraId="11AA9169"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EAAAA" w:themeFill="background2" w:themeFillShade="BF"/>
          </w:tcPr>
          <w:p w14:paraId="57993007"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EAAAA" w:themeFill="background2" w:themeFillShade="BF"/>
          </w:tcPr>
          <w:p w14:paraId="2AD44FF1"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2E0B8A66"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0BC9273A"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616B7756"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7DE9265D"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372AF7D3"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639C26F4"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7C372541"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7C717920" w14:textId="77777777" w:rsidR="00D864DA" w:rsidRPr="00075BFD" w:rsidRDefault="00D864DA" w:rsidP="0030206C">
            <w:pPr>
              <w:spacing w:before="0" w:beforeAutospacing="0" w:after="0" w:afterAutospacing="0" w:line="259" w:lineRule="auto"/>
              <w:contextualSpacing w:val="0"/>
              <w:jc w:val="left"/>
              <w:rPr>
                <w:sz w:val="20"/>
              </w:rPr>
            </w:pPr>
          </w:p>
        </w:tc>
      </w:tr>
      <w:tr w:rsidR="00D864DA" w:rsidRPr="00075BFD" w14:paraId="31353248" w14:textId="21CF4ABD" w:rsidTr="007373EF">
        <w:tc>
          <w:tcPr>
            <w:tcW w:w="0" w:type="auto"/>
          </w:tcPr>
          <w:p w14:paraId="6BAFE290"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4C9A28FF" w14:textId="7823C9C7" w:rsidR="00D864DA" w:rsidRPr="00075BFD" w:rsidRDefault="00D864DA" w:rsidP="0030206C">
            <w:pPr>
              <w:spacing w:before="0" w:beforeAutospacing="0" w:after="0" w:afterAutospacing="0" w:line="259" w:lineRule="auto"/>
              <w:contextualSpacing w:val="0"/>
              <w:jc w:val="left"/>
              <w:rPr>
                <w:sz w:val="20"/>
              </w:rPr>
            </w:pPr>
            <w:r>
              <w:rPr>
                <w:sz w:val="20"/>
              </w:rPr>
              <w:t xml:space="preserve">6. </w:t>
            </w:r>
            <w:r w:rsidRPr="00075BFD">
              <w:rPr>
                <w:sz w:val="20"/>
              </w:rPr>
              <w:t xml:space="preserve">In-country data collection </w:t>
            </w:r>
            <w:r>
              <w:rPr>
                <w:sz w:val="20"/>
              </w:rPr>
              <w:t xml:space="preserve">(as per activities in Annex I) </w:t>
            </w:r>
            <w:r w:rsidRPr="00075BFD">
              <w:rPr>
                <w:sz w:val="20"/>
              </w:rPr>
              <w:t>conducted by a national expert with key national stakeholders (need to prepare data collection tools as appropriate)</w:t>
            </w:r>
            <w:r>
              <w:rPr>
                <w:sz w:val="20"/>
              </w:rPr>
              <w:t xml:space="preserve">. Data should cover all the four main sections of the TRM  including the technology performance (sub-regional and international level) , the country-relevant context, the implementation strategy and funding scheme </w:t>
            </w:r>
          </w:p>
        </w:tc>
        <w:tc>
          <w:tcPr>
            <w:tcW w:w="0" w:type="auto"/>
            <w:vMerge/>
          </w:tcPr>
          <w:p w14:paraId="512392B5" w14:textId="4E02D781" w:rsidR="00D864DA" w:rsidRPr="00075BFD" w:rsidRDefault="00D864DA" w:rsidP="0030206C">
            <w:pPr>
              <w:spacing w:before="0" w:after="0" w:line="259" w:lineRule="auto"/>
              <w:jc w:val="left"/>
              <w:rPr>
                <w:sz w:val="20"/>
              </w:rPr>
            </w:pPr>
          </w:p>
        </w:tc>
        <w:tc>
          <w:tcPr>
            <w:tcW w:w="0" w:type="auto"/>
            <w:vMerge/>
          </w:tcPr>
          <w:p w14:paraId="5FBB6590"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uto"/>
          </w:tcPr>
          <w:p w14:paraId="5CBFFBF3" w14:textId="7E1AA86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EAAAA" w:themeFill="background2" w:themeFillShade="BF"/>
          </w:tcPr>
          <w:p w14:paraId="4C317D15"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EAAAA" w:themeFill="background2" w:themeFillShade="BF"/>
          </w:tcPr>
          <w:p w14:paraId="2198665F"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6A6A6" w:themeFill="background1" w:themeFillShade="A6"/>
          </w:tcPr>
          <w:p w14:paraId="6E9C18E2"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6A6A6" w:themeFill="background1" w:themeFillShade="A6"/>
          </w:tcPr>
          <w:p w14:paraId="75739627"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6A6A6" w:themeFill="background1" w:themeFillShade="A6"/>
          </w:tcPr>
          <w:p w14:paraId="6E544057"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481ED7EB"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791E25B2"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6E85D3EA"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53C5C3F0"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70CC3C30"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47E233ED" w14:textId="77777777" w:rsidR="00D864DA" w:rsidRPr="00075BFD" w:rsidRDefault="00D864DA" w:rsidP="0030206C">
            <w:pPr>
              <w:spacing w:before="0" w:beforeAutospacing="0" w:after="0" w:afterAutospacing="0" w:line="259" w:lineRule="auto"/>
              <w:contextualSpacing w:val="0"/>
              <w:jc w:val="left"/>
              <w:rPr>
                <w:sz w:val="20"/>
              </w:rPr>
            </w:pPr>
          </w:p>
        </w:tc>
      </w:tr>
      <w:tr w:rsidR="00D864DA" w:rsidRPr="00075BFD" w14:paraId="15972B7C" w14:textId="5F84A73E" w:rsidTr="007373EF">
        <w:tc>
          <w:tcPr>
            <w:tcW w:w="0" w:type="auto"/>
          </w:tcPr>
          <w:p w14:paraId="1CE5B7C6"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60D6C48D" w14:textId="2E4BCF9A" w:rsidR="00D864DA" w:rsidRPr="00075BFD" w:rsidRDefault="00D864DA" w:rsidP="0030206C">
            <w:pPr>
              <w:spacing w:before="0" w:beforeAutospacing="0" w:after="0" w:afterAutospacing="0" w:line="259" w:lineRule="auto"/>
              <w:contextualSpacing w:val="0"/>
              <w:jc w:val="left"/>
              <w:rPr>
                <w:sz w:val="20"/>
              </w:rPr>
            </w:pPr>
            <w:r>
              <w:rPr>
                <w:sz w:val="20"/>
              </w:rPr>
              <w:t xml:space="preserve">7. </w:t>
            </w:r>
            <w:r w:rsidRPr="00075BFD">
              <w:rPr>
                <w:sz w:val="20"/>
              </w:rPr>
              <w:t>In-depth analysis of data collected (technology baseline, cost/benefit, technology forecast, barriers, etc.)</w:t>
            </w:r>
          </w:p>
        </w:tc>
        <w:tc>
          <w:tcPr>
            <w:tcW w:w="0" w:type="auto"/>
            <w:vMerge/>
          </w:tcPr>
          <w:p w14:paraId="2A3F519B" w14:textId="75536A7D" w:rsidR="00D864DA" w:rsidRPr="00075BFD" w:rsidRDefault="00D864DA" w:rsidP="0030206C">
            <w:pPr>
              <w:spacing w:before="0" w:beforeAutospacing="0" w:after="0" w:afterAutospacing="0" w:line="259" w:lineRule="auto"/>
              <w:contextualSpacing w:val="0"/>
              <w:jc w:val="left"/>
              <w:rPr>
                <w:sz w:val="20"/>
              </w:rPr>
            </w:pPr>
          </w:p>
        </w:tc>
        <w:tc>
          <w:tcPr>
            <w:tcW w:w="0" w:type="auto"/>
            <w:vMerge/>
          </w:tcPr>
          <w:p w14:paraId="71B2EBCD"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5A2A6EDD" w14:textId="33341FC1"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uto"/>
          </w:tcPr>
          <w:p w14:paraId="28EC0009"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uto"/>
          </w:tcPr>
          <w:p w14:paraId="00CA1464"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6A6A6" w:themeFill="background1" w:themeFillShade="A6"/>
          </w:tcPr>
          <w:p w14:paraId="637CFFDE"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6A6A6" w:themeFill="background1" w:themeFillShade="A6"/>
          </w:tcPr>
          <w:p w14:paraId="4D70C2B0"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6A6A6" w:themeFill="background1" w:themeFillShade="A6"/>
          </w:tcPr>
          <w:p w14:paraId="79E9B379"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6C985E90"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50BFA388"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1F01C055"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004917FE"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094C3DA9"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252B0FDF" w14:textId="77777777" w:rsidR="00D864DA" w:rsidRPr="00075BFD" w:rsidRDefault="00D864DA" w:rsidP="0030206C">
            <w:pPr>
              <w:spacing w:before="0" w:beforeAutospacing="0" w:after="0" w:afterAutospacing="0" w:line="259" w:lineRule="auto"/>
              <w:contextualSpacing w:val="0"/>
              <w:jc w:val="left"/>
              <w:rPr>
                <w:sz w:val="20"/>
              </w:rPr>
            </w:pPr>
          </w:p>
        </w:tc>
      </w:tr>
      <w:tr w:rsidR="004F16F9" w:rsidRPr="00075BFD" w14:paraId="4984A44E" w14:textId="43E72956" w:rsidTr="00D864DA">
        <w:tc>
          <w:tcPr>
            <w:tcW w:w="0" w:type="auto"/>
          </w:tcPr>
          <w:p w14:paraId="196B0768"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636BF7B5" w14:textId="2D681985" w:rsidR="00D864DA" w:rsidRPr="00075BFD" w:rsidRDefault="00D864DA" w:rsidP="0030206C">
            <w:pPr>
              <w:spacing w:before="0" w:beforeAutospacing="0" w:after="0" w:afterAutospacing="0" w:line="259" w:lineRule="auto"/>
              <w:contextualSpacing w:val="0"/>
              <w:jc w:val="left"/>
              <w:rPr>
                <w:sz w:val="20"/>
              </w:rPr>
            </w:pPr>
            <w:r>
              <w:rPr>
                <w:sz w:val="20"/>
              </w:rPr>
              <w:t xml:space="preserve">8. </w:t>
            </w:r>
            <w:r w:rsidRPr="00075BFD">
              <w:rPr>
                <w:sz w:val="20"/>
              </w:rPr>
              <w:t xml:space="preserve">Elaboration of the first Draft of the TRM </w:t>
            </w:r>
            <w:r w:rsidRPr="00075BFD">
              <w:rPr>
                <w:sz w:val="20"/>
              </w:rPr>
              <w:lastRenderedPageBreak/>
              <w:t>submitted for technical review</w:t>
            </w:r>
          </w:p>
        </w:tc>
        <w:tc>
          <w:tcPr>
            <w:tcW w:w="0" w:type="auto"/>
          </w:tcPr>
          <w:p w14:paraId="400AB56B" w14:textId="0DA7BD3D" w:rsidR="00D864DA" w:rsidRPr="00075BFD" w:rsidRDefault="00D864DA" w:rsidP="0030206C">
            <w:pPr>
              <w:spacing w:before="0" w:beforeAutospacing="0" w:after="0" w:afterAutospacing="0" w:line="259" w:lineRule="auto"/>
              <w:contextualSpacing w:val="0"/>
              <w:jc w:val="left"/>
              <w:rPr>
                <w:sz w:val="20"/>
              </w:rPr>
            </w:pPr>
            <w:r>
              <w:rPr>
                <w:sz w:val="20"/>
              </w:rPr>
              <w:lastRenderedPageBreak/>
              <w:t xml:space="preserve">8. </w:t>
            </w:r>
            <w:r w:rsidRPr="00075BFD">
              <w:rPr>
                <w:sz w:val="20"/>
              </w:rPr>
              <w:t>First draft of the TRM</w:t>
            </w:r>
          </w:p>
        </w:tc>
        <w:tc>
          <w:tcPr>
            <w:tcW w:w="0" w:type="auto"/>
          </w:tcPr>
          <w:p w14:paraId="2A0FD110" w14:textId="7713904B" w:rsidR="00D864DA" w:rsidRPr="00075BFD" w:rsidRDefault="00D864DA" w:rsidP="0030206C">
            <w:pPr>
              <w:spacing w:before="0" w:beforeAutospacing="0" w:after="0" w:afterAutospacing="0" w:line="259" w:lineRule="auto"/>
              <w:contextualSpacing w:val="0"/>
              <w:jc w:val="left"/>
              <w:rPr>
                <w:sz w:val="20"/>
              </w:rPr>
            </w:pPr>
            <w:r>
              <w:rPr>
                <w:sz w:val="20"/>
              </w:rPr>
              <w:t>International consultant</w:t>
            </w:r>
          </w:p>
        </w:tc>
        <w:tc>
          <w:tcPr>
            <w:tcW w:w="0" w:type="auto"/>
          </w:tcPr>
          <w:p w14:paraId="75DE9B77" w14:textId="780D1C9E"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uto"/>
          </w:tcPr>
          <w:p w14:paraId="77FF1D03"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uto"/>
          </w:tcPr>
          <w:p w14:paraId="1108F4CD"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uto"/>
          </w:tcPr>
          <w:p w14:paraId="1FA427EE"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EAAAA" w:themeFill="background2" w:themeFillShade="BF"/>
          </w:tcPr>
          <w:p w14:paraId="779C8590"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EAAAA" w:themeFill="background2" w:themeFillShade="BF"/>
          </w:tcPr>
          <w:p w14:paraId="4ABCD6AE"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EAAAA" w:themeFill="background2" w:themeFillShade="BF"/>
          </w:tcPr>
          <w:p w14:paraId="78409345"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EAAAA" w:themeFill="background2" w:themeFillShade="BF"/>
          </w:tcPr>
          <w:p w14:paraId="6736A456"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1EE0F02C"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5EE7720B"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38930F7B"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01B1267C" w14:textId="77777777" w:rsidR="00D864DA" w:rsidRPr="00075BFD" w:rsidRDefault="00D864DA" w:rsidP="0030206C">
            <w:pPr>
              <w:spacing w:before="0" w:beforeAutospacing="0" w:after="0" w:afterAutospacing="0" w:line="259" w:lineRule="auto"/>
              <w:contextualSpacing w:val="0"/>
              <w:jc w:val="left"/>
              <w:rPr>
                <w:sz w:val="20"/>
              </w:rPr>
            </w:pPr>
          </w:p>
        </w:tc>
      </w:tr>
      <w:tr w:rsidR="004F16F9" w:rsidRPr="00075BFD" w14:paraId="76FA3D3D" w14:textId="77777777" w:rsidTr="00D864DA">
        <w:tc>
          <w:tcPr>
            <w:tcW w:w="0" w:type="auto"/>
          </w:tcPr>
          <w:p w14:paraId="5BCAFE1A" w14:textId="77777777" w:rsidR="00D864DA" w:rsidRDefault="00D864DA" w:rsidP="0030206C">
            <w:pPr>
              <w:spacing w:before="0" w:beforeAutospacing="0" w:after="0" w:afterAutospacing="0" w:line="259" w:lineRule="auto"/>
              <w:contextualSpacing w:val="0"/>
              <w:jc w:val="left"/>
              <w:rPr>
                <w:sz w:val="20"/>
              </w:rPr>
            </w:pPr>
          </w:p>
        </w:tc>
        <w:tc>
          <w:tcPr>
            <w:tcW w:w="0" w:type="auto"/>
          </w:tcPr>
          <w:p w14:paraId="32B47064" w14:textId="607FBFD0" w:rsidR="00D864DA" w:rsidRPr="00075BFD" w:rsidRDefault="00D864DA" w:rsidP="0030206C">
            <w:pPr>
              <w:spacing w:before="0" w:beforeAutospacing="0" w:after="0" w:afterAutospacing="0" w:line="259" w:lineRule="auto"/>
              <w:contextualSpacing w:val="0"/>
              <w:jc w:val="left"/>
              <w:rPr>
                <w:sz w:val="20"/>
              </w:rPr>
            </w:pPr>
            <w:r>
              <w:rPr>
                <w:sz w:val="20"/>
              </w:rPr>
              <w:t>9. Technical review of the first draft of the TRM</w:t>
            </w:r>
          </w:p>
        </w:tc>
        <w:tc>
          <w:tcPr>
            <w:tcW w:w="0" w:type="auto"/>
          </w:tcPr>
          <w:p w14:paraId="4F48887D" w14:textId="47E3C3B2" w:rsidR="00D864DA" w:rsidRPr="00075BFD" w:rsidRDefault="00D864DA" w:rsidP="00D864DA">
            <w:pPr>
              <w:spacing w:before="0" w:beforeAutospacing="0" w:after="0" w:afterAutospacing="0" w:line="259" w:lineRule="auto"/>
              <w:contextualSpacing w:val="0"/>
              <w:jc w:val="left"/>
              <w:rPr>
                <w:sz w:val="20"/>
              </w:rPr>
            </w:pPr>
            <w:r>
              <w:rPr>
                <w:sz w:val="20"/>
              </w:rPr>
              <w:t>9. Technical feedbacks (comments, suggestions, recommendations) provided by ENDA</w:t>
            </w:r>
          </w:p>
        </w:tc>
        <w:tc>
          <w:tcPr>
            <w:tcW w:w="0" w:type="auto"/>
          </w:tcPr>
          <w:p w14:paraId="507AD11F" w14:textId="07D74E5F" w:rsidR="00D864DA" w:rsidRPr="00075BFD" w:rsidRDefault="00D864DA" w:rsidP="0030206C">
            <w:pPr>
              <w:spacing w:before="0" w:beforeAutospacing="0" w:after="0" w:afterAutospacing="0" w:line="259" w:lineRule="auto"/>
              <w:contextualSpacing w:val="0"/>
              <w:jc w:val="left"/>
              <w:rPr>
                <w:sz w:val="20"/>
              </w:rPr>
            </w:pPr>
            <w:r>
              <w:rPr>
                <w:sz w:val="20"/>
              </w:rPr>
              <w:t>ENDA Energie</w:t>
            </w:r>
          </w:p>
        </w:tc>
        <w:tc>
          <w:tcPr>
            <w:tcW w:w="0" w:type="auto"/>
          </w:tcPr>
          <w:p w14:paraId="2CA90D49" w14:textId="3BD40970"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uto"/>
          </w:tcPr>
          <w:p w14:paraId="6C6F763E"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uto"/>
          </w:tcPr>
          <w:p w14:paraId="0B1828BB"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uto"/>
          </w:tcPr>
          <w:p w14:paraId="38DF3951"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66A6B8C8"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250BC120"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4EFCB4C0"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EAAAA" w:themeFill="background2" w:themeFillShade="BF"/>
          </w:tcPr>
          <w:p w14:paraId="4FAF1891"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0B4E6552"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5991AAD1"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4452FE53"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3EF38D4B" w14:textId="77777777" w:rsidR="00D864DA" w:rsidRPr="00075BFD" w:rsidRDefault="00D864DA" w:rsidP="0030206C">
            <w:pPr>
              <w:spacing w:before="0" w:beforeAutospacing="0" w:after="0" w:afterAutospacing="0" w:line="259" w:lineRule="auto"/>
              <w:contextualSpacing w:val="0"/>
              <w:jc w:val="left"/>
              <w:rPr>
                <w:sz w:val="20"/>
              </w:rPr>
            </w:pPr>
          </w:p>
        </w:tc>
      </w:tr>
      <w:tr w:rsidR="004F16F9" w:rsidRPr="00075BFD" w14:paraId="2166A31A" w14:textId="54CBE1DA" w:rsidTr="00D864DA">
        <w:tc>
          <w:tcPr>
            <w:tcW w:w="0" w:type="auto"/>
          </w:tcPr>
          <w:p w14:paraId="5F0CAC14"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00A02F0A" w14:textId="69E649A8" w:rsidR="00D864DA" w:rsidRPr="00075BFD" w:rsidRDefault="00D864DA" w:rsidP="0030206C">
            <w:pPr>
              <w:spacing w:before="0" w:beforeAutospacing="0" w:after="0" w:afterAutospacing="0" w:line="259" w:lineRule="auto"/>
              <w:contextualSpacing w:val="0"/>
              <w:jc w:val="left"/>
              <w:rPr>
                <w:sz w:val="20"/>
              </w:rPr>
            </w:pPr>
            <w:r>
              <w:rPr>
                <w:sz w:val="20"/>
              </w:rPr>
              <w:t xml:space="preserve">10. </w:t>
            </w:r>
            <w:r w:rsidRPr="00075BFD">
              <w:rPr>
                <w:sz w:val="20"/>
              </w:rPr>
              <w:t>Integration of technical feedbacks from ENDA Energie</w:t>
            </w:r>
          </w:p>
        </w:tc>
        <w:tc>
          <w:tcPr>
            <w:tcW w:w="0" w:type="auto"/>
          </w:tcPr>
          <w:p w14:paraId="1C3938EC" w14:textId="418A8E29" w:rsidR="00D864DA" w:rsidRPr="00075BFD" w:rsidRDefault="00D864DA" w:rsidP="0030206C">
            <w:pPr>
              <w:spacing w:before="0" w:beforeAutospacing="0" w:after="0" w:afterAutospacing="0" w:line="259" w:lineRule="auto"/>
              <w:contextualSpacing w:val="0"/>
              <w:jc w:val="left"/>
              <w:rPr>
                <w:sz w:val="20"/>
              </w:rPr>
            </w:pPr>
            <w:r>
              <w:rPr>
                <w:sz w:val="20"/>
              </w:rPr>
              <w:t>10.</w:t>
            </w:r>
            <w:r w:rsidRPr="00075BFD">
              <w:rPr>
                <w:sz w:val="20"/>
              </w:rPr>
              <w:t xml:space="preserve">First draft </w:t>
            </w:r>
            <w:r>
              <w:rPr>
                <w:sz w:val="20"/>
              </w:rPr>
              <w:t xml:space="preserve">TRM </w:t>
            </w:r>
            <w:r w:rsidRPr="00075BFD">
              <w:rPr>
                <w:sz w:val="20"/>
              </w:rPr>
              <w:t>revised</w:t>
            </w:r>
          </w:p>
        </w:tc>
        <w:tc>
          <w:tcPr>
            <w:tcW w:w="0" w:type="auto"/>
          </w:tcPr>
          <w:p w14:paraId="57BE538F" w14:textId="7B7C9B79" w:rsidR="00D864DA" w:rsidRPr="00075BFD" w:rsidRDefault="00D864DA" w:rsidP="0030206C">
            <w:pPr>
              <w:spacing w:before="0" w:beforeAutospacing="0" w:after="0" w:afterAutospacing="0" w:line="259" w:lineRule="auto"/>
              <w:contextualSpacing w:val="0"/>
              <w:jc w:val="left"/>
              <w:rPr>
                <w:sz w:val="20"/>
              </w:rPr>
            </w:pPr>
            <w:r>
              <w:rPr>
                <w:sz w:val="20"/>
              </w:rPr>
              <w:t>International consultant</w:t>
            </w:r>
          </w:p>
        </w:tc>
        <w:tc>
          <w:tcPr>
            <w:tcW w:w="0" w:type="auto"/>
          </w:tcPr>
          <w:p w14:paraId="5A49889B" w14:textId="12B57E63"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uto"/>
          </w:tcPr>
          <w:p w14:paraId="520A839A"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uto"/>
          </w:tcPr>
          <w:p w14:paraId="786792A5"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uto"/>
          </w:tcPr>
          <w:p w14:paraId="3871ACC4"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7BFDB989"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4FC3B0E8"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2DF28C06"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EAAAA" w:themeFill="background2" w:themeFillShade="BF"/>
          </w:tcPr>
          <w:p w14:paraId="05C81DE5"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EAAAA" w:themeFill="background2" w:themeFillShade="BF"/>
          </w:tcPr>
          <w:p w14:paraId="2D88159E"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06A8966B"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4A196572"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120DC99B" w14:textId="77777777" w:rsidR="00D864DA" w:rsidRPr="00075BFD" w:rsidRDefault="00D864DA" w:rsidP="0030206C">
            <w:pPr>
              <w:spacing w:before="0" w:beforeAutospacing="0" w:after="0" w:afterAutospacing="0" w:line="259" w:lineRule="auto"/>
              <w:contextualSpacing w:val="0"/>
              <w:jc w:val="left"/>
              <w:rPr>
                <w:sz w:val="20"/>
              </w:rPr>
            </w:pPr>
          </w:p>
        </w:tc>
      </w:tr>
      <w:tr w:rsidR="004F16F9" w:rsidRPr="00075BFD" w14:paraId="6085E1AA" w14:textId="38C4B40F" w:rsidTr="00D864DA">
        <w:tc>
          <w:tcPr>
            <w:tcW w:w="0" w:type="auto"/>
          </w:tcPr>
          <w:p w14:paraId="1A6D992E"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798BE8B8" w14:textId="799C1C8E" w:rsidR="00D864DA" w:rsidRPr="00075BFD" w:rsidRDefault="00D864DA" w:rsidP="0030206C">
            <w:pPr>
              <w:spacing w:before="0" w:beforeAutospacing="0" w:after="0" w:afterAutospacing="0" w:line="259" w:lineRule="auto"/>
              <w:contextualSpacing w:val="0"/>
              <w:jc w:val="left"/>
              <w:rPr>
                <w:sz w:val="20"/>
              </w:rPr>
            </w:pPr>
            <w:r>
              <w:rPr>
                <w:sz w:val="20"/>
              </w:rPr>
              <w:t xml:space="preserve">11. </w:t>
            </w:r>
            <w:r w:rsidRPr="00075BFD">
              <w:rPr>
                <w:sz w:val="20"/>
              </w:rPr>
              <w:t xml:space="preserve">The consultant submit the revised first draft to the NDE and national </w:t>
            </w:r>
            <w:r w:rsidR="004F16F9">
              <w:rPr>
                <w:sz w:val="20"/>
              </w:rPr>
              <w:t>consultant</w:t>
            </w:r>
            <w:r w:rsidRPr="00075BFD">
              <w:rPr>
                <w:sz w:val="20"/>
              </w:rPr>
              <w:t xml:space="preserve">. Subsequently, the NDE and national </w:t>
            </w:r>
            <w:r w:rsidR="004F16F9">
              <w:rPr>
                <w:sz w:val="20"/>
              </w:rPr>
              <w:t>consultant</w:t>
            </w:r>
            <w:r w:rsidRPr="00075BFD">
              <w:rPr>
                <w:sz w:val="20"/>
              </w:rPr>
              <w:t xml:space="preserve"> will submit the document to the national stakeholders for their comments and feedbacks. </w:t>
            </w:r>
          </w:p>
          <w:p w14:paraId="076BD79A" w14:textId="77777777" w:rsidR="00D864DA" w:rsidRPr="00075BFD" w:rsidRDefault="00D864DA" w:rsidP="0030206C">
            <w:pPr>
              <w:spacing w:before="0" w:beforeAutospacing="0" w:after="0" w:afterAutospacing="0" w:line="259" w:lineRule="auto"/>
              <w:contextualSpacing w:val="0"/>
              <w:jc w:val="left"/>
              <w:rPr>
                <w:sz w:val="20"/>
              </w:rPr>
            </w:pPr>
          </w:p>
          <w:p w14:paraId="4F3AF30E" w14:textId="2BA6893C" w:rsidR="00D864DA" w:rsidRPr="00075BFD" w:rsidRDefault="00D864DA" w:rsidP="004F16F9">
            <w:pPr>
              <w:spacing w:before="0" w:beforeAutospacing="0" w:after="0" w:afterAutospacing="0" w:line="259" w:lineRule="auto"/>
              <w:contextualSpacing w:val="0"/>
              <w:jc w:val="left"/>
              <w:rPr>
                <w:sz w:val="20"/>
              </w:rPr>
            </w:pPr>
            <w:r w:rsidRPr="00075BFD">
              <w:rPr>
                <w:sz w:val="20"/>
              </w:rPr>
              <w:t xml:space="preserve">The national </w:t>
            </w:r>
            <w:r w:rsidR="004F16F9">
              <w:rPr>
                <w:sz w:val="20"/>
              </w:rPr>
              <w:t xml:space="preserve">consultant </w:t>
            </w:r>
            <w:r w:rsidRPr="00075BFD">
              <w:rPr>
                <w:sz w:val="20"/>
              </w:rPr>
              <w:t>and NDE will coordinate the first consultative review of the revised draft TRM.</w:t>
            </w:r>
          </w:p>
        </w:tc>
        <w:tc>
          <w:tcPr>
            <w:tcW w:w="0" w:type="auto"/>
          </w:tcPr>
          <w:p w14:paraId="238B3E33" w14:textId="089BE097" w:rsidR="00D864DA" w:rsidRPr="00075BFD" w:rsidRDefault="00D864DA" w:rsidP="0030206C">
            <w:pPr>
              <w:spacing w:before="0" w:beforeAutospacing="0" w:after="0" w:afterAutospacing="0" w:line="259" w:lineRule="auto"/>
              <w:contextualSpacing w:val="0"/>
              <w:jc w:val="left"/>
              <w:rPr>
                <w:sz w:val="20"/>
              </w:rPr>
            </w:pPr>
            <w:r>
              <w:rPr>
                <w:sz w:val="20"/>
              </w:rPr>
              <w:t xml:space="preserve">11. </w:t>
            </w:r>
            <w:r w:rsidRPr="00075BFD">
              <w:rPr>
                <w:sz w:val="20"/>
              </w:rPr>
              <w:t>Feedbacks from national stakeholders</w:t>
            </w:r>
            <w:r w:rsidR="004F16F9">
              <w:rPr>
                <w:sz w:val="20"/>
              </w:rPr>
              <w:t xml:space="preserve"> of the draft of the TRM</w:t>
            </w:r>
          </w:p>
        </w:tc>
        <w:tc>
          <w:tcPr>
            <w:tcW w:w="0" w:type="auto"/>
          </w:tcPr>
          <w:p w14:paraId="66571995" w14:textId="5F03B335" w:rsidR="00D864DA" w:rsidRPr="00075BFD" w:rsidRDefault="004F16F9" w:rsidP="0030206C">
            <w:pPr>
              <w:spacing w:before="0" w:beforeAutospacing="0" w:after="0" w:afterAutospacing="0" w:line="259" w:lineRule="auto"/>
              <w:contextualSpacing w:val="0"/>
              <w:jc w:val="left"/>
              <w:rPr>
                <w:sz w:val="20"/>
              </w:rPr>
            </w:pPr>
            <w:r>
              <w:rPr>
                <w:sz w:val="20"/>
              </w:rPr>
              <w:t>NDE and National consultant</w:t>
            </w:r>
          </w:p>
        </w:tc>
        <w:tc>
          <w:tcPr>
            <w:tcW w:w="0" w:type="auto"/>
          </w:tcPr>
          <w:p w14:paraId="2FDDE366" w14:textId="3B988C9C"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uto"/>
          </w:tcPr>
          <w:p w14:paraId="6E6994B9"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uto"/>
          </w:tcPr>
          <w:p w14:paraId="637B60C9"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uto"/>
          </w:tcPr>
          <w:p w14:paraId="0F3CE84C"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uto"/>
          </w:tcPr>
          <w:p w14:paraId="2EA866F4"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0D827317"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10CE6F36"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60D6453B"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45F51B60"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EAAAA" w:themeFill="background2" w:themeFillShade="BF"/>
          </w:tcPr>
          <w:p w14:paraId="5393F9BF"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uto"/>
          </w:tcPr>
          <w:p w14:paraId="2DA9FE08"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1CCF9BF9" w14:textId="77777777" w:rsidR="00D864DA" w:rsidRPr="00075BFD" w:rsidRDefault="00D864DA" w:rsidP="0030206C">
            <w:pPr>
              <w:spacing w:before="0" w:beforeAutospacing="0" w:after="0" w:afterAutospacing="0" w:line="259" w:lineRule="auto"/>
              <w:contextualSpacing w:val="0"/>
              <w:jc w:val="left"/>
              <w:rPr>
                <w:sz w:val="20"/>
              </w:rPr>
            </w:pPr>
          </w:p>
        </w:tc>
      </w:tr>
      <w:tr w:rsidR="004F16F9" w:rsidRPr="00075BFD" w14:paraId="20AD27F0" w14:textId="4112FA6C" w:rsidTr="00D864DA">
        <w:tc>
          <w:tcPr>
            <w:tcW w:w="0" w:type="auto"/>
          </w:tcPr>
          <w:p w14:paraId="2E1FD571"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0B2F2C53" w14:textId="2EEB89E8" w:rsidR="00D864DA" w:rsidRPr="00075BFD" w:rsidRDefault="004F16F9" w:rsidP="0030206C">
            <w:pPr>
              <w:spacing w:before="0" w:beforeAutospacing="0" w:after="0" w:afterAutospacing="0" w:line="259" w:lineRule="auto"/>
              <w:contextualSpacing w:val="0"/>
              <w:jc w:val="left"/>
              <w:rPr>
                <w:sz w:val="20"/>
              </w:rPr>
            </w:pPr>
            <w:r>
              <w:rPr>
                <w:sz w:val="20"/>
              </w:rPr>
              <w:t xml:space="preserve">12. </w:t>
            </w:r>
            <w:r w:rsidR="00D864DA" w:rsidRPr="00075BFD">
              <w:rPr>
                <w:sz w:val="20"/>
              </w:rPr>
              <w:t xml:space="preserve">Integration of technical feedbacks from national </w:t>
            </w:r>
            <w:r w:rsidR="00D864DA" w:rsidRPr="00075BFD">
              <w:rPr>
                <w:sz w:val="20"/>
              </w:rPr>
              <w:lastRenderedPageBreak/>
              <w:t xml:space="preserve">stakeholders  </w:t>
            </w:r>
          </w:p>
        </w:tc>
        <w:tc>
          <w:tcPr>
            <w:tcW w:w="0" w:type="auto"/>
          </w:tcPr>
          <w:p w14:paraId="2BC41F68" w14:textId="1D164B38" w:rsidR="00D864DA" w:rsidRPr="00075BFD" w:rsidRDefault="004F16F9" w:rsidP="0030206C">
            <w:pPr>
              <w:spacing w:before="0" w:beforeAutospacing="0" w:after="0" w:afterAutospacing="0" w:line="259" w:lineRule="auto"/>
              <w:contextualSpacing w:val="0"/>
              <w:jc w:val="left"/>
              <w:rPr>
                <w:sz w:val="20"/>
              </w:rPr>
            </w:pPr>
            <w:r>
              <w:rPr>
                <w:sz w:val="20"/>
              </w:rPr>
              <w:lastRenderedPageBreak/>
              <w:t xml:space="preserve">12. </w:t>
            </w:r>
            <w:r w:rsidR="00D864DA" w:rsidRPr="00075BFD">
              <w:rPr>
                <w:sz w:val="20"/>
              </w:rPr>
              <w:t>Final draft of the TRM</w:t>
            </w:r>
          </w:p>
        </w:tc>
        <w:tc>
          <w:tcPr>
            <w:tcW w:w="0" w:type="auto"/>
          </w:tcPr>
          <w:p w14:paraId="7FD7E63E" w14:textId="7B50772F" w:rsidR="00D864DA" w:rsidRPr="00075BFD" w:rsidRDefault="004F16F9" w:rsidP="0030206C">
            <w:pPr>
              <w:spacing w:before="0" w:beforeAutospacing="0" w:after="0" w:afterAutospacing="0" w:line="259" w:lineRule="auto"/>
              <w:contextualSpacing w:val="0"/>
              <w:jc w:val="left"/>
              <w:rPr>
                <w:sz w:val="20"/>
              </w:rPr>
            </w:pPr>
            <w:r>
              <w:rPr>
                <w:sz w:val="20"/>
              </w:rPr>
              <w:t>International consultant</w:t>
            </w:r>
          </w:p>
        </w:tc>
        <w:tc>
          <w:tcPr>
            <w:tcW w:w="0" w:type="auto"/>
          </w:tcPr>
          <w:p w14:paraId="1DF5958D" w14:textId="367D4BF6"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7177019C"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7D85B122"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0CE9621C"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uto"/>
          </w:tcPr>
          <w:p w14:paraId="70659047"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uto"/>
          </w:tcPr>
          <w:p w14:paraId="035CF845"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uto"/>
          </w:tcPr>
          <w:p w14:paraId="711643EB"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uto"/>
          </w:tcPr>
          <w:p w14:paraId="608B10A8"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uto"/>
          </w:tcPr>
          <w:p w14:paraId="0608A0A6"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uto"/>
          </w:tcPr>
          <w:p w14:paraId="44D287BE"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EAAAA" w:themeFill="background2" w:themeFillShade="BF"/>
          </w:tcPr>
          <w:p w14:paraId="5DA36DC1"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uto"/>
          </w:tcPr>
          <w:p w14:paraId="74CCCF02" w14:textId="77777777" w:rsidR="00D864DA" w:rsidRPr="00075BFD" w:rsidRDefault="00D864DA" w:rsidP="0030206C">
            <w:pPr>
              <w:spacing w:before="0" w:beforeAutospacing="0" w:after="0" w:afterAutospacing="0" w:line="259" w:lineRule="auto"/>
              <w:contextualSpacing w:val="0"/>
              <w:jc w:val="left"/>
              <w:rPr>
                <w:sz w:val="20"/>
              </w:rPr>
            </w:pPr>
          </w:p>
        </w:tc>
      </w:tr>
      <w:tr w:rsidR="004F16F9" w:rsidRPr="00075BFD" w14:paraId="55ABD719" w14:textId="640E3DB6" w:rsidTr="00D864DA">
        <w:tc>
          <w:tcPr>
            <w:tcW w:w="0" w:type="auto"/>
          </w:tcPr>
          <w:p w14:paraId="02322A0A"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2DE1F6DC" w14:textId="58F95017" w:rsidR="00D864DA" w:rsidRPr="00075BFD" w:rsidRDefault="004F16F9" w:rsidP="0030206C">
            <w:pPr>
              <w:spacing w:before="0" w:beforeAutospacing="0" w:after="0" w:afterAutospacing="0" w:line="259" w:lineRule="auto"/>
              <w:contextualSpacing w:val="0"/>
              <w:jc w:val="left"/>
              <w:rPr>
                <w:sz w:val="20"/>
              </w:rPr>
            </w:pPr>
            <w:r>
              <w:rPr>
                <w:sz w:val="20"/>
              </w:rPr>
              <w:t xml:space="preserve">13. </w:t>
            </w:r>
            <w:r w:rsidR="00D864DA" w:rsidRPr="00075BFD">
              <w:rPr>
                <w:sz w:val="20"/>
              </w:rPr>
              <w:t>Validation of the final draft of the TRM by the final approval of CTCN/ENDA.</w:t>
            </w:r>
          </w:p>
          <w:p w14:paraId="50C81323" w14:textId="77777777" w:rsidR="00D864DA" w:rsidRPr="00075BFD" w:rsidRDefault="00D864DA" w:rsidP="0030206C">
            <w:pPr>
              <w:spacing w:before="0" w:beforeAutospacing="0" w:after="0" w:afterAutospacing="0" w:line="259" w:lineRule="auto"/>
              <w:contextualSpacing w:val="0"/>
              <w:jc w:val="left"/>
              <w:rPr>
                <w:sz w:val="20"/>
              </w:rPr>
            </w:pPr>
            <w:r w:rsidRPr="00075BFD">
              <w:rPr>
                <w:sz w:val="20"/>
              </w:rPr>
              <w:t>The consultant will generate all the deliverables in Spanish and will translate the final TRM in English</w:t>
            </w:r>
          </w:p>
        </w:tc>
        <w:tc>
          <w:tcPr>
            <w:tcW w:w="0" w:type="auto"/>
          </w:tcPr>
          <w:p w14:paraId="26930EEB" w14:textId="6F8272AC" w:rsidR="00D864DA" w:rsidRPr="00075BFD" w:rsidRDefault="004F16F9" w:rsidP="0030206C">
            <w:pPr>
              <w:spacing w:before="0" w:beforeAutospacing="0" w:after="0" w:afterAutospacing="0" w:line="259" w:lineRule="auto"/>
              <w:contextualSpacing w:val="0"/>
              <w:jc w:val="left"/>
              <w:rPr>
                <w:sz w:val="20"/>
              </w:rPr>
            </w:pPr>
            <w:r>
              <w:rPr>
                <w:sz w:val="20"/>
              </w:rPr>
              <w:t xml:space="preserve">13. </w:t>
            </w:r>
            <w:r w:rsidR="00D864DA" w:rsidRPr="00075BFD">
              <w:rPr>
                <w:sz w:val="20"/>
              </w:rPr>
              <w:t>TRM validated in Spanish</w:t>
            </w:r>
          </w:p>
          <w:p w14:paraId="72B001BE" w14:textId="77777777" w:rsidR="00D864DA" w:rsidRPr="00075BFD" w:rsidRDefault="00D864DA" w:rsidP="0030206C">
            <w:pPr>
              <w:spacing w:before="0" w:beforeAutospacing="0" w:after="0" w:afterAutospacing="0" w:line="259" w:lineRule="auto"/>
              <w:contextualSpacing w:val="0"/>
              <w:jc w:val="left"/>
              <w:rPr>
                <w:sz w:val="20"/>
              </w:rPr>
            </w:pPr>
            <w:r w:rsidRPr="00075BFD">
              <w:rPr>
                <w:sz w:val="20"/>
              </w:rPr>
              <w:t>Translation of the final TRM in English</w:t>
            </w:r>
          </w:p>
        </w:tc>
        <w:tc>
          <w:tcPr>
            <w:tcW w:w="0" w:type="auto"/>
          </w:tcPr>
          <w:p w14:paraId="211EE2DA" w14:textId="7A761509" w:rsidR="00D864DA" w:rsidRPr="00075BFD" w:rsidRDefault="004F16F9" w:rsidP="0030206C">
            <w:pPr>
              <w:spacing w:before="0" w:beforeAutospacing="0" w:after="0" w:afterAutospacing="0" w:line="259" w:lineRule="auto"/>
              <w:contextualSpacing w:val="0"/>
              <w:jc w:val="left"/>
              <w:rPr>
                <w:sz w:val="20"/>
              </w:rPr>
            </w:pPr>
            <w:r>
              <w:rPr>
                <w:sz w:val="20"/>
              </w:rPr>
              <w:t>ENDA Energie &amp; CTCN</w:t>
            </w:r>
          </w:p>
        </w:tc>
        <w:tc>
          <w:tcPr>
            <w:tcW w:w="0" w:type="auto"/>
          </w:tcPr>
          <w:p w14:paraId="653FD4F3" w14:textId="18A8DC7A"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5CD96317"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1ABB4A04"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tcPr>
          <w:p w14:paraId="1E133B12"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uto"/>
          </w:tcPr>
          <w:p w14:paraId="62CDDD2E"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uto"/>
          </w:tcPr>
          <w:p w14:paraId="0EAB1E08"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uto"/>
          </w:tcPr>
          <w:p w14:paraId="5636439A"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uto"/>
          </w:tcPr>
          <w:p w14:paraId="08D2ED4B"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uto"/>
          </w:tcPr>
          <w:p w14:paraId="05E4F8B4"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uto"/>
          </w:tcPr>
          <w:p w14:paraId="4DEE9AF4"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uto"/>
          </w:tcPr>
          <w:p w14:paraId="2CFB0197" w14:textId="77777777" w:rsidR="00D864DA" w:rsidRPr="00075BFD" w:rsidRDefault="00D864DA" w:rsidP="0030206C">
            <w:pPr>
              <w:spacing w:before="0" w:beforeAutospacing="0" w:after="0" w:afterAutospacing="0" w:line="259" w:lineRule="auto"/>
              <w:contextualSpacing w:val="0"/>
              <w:jc w:val="left"/>
              <w:rPr>
                <w:sz w:val="20"/>
              </w:rPr>
            </w:pPr>
          </w:p>
        </w:tc>
        <w:tc>
          <w:tcPr>
            <w:tcW w:w="0" w:type="auto"/>
            <w:shd w:val="clear" w:color="auto" w:fill="AEAAAA" w:themeFill="background2" w:themeFillShade="BF"/>
          </w:tcPr>
          <w:p w14:paraId="40090093" w14:textId="77777777" w:rsidR="00D864DA" w:rsidRPr="00075BFD" w:rsidRDefault="00D864DA" w:rsidP="0030206C">
            <w:pPr>
              <w:spacing w:before="0" w:beforeAutospacing="0" w:after="0" w:afterAutospacing="0" w:line="259" w:lineRule="auto"/>
              <w:contextualSpacing w:val="0"/>
              <w:jc w:val="left"/>
              <w:rPr>
                <w:sz w:val="20"/>
              </w:rPr>
            </w:pPr>
          </w:p>
        </w:tc>
      </w:tr>
    </w:tbl>
    <w:p w14:paraId="130D13F9" w14:textId="77777777" w:rsidR="00075BFD" w:rsidRDefault="00075BFD">
      <w:pPr>
        <w:pStyle w:val="ListParagraph"/>
        <w:spacing w:before="0" w:beforeAutospacing="0" w:after="160" w:afterAutospacing="0" w:line="259" w:lineRule="auto"/>
        <w:ind w:left="426"/>
        <w:contextualSpacing w:val="0"/>
        <w:jc w:val="left"/>
        <w:rPr>
          <w:b/>
        </w:rPr>
        <w:sectPr w:rsidR="00075BFD" w:rsidSect="00075BFD">
          <w:pgSz w:w="16838" w:h="11906" w:orient="landscape"/>
          <w:pgMar w:top="1417" w:right="1417" w:bottom="1417" w:left="1417" w:header="708" w:footer="708" w:gutter="0"/>
          <w:pgNumType w:start="1"/>
          <w:cols w:space="708"/>
          <w:docGrid w:linePitch="360"/>
        </w:sectPr>
      </w:pPr>
    </w:p>
    <w:p w14:paraId="12D628F8" w14:textId="77777777" w:rsidR="006C40CB" w:rsidRDefault="006C40CB" w:rsidP="001D0166">
      <w:pPr>
        <w:pStyle w:val="ListParagraph"/>
        <w:numPr>
          <w:ilvl w:val="0"/>
          <w:numId w:val="1"/>
        </w:numPr>
        <w:spacing w:before="0" w:beforeAutospacing="0" w:after="160" w:afterAutospacing="0" w:line="259" w:lineRule="auto"/>
        <w:ind w:left="426"/>
        <w:contextualSpacing w:val="0"/>
        <w:jc w:val="left"/>
        <w:rPr>
          <w:b/>
        </w:rPr>
      </w:pPr>
      <w:r w:rsidRPr="006C40CB">
        <w:rPr>
          <w:b/>
        </w:rPr>
        <w:lastRenderedPageBreak/>
        <w:t>Qualification &amp; skills required</w:t>
      </w:r>
    </w:p>
    <w:p w14:paraId="3CEE6160" w14:textId="779241E6" w:rsidR="006C40CB" w:rsidRPr="001D0166" w:rsidRDefault="006C40CB" w:rsidP="001D0166">
      <w:pPr>
        <w:pStyle w:val="ListParagraph"/>
        <w:numPr>
          <w:ilvl w:val="0"/>
          <w:numId w:val="9"/>
        </w:numPr>
        <w:spacing w:before="0" w:beforeAutospacing="0" w:after="160" w:afterAutospacing="0" w:line="259" w:lineRule="auto"/>
        <w:contextualSpacing w:val="0"/>
        <w:jc w:val="left"/>
      </w:pPr>
      <w:r w:rsidRPr="001D0166">
        <w:t>Master or equivalent degree in engineering science</w:t>
      </w:r>
      <w:r w:rsidR="0023228F">
        <w:t>, with specialisation</w:t>
      </w:r>
      <w:r w:rsidR="001D0166" w:rsidRPr="001D0166">
        <w:t xml:space="preserve"> </w:t>
      </w:r>
      <w:r w:rsidR="00F40237">
        <w:t>i</w:t>
      </w:r>
      <w:r w:rsidR="001D0166" w:rsidRPr="001D0166">
        <w:t xml:space="preserve">n </w:t>
      </w:r>
      <w:r w:rsidR="00F40237">
        <w:t xml:space="preserve">MW size </w:t>
      </w:r>
      <w:r w:rsidR="001D0166" w:rsidRPr="001D0166">
        <w:t>solar PV power stations</w:t>
      </w:r>
      <w:r w:rsidRPr="001D0166">
        <w:t xml:space="preserve">, </w:t>
      </w:r>
      <w:r w:rsidR="0023228F">
        <w:t xml:space="preserve">including </w:t>
      </w:r>
      <w:r w:rsidRPr="001D0166">
        <w:t xml:space="preserve">economics </w:t>
      </w:r>
      <w:r w:rsidR="0023228F">
        <w:t xml:space="preserve"> aspect of solar PV installations</w:t>
      </w:r>
      <w:r w:rsidRPr="001D0166">
        <w:t xml:space="preserve">, technology studies or </w:t>
      </w:r>
      <w:r w:rsidR="00B2487E" w:rsidRPr="001D0166">
        <w:t>related</w:t>
      </w:r>
      <w:r w:rsidRPr="001D0166">
        <w:t xml:space="preserve"> disciplines.</w:t>
      </w:r>
    </w:p>
    <w:p w14:paraId="608E1A01" w14:textId="40F6FD61" w:rsidR="0023228F" w:rsidRDefault="001D0166" w:rsidP="001D0166">
      <w:pPr>
        <w:pStyle w:val="ListParagraph"/>
        <w:numPr>
          <w:ilvl w:val="0"/>
          <w:numId w:val="9"/>
        </w:numPr>
        <w:spacing w:before="0" w:beforeAutospacing="0" w:after="160" w:afterAutospacing="0" w:line="259" w:lineRule="auto"/>
        <w:contextualSpacing w:val="0"/>
        <w:jc w:val="left"/>
      </w:pPr>
      <w:r w:rsidRPr="001D0166">
        <w:t xml:space="preserve">8 years of </w:t>
      </w:r>
      <w:r w:rsidR="00B2487E" w:rsidRPr="001D0166">
        <w:t>experiences</w:t>
      </w:r>
      <w:r w:rsidRPr="001D0166">
        <w:t xml:space="preserve"> </w:t>
      </w:r>
      <w:r w:rsidR="0023228F">
        <w:t>i</w:t>
      </w:r>
      <w:r w:rsidRPr="001D0166">
        <w:t xml:space="preserve">n climate </w:t>
      </w:r>
      <w:r w:rsidR="00B2487E" w:rsidRPr="001D0166">
        <w:t>technology</w:t>
      </w:r>
      <w:r w:rsidRPr="001D0166">
        <w:t xml:space="preserve"> </w:t>
      </w:r>
      <w:r w:rsidR="00B2487E" w:rsidRPr="001D0166">
        <w:t>deployment</w:t>
      </w:r>
      <w:r w:rsidRPr="001D0166">
        <w:t xml:space="preserve"> and especially on PV power plants</w:t>
      </w:r>
      <w:r w:rsidR="0023228F">
        <w:t>:</w:t>
      </w:r>
    </w:p>
    <w:p w14:paraId="201A6AF5" w14:textId="276B38BF" w:rsidR="006C40CB" w:rsidRPr="001D0166" w:rsidRDefault="00EA1BF7" w:rsidP="0023228F">
      <w:pPr>
        <w:pStyle w:val="ListParagraph"/>
        <w:numPr>
          <w:ilvl w:val="0"/>
          <w:numId w:val="9"/>
        </w:numPr>
        <w:spacing w:before="0" w:beforeAutospacing="0" w:after="160" w:afterAutospacing="0" w:line="259" w:lineRule="auto"/>
        <w:contextualSpacing w:val="0"/>
        <w:jc w:val="left"/>
      </w:pPr>
      <w:r>
        <w:t>barrier</w:t>
      </w:r>
      <w:r w:rsidR="0023228F">
        <w:t>s</w:t>
      </w:r>
      <w:r>
        <w:t xml:space="preserve"> analysis</w:t>
      </w:r>
      <w:r w:rsidR="0023228F">
        <w:t>: authorisation procedure to grid connection;</w:t>
      </w:r>
      <w:r w:rsidR="00B87276">
        <w:t xml:space="preserve"> </w:t>
      </w:r>
      <w:r w:rsidR="0023228F">
        <w:t xml:space="preserve">analysis </w:t>
      </w:r>
      <w:r>
        <w:t xml:space="preserve">of </w:t>
      </w:r>
      <w:r w:rsidR="0023228F">
        <w:t xml:space="preserve">local </w:t>
      </w:r>
      <w:r>
        <w:t>market condition</w:t>
      </w:r>
      <w:r w:rsidR="0023228F">
        <w:t>;</w:t>
      </w:r>
      <w:r>
        <w:t xml:space="preserve"> </w:t>
      </w:r>
      <w:r w:rsidR="0023228F">
        <w:t xml:space="preserve">technical </w:t>
      </w:r>
      <w:r>
        <w:t>reporting and recommendations for deployment</w:t>
      </w:r>
      <w:r w:rsidR="0023228F">
        <w:t>;</w:t>
      </w:r>
      <w:r>
        <w:t xml:space="preserve"> good understanding of strategic policy for the deployment of PV power plants in Guinea Equatorial, etc. )</w:t>
      </w:r>
    </w:p>
    <w:p w14:paraId="3085ECA1" w14:textId="56C2ADF8" w:rsidR="001D0166" w:rsidRDefault="001D0166" w:rsidP="001D0166">
      <w:pPr>
        <w:pStyle w:val="ListParagraph"/>
        <w:numPr>
          <w:ilvl w:val="0"/>
          <w:numId w:val="9"/>
        </w:numPr>
        <w:spacing w:before="0" w:beforeAutospacing="0" w:after="160" w:afterAutospacing="0" w:line="259" w:lineRule="auto"/>
        <w:contextualSpacing w:val="0"/>
        <w:jc w:val="left"/>
      </w:pPr>
      <w:r w:rsidRPr="001D0166">
        <w:t xml:space="preserve">Demonstrated </w:t>
      </w:r>
      <w:r w:rsidR="00B2487E" w:rsidRPr="001D0166">
        <w:t>successful</w:t>
      </w:r>
      <w:r w:rsidRPr="001D0166">
        <w:t xml:space="preserve"> </w:t>
      </w:r>
      <w:r w:rsidR="00B2487E" w:rsidRPr="001D0166">
        <w:t>experience</w:t>
      </w:r>
      <w:r w:rsidRPr="001D0166">
        <w:t xml:space="preserve"> in developing projects/programs </w:t>
      </w:r>
      <w:r w:rsidR="00B2487E" w:rsidRPr="001D0166">
        <w:t>related</w:t>
      </w:r>
      <w:r w:rsidRPr="001D0166">
        <w:t xml:space="preserve"> to technology transfer mechanism and climate funding mechanism</w:t>
      </w:r>
      <w:r w:rsidR="0023228F">
        <w:t xml:space="preserve"> especially as far as PV installations are concerned.</w:t>
      </w:r>
    </w:p>
    <w:p w14:paraId="1CD3BC19" w14:textId="77777777" w:rsidR="006C40CB" w:rsidRPr="00F67AA7" w:rsidRDefault="006C40CB" w:rsidP="001D0166">
      <w:pPr>
        <w:pStyle w:val="ListParagraph"/>
        <w:numPr>
          <w:ilvl w:val="0"/>
          <w:numId w:val="9"/>
        </w:numPr>
        <w:spacing w:before="0" w:beforeAutospacing="0" w:after="160" w:afterAutospacing="0" w:line="259" w:lineRule="auto"/>
        <w:contextualSpacing w:val="0"/>
        <w:jc w:val="left"/>
      </w:pPr>
      <w:r>
        <w:t>Fluency in both written and spoken Spanish and English. French language skills will be a relevant advantage.</w:t>
      </w:r>
    </w:p>
    <w:p w14:paraId="01E3DC3C" w14:textId="77777777" w:rsidR="00A61C55" w:rsidRPr="00A61C55" w:rsidRDefault="00A61C55" w:rsidP="001D0166">
      <w:pPr>
        <w:pStyle w:val="ListParagraph"/>
        <w:numPr>
          <w:ilvl w:val="0"/>
          <w:numId w:val="1"/>
        </w:numPr>
        <w:spacing w:before="0" w:beforeAutospacing="0" w:after="160" w:afterAutospacing="0" w:line="259" w:lineRule="auto"/>
        <w:ind w:left="426"/>
        <w:contextualSpacing w:val="0"/>
        <w:jc w:val="left"/>
        <w:rPr>
          <w:b/>
        </w:rPr>
      </w:pPr>
      <w:r w:rsidRPr="00A61C55">
        <w:rPr>
          <w:b/>
        </w:rPr>
        <w:t>Duration</w:t>
      </w:r>
    </w:p>
    <w:p w14:paraId="1D849269" w14:textId="4A5021AB" w:rsidR="00A61C55" w:rsidRDefault="00A61C55" w:rsidP="00A61C55">
      <w:pPr>
        <w:spacing w:before="0" w:beforeAutospacing="0" w:after="160" w:afterAutospacing="0" w:line="259" w:lineRule="auto"/>
        <w:contextualSpacing w:val="0"/>
        <w:jc w:val="left"/>
      </w:pPr>
      <w:r>
        <w:t>20 working days are allocated for the whole duration of the tasks to the consultant</w:t>
      </w:r>
      <w:r w:rsidR="000538B8">
        <w:t xml:space="preserve"> over a period of 3 months</w:t>
      </w:r>
      <w:r>
        <w:t>.</w:t>
      </w:r>
    </w:p>
    <w:p w14:paraId="01F18ADC" w14:textId="77777777" w:rsidR="006174AF" w:rsidRPr="001D0166" w:rsidRDefault="006174AF" w:rsidP="001D0166">
      <w:pPr>
        <w:pStyle w:val="ListParagraph"/>
        <w:numPr>
          <w:ilvl w:val="0"/>
          <w:numId w:val="1"/>
        </w:numPr>
        <w:spacing w:before="0" w:beforeAutospacing="0" w:after="160" w:afterAutospacing="0" w:line="259" w:lineRule="auto"/>
        <w:ind w:left="426"/>
        <w:contextualSpacing w:val="0"/>
        <w:jc w:val="left"/>
        <w:rPr>
          <w:b/>
        </w:rPr>
      </w:pPr>
      <w:r w:rsidRPr="001D0166">
        <w:rPr>
          <w:b/>
        </w:rPr>
        <w:t>Evaluation criteria</w:t>
      </w:r>
      <w:r w:rsidR="00A61C55" w:rsidRPr="001D0166">
        <w:rPr>
          <w:b/>
        </w:rPr>
        <w:t>.</w:t>
      </w:r>
    </w:p>
    <w:p w14:paraId="2A68D3B1" w14:textId="7FC9A79B" w:rsidR="00A61C55" w:rsidRDefault="00A61C55" w:rsidP="001D0166">
      <w:pPr>
        <w:spacing w:before="0" w:beforeAutospacing="0" w:after="160" w:afterAutospacing="0" w:line="259" w:lineRule="auto"/>
        <w:contextualSpacing w:val="0"/>
      </w:pPr>
      <w:r>
        <w:t xml:space="preserve">The submission will be assessed on the basis on the </w:t>
      </w:r>
      <w:r w:rsidR="006C40CB">
        <w:t>recruitment r</w:t>
      </w:r>
      <w:r>
        <w:t xml:space="preserve">ules </w:t>
      </w:r>
      <w:r w:rsidR="006C40CB">
        <w:t xml:space="preserve">of the UN Environment and will be conducted </w:t>
      </w:r>
      <w:r w:rsidR="00726F20">
        <w:t>by</w:t>
      </w:r>
      <w:r w:rsidR="006C40CB">
        <w:t xml:space="preserve"> ENDA Energie. </w:t>
      </w:r>
      <w:r w:rsidR="00B2487E">
        <w:t>The</w:t>
      </w:r>
      <w:r w:rsidR="006C40CB">
        <w:t xml:space="preserve"> approval of the NDE of the consultant selected is required before the signature of the contract between the consultant and ENDA Energie</w:t>
      </w:r>
      <w:r w:rsidR="00B2487E">
        <w:t>.</w:t>
      </w:r>
      <w:r>
        <w:t xml:space="preserve"> </w:t>
      </w:r>
    </w:p>
    <w:p w14:paraId="128E08DE" w14:textId="77777777" w:rsidR="002A23D9" w:rsidRDefault="002A23D9" w:rsidP="006174AF">
      <w:pPr>
        <w:pStyle w:val="ListParagraph"/>
        <w:numPr>
          <w:ilvl w:val="0"/>
          <w:numId w:val="1"/>
        </w:numPr>
        <w:spacing w:before="0" w:beforeAutospacing="0" w:after="160" w:afterAutospacing="0" w:line="259" w:lineRule="auto"/>
        <w:contextualSpacing w:val="0"/>
        <w:jc w:val="left"/>
      </w:pPr>
      <w:r>
        <w:br w:type="page"/>
      </w:r>
    </w:p>
    <w:tbl>
      <w:tblPr>
        <w:tblStyle w:val="TableGrid"/>
        <w:tblW w:w="0" w:type="auto"/>
        <w:jc w:val="center"/>
        <w:tblLook w:val="04A0" w:firstRow="1" w:lastRow="0" w:firstColumn="1" w:lastColumn="0" w:noHBand="0" w:noVBand="1"/>
      </w:tblPr>
      <w:tblGrid>
        <w:gridCol w:w="9288"/>
      </w:tblGrid>
      <w:tr w:rsidR="00A61C55" w:rsidRPr="00A61C55" w14:paraId="52F19E81" w14:textId="77777777" w:rsidTr="007373EF">
        <w:trPr>
          <w:jc w:val="center"/>
        </w:trPr>
        <w:tc>
          <w:tcPr>
            <w:tcW w:w="9288" w:type="dxa"/>
          </w:tcPr>
          <w:p w14:paraId="6DF6F5C7" w14:textId="5D65472D" w:rsidR="00A61C55" w:rsidRPr="00A61C55" w:rsidRDefault="007373EF" w:rsidP="00A61C55">
            <w:pPr>
              <w:pStyle w:val="Heading1"/>
              <w:jc w:val="both"/>
              <w:outlineLvl w:val="0"/>
              <w:rPr>
                <w:sz w:val="24"/>
              </w:rPr>
            </w:pPr>
            <w:r>
              <w:rPr>
                <w:rFonts w:cs="Times New Roman"/>
                <w:b w:val="0"/>
                <w:bCs w:val="0"/>
                <w:smallCaps w:val="0"/>
                <w:color w:val="auto"/>
                <w:kern w:val="0"/>
                <w:sz w:val="24"/>
                <w:szCs w:val="24"/>
                <w:u w:val="none"/>
              </w:rPr>
              <w:lastRenderedPageBreak/>
              <w:br w:type="page"/>
            </w:r>
            <w:r w:rsidR="00A61C55">
              <w:t xml:space="preserve">Annex 1: </w:t>
            </w:r>
            <w:r w:rsidR="00A61C55" w:rsidRPr="00A61C55">
              <w:rPr>
                <w:sz w:val="24"/>
              </w:rPr>
              <w:t>Outline of Technology Roadmap</w:t>
            </w:r>
          </w:p>
          <w:p w14:paraId="363FB7EC" w14:textId="77777777" w:rsidR="00A61C55" w:rsidRPr="00A61C55" w:rsidRDefault="00A61C55" w:rsidP="00B2487E">
            <w:pPr>
              <w:pStyle w:val="ListParagraph"/>
              <w:numPr>
                <w:ilvl w:val="0"/>
                <w:numId w:val="2"/>
              </w:numPr>
              <w:spacing w:before="0" w:beforeAutospacing="0" w:after="200" w:afterAutospacing="0" w:line="276" w:lineRule="auto"/>
              <w:jc w:val="left"/>
              <w:rPr>
                <w:b/>
              </w:rPr>
            </w:pPr>
            <w:r w:rsidRPr="00A61C55">
              <w:rPr>
                <w:b/>
              </w:rPr>
              <w:t>TRM executive summary</w:t>
            </w:r>
          </w:p>
          <w:p w14:paraId="457FB07A" w14:textId="77777777" w:rsidR="00A61C55" w:rsidRPr="00A61C55" w:rsidRDefault="00A61C55" w:rsidP="00B2487E">
            <w:pPr>
              <w:pStyle w:val="ListParagraph"/>
              <w:spacing w:before="0" w:beforeAutospacing="0" w:after="200" w:afterAutospacing="0" w:line="276" w:lineRule="auto"/>
              <w:ind w:left="360"/>
              <w:jc w:val="left"/>
              <w:rPr>
                <w:b/>
              </w:rPr>
            </w:pPr>
          </w:p>
          <w:p w14:paraId="4EA206B2" w14:textId="77777777" w:rsidR="00A61C55" w:rsidRPr="00A61C55" w:rsidRDefault="00A61C55" w:rsidP="00B2487E">
            <w:pPr>
              <w:pStyle w:val="ListParagraph"/>
              <w:numPr>
                <w:ilvl w:val="0"/>
                <w:numId w:val="2"/>
              </w:numPr>
              <w:spacing w:before="0" w:beforeAutospacing="0" w:after="200" w:afterAutospacing="0" w:line="276" w:lineRule="auto"/>
              <w:jc w:val="left"/>
              <w:rPr>
                <w:b/>
              </w:rPr>
            </w:pPr>
            <w:r w:rsidRPr="00A61C55">
              <w:rPr>
                <w:b/>
              </w:rPr>
              <w:t>Introduction</w:t>
            </w:r>
          </w:p>
          <w:p w14:paraId="38E7B45B" w14:textId="28C94A37" w:rsidR="00A61C55" w:rsidRPr="00A61C55" w:rsidRDefault="00A61C55" w:rsidP="00B2487E">
            <w:r w:rsidRPr="00A61C55">
              <w:t xml:space="preserve">A brief introductory section should provide a quantitative as well as qualitative justification of how the chosen technology is relevant and important for the country and its NDC implementation. The section should include, but not limited to, description of technology </w:t>
            </w:r>
            <w:r w:rsidR="0023228F">
              <w:t xml:space="preserve">and </w:t>
            </w:r>
            <w:r w:rsidRPr="00A61C55">
              <w:t>climate</w:t>
            </w:r>
            <w:r w:rsidR="0023228F">
              <w:t xml:space="preserve"> relevance</w:t>
            </w:r>
            <w:r w:rsidRPr="00A61C55">
              <w:t>, development and other environmental benefits (e.g. air, water, land, land, biodiversity etc.), suitability of technology in country context and NDC implementations and forecast on advancement of technology and its market.</w:t>
            </w:r>
          </w:p>
          <w:p w14:paraId="2BFECACC" w14:textId="77777777" w:rsidR="00A61C55" w:rsidRPr="00A61C55" w:rsidRDefault="00A61C55" w:rsidP="00B2487E">
            <w:pPr>
              <w:pStyle w:val="ListParagraph"/>
              <w:numPr>
                <w:ilvl w:val="0"/>
                <w:numId w:val="2"/>
              </w:numPr>
              <w:spacing w:before="0" w:beforeAutospacing="0" w:after="200" w:afterAutospacing="0" w:line="276" w:lineRule="auto"/>
              <w:jc w:val="left"/>
              <w:rPr>
                <w:b/>
              </w:rPr>
            </w:pPr>
            <w:r w:rsidRPr="00A61C55">
              <w:rPr>
                <w:b/>
              </w:rPr>
              <w:t>The TRM development process</w:t>
            </w:r>
          </w:p>
          <w:p w14:paraId="68B6AF60" w14:textId="77777777" w:rsidR="00A61C55" w:rsidRPr="00A61C55" w:rsidRDefault="00A61C55" w:rsidP="00B2487E">
            <w:r w:rsidRPr="00A61C55">
              <w:t>Description of the methodological approach for developing the TRM adopted by the consultant should include, but not limited to, stakeholder consultation, review of literature, policy and market conditions, approach for developing baseline, identification of drivers and/or barriers of technology diffusion, assessment of potential etc. To ensure transparency necessary data or information must be provided in the TRM.</w:t>
            </w:r>
          </w:p>
          <w:p w14:paraId="4372E9B7" w14:textId="77777777" w:rsidR="00A61C55" w:rsidRPr="00A61C55" w:rsidRDefault="00A61C55" w:rsidP="00B2487E">
            <w:pPr>
              <w:pStyle w:val="ListParagraph"/>
              <w:numPr>
                <w:ilvl w:val="0"/>
                <w:numId w:val="2"/>
              </w:numPr>
              <w:spacing w:before="0" w:beforeAutospacing="0" w:after="200" w:afterAutospacing="0" w:line="276" w:lineRule="auto"/>
              <w:jc w:val="left"/>
              <w:rPr>
                <w:b/>
              </w:rPr>
            </w:pPr>
            <w:r w:rsidRPr="00A61C55">
              <w:rPr>
                <w:b/>
              </w:rPr>
              <w:t xml:space="preserve">Technology baseline for the country </w:t>
            </w:r>
          </w:p>
          <w:p w14:paraId="2A7CE447" w14:textId="77777777" w:rsidR="00A61C55" w:rsidRPr="00A61C55" w:rsidRDefault="00A61C55" w:rsidP="00B2487E">
            <w:r w:rsidRPr="00A61C55">
              <w:t>The TRM should define the baseline scenario for the chosen technology. Inter alia, it should provide following assessments:</w:t>
            </w:r>
          </w:p>
          <w:p w14:paraId="144E469F" w14:textId="77777777" w:rsidR="00A61C55" w:rsidRPr="00A61C55" w:rsidRDefault="00A61C55" w:rsidP="00B2487E">
            <w:pPr>
              <w:pStyle w:val="ListParagraph"/>
              <w:numPr>
                <w:ilvl w:val="1"/>
                <w:numId w:val="2"/>
              </w:numPr>
              <w:spacing w:before="0" w:beforeAutospacing="0" w:after="200" w:afterAutospacing="0" w:line="276" w:lineRule="auto"/>
              <w:jc w:val="left"/>
              <w:rPr>
                <w:b/>
              </w:rPr>
            </w:pPr>
            <w:r w:rsidRPr="00A61C55">
              <w:rPr>
                <w:b/>
              </w:rPr>
              <w:t xml:space="preserve">Status of technology deployment: </w:t>
            </w:r>
            <w:r w:rsidRPr="00A61C55">
              <w:t>should describe the status of technology deployment in the country and answer, inter alia, following questions:</w:t>
            </w:r>
          </w:p>
          <w:p w14:paraId="19F7F889" w14:textId="77777777" w:rsidR="00A61C55" w:rsidRPr="00A61C55" w:rsidRDefault="00A61C55" w:rsidP="00B2487E">
            <w:pPr>
              <w:ind w:left="1440" w:hanging="720"/>
            </w:pPr>
            <w:r w:rsidRPr="00A61C55">
              <w:t>i.</w:t>
            </w:r>
            <w:r w:rsidRPr="00A61C55">
              <w:tab/>
              <w:t>Is the technology deployed commercially or only pilot projects have been / in the process of implementation? What is the extent / trend of deployment?</w:t>
            </w:r>
          </w:p>
          <w:p w14:paraId="59067124" w14:textId="77777777" w:rsidR="00A61C55" w:rsidRPr="00A61C55" w:rsidRDefault="00A61C55" w:rsidP="00B2487E">
            <w:pPr>
              <w:ind w:left="1440" w:hanging="720"/>
            </w:pPr>
            <w:r w:rsidRPr="00A61C55">
              <w:t>ii.</w:t>
            </w:r>
            <w:r w:rsidRPr="00A61C55">
              <w:tab/>
              <w:t>What are the supporting and competing (alternative) technologies? What is their status of availability/ deployment and competitiveness compared to chosen technology?</w:t>
            </w:r>
          </w:p>
          <w:p w14:paraId="672F55F5" w14:textId="77777777" w:rsidR="00A61C55" w:rsidRPr="00A61C55" w:rsidRDefault="00A61C55" w:rsidP="00B2487E">
            <w:pPr>
              <w:ind w:left="1440" w:hanging="720"/>
            </w:pPr>
            <w:r w:rsidRPr="00A61C55">
              <w:t>iii.</w:t>
            </w:r>
            <w:r w:rsidRPr="00A61C55">
              <w:tab/>
              <w:t>Are various components of technological system domestically manufactured or dependent on imports? Where are they imported from?</w:t>
            </w:r>
          </w:p>
          <w:p w14:paraId="1E0176B7" w14:textId="77777777" w:rsidR="00A61C55" w:rsidRPr="00A61C55" w:rsidRDefault="00A61C55" w:rsidP="00B2487E">
            <w:pPr>
              <w:pStyle w:val="ListParagraph"/>
              <w:numPr>
                <w:ilvl w:val="1"/>
                <w:numId w:val="2"/>
              </w:numPr>
              <w:spacing w:before="0" w:beforeAutospacing="0" w:after="200" w:afterAutospacing="0" w:line="276" w:lineRule="auto"/>
            </w:pPr>
            <w:r w:rsidRPr="00A61C55">
              <w:rPr>
                <w:b/>
              </w:rPr>
              <w:t xml:space="preserve">Cost of technology: </w:t>
            </w:r>
            <w:r w:rsidRPr="00A61C55">
              <w:t>Provide the best available estimates for various aspects of cost of technology deployment e.g. cost of capital equipment , system costs (including the cost of supporting technology and required infrastructure), cost of capital, IPR induced costs, transaction costs (e.g. time and/or monetary expenses incurred in getting all clearances, assembling technology, mobilizing resources and setting market linkages) etc. A comparison of costs with competing (alternative) technologies is desirable.</w:t>
            </w:r>
          </w:p>
          <w:p w14:paraId="393414BC" w14:textId="77777777" w:rsidR="00A61C55" w:rsidRPr="00A61C55" w:rsidRDefault="00A61C55" w:rsidP="00B2487E">
            <w:pPr>
              <w:pStyle w:val="ListParagraph"/>
              <w:numPr>
                <w:ilvl w:val="1"/>
                <w:numId w:val="2"/>
              </w:numPr>
              <w:spacing w:before="0" w:beforeAutospacing="0" w:after="200" w:afterAutospacing="0" w:line="276" w:lineRule="auto"/>
              <w:rPr>
                <w:b/>
              </w:rPr>
            </w:pPr>
            <w:r w:rsidRPr="00A61C55">
              <w:rPr>
                <w:b/>
              </w:rPr>
              <w:lastRenderedPageBreak/>
              <w:t xml:space="preserve">Current practices for assessing viability of technology: </w:t>
            </w:r>
            <w:r w:rsidRPr="00A61C55">
              <w:t xml:space="preserve">Provide the approaches adopted/ parameters used by different actors for assessing the viability of investment in technology, in particular, the practices adopted by industry and financial institution. The practices may include, for example, Internal Rate of Return (IRR), Economic Rate or Return (ERR), Depreciation rate, system cost analysis, financial cost-benefit analysis, environmental cost benefit analysis etc. </w:t>
            </w:r>
          </w:p>
          <w:p w14:paraId="1E0C4A5D" w14:textId="77777777" w:rsidR="00A61C55" w:rsidRPr="00A61C55" w:rsidRDefault="00A61C55" w:rsidP="00B2487E">
            <w:pPr>
              <w:pStyle w:val="ListParagraph"/>
              <w:rPr>
                <w:b/>
              </w:rPr>
            </w:pPr>
          </w:p>
          <w:p w14:paraId="588D91FF" w14:textId="77777777" w:rsidR="00A61C55" w:rsidRPr="00A61C55" w:rsidRDefault="00A61C55" w:rsidP="00B2487E">
            <w:pPr>
              <w:pStyle w:val="ListParagraph"/>
              <w:numPr>
                <w:ilvl w:val="1"/>
                <w:numId w:val="2"/>
              </w:numPr>
              <w:spacing w:before="0" w:beforeAutospacing="0" w:after="200" w:afterAutospacing="0" w:line="276" w:lineRule="auto"/>
              <w:rPr>
                <w:b/>
              </w:rPr>
            </w:pPr>
            <w:r w:rsidRPr="00A61C55">
              <w:rPr>
                <w:b/>
              </w:rPr>
              <w:t>Current policies:</w:t>
            </w:r>
            <w:r w:rsidRPr="00A61C55">
              <w:t xml:space="preserve"> Provide summary of policies affecting diffusion of technology. These should include regulations (standards, norms), financial and fiscal incentives, market based flexibilities and incentives, public procurement policy, specific agencies and their mandates with respect to the identified technology etc. The summary may be organized as follows (illustrative):</w:t>
            </w:r>
          </w:p>
          <w:p w14:paraId="4A26D707" w14:textId="77777777" w:rsidR="00A61C55" w:rsidRPr="00A61C55" w:rsidRDefault="00A61C55" w:rsidP="00B2487E">
            <w:pPr>
              <w:pStyle w:val="ListParagraph"/>
              <w:numPr>
                <w:ilvl w:val="0"/>
                <w:numId w:val="4"/>
              </w:numPr>
              <w:spacing w:before="0" w:beforeAutospacing="0" w:after="200" w:afterAutospacing="0" w:line="276" w:lineRule="auto"/>
            </w:pPr>
            <w:r w:rsidRPr="00A61C55">
              <w:t>Policies relevant for market creation for technology (e.g. standards, developmental goals)</w:t>
            </w:r>
          </w:p>
          <w:p w14:paraId="4F13F6E4" w14:textId="77777777" w:rsidR="00A61C55" w:rsidRPr="00A61C55" w:rsidRDefault="00A61C55" w:rsidP="00B2487E">
            <w:pPr>
              <w:pStyle w:val="ListParagraph"/>
              <w:numPr>
                <w:ilvl w:val="0"/>
                <w:numId w:val="4"/>
              </w:numPr>
              <w:spacing w:before="0" w:beforeAutospacing="0" w:after="200" w:afterAutospacing="0" w:line="276" w:lineRule="auto"/>
            </w:pPr>
            <w:r w:rsidRPr="00A61C55">
              <w:t>Policies to address specific barriers to diffusion of technology</w:t>
            </w:r>
          </w:p>
          <w:p w14:paraId="4BF37061" w14:textId="77777777" w:rsidR="00A61C55" w:rsidRPr="00A61C55" w:rsidRDefault="00A61C55" w:rsidP="00B2487E">
            <w:pPr>
              <w:pStyle w:val="ListParagraph"/>
              <w:numPr>
                <w:ilvl w:val="0"/>
                <w:numId w:val="4"/>
              </w:numPr>
              <w:spacing w:before="0" w:beforeAutospacing="0" w:after="200" w:afterAutospacing="0" w:line="276" w:lineRule="auto"/>
            </w:pPr>
            <w:r w:rsidRPr="00A61C55">
              <w:t>Incentives (disincentives) to promote the technology and its supporting technologies (e.g. ICT is supporting technology system for smart grids)</w:t>
            </w:r>
          </w:p>
          <w:p w14:paraId="552B1420" w14:textId="77777777" w:rsidR="00A61C55" w:rsidRPr="00A61C55" w:rsidRDefault="00A61C55" w:rsidP="00B2487E">
            <w:pPr>
              <w:pStyle w:val="ListParagraph"/>
              <w:numPr>
                <w:ilvl w:val="0"/>
                <w:numId w:val="4"/>
              </w:numPr>
              <w:spacing w:before="0" w:beforeAutospacing="0" w:after="200" w:afterAutospacing="0" w:line="276" w:lineRule="auto"/>
            </w:pPr>
            <w:r w:rsidRPr="00A61C55">
              <w:t>Policies relevant for competing (alternative) technologies (e.g. biofuels are an alternative to electric vehicles)</w:t>
            </w:r>
          </w:p>
          <w:p w14:paraId="70AFF620" w14:textId="77777777" w:rsidR="00A61C55" w:rsidRPr="00A61C55" w:rsidRDefault="00A61C55" w:rsidP="00B2487E">
            <w:pPr>
              <w:pStyle w:val="ListParagraph"/>
              <w:numPr>
                <w:ilvl w:val="0"/>
                <w:numId w:val="4"/>
              </w:numPr>
              <w:spacing w:before="0" w:beforeAutospacing="0" w:after="200" w:afterAutospacing="0" w:line="276" w:lineRule="auto"/>
            </w:pPr>
            <w:r w:rsidRPr="00A61C55">
              <w:t>Policies on R&amp;D</w:t>
            </w:r>
          </w:p>
          <w:p w14:paraId="2982160C" w14:textId="77777777" w:rsidR="00A61C55" w:rsidRPr="00A61C55" w:rsidRDefault="00A61C55" w:rsidP="00B2487E">
            <w:pPr>
              <w:pStyle w:val="ListParagraph"/>
              <w:ind w:left="1800"/>
            </w:pPr>
          </w:p>
          <w:p w14:paraId="7E949DE7" w14:textId="77777777" w:rsidR="00A61C55" w:rsidRPr="00A61C55" w:rsidRDefault="00A61C55" w:rsidP="00B2487E">
            <w:pPr>
              <w:pStyle w:val="ListParagraph"/>
              <w:numPr>
                <w:ilvl w:val="1"/>
                <w:numId w:val="2"/>
              </w:numPr>
              <w:spacing w:before="0" w:beforeAutospacing="0" w:after="200" w:afterAutospacing="0" w:line="276" w:lineRule="auto"/>
              <w:rPr>
                <w:b/>
              </w:rPr>
            </w:pPr>
            <w:r w:rsidRPr="00A61C55">
              <w:rPr>
                <w:b/>
              </w:rPr>
              <w:t xml:space="preserve">Current market linkages: </w:t>
            </w:r>
            <w:r w:rsidRPr="00A61C55">
              <w:t>Provide various actors involved in the supply chain including:</w:t>
            </w:r>
          </w:p>
          <w:p w14:paraId="267A9511" w14:textId="77777777" w:rsidR="00A61C55" w:rsidRPr="00A61C55" w:rsidRDefault="00A61C55" w:rsidP="00B2487E">
            <w:pPr>
              <w:pStyle w:val="ListParagraph"/>
              <w:numPr>
                <w:ilvl w:val="0"/>
                <w:numId w:val="3"/>
              </w:numPr>
              <w:spacing w:before="0" w:beforeAutospacing="0" w:after="200" w:afterAutospacing="0" w:line="276" w:lineRule="auto"/>
            </w:pPr>
            <w:r w:rsidRPr="00A61C55">
              <w:t>Manufacturers / suppliers of different components</w:t>
            </w:r>
          </w:p>
          <w:p w14:paraId="47B56140" w14:textId="77777777" w:rsidR="00A61C55" w:rsidRPr="00A61C55" w:rsidRDefault="00A61C55" w:rsidP="00B2487E">
            <w:pPr>
              <w:pStyle w:val="ListParagraph"/>
              <w:numPr>
                <w:ilvl w:val="0"/>
                <w:numId w:val="3"/>
              </w:numPr>
              <w:spacing w:before="0" w:beforeAutospacing="0" w:after="200" w:afterAutospacing="0" w:line="276" w:lineRule="auto"/>
            </w:pPr>
            <w:r w:rsidRPr="00A61C55">
              <w:t>Technology system integrators</w:t>
            </w:r>
          </w:p>
          <w:p w14:paraId="1460B74F" w14:textId="77777777" w:rsidR="00A61C55" w:rsidRPr="00A61C55" w:rsidRDefault="00A61C55" w:rsidP="00B2487E">
            <w:pPr>
              <w:pStyle w:val="ListParagraph"/>
              <w:numPr>
                <w:ilvl w:val="0"/>
                <w:numId w:val="3"/>
              </w:numPr>
              <w:spacing w:before="0" w:beforeAutospacing="0" w:after="200" w:afterAutospacing="0" w:line="276" w:lineRule="auto"/>
            </w:pPr>
            <w:r w:rsidRPr="00A61C55">
              <w:t>Distributors</w:t>
            </w:r>
          </w:p>
          <w:p w14:paraId="5D650A1E" w14:textId="77777777" w:rsidR="00A61C55" w:rsidRPr="00A61C55" w:rsidRDefault="00A61C55" w:rsidP="00B2487E">
            <w:pPr>
              <w:pStyle w:val="ListParagraph"/>
              <w:numPr>
                <w:ilvl w:val="0"/>
                <w:numId w:val="3"/>
              </w:numPr>
              <w:spacing w:before="0" w:beforeAutospacing="0" w:after="200" w:afterAutospacing="0" w:line="276" w:lineRule="auto"/>
            </w:pPr>
            <w:r w:rsidRPr="00A61C55">
              <w:t>End users</w:t>
            </w:r>
          </w:p>
          <w:p w14:paraId="0842187D" w14:textId="77777777" w:rsidR="00A61C55" w:rsidRPr="00A61C55" w:rsidRDefault="00A61C55" w:rsidP="00B2487E">
            <w:pPr>
              <w:pStyle w:val="ListParagraph"/>
              <w:numPr>
                <w:ilvl w:val="0"/>
                <w:numId w:val="3"/>
              </w:numPr>
              <w:spacing w:before="0" w:beforeAutospacing="0" w:after="200" w:afterAutospacing="0" w:line="276" w:lineRule="auto"/>
            </w:pPr>
            <w:r w:rsidRPr="00A61C55">
              <w:t>Financiers at different stages of supply chain</w:t>
            </w:r>
          </w:p>
          <w:p w14:paraId="6AB222FD" w14:textId="77777777" w:rsidR="00A61C55" w:rsidRPr="00A61C55" w:rsidRDefault="00A61C55" w:rsidP="00B2487E">
            <w:pPr>
              <w:pStyle w:val="ListParagraph"/>
              <w:numPr>
                <w:ilvl w:val="0"/>
                <w:numId w:val="3"/>
              </w:numPr>
              <w:spacing w:before="0" w:beforeAutospacing="0" w:after="200" w:afterAutospacing="0" w:line="276" w:lineRule="auto"/>
            </w:pPr>
            <w:r w:rsidRPr="00A61C55">
              <w:t>Government agencies/regulators involved at different stages of supply chain</w:t>
            </w:r>
          </w:p>
          <w:p w14:paraId="4EF52ADC" w14:textId="77777777" w:rsidR="00A61C55" w:rsidRPr="00A61C55" w:rsidRDefault="00A61C55" w:rsidP="00B2487E">
            <w:pPr>
              <w:pStyle w:val="ListParagraph"/>
              <w:numPr>
                <w:ilvl w:val="0"/>
                <w:numId w:val="3"/>
              </w:numPr>
              <w:spacing w:before="0" w:beforeAutospacing="0" w:after="200" w:afterAutospacing="0" w:line="276" w:lineRule="auto"/>
            </w:pPr>
            <w:r w:rsidRPr="00A61C55">
              <w:t>Provisions of financial incentives at different stages of supply chain</w:t>
            </w:r>
          </w:p>
          <w:p w14:paraId="2E7A29CB" w14:textId="77777777" w:rsidR="00A61C55" w:rsidRPr="00A61C55" w:rsidRDefault="00A61C55" w:rsidP="00B2487E">
            <w:pPr>
              <w:pStyle w:val="ListParagraph"/>
              <w:numPr>
                <w:ilvl w:val="0"/>
                <w:numId w:val="3"/>
              </w:numPr>
              <w:spacing w:before="0" w:beforeAutospacing="0" w:after="200" w:afterAutospacing="0" w:line="276" w:lineRule="auto"/>
            </w:pPr>
            <w:r w:rsidRPr="00A61C55">
              <w:t>Cost-built up through the supply chain</w:t>
            </w:r>
          </w:p>
          <w:p w14:paraId="1FA20B7E" w14:textId="77777777" w:rsidR="00A61C55" w:rsidRPr="00A61C55" w:rsidRDefault="00A61C55" w:rsidP="00B2487E">
            <w:pPr>
              <w:pStyle w:val="ListParagraph"/>
              <w:ind w:left="1800"/>
            </w:pPr>
          </w:p>
          <w:p w14:paraId="269FA3D6" w14:textId="77777777" w:rsidR="00A61C55" w:rsidRPr="00A61C55" w:rsidRDefault="00A61C55" w:rsidP="00B2487E">
            <w:pPr>
              <w:pStyle w:val="ListParagraph"/>
              <w:numPr>
                <w:ilvl w:val="0"/>
                <w:numId w:val="2"/>
              </w:numPr>
              <w:spacing w:before="0" w:beforeAutospacing="0" w:after="200" w:afterAutospacing="0" w:line="276" w:lineRule="auto"/>
              <w:rPr>
                <w:b/>
              </w:rPr>
            </w:pPr>
            <w:r w:rsidRPr="00A61C55">
              <w:rPr>
                <w:b/>
              </w:rPr>
              <w:t>Technology forecast in country context</w:t>
            </w:r>
          </w:p>
          <w:p w14:paraId="555D1205" w14:textId="77777777" w:rsidR="00A61C55" w:rsidRPr="00A61C55" w:rsidRDefault="00A61C55" w:rsidP="00B2487E">
            <w:r w:rsidRPr="00A61C55">
              <w:t>An overview of how the diffusion of technology may evolve in future in the country provides a necessary background for designing necessary interventions. Such an overview may be based on literature review; expert opinions; modelling based simulations; policy driven; trend analysis etc. It is recommended that the forecast is presented with multiple scenarios. It should include, at least, the following:</w:t>
            </w:r>
          </w:p>
          <w:p w14:paraId="6E893C61" w14:textId="77777777" w:rsidR="00A61C55" w:rsidRPr="00A61C55" w:rsidRDefault="00A61C55" w:rsidP="00B2487E">
            <w:pPr>
              <w:pStyle w:val="ListParagraph"/>
              <w:numPr>
                <w:ilvl w:val="0"/>
                <w:numId w:val="5"/>
              </w:numPr>
              <w:spacing w:before="0" w:beforeAutospacing="0" w:after="200" w:afterAutospacing="0" w:line="276" w:lineRule="auto"/>
            </w:pPr>
            <w:r w:rsidRPr="00A61C55">
              <w:t xml:space="preserve">Technical advancements in the technology and its alternatives (e.g. </w:t>
            </w:r>
            <w:r w:rsidRPr="00A61C55">
              <w:lastRenderedPageBreak/>
              <w:t>efficiency improvements) at national and/or global level</w:t>
            </w:r>
          </w:p>
          <w:p w14:paraId="21DE4B07" w14:textId="77777777" w:rsidR="00A61C55" w:rsidRPr="00A61C55" w:rsidRDefault="00A61C55" w:rsidP="00B2487E">
            <w:pPr>
              <w:pStyle w:val="ListParagraph"/>
              <w:numPr>
                <w:ilvl w:val="0"/>
                <w:numId w:val="5"/>
              </w:numPr>
              <w:spacing w:before="0" w:beforeAutospacing="0" w:after="200" w:afterAutospacing="0" w:line="276" w:lineRule="auto"/>
            </w:pPr>
            <w:r w:rsidRPr="00A61C55">
              <w:t>Growth in the size of market compared to current status and potential</w:t>
            </w:r>
          </w:p>
          <w:p w14:paraId="67F113B2" w14:textId="77777777" w:rsidR="00A61C55" w:rsidRPr="00A61C55" w:rsidRDefault="00A61C55" w:rsidP="00B2487E">
            <w:pPr>
              <w:pStyle w:val="ListParagraph"/>
              <w:numPr>
                <w:ilvl w:val="0"/>
                <w:numId w:val="5"/>
              </w:numPr>
              <w:spacing w:before="0" w:beforeAutospacing="0" w:after="200" w:afterAutospacing="0" w:line="276" w:lineRule="auto"/>
            </w:pPr>
            <w:r w:rsidRPr="00A61C55">
              <w:t>Likelihood of change in price and cost of components/ support technologies</w:t>
            </w:r>
          </w:p>
          <w:p w14:paraId="268D90CC" w14:textId="77777777" w:rsidR="00A61C55" w:rsidRPr="00A61C55" w:rsidRDefault="00A61C55" w:rsidP="00B2487E">
            <w:pPr>
              <w:pStyle w:val="ListParagraph"/>
              <w:numPr>
                <w:ilvl w:val="0"/>
                <w:numId w:val="5"/>
              </w:numPr>
              <w:spacing w:before="0" w:beforeAutospacing="0" w:after="200" w:afterAutospacing="0" w:line="276" w:lineRule="auto"/>
            </w:pPr>
            <w:r w:rsidRPr="00A61C55">
              <w:t>Description of distribution network (market linkages)</w:t>
            </w:r>
          </w:p>
          <w:p w14:paraId="1FF8A2A0" w14:textId="77777777" w:rsidR="00A61C55" w:rsidRPr="00A61C55" w:rsidRDefault="00A61C55" w:rsidP="00B2487E">
            <w:pPr>
              <w:pStyle w:val="ListParagraph"/>
              <w:numPr>
                <w:ilvl w:val="0"/>
                <w:numId w:val="5"/>
              </w:numPr>
              <w:spacing w:before="0" w:beforeAutospacing="0" w:after="200" w:afterAutospacing="0" w:line="276" w:lineRule="auto"/>
            </w:pPr>
            <w:r w:rsidRPr="00A61C55">
              <w:t>Description of end users (where would the demand come from?)</w:t>
            </w:r>
          </w:p>
          <w:p w14:paraId="208396AA" w14:textId="77777777" w:rsidR="00A61C55" w:rsidRPr="00A61C55" w:rsidRDefault="00A61C55" w:rsidP="00B2487E">
            <w:pPr>
              <w:pStyle w:val="ListParagraph"/>
              <w:numPr>
                <w:ilvl w:val="0"/>
                <w:numId w:val="5"/>
              </w:numPr>
              <w:spacing w:before="0" w:beforeAutospacing="0" w:after="200" w:afterAutospacing="0" w:line="276" w:lineRule="auto"/>
            </w:pPr>
            <w:r w:rsidRPr="00A61C55">
              <w:t>Stakeholders (whether new stakeholders are expected to enter the scene such as actors involved in management of e-waste once ICTs reach a certain level of penetration?)</w:t>
            </w:r>
          </w:p>
          <w:p w14:paraId="7337B69F" w14:textId="77777777" w:rsidR="00A61C55" w:rsidRPr="00A61C55" w:rsidRDefault="00A61C55" w:rsidP="00B2487E">
            <w:pPr>
              <w:pStyle w:val="ListParagraph"/>
              <w:numPr>
                <w:ilvl w:val="0"/>
                <w:numId w:val="2"/>
              </w:numPr>
              <w:spacing w:before="0" w:beforeAutospacing="0" w:after="200" w:afterAutospacing="0" w:line="276" w:lineRule="auto"/>
              <w:rPr>
                <w:b/>
              </w:rPr>
            </w:pPr>
            <w:r w:rsidRPr="00A61C55">
              <w:rPr>
                <w:b/>
              </w:rPr>
              <w:t>Barriers to large scale deployment</w:t>
            </w:r>
          </w:p>
          <w:p w14:paraId="3B65DAD0" w14:textId="77777777" w:rsidR="00A61C55" w:rsidRPr="00A61C55" w:rsidRDefault="00A61C55" w:rsidP="00B2487E">
            <w:r w:rsidRPr="00A61C55">
              <w:t>Barrier analysis for realizing the future of market for the technology identified in section 4 above is pre-requisite for TRM. Clear identification of barriers to large scale deployment is essential to plan and implement appropriate strategies. These barriers can be of different types and may affect different actors in the supply chain differently. Hence, barrier types must be identified in relation to different actors and/or different stages of supply chain as indicated in the table below:</w:t>
            </w:r>
          </w:p>
          <w:tbl>
            <w:tblPr>
              <w:tblStyle w:val="TableGrid"/>
              <w:tblW w:w="11340" w:type="dxa"/>
              <w:jc w:val="center"/>
              <w:tblLook w:val="04A0" w:firstRow="1" w:lastRow="0" w:firstColumn="1" w:lastColumn="0" w:noHBand="0" w:noVBand="1"/>
            </w:tblPr>
            <w:tblGrid>
              <w:gridCol w:w="961"/>
              <w:gridCol w:w="1351"/>
              <w:gridCol w:w="846"/>
              <w:gridCol w:w="757"/>
              <w:gridCol w:w="821"/>
              <w:gridCol w:w="1098"/>
              <w:gridCol w:w="882"/>
              <w:gridCol w:w="1241"/>
              <w:gridCol w:w="993"/>
              <w:gridCol w:w="1252"/>
              <w:gridCol w:w="1138"/>
            </w:tblGrid>
            <w:tr w:rsidR="00A61C55" w:rsidRPr="00A61C55" w14:paraId="0838F28E" w14:textId="77777777" w:rsidTr="00B2487E">
              <w:trPr>
                <w:jc w:val="center"/>
              </w:trPr>
              <w:tc>
                <w:tcPr>
                  <w:tcW w:w="961" w:type="dxa"/>
                  <w:vMerge w:val="restart"/>
                </w:tcPr>
                <w:p w14:paraId="4D882A83" w14:textId="77777777" w:rsidR="00A61C55" w:rsidRPr="007373EF" w:rsidRDefault="00A61C55" w:rsidP="00B2487E">
                  <w:pPr>
                    <w:rPr>
                      <w:b/>
                      <w:sz w:val="18"/>
                      <w:szCs w:val="18"/>
                    </w:rPr>
                  </w:pPr>
                  <w:r w:rsidRPr="007373EF">
                    <w:rPr>
                      <w:b/>
                      <w:sz w:val="18"/>
                      <w:szCs w:val="18"/>
                    </w:rPr>
                    <w:t>ACTORS/ Stages in supply chain</w:t>
                  </w:r>
                </w:p>
              </w:tc>
              <w:tc>
                <w:tcPr>
                  <w:tcW w:w="10379" w:type="dxa"/>
                  <w:gridSpan w:val="10"/>
                </w:tcPr>
                <w:p w14:paraId="7BD3D255" w14:textId="77777777" w:rsidR="00A61C55" w:rsidRPr="007373EF" w:rsidRDefault="00A61C55" w:rsidP="00B2487E">
                  <w:pPr>
                    <w:tabs>
                      <w:tab w:val="left" w:pos="7317"/>
                    </w:tabs>
                    <w:jc w:val="center"/>
                    <w:rPr>
                      <w:b/>
                      <w:sz w:val="18"/>
                      <w:szCs w:val="18"/>
                    </w:rPr>
                  </w:pPr>
                  <w:r w:rsidRPr="007373EF">
                    <w:rPr>
                      <w:b/>
                      <w:sz w:val="18"/>
                      <w:szCs w:val="18"/>
                    </w:rPr>
                    <w:t>BARRIERS*</w:t>
                  </w:r>
                </w:p>
              </w:tc>
            </w:tr>
            <w:tr w:rsidR="00A61C55" w:rsidRPr="00A61C55" w14:paraId="3B629CDD" w14:textId="77777777" w:rsidTr="00B2487E">
              <w:trPr>
                <w:jc w:val="center"/>
              </w:trPr>
              <w:tc>
                <w:tcPr>
                  <w:tcW w:w="961" w:type="dxa"/>
                  <w:vMerge/>
                </w:tcPr>
                <w:p w14:paraId="0BBDE5D1" w14:textId="77777777" w:rsidR="00A61C55" w:rsidRPr="007373EF" w:rsidRDefault="00A61C55" w:rsidP="00B2487E">
                  <w:pPr>
                    <w:rPr>
                      <w:b/>
                      <w:sz w:val="18"/>
                      <w:szCs w:val="18"/>
                    </w:rPr>
                  </w:pPr>
                </w:p>
              </w:tc>
              <w:tc>
                <w:tcPr>
                  <w:tcW w:w="1351" w:type="dxa"/>
                </w:tcPr>
                <w:p w14:paraId="0F262732" w14:textId="77777777" w:rsidR="00A61C55" w:rsidRPr="007373EF" w:rsidRDefault="00A61C55" w:rsidP="007373EF">
                  <w:pPr>
                    <w:jc w:val="left"/>
                    <w:rPr>
                      <w:b/>
                      <w:sz w:val="18"/>
                      <w:szCs w:val="18"/>
                    </w:rPr>
                  </w:pPr>
                  <w:r w:rsidRPr="007373EF">
                    <w:rPr>
                      <w:b/>
                      <w:sz w:val="18"/>
                      <w:szCs w:val="18"/>
                    </w:rPr>
                    <w:t>Technological capability (adoptability to local context, R&amp;D, experience)</w:t>
                  </w:r>
                </w:p>
              </w:tc>
              <w:tc>
                <w:tcPr>
                  <w:tcW w:w="846" w:type="dxa"/>
                </w:tcPr>
                <w:p w14:paraId="45BA5958" w14:textId="77777777" w:rsidR="00A61C55" w:rsidRPr="007373EF" w:rsidRDefault="00A61C55" w:rsidP="007373EF">
                  <w:pPr>
                    <w:jc w:val="left"/>
                    <w:rPr>
                      <w:b/>
                      <w:sz w:val="18"/>
                      <w:szCs w:val="18"/>
                    </w:rPr>
                  </w:pPr>
                  <w:r w:rsidRPr="007373EF">
                    <w:rPr>
                      <w:b/>
                      <w:sz w:val="18"/>
                      <w:szCs w:val="18"/>
                    </w:rPr>
                    <w:t>High upfront capital cost</w:t>
                  </w:r>
                </w:p>
              </w:tc>
              <w:tc>
                <w:tcPr>
                  <w:tcW w:w="757" w:type="dxa"/>
                </w:tcPr>
                <w:p w14:paraId="190256F1" w14:textId="77777777" w:rsidR="00A61C55" w:rsidRPr="007373EF" w:rsidRDefault="00A61C55" w:rsidP="007373EF">
                  <w:pPr>
                    <w:jc w:val="left"/>
                    <w:rPr>
                      <w:b/>
                      <w:sz w:val="18"/>
                      <w:szCs w:val="18"/>
                    </w:rPr>
                  </w:pPr>
                  <w:r w:rsidRPr="007373EF">
                    <w:rPr>
                      <w:b/>
                      <w:sz w:val="18"/>
                      <w:szCs w:val="18"/>
                    </w:rPr>
                    <w:t>Long pay-back period</w:t>
                  </w:r>
                </w:p>
              </w:tc>
              <w:tc>
                <w:tcPr>
                  <w:tcW w:w="821" w:type="dxa"/>
                </w:tcPr>
                <w:p w14:paraId="09CE2A74" w14:textId="77777777" w:rsidR="00A61C55" w:rsidRPr="007373EF" w:rsidRDefault="00A61C55" w:rsidP="007373EF">
                  <w:pPr>
                    <w:jc w:val="left"/>
                    <w:rPr>
                      <w:b/>
                      <w:sz w:val="18"/>
                      <w:szCs w:val="18"/>
                    </w:rPr>
                  </w:pPr>
                  <w:r w:rsidRPr="007373EF">
                    <w:rPr>
                      <w:b/>
                      <w:sz w:val="18"/>
                      <w:szCs w:val="18"/>
                    </w:rPr>
                    <w:t>Market size / Price</w:t>
                  </w:r>
                </w:p>
              </w:tc>
              <w:tc>
                <w:tcPr>
                  <w:tcW w:w="1098" w:type="dxa"/>
                </w:tcPr>
                <w:p w14:paraId="453F61E2" w14:textId="77777777" w:rsidR="00A61C55" w:rsidRPr="007373EF" w:rsidRDefault="00A61C55" w:rsidP="007373EF">
                  <w:pPr>
                    <w:jc w:val="left"/>
                    <w:rPr>
                      <w:b/>
                      <w:sz w:val="18"/>
                      <w:szCs w:val="18"/>
                    </w:rPr>
                  </w:pPr>
                  <w:r w:rsidRPr="007373EF">
                    <w:rPr>
                      <w:b/>
                      <w:sz w:val="18"/>
                      <w:szCs w:val="18"/>
                    </w:rPr>
                    <w:t>Regulatory</w:t>
                  </w:r>
                </w:p>
              </w:tc>
              <w:tc>
                <w:tcPr>
                  <w:tcW w:w="882" w:type="dxa"/>
                </w:tcPr>
                <w:p w14:paraId="2B9AE85B" w14:textId="77777777" w:rsidR="00A61C55" w:rsidRPr="007373EF" w:rsidRDefault="00A61C55" w:rsidP="007373EF">
                  <w:pPr>
                    <w:jc w:val="left"/>
                    <w:rPr>
                      <w:b/>
                      <w:sz w:val="18"/>
                      <w:szCs w:val="18"/>
                    </w:rPr>
                  </w:pPr>
                  <w:r w:rsidRPr="007373EF">
                    <w:rPr>
                      <w:b/>
                      <w:sz w:val="18"/>
                      <w:szCs w:val="18"/>
                    </w:rPr>
                    <w:t>Social accept-ability</w:t>
                  </w:r>
                </w:p>
              </w:tc>
              <w:tc>
                <w:tcPr>
                  <w:tcW w:w="1241" w:type="dxa"/>
                </w:tcPr>
                <w:p w14:paraId="70D0A8F2" w14:textId="77777777" w:rsidR="00A61C55" w:rsidRPr="007373EF" w:rsidRDefault="00A61C55" w:rsidP="007373EF">
                  <w:pPr>
                    <w:jc w:val="left"/>
                    <w:rPr>
                      <w:b/>
                      <w:sz w:val="18"/>
                      <w:szCs w:val="18"/>
                    </w:rPr>
                  </w:pPr>
                  <w:r w:rsidRPr="007373EF">
                    <w:rPr>
                      <w:b/>
                      <w:sz w:val="18"/>
                      <w:szCs w:val="18"/>
                    </w:rPr>
                    <w:t>Market infra-structure (Distribution network)</w:t>
                  </w:r>
                </w:p>
              </w:tc>
              <w:tc>
                <w:tcPr>
                  <w:tcW w:w="993" w:type="dxa"/>
                </w:tcPr>
                <w:p w14:paraId="0FEE4D78" w14:textId="77777777" w:rsidR="00A61C55" w:rsidRPr="007373EF" w:rsidRDefault="00A61C55" w:rsidP="007373EF">
                  <w:pPr>
                    <w:jc w:val="left"/>
                    <w:rPr>
                      <w:b/>
                      <w:sz w:val="18"/>
                      <w:szCs w:val="18"/>
                    </w:rPr>
                  </w:pPr>
                  <w:r w:rsidRPr="007373EF">
                    <w:rPr>
                      <w:b/>
                      <w:sz w:val="18"/>
                      <w:szCs w:val="18"/>
                    </w:rPr>
                    <w:t>Lack of finance / income</w:t>
                  </w:r>
                </w:p>
              </w:tc>
              <w:tc>
                <w:tcPr>
                  <w:tcW w:w="1252" w:type="dxa"/>
                </w:tcPr>
                <w:p w14:paraId="441EAA51" w14:textId="77777777" w:rsidR="00A61C55" w:rsidRPr="007373EF" w:rsidRDefault="00A61C55" w:rsidP="007373EF">
                  <w:pPr>
                    <w:jc w:val="left"/>
                    <w:rPr>
                      <w:b/>
                      <w:sz w:val="18"/>
                      <w:szCs w:val="18"/>
                    </w:rPr>
                  </w:pPr>
                  <w:r w:rsidRPr="007373EF">
                    <w:rPr>
                      <w:b/>
                      <w:sz w:val="18"/>
                      <w:szCs w:val="18"/>
                    </w:rPr>
                    <w:t>Competing technologies (viable Substitutes)</w:t>
                  </w:r>
                </w:p>
              </w:tc>
              <w:tc>
                <w:tcPr>
                  <w:tcW w:w="1138" w:type="dxa"/>
                </w:tcPr>
                <w:p w14:paraId="6778C854" w14:textId="77777777" w:rsidR="00A61C55" w:rsidRPr="007373EF" w:rsidRDefault="00A61C55" w:rsidP="00B2487E">
                  <w:pPr>
                    <w:rPr>
                      <w:b/>
                      <w:sz w:val="18"/>
                      <w:szCs w:val="18"/>
                    </w:rPr>
                  </w:pPr>
                  <w:r w:rsidRPr="007373EF">
                    <w:rPr>
                      <w:b/>
                      <w:sz w:val="18"/>
                      <w:szCs w:val="18"/>
                    </w:rPr>
                    <w:t xml:space="preserve">Servicing </w:t>
                  </w:r>
                </w:p>
                <w:p w14:paraId="1FAA35BB" w14:textId="77777777" w:rsidR="00A61C55" w:rsidRPr="007373EF" w:rsidRDefault="00A61C55" w:rsidP="00B2487E">
                  <w:pPr>
                    <w:rPr>
                      <w:b/>
                      <w:sz w:val="18"/>
                      <w:szCs w:val="18"/>
                    </w:rPr>
                  </w:pPr>
                  <w:r w:rsidRPr="007373EF">
                    <w:rPr>
                      <w:b/>
                      <w:sz w:val="18"/>
                      <w:szCs w:val="18"/>
                    </w:rPr>
                    <w:t xml:space="preserve">repair/ </w:t>
                  </w:r>
                </w:p>
                <w:p w14:paraId="5FDBFA08" w14:textId="77777777" w:rsidR="00A61C55" w:rsidRPr="007373EF" w:rsidRDefault="00A61C55" w:rsidP="00B2487E">
                  <w:pPr>
                    <w:rPr>
                      <w:b/>
                      <w:sz w:val="18"/>
                      <w:szCs w:val="18"/>
                    </w:rPr>
                  </w:pPr>
                  <w:r w:rsidRPr="007373EF">
                    <w:rPr>
                      <w:b/>
                      <w:sz w:val="18"/>
                      <w:szCs w:val="18"/>
                    </w:rPr>
                    <w:t xml:space="preserve">spare </w:t>
                  </w:r>
                </w:p>
                <w:p w14:paraId="15140077" w14:textId="77777777" w:rsidR="00A61C55" w:rsidRPr="007373EF" w:rsidRDefault="00A61C55" w:rsidP="00B2487E">
                  <w:pPr>
                    <w:rPr>
                      <w:b/>
                      <w:sz w:val="18"/>
                      <w:szCs w:val="18"/>
                    </w:rPr>
                  </w:pPr>
                  <w:r w:rsidRPr="007373EF">
                    <w:rPr>
                      <w:b/>
                      <w:sz w:val="18"/>
                      <w:szCs w:val="18"/>
                    </w:rPr>
                    <w:t xml:space="preserve"> </w:t>
                  </w:r>
                  <w:r w:rsidR="00B2487E" w:rsidRPr="007373EF">
                    <w:rPr>
                      <w:b/>
                      <w:sz w:val="18"/>
                      <w:szCs w:val="18"/>
                    </w:rPr>
                    <w:t>Etc</w:t>
                  </w:r>
                  <w:r w:rsidRPr="007373EF">
                    <w:rPr>
                      <w:b/>
                      <w:sz w:val="18"/>
                      <w:szCs w:val="18"/>
                    </w:rPr>
                    <w:t>.)</w:t>
                  </w:r>
                </w:p>
              </w:tc>
            </w:tr>
            <w:tr w:rsidR="00A61C55" w:rsidRPr="00A61C55" w14:paraId="350328E9" w14:textId="77777777" w:rsidTr="00B2487E">
              <w:trPr>
                <w:jc w:val="center"/>
              </w:trPr>
              <w:tc>
                <w:tcPr>
                  <w:tcW w:w="961" w:type="dxa"/>
                </w:tcPr>
                <w:p w14:paraId="512896A3" w14:textId="77777777" w:rsidR="00A61C55" w:rsidRPr="00A61C55" w:rsidRDefault="00A61C55" w:rsidP="00B2487E"/>
              </w:tc>
              <w:tc>
                <w:tcPr>
                  <w:tcW w:w="1351" w:type="dxa"/>
                </w:tcPr>
                <w:p w14:paraId="1D27C894" w14:textId="77777777" w:rsidR="00A61C55" w:rsidRPr="00A61C55" w:rsidRDefault="00A61C55" w:rsidP="00B2487E"/>
              </w:tc>
              <w:tc>
                <w:tcPr>
                  <w:tcW w:w="846" w:type="dxa"/>
                </w:tcPr>
                <w:p w14:paraId="1A4695AF" w14:textId="77777777" w:rsidR="00A61C55" w:rsidRPr="00A61C55" w:rsidRDefault="00A61C55" w:rsidP="00B2487E"/>
              </w:tc>
              <w:tc>
                <w:tcPr>
                  <w:tcW w:w="757" w:type="dxa"/>
                </w:tcPr>
                <w:p w14:paraId="20E90BBB" w14:textId="77777777" w:rsidR="00A61C55" w:rsidRPr="00A61C55" w:rsidRDefault="00A61C55" w:rsidP="00B2487E"/>
              </w:tc>
              <w:tc>
                <w:tcPr>
                  <w:tcW w:w="821" w:type="dxa"/>
                </w:tcPr>
                <w:p w14:paraId="2773BE68" w14:textId="77777777" w:rsidR="00A61C55" w:rsidRPr="00A61C55" w:rsidRDefault="00A61C55" w:rsidP="00B2487E"/>
              </w:tc>
              <w:tc>
                <w:tcPr>
                  <w:tcW w:w="1098" w:type="dxa"/>
                </w:tcPr>
                <w:p w14:paraId="1E5C5B79" w14:textId="77777777" w:rsidR="00A61C55" w:rsidRPr="00A61C55" w:rsidRDefault="00A61C55" w:rsidP="00B2487E"/>
              </w:tc>
              <w:tc>
                <w:tcPr>
                  <w:tcW w:w="882" w:type="dxa"/>
                </w:tcPr>
                <w:p w14:paraId="582DF391" w14:textId="77777777" w:rsidR="00A61C55" w:rsidRPr="00A61C55" w:rsidRDefault="00A61C55" w:rsidP="00B2487E"/>
              </w:tc>
              <w:tc>
                <w:tcPr>
                  <w:tcW w:w="1241" w:type="dxa"/>
                </w:tcPr>
                <w:p w14:paraId="75E5EDDF" w14:textId="77777777" w:rsidR="00A61C55" w:rsidRPr="00A61C55" w:rsidRDefault="00A61C55" w:rsidP="00B2487E"/>
              </w:tc>
              <w:tc>
                <w:tcPr>
                  <w:tcW w:w="993" w:type="dxa"/>
                </w:tcPr>
                <w:p w14:paraId="10E368F1" w14:textId="77777777" w:rsidR="00A61C55" w:rsidRPr="00A61C55" w:rsidRDefault="00A61C55" w:rsidP="00B2487E"/>
              </w:tc>
              <w:tc>
                <w:tcPr>
                  <w:tcW w:w="1252" w:type="dxa"/>
                </w:tcPr>
                <w:p w14:paraId="7F3DB2CC" w14:textId="77777777" w:rsidR="00A61C55" w:rsidRPr="00A61C55" w:rsidRDefault="00A61C55" w:rsidP="00B2487E"/>
              </w:tc>
              <w:tc>
                <w:tcPr>
                  <w:tcW w:w="1138" w:type="dxa"/>
                </w:tcPr>
                <w:p w14:paraId="7D0146B9" w14:textId="77777777" w:rsidR="00A61C55" w:rsidRPr="00A61C55" w:rsidRDefault="00A61C55" w:rsidP="00B2487E"/>
              </w:tc>
            </w:tr>
            <w:tr w:rsidR="00A61C55" w:rsidRPr="00A61C55" w14:paraId="5F100699" w14:textId="77777777" w:rsidTr="00B2487E">
              <w:trPr>
                <w:jc w:val="center"/>
              </w:trPr>
              <w:tc>
                <w:tcPr>
                  <w:tcW w:w="961" w:type="dxa"/>
                </w:tcPr>
                <w:p w14:paraId="5545364E" w14:textId="77777777" w:rsidR="00A61C55" w:rsidRPr="00A61C55" w:rsidRDefault="00A61C55" w:rsidP="00B2487E"/>
              </w:tc>
              <w:tc>
                <w:tcPr>
                  <w:tcW w:w="1351" w:type="dxa"/>
                </w:tcPr>
                <w:p w14:paraId="5B4128FF" w14:textId="77777777" w:rsidR="00A61C55" w:rsidRPr="00A61C55" w:rsidRDefault="00A61C55" w:rsidP="00B2487E"/>
              </w:tc>
              <w:tc>
                <w:tcPr>
                  <w:tcW w:w="846" w:type="dxa"/>
                </w:tcPr>
                <w:p w14:paraId="6DCEB698" w14:textId="77777777" w:rsidR="00A61C55" w:rsidRPr="00A61C55" w:rsidRDefault="00A61C55" w:rsidP="00B2487E"/>
              </w:tc>
              <w:tc>
                <w:tcPr>
                  <w:tcW w:w="757" w:type="dxa"/>
                </w:tcPr>
                <w:p w14:paraId="2E3FDE01" w14:textId="77777777" w:rsidR="00A61C55" w:rsidRPr="00A61C55" w:rsidRDefault="00A61C55" w:rsidP="00B2487E"/>
              </w:tc>
              <w:tc>
                <w:tcPr>
                  <w:tcW w:w="821" w:type="dxa"/>
                </w:tcPr>
                <w:p w14:paraId="63349EB5" w14:textId="77777777" w:rsidR="00A61C55" w:rsidRPr="00A61C55" w:rsidRDefault="00A61C55" w:rsidP="00B2487E"/>
              </w:tc>
              <w:tc>
                <w:tcPr>
                  <w:tcW w:w="1098" w:type="dxa"/>
                </w:tcPr>
                <w:p w14:paraId="74B9777E" w14:textId="77777777" w:rsidR="00A61C55" w:rsidRPr="00A61C55" w:rsidRDefault="00A61C55" w:rsidP="00B2487E"/>
              </w:tc>
              <w:tc>
                <w:tcPr>
                  <w:tcW w:w="882" w:type="dxa"/>
                </w:tcPr>
                <w:p w14:paraId="0A2A12A4" w14:textId="77777777" w:rsidR="00A61C55" w:rsidRPr="00A61C55" w:rsidRDefault="00A61C55" w:rsidP="00B2487E"/>
              </w:tc>
              <w:tc>
                <w:tcPr>
                  <w:tcW w:w="1241" w:type="dxa"/>
                </w:tcPr>
                <w:p w14:paraId="0B19C66B" w14:textId="77777777" w:rsidR="00A61C55" w:rsidRPr="00A61C55" w:rsidRDefault="00A61C55" w:rsidP="00B2487E"/>
              </w:tc>
              <w:tc>
                <w:tcPr>
                  <w:tcW w:w="993" w:type="dxa"/>
                </w:tcPr>
                <w:p w14:paraId="76DDAA1E" w14:textId="77777777" w:rsidR="00A61C55" w:rsidRPr="00A61C55" w:rsidRDefault="00A61C55" w:rsidP="00B2487E"/>
              </w:tc>
              <w:tc>
                <w:tcPr>
                  <w:tcW w:w="1252" w:type="dxa"/>
                </w:tcPr>
                <w:p w14:paraId="30D44A65" w14:textId="77777777" w:rsidR="00A61C55" w:rsidRPr="00A61C55" w:rsidRDefault="00A61C55" w:rsidP="00B2487E"/>
              </w:tc>
              <w:tc>
                <w:tcPr>
                  <w:tcW w:w="1138" w:type="dxa"/>
                </w:tcPr>
                <w:p w14:paraId="5B36C428" w14:textId="77777777" w:rsidR="00A61C55" w:rsidRPr="00A61C55" w:rsidRDefault="00A61C55" w:rsidP="00B2487E"/>
              </w:tc>
            </w:tr>
            <w:tr w:rsidR="00A61C55" w:rsidRPr="00A61C55" w14:paraId="2F66EC72" w14:textId="77777777" w:rsidTr="00B2487E">
              <w:trPr>
                <w:jc w:val="center"/>
              </w:trPr>
              <w:tc>
                <w:tcPr>
                  <w:tcW w:w="961" w:type="dxa"/>
                </w:tcPr>
                <w:p w14:paraId="04DA1425" w14:textId="77777777" w:rsidR="00A61C55" w:rsidRPr="00A61C55" w:rsidRDefault="00A61C55" w:rsidP="00B2487E"/>
              </w:tc>
              <w:tc>
                <w:tcPr>
                  <w:tcW w:w="1351" w:type="dxa"/>
                </w:tcPr>
                <w:p w14:paraId="3D438CE2" w14:textId="77777777" w:rsidR="00A61C55" w:rsidRPr="00A61C55" w:rsidRDefault="00A61C55" w:rsidP="00B2487E"/>
              </w:tc>
              <w:tc>
                <w:tcPr>
                  <w:tcW w:w="846" w:type="dxa"/>
                </w:tcPr>
                <w:p w14:paraId="638091D7" w14:textId="77777777" w:rsidR="00A61C55" w:rsidRPr="00A61C55" w:rsidRDefault="00A61C55" w:rsidP="00B2487E"/>
              </w:tc>
              <w:tc>
                <w:tcPr>
                  <w:tcW w:w="757" w:type="dxa"/>
                </w:tcPr>
                <w:p w14:paraId="5667D9D8" w14:textId="77777777" w:rsidR="00A61C55" w:rsidRPr="00A61C55" w:rsidRDefault="00A61C55" w:rsidP="00B2487E"/>
              </w:tc>
              <w:tc>
                <w:tcPr>
                  <w:tcW w:w="821" w:type="dxa"/>
                </w:tcPr>
                <w:p w14:paraId="691D0D28" w14:textId="77777777" w:rsidR="00A61C55" w:rsidRPr="00A61C55" w:rsidRDefault="00A61C55" w:rsidP="00B2487E"/>
              </w:tc>
              <w:tc>
                <w:tcPr>
                  <w:tcW w:w="1098" w:type="dxa"/>
                </w:tcPr>
                <w:p w14:paraId="1A8EA1A2" w14:textId="77777777" w:rsidR="00A61C55" w:rsidRPr="00A61C55" w:rsidRDefault="00A61C55" w:rsidP="00B2487E"/>
              </w:tc>
              <w:tc>
                <w:tcPr>
                  <w:tcW w:w="882" w:type="dxa"/>
                </w:tcPr>
                <w:p w14:paraId="6CDB7F1E" w14:textId="77777777" w:rsidR="00A61C55" w:rsidRPr="00A61C55" w:rsidRDefault="00A61C55" w:rsidP="00B2487E"/>
              </w:tc>
              <w:tc>
                <w:tcPr>
                  <w:tcW w:w="1241" w:type="dxa"/>
                </w:tcPr>
                <w:p w14:paraId="3BA895BD" w14:textId="77777777" w:rsidR="00A61C55" w:rsidRPr="00A61C55" w:rsidRDefault="00A61C55" w:rsidP="00B2487E"/>
              </w:tc>
              <w:tc>
                <w:tcPr>
                  <w:tcW w:w="993" w:type="dxa"/>
                </w:tcPr>
                <w:p w14:paraId="4D85469B" w14:textId="77777777" w:rsidR="00A61C55" w:rsidRPr="00A61C55" w:rsidRDefault="00A61C55" w:rsidP="00B2487E"/>
              </w:tc>
              <w:tc>
                <w:tcPr>
                  <w:tcW w:w="1252" w:type="dxa"/>
                </w:tcPr>
                <w:p w14:paraId="0CF28513" w14:textId="77777777" w:rsidR="00A61C55" w:rsidRPr="00A61C55" w:rsidRDefault="00A61C55" w:rsidP="00B2487E"/>
              </w:tc>
              <w:tc>
                <w:tcPr>
                  <w:tcW w:w="1138" w:type="dxa"/>
                </w:tcPr>
                <w:p w14:paraId="4EE7D86F" w14:textId="77777777" w:rsidR="00A61C55" w:rsidRPr="00A61C55" w:rsidRDefault="00A61C55" w:rsidP="00B2487E"/>
              </w:tc>
            </w:tr>
            <w:tr w:rsidR="00A61C55" w:rsidRPr="00A61C55" w14:paraId="6E38CB2D" w14:textId="77777777" w:rsidTr="00B2487E">
              <w:trPr>
                <w:jc w:val="center"/>
              </w:trPr>
              <w:tc>
                <w:tcPr>
                  <w:tcW w:w="961" w:type="dxa"/>
                </w:tcPr>
                <w:p w14:paraId="1A89AE41" w14:textId="77777777" w:rsidR="00A61C55" w:rsidRPr="00A61C55" w:rsidRDefault="00A61C55" w:rsidP="00B2487E"/>
              </w:tc>
              <w:tc>
                <w:tcPr>
                  <w:tcW w:w="1351" w:type="dxa"/>
                </w:tcPr>
                <w:p w14:paraId="2EEEA91D" w14:textId="77777777" w:rsidR="00A61C55" w:rsidRPr="00A61C55" w:rsidRDefault="00A61C55" w:rsidP="00B2487E"/>
              </w:tc>
              <w:tc>
                <w:tcPr>
                  <w:tcW w:w="846" w:type="dxa"/>
                </w:tcPr>
                <w:p w14:paraId="14DA8B8A" w14:textId="77777777" w:rsidR="00A61C55" w:rsidRPr="00A61C55" w:rsidRDefault="00A61C55" w:rsidP="00B2487E"/>
              </w:tc>
              <w:tc>
                <w:tcPr>
                  <w:tcW w:w="757" w:type="dxa"/>
                </w:tcPr>
                <w:p w14:paraId="1F27E3FC" w14:textId="77777777" w:rsidR="00A61C55" w:rsidRPr="00A61C55" w:rsidRDefault="00A61C55" w:rsidP="00B2487E"/>
              </w:tc>
              <w:tc>
                <w:tcPr>
                  <w:tcW w:w="821" w:type="dxa"/>
                </w:tcPr>
                <w:p w14:paraId="5861EC86" w14:textId="77777777" w:rsidR="00A61C55" w:rsidRPr="00A61C55" w:rsidRDefault="00A61C55" w:rsidP="00B2487E"/>
              </w:tc>
              <w:tc>
                <w:tcPr>
                  <w:tcW w:w="1098" w:type="dxa"/>
                </w:tcPr>
                <w:p w14:paraId="3FBBB070" w14:textId="77777777" w:rsidR="00A61C55" w:rsidRPr="00A61C55" w:rsidRDefault="00A61C55" w:rsidP="00B2487E"/>
              </w:tc>
              <w:tc>
                <w:tcPr>
                  <w:tcW w:w="882" w:type="dxa"/>
                </w:tcPr>
                <w:p w14:paraId="1E6C97C6" w14:textId="77777777" w:rsidR="00A61C55" w:rsidRPr="00A61C55" w:rsidRDefault="00A61C55" w:rsidP="00B2487E"/>
              </w:tc>
              <w:tc>
                <w:tcPr>
                  <w:tcW w:w="1241" w:type="dxa"/>
                </w:tcPr>
                <w:p w14:paraId="47074DA9" w14:textId="77777777" w:rsidR="00A61C55" w:rsidRPr="00A61C55" w:rsidRDefault="00A61C55" w:rsidP="00B2487E"/>
              </w:tc>
              <w:tc>
                <w:tcPr>
                  <w:tcW w:w="993" w:type="dxa"/>
                </w:tcPr>
                <w:p w14:paraId="7E3B3836" w14:textId="77777777" w:rsidR="00A61C55" w:rsidRPr="00A61C55" w:rsidRDefault="00A61C55" w:rsidP="00B2487E"/>
              </w:tc>
              <w:tc>
                <w:tcPr>
                  <w:tcW w:w="1252" w:type="dxa"/>
                </w:tcPr>
                <w:p w14:paraId="40E87E6E" w14:textId="77777777" w:rsidR="00A61C55" w:rsidRPr="00A61C55" w:rsidRDefault="00A61C55" w:rsidP="00B2487E"/>
              </w:tc>
              <w:tc>
                <w:tcPr>
                  <w:tcW w:w="1138" w:type="dxa"/>
                </w:tcPr>
                <w:p w14:paraId="324723E5" w14:textId="77777777" w:rsidR="00A61C55" w:rsidRPr="00A61C55" w:rsidRDefault="00A61C55" w:rsidP="00B2487E"/>
              </w:tc>
            </w:tr>
          </w:tbl>
          <w:p w14:paraId="13D76607" w14:textId="77777777" w:rsidR="00A61C55" w:rsidRPr="00A61C55" w:rsidRDefault="00A61C55" w:rsidP="00B2487E">
            <w:r w:rsidRPr="00A61C55">
              <w:t>*Barriers listed here are not exhaustive. The consultant is expected to provide comprehensive listing of economic, financial, commercial, technological, institutional, social and infrastructural barriers.</w:t>
            </w:r>
          </w:p>
          <w:p w14:paraId="4971C494" w14:textId="77777777" w:rsidR="00A61C55" w:rsidRPr="00A61C55" w:rsidRDefault="00A61C55" w:rsidP="00B2487E">
            <w:pPr>
              <w:pStyle w:val="ListParagraph"/>
              <w:numPr>
                <w:ilvl w:val="0"/>
                <w:numId w:val="2"/>
              </w:numPr>
              <w:spacing w:before="0" w:beforeAutospacing="0" w:after="200" w:afterAutospacing="0" w:line="276" w:lineRule="auto"/>
              <w:rPr>
                <w:b/>
              </w:rPr>
            </w:pPr>
            <w:r w:rsidRPr="00A61C55">
              <w:rPr>
                <w:b/>
              </w:rPr>
              <w:t>Proposed TRM</w:t>
            </w:r>
          </w:p>
          <w:p w14:paraId="2C8F37C9" w14:textId="77777777" w:rsidR="00A61C55" w:rsidRPr="00A61C55" w:rsidRDefault="00A61C55" w:rsidP="00B2487E">
            <w:pPr>
              <w:pStyle w:val="ListParagraph"/>
              <w:numPr>
                <w:ilvl w:val="1"/>
                <w:numId w:val="2"/>
              </w:numPr>
              <w:spacing w:before="0" w:beforeAutospacing="0" w:after="200" w:afterAutospacing="0" w:line="276" w:lineRule="auto"/>
              <w:rPr>
                <w:b/>
              </w:rPr>
            </w:pPr>
            <w:r w:rsidRPr="00A61C55">
              <w:rPr>
                <w:b/>
              </w:rPr>
              <w:t xml:space="preserve">Objective of the TRM: </w:t>
            </w:r>
            <w:r w:rsidRPr="00A61C55">
              <w:t>A well-defined time-bound objective of the TRM must be stated. Defining of this objective should take into account country’s NDC and possibilities of its ‘progressive revision’, potential role of identified technology in achieving NDC, technology baseline, technology’s future and barrier analysis. The objective of TRM should also take into account its eligibility for funding from sources such as the Green Climate Fund (GCF) and linkages with SDGs (Sustainable Development Goals).</w:t>
            </w:r>
          </w:p>
          <w:p w14:paraId="0D5BE194" w14:textId="77777777" w:rsidR="00A61C55" w:rsidRPr="00A61C55" w:rsidRDefault="00A61C55" w:rsidP="00B2487E">
            <w:pPr>
              <w:pStyle w:val="ListParagraph"/>
              <w:ind w:left="792"/>
              <w:rPr>
                <w:b/>
              </w:rPr>
            </w:pPr>
          </w:p>
          <w:p w14:paraId="18E9B027" w14:textId="4DCC1B73" w:rsidR="00A61C55" w:rsidRPr="00A61C55" w:rsidRDefault="00A61C55" w:rsidP="00B2487E">
            <w:pPr>
              <w:pStyle w:val="ListParagraph"/>
              <w:numPr>
                <w:ilvl w:val="1"/>
                <w:numId w:val="2"/>
              </w:numPr>
              <w:spacing w:before="0" w:beforeAutospacing="0" w:after="200" w:afterAutospacing="0" w:line="276" w:lineRule="auto"/>
              <w:rPr>
                <w:b/>
              </w:rPr>
            </w:pPr>
            <w:r w:rsidRPr="00A61C55">
              <w:rPr>
                <w:b/>
              </w:rPr>
              <w:t xml:space="preserve">Theory of change: </w:t>
            </w:r>
            <w:r w:rsidRPr="00A61C55">
              <w:t xml:space="preserve">Dynamic interplay over time among different actors, their actions and their collective outcomes overtime co-determine the direction and magnitude of change and the dynamic interplay itself. Taking into account the findings of stakeholder consultations, literature review, technology baseline, </w:t>
            </w:r>
            <w:r w:rsidRPr="00A61C55">
              <w:lastRenderedPageBreak/>
              <w:t>technology’s future and barrier analysis, the TRM should propose a country specific theory of change with respect to</w:t>
            </w:r>
            <w:r w:rsidR="001F718D">
              <w:t xml:space="preserve"> the</w:t>
            </w:r>
            <w:r w:rsidRPr="00A61C55">
              <w:t xml:space="preserve"> identified technology. This should include, at least, the following:</w:t>
            </w:r>
          </w:p>
          <w:p w14:paraId="58178349" w14:textId="77777777" w:rsidR="00A61C55" w:rsidRPr="00A61C55" w:rsidRDefault="00A61C55" w:rsidP="00B2487E">
            <w:pPr>
              <w:pStyle w:val="ListParagraph"/>
              <w:rPr>
                <w:b/>
              </w:rPr>
            </w:pPr>
          </w:p>
          <w:p w14:paraId="19146D6D" w14:textId="77777777" w:rsidR="00A61C55" w:rsidRPr="00A61C55" w:rsidRDefault="00A61C55" w:rsidP="00B2487E">
            <w:pPr>
              <w:pStyle w:val="ListParagraph"/>
              <w:numPr>
                <w:ilvl w:val="0"/>
                <w:numId w:val="6"/>
              </w:numPr>
              <w:spacing w:before="0" w:beforeAutospacing="0" w:after="200" w:afterAutospacing="0" w:line="276" w:lineRule="auto"/>
            </w:pPr>
            <w:r w:rsidRPr="00A61C55">
              <w:t>Stakeholders, their interests and dependence on each-other and its possible evolution over time</w:t>
            </w:r>
          </w:p>
          <w:p w14:paraId="3FB6A346" w14:textId="77777777" w:rsidR="00A61C55" w:rsidRPr="00A61C55" w:rsidRDefault="00A61C55" w:rsidP="00B2487E">
            <w:pPr>
              <w:pStyle w:val="ListParagraph"/>
              <w:numPr>
                <w:ilvl w:val="0"/>
                <w:numId w:val="6"/>
              </w:numPr>
              <w:spacing w:before="0" w:beforeAutospacing="0" w:after="200" w:afterAutospacing="0" w:line="276" w:lineRule="auto"/>
            </w:pPr>
            <w:r w:rsidRPr="00A61C55">
              <w:t>Key drivers of technological change: drivers of market expansion and dynamic interplay of stakeholders</w:t>
            </w:r>
          </w:p>
          <w:p w14:paraId="5CA28281" w14:textId="77777777" w:rsidR="00A61C55" w:rsidRPr="00A61C55" w:rsidRDefault="00A61C55" w:rsidP="00B2487E">
            <w:pPr>
              <w:pStyle w:val="ListParagraph"/>
              <w:numPr>
                <w:ilvl w:val="0"/>
                <w:numId w:val="6"/>
              </w:numPr>
              <w:spacing w:before="0" w:beforeAutospacing="0" w:after="200" w:afterAutospacing="0" w:line="276" w:lineRule="auto"/>
            </w:pPr>
            <w:r w:rsidRPr="00A61C55">
              <w:t>Stages of  achieving the objective of the TRM</w:t>
            </w:r>
          </w:p>
          <w:p w14:paraId="6175730A" w14:textId="77777777" w:rsidR="00A61C55" w:rsidRPr="00A61C55" w:rsidRDefault="00A61C55" w:rsidP="00B2487E">
            <w:pPr>
              <w:pStyle w:val="ListParagraph"/>
              <w:numPr>
                <w:ilvl w:val="0"/>
                <w:numId w:val="6"/>
              </w:numPr>
              <w:spacing w:before="0" w:beforeAutospacing="0" w:after="200" w:afterAutospacing="0" w:line="276" w:lineRule="auto"/>
            </w:pPr>
            <w:r w:rsidRPr="00A61C55">
              <w:t>Barriers and risks in achieving the objective of the TRM</w:t>
            </w:r>
          </w:p>
          <w:p w14:paraId="71CB4136" w14:textId="77777777" w:rsidR="00A61C55" w:rsidRPr="00A61C55" w:rsidRDefault="00A61C55" w:rsidP="00B2487E">
            <w:pPr>
              <w:pStyle w:val="ListParagraph"/>
              <w:numPr>
                <w:ilvl w:val="0"/>
                <w:numId w:val="6"/>
              </w:numPr>
              <w:spacing w:before="0" w:beforeAutospacing="0" w:after="200" w:afterAutospacing="0" w:line="276" w:lineRule="auto"/>
            </w:pPr>
            <w:r w:rsidRPr="00A61C55">
              <w:t>Key assumptions (if any) and their justification</w:t>
            </w:r>
          </w:p>
          <w:p w14:paraId="1D91BB1E" w14:textId="77777777" w:rsidR="00A61C55" w:rsidRPr="00A61C55" w:rsidRDefault="00A61C55" w:rsidP="00B2487E">
            <w:pPr>
              <w:pStyle w:val="ListParagraph"/>
              <w:numPr>
                <w:ilvl w:val="0"/>
                <w:numId w:val="6"/>
              </w:numPr>
              <w:spacing w:before="0" w:beforeAutospacing="0" w:after="200" w:afterAutospacing="0" w:line="276" w:lineRule="auto"/>
            </w:pPr>
            <w:r w:rsidRPr="00A61C55">
              <w:t>Best practice case studies to support theory of change and emerging recommendations</w:t>
            </w:r>
          </w:p>
          <w:p w14:paraId="7AC4232B" w14:textId="77777777" w:rsidR="00A61C55" w:rsidRPr="00A61C55" w:rsidRDefault="00A61C55" w:rsidP="00B2487E">
            <w:pPr>
              <w:pStyle w:val="ListParagraph"/>
              <w:rPr>
                <w:b/>
              </w:rPr>
            </w:pPr>
          </w:p>
          <w:p w14:paraId="51862E71" w14:textId="77777777" w:rsidR="00A61C55" w:rsidRPr="00A61C55" w:rsidRDefault="00A61C55" w:rsidP="00B2487E">
            <w:pPr>
              <w:pStyle w:val="ListParagraph"/>
              <w:numPr>
                <w:ilvl w:val="1"/>
                <w:numId w:val="2"/>
              </w:numPr>
              <w:spacing w:before="0" w:beforeAutospacing="0" w:after="200" w:afterAutospacing="0" w:line="276" w:lineRule="auto"/>
              <w:rPr>
                <w:b/>
              </w:rPr>
            </w:pPr>
            <w:r w:rsidRPr="00A61C55">
              <w:rPr>
                <w:b/>
              </w:rPr>
              <w:t xml:space="preserve">Recommendations for achieving the objective: </w:t>
            </w:r>
            <w:r w:rsidRPr="00A61C55">
              <w:t>The TRM must recommend a set of measures to be implemented by different stakeholders aiming at removal of barriers and strengthening drivers. It is recommended that that these measures are defined with reference to each identified stakeholder’s interests and drivers. In any case, rationale for selection of recommended measures must be explained. Objectively measurable benefits (progress indicators), estimated costs, potential source of funding and key implementing actors should also be defined for each of the recommended measure. This may be organized as indicated in the table below:</w:t>
            </w:r>
          </w:p>
          <w:p w14:paraId="23B08EC7" w14:textId="77777777" w:rsidR="00A61C55" w:rsidRPr="00A61C55" w:rsidRDefault="00A61C55" w:rsidP="00B2487E">
            <w:pPr>
              <w:pStyle w:val="ListParagraph"/>
              <w:ind w:left="2160"/>
            </w:pPr>
          </w:p>
          <w:tbl>
            <w:tblPr>
              <w:tblStyle w:val="TableGrid"/>
              <w:tblW w:w="9236" w:type="dxa"/>
              <w:jc w:val="center"/>
              <w:tblLook w:val="04A0" w:firstRow="1" w:lastRow="0" w:firstColumn="1" w:lastColumn="0" w:noHBand="0" w:noVBand="1"/>
            </w:tblPr>
            <w:tblGrid>
              <w:gridCol w:w="1264"/>
              <w:gridCol w:w="812"/>
              <w:gridCol w:w="1484"/>
              <w:gridCol w:w="1236"/>
              <w:gridCol w:w="566"/>
              <w:gridCol w:w="1006"/>
              <w:gridCol w:w="1434"/>
              <w:gridCol w:w="1434"/>
            </w:tblGrid>
            <w:tr w:rsidR="00A61C55" w:rsidRPr="00A61C55" w14:paraId="0562265E" w14:textId="77777777" w:rsidTr="007373EF">
              <w:trPr>
                <w:trHeight w:val="1699"/>
                <w:jc w:val="center"/>
              </w:trPr>
              <w:tc>
                <w:tcPr>
                  <w:tcW w:w="1264" w:type="dxa"/>
                </w:tcPr>
                <w:p w14:paraId="47622715" w14:textId="77777777" w:rsidR="00A61C55" w:rsidRPr="007373EF" w:rsidRDefault="00A61C55" w:rsidP="00B2487E">
                  <w:pPr>
                    <w:pStyle w:val="ListParagraph"/>
                    <w:ind w:left="0"/>
                    <w:rPr>
                      <w:b/>
                      <w:sz w:val="18"/>
                      <w:szCs w:val="18"/>
                    </w:rPr>
                  </w:pPr>
                  <w:r w:rsidRPr="007373EF">
                    <w:rPr>
                      <w:b/>
                      <w:sz w:val="18"/>
                      <w:szCs w:val="18"/>
                    </w:rPr>
                    <w:t>Stakeholder</w:t>
                  </w:r>
                </w:p>
              </w:tc>
              <w:tc>
                <w:tcPr>
                  <w:tcW w:w="812" w:type="dxa"/>
                </w:tcPr>
                <w:p w14:paraId="1B8232B6" w14:textId="77777777" w:rsidR="00A61C55" w:rsidRPr="007373EF" w:rsidRDefault="00A61C55" w:rsidP="00B2487E">
                  <w:pPr>
                    <w:pStyle w:val="ListParagraph"/>
                    <w:ind w:left="0"/>
                    <w:rPr>
                      <w:b/>
                      <w:sz w:val="18"/>
                      <w:szCs w:val="18"/>
                    </w:rPr>
                  </w:pPr>
                  <w:r w:rsidRPr="007373EF">
                    <w:rPr>
                      <w:b/>
                      <w:sz w:val="18"/>
                      <w:szCs w:val="18"/>
                    </w:rPr>
                    <w:t>Barrier / Driver</w:t>
                  </w:r>
                </w:p>
              </w:tc>
              <w:tc>
                <w:tcPr>
                  <w:tcW w:w="1484" w:type="dxa"/>
                </w:tcPr>
                <w:p w14:paraId="6CE0410A" w14:textId="77777777" w:rsidR="00A61C55" w:rsidRPr="007373EF" w:rsidRDefault="00A61C55" w:rsidP="00B2487E">
                  <w:pPr>
                    <w:pStyle w:val="ListParagraph"/>
                    <w:ind w:left="0"/>
                    <w:rPr>
                      <w:b/>
                      <w:sz w:val="18"/>
                      <w:szCs w:val="18"/>
                    </w:rPr>
                  </w:pPr>
                  <w:r w:rsidRPr="007373EF">
                    <w:rPr>
                      <w:b/>
                      <w:sz w:val="18"/>
                      <w:szCs w:val="18"/>
                    </w:rPr>
                    <w:t>Description of recommended measure</w:t>
                  </w:r>
                </w:p>
              </w:tc>
              <w:tc>
                <w:tcPr>
                  <w:tcW w:w="1236" w:type="dxa"/>
                </w:tcPr>
                <w:p w14:paraId="722BFD10" w14:textId="77777777" w:rsidR="00A61C55" w:rsidRPr="007373EF" w:rsidRDefault="00A61C55" w:rsidP="00B2487E">
                  <w:pPr>
                    <w:pStyle w:val="ListParagraph"/>
                    <w:ind w:left="0"/>
                    <w:rPr>
                      <w:b/>
                      <w:sz w:val="18"/>
                      <w:szCs w:val="18"/>
                    </w:rPr>
                  </w:pPr>
                  <w:r w:rsidRPr="007373EF">
                    <w:rPr>
                      <w:b/>
                      <w:sz w:val="18"/>
                      <w:szCs w:val="18"/>
                    </w:rPr>
                    <w:t>Objectively measurable benefit</w:t>
                  </w:r>
                </w:p>
              </w:tc>
              <w:tc>
                <w:tcPr>
                  <w:tcW w:w="566" w:type="dxa"/>
                </w:tcPr>
                <w:p w14:paraId="1C984653" w14:textId="77777777" w:rsidR="00A61C55" w:rsidRPr="007373EF" w:rsidRDefault="00A61C55" w:rsidP="00B2487E">
                  <w:pPr>
                    <w:pStyle w:val="ListParagraph"/>
                    <w:ind w:left="0"/>
                    <w:rPr>
                      <w:b/>
                      <w:sz w:val="18"/>
                      <w:szCs w:val="18"/>
                    </w:rPr>
                  </w:pPr>
                  <w:r w:rsidRPr="007373EF">
                    <w:rPr>
                      <w:b/>
                      <w:sz w:val="18"/>
                      <w:szCs w:val="18"/>
                    </w:rPr>
                    <w:t>Est. cost</w:t>
                  </w:r>
                </w:p>
              </w:tc>
              <w:tc>
                <w:tcPr>
                  <w:tcW w:w="1006" w:type="dxa"/>
                </w:tcPr>
                <w:p w14:paraId="18CEAD34" w14:textId="77777777" w:rsidR="00A61C55" w:rsidRPr="007373EF" w:rsidRDefault="00A61C55" w:rsidP="00B2487E">
                  <w:pPr>
                    <w:pStyle w:val="ListParagraph"/>
                    <w:ind w:left="0"/>
                    <w:rPr>
                      <w:b/>
                      <w:sz w:val="18"/>
                      <w:szCs w:val="18"/>
                    </w:rPr>
                  </w:pPr>
                  <w:r w:rsidRPr="007373EF">
                    <w:rPr>
                      <w:b/>
                      <w:sz w:val="18"/>
                      <w:szCs w:val="18"/>
                    </w:rPr>
                    <w:t>Potential Source of funding</w:t>
                  </w:r>
                </w:p>
              </w:tc>
              <w:tc>
                <w:tcPr>
                  <w:tcW w:w="1434" w:type="dxa"/>
                </w:tcPr>
                <w:p w14:paraId="4BD76F91" w14:textId="77777777" w:rsidR="00A61C55" w:rsidRPr="007373EF" w:rsidRDefault="00A61C55" w:rsidP="00B2487E">
                  <w:pPr>
                    <w:pStyle w:val="ListParagraph"/>
                    <w:ind w:left="0"/>
                    <w:rPr>
                      <w:b/>
                      <w:sz w:val="18"/>
                      <w:szCs w:val="18"/>
                    </w:rPr>
                  </w:pPr>
                  <w:r w:rsidRPr="007373EF">
                    <w:rPr>
                      <w:b/>
                      <w:sz w:val="18"/>
                      <w:szCs w:val="18"/>
                    </w:rPr>
                    <w:t>Implementing actors</w:t>
                  </w:r>
                </w:p>
              </w:tc>
              <w:tc>
                <w:tcPr>
                  <w:tcW w:w="1434" w:type="dxa"/>
                </w:tcPr>
                <w:p w14:paraId="22DFF90D" w14:textId="77777777" w:rsidR="00A61C55" w:rsidRPr="007373EF" w:rsidRDefault="00A61C55" w:rsidP="00B2487E">
                  <w:pPr>
                    <w:pStyle w:val="ListParagraph"/>
                    <w:ind w:left="0"/>
                    <w:rPr>
                      <w:b/>
                      <w:sz w:val="18"/>
                      <w:szCs w:val="18"/>
                    </w:rPr>
                  </w:pPr>
                  <w:r w:rsidRPr="007373EF">
                    <w:rPr>
                      <w:b/>
                      <w:sz w:val="18"/>
                      <w:szCs w:val="18"/>
                    </w:rPr>
                    <w:t>International support requirement (Financial, technological, institutional, capacity building)</w:t>
                  </w:r>
                </w:p>
              </w:tc>
            </w:tr>
            <w:tr w:rsidR="00A61C55" w:rsidRPr="00A61C55" w14:paraId="11379437" w14:textId="77777777" w:rsidTr="007373EF">
              <w:trPr>
                <w:trHeight w:val="276"/>
                <w:jc w:val="center"/>
              </w:trPr>
              <w:tc>
                <w:tcPr>
                  <w:tcW w:w="1264" w:type="dxa"/>
                </w:tcPr>
                <w:p w14:paraId="216691EF" w14:textId="77777777" w:rsidR="00A61C55" w:rsidRPr="00A61C55" w:rsidRDefault="00A61C55" w:rsidP="00B2487E">
                  <w:pPr>
                    <w:pStyle w:val="ListParagraph"/>
                    <w:ind w:left="0"/>
                    <w:rPr>
                      <w:b/>
                    </w:rPr>
                  </w:pPr>
                </w:p>
              </w:tc>
              <w:tc>
                <w:tcPr>
                  <w:tcW w:w="812" w:type="dxa"/>
                </w:tcPr>
                <w:p w14:paraId="76F9309F" w14:textId="77777777" w:rsidR="00A61C55" w:rsidRPr="00A61C55" w:rsidRDefault="00A61C55" w:rsidP="00B2487E">
                  <w:pPr>
                    <w:pStyle w:val="ListParagraph"/>
                    <w:ind w:left="0"/>
                    <w:rPr>
                      <w:b/>
                    </w:rPr>
                  </w:pPr>
                </w:p>
              </w:tc>
              <w:tc>
                <w:tcPr>
                  <w:tcW w:w="1484" w:type="dxa"/>
                </w:tcPr>
                <w:p w14:paraId="50CB49CF" w14:textId="77777777" w:rsidR="00A61C55" w:rsidRPr="00A61C55" w:rsidRDefault="00A61C55" w:rsidP="00B2487E">
                  <w:pPr>
                    <w:pStyle w:val="ListParagraph"/>
                    <w:ind w:left="0"/>
                    <w:rPr>
                      <w:b/>
                    </w:rPr>
                  </w:pPr>
                </w:p>
              </w:tc>
              <w:tc>
                <w:tcPr>
                  <w:tcW w:w="1236" w:type="dxa"/>
                </w:tcPr>
                <w:p w14:paraId="21DB6264" w14:textId="77777777" w:rsidR="00A61C55" w:rsidRPr="00A61C55" w:rsidRDefault="00A61C55" w:rsidP="00B2487E">
                  <w:pPr>
                    <w:pStyle w:val="ListParagraph"/>
                    <w:ind w:left="0"/>
                    <w:rPr>
                      <w:b/>
                    </w:rPr>
                  </w:pPr>
                </w:p>
              </w:tc>
              <w:tc>
                <w:tcPr>
                  <w:tcW w:w="566" w:type="dxa"/>
                </w:tcPr>
                <w:p w14:paraId="785A6826" w14:textId="77777777" w:rsidR="00A61C55" w:rsidRPr="00A61C55" w:rsidRDefault="00A61C55" w:rsidP="00B2487E">
                  <w:pPr>
                    <w:pStyle w:val="ListParagraph"/>
                    <w:ind w:left="0"/>
                    <w:rPr>
                      <w:b/>
                    </w:rPr>
                  </w:pPr>
                </w:p>
              </w:tc>
              <w:tc>
                <w:tcPr>
                  <w:tcW w:w="1006" w:type="dxa"/>
                </w:tcPr>
                <w:p w14:paraId="3F5A6122" w14:textId="77777777" w:rsidR="00A61C55" w:rsidRPr="00A61C55" w:rsidRDefault="00A61C55" w:rsidP="00B2487E">
                  <w:pPr>
                    <w:pStyle w:val="ListParagraph"/>
                    <w:ind w:left="0"/>
                    <w:rPr>
                      <w:b/>
                    </w:rPr>
                  </w:pPr>
                </w:p>
              </w:tc>
              <w:tc>
                <w:tcPr>
                  <w:tcW w:w="1434" w:type="dxa"/>
                </w:tcPr>
                <w:p w14:paraId="094D1B6A" w14:textId="77777777" w:rsidR="00A61C55" w:rsidRPr="00A61C55" w:rsidRDefault="00A61C55" w:rsidP="00B2487E">
                  <w:pPr>
                    <w:pStyle w:val="ListParagraph"/>
                    <w:ind w:left="0"/>
                    <w:rPr>
                      <w:b/>
                    </w:rPr>
                  </w:pPr>
                </w:p>
              </w:tc>
              <w:tc>
                <w:tcPr>
                  <w:tcW w:w="1434" w:type="dxa"/>
                </w:tcPr>
                <w:p w14:paraId="6E215E9D" w14:textId="77777777" w:rsidR="00A61C55" w:rsidRPr="00A61C55" w:rsidRDefault="00A61C55" w:rsidP="00B2487E">
                  <w:pPr>
                    <w:pStyle w:val="ListParagraph"/>
                    <w:ind w:left="0"/>
                    <w:rPr>
                      <w:b/>
                    </w:rPr>
                  </w:pPr>
                </w:p>
              </w:tc>
            </w:tr>
            <w:tr w:rsidR="00A61C55" w:rsidRPr="00A61C55" w14:paraId="67F5AB4D" w14:textId="77777777" w:rsidTr="007373EF">
              <w:trPr>
                <w:trHeight w:val="291"/>
                <w:jc w:val="center"/>
              </w:trPr>
              <w:tc>
                <w:tcPr>
                  <w:tcW w:w="1264" w:type="dxa"/>
                </w:tcPr>
                <w:p w14:paraId="1C3DBA1B" w14:textId="77777777" w:rsidR="00A61C55" w:rsidRPr="00A61C55" w:rsidRDefault="00A61C55" w:rsidP="00B2487E">
                  <w:pPr>
                    <w:pStyle w:val="ListParagraph"/>
                    <w:ind w:left="0"/>
                    <w:rPr>
                      <w:b/>
                    </w:rPr>
                  </w:pPr>
                </w:p>
              </w:tc>
              <w:tc>
                <w:tcPr>
                  <w:tcW w:w="812" w:type="dxa"/>
                </w:tcPr>
                <w:p w14:paraId="07195329" w14:textId="77777777" w:rsidR="00A61C55" w:rsidRPr="00A61C55" w:rsidRDefault="00A61C55" w:rsidP="00B2487E">
                  <w:pPr>
                    <w:pStyle w:val="ListParagraph"/>
                    <w:ind w:left="0"/>
                    <w:rPr>
                      <w:b/>
                    </w:rPr>
                  </w:pPr>
                </w:p>
              </w:tc>
              <w:tc>
                <w:tcPr>
                  <w:tcW w:w="1484" w:type="dxa"/>
                </w:tcPr>
                <w:p w14:paraId="71980BF5" w14:textId="77777777" w:rsidR="00A61C55" w:rsidRPr="00A61C55" w:rsidRDefault="00A61C55" w:rsidP="00B2487E">
                  <w:pPr>
                    <w:pStyle w:val="ListParagraph"/>
                    <w:ind w:left="0"/>
                    <w:rPr>
                      <w:b/>
                    </w:rPr>
                  </w:pPr>
                </w:p>
              </w:tc>
              <w:tc>
                <w:tcPr>
                  <w:tcW w:w="1236" w:type="dxa"/>
                </w:tcPr>
                <w:p w14:paraId="710F9B74" w14:textId="77777777" w:rsidR="00A61C55" w:rsidRPr="00A61C55" w:rsidRDefault="00A61C55" w:rsidP="00B2487E">
                  <w:pPr>
                    <w:pStyle w:val="ListParagraph"/>
                    <w:ind w:left="0"/>
                    <w:rPr>
                      <w:b/>
                    </w:rPr>
                  </w:pPr>
                </w:p>
              </w:tc>
              <w:tc>
                <w:tcPr>
                  <w:tcW w:w="566" w:type="dxa"/>
                </w:tcPr>
                <w:p w14:paraId="7ECBAF3E" w14:textId="77777777" w:rsidR="00A61C55" w:rsidRPr="00A61C55" w:rsidRDefault="00A61C55" w:rsidP="00B2487E">
                  <w:pPr>
                    <w:pStyle w:val="ListParagraph"/>
                    <w:ind w:left="0"/>
                    <w:rPr>
                      <w:b/>
                    </w:rPr>
                  </w:pPr>
                </w:p>
              </w:tc>
              <w:tc>
                <w:tcPr>
                  <w:tcW w:w="1006" w:type="dxa"/>
                </w:tcPr>
                <w:p w14:paraId="670ED256" w14:textId="77777777" w:rsidR="00A61C55" w:rsidRPr="00A61C55" w:rsidRDefault="00A61C55" w:rsidP="00B2487E">
                  <w:pPr>
                    <w:pStyle w:val="ListParagraph"/>
                    <w:ind w:left="0"/>
                    <w:rPr>
                      <w:b/>
                    </w:rPr>
                  </w:pPr>
                </w:p>
              </w:tc>
              <w:tc>
                <w:tcPr>
                  <w:tcW w:w="1434" w:type="dxa"/>
                </w:tcPr>
                <w:p w14:paraId="3EA80DFA" w14:textId="77777777" w:rsidR="00A61C55" w:rsidRPr="00A61C55" w:rsidRDefault="00A61C55" w:rsidP="00B2487E">
                  <w:pPr>
                    <w:pStyle w:val="ListParagraph"/>
                    <w:ind w:left="0"/>
                    <w:rPr>
                      <w:b/>
                    </w:rPr>
                  </w:pPr>
                </w:p>
              </w:tc>
              <w:tc>
                <w:tcPr>
                  <w:tcW w:w="1434" w:type="dxa"/>
                </w:tcPr>
                <w:p w14:paraId="502CF667" w14:textId="77777777" w:rsidR="00A61C55" w:rsidRPr="00A61C55" w:rsidRDefault="00A61C55" w:rsidP="00B2487E">
                  <w:pPr>
                    <w:pStyle w:val="ListParagraph"/>
                    <w:ind w:left="0"/>
                    <w:rPr>
                      <w:b/>
                    </w:rPr>
                  </w:pPr>
                </w:p>
              </w:tc>
            </w:tr>
          </w:tbl>
          <w:p w14:paraId="56B999AA" w14:textId="77777777" w:rsidR="00A61C55" w:rsidRPr="00A61C55" w:rsidRDefault="00A61C55" w:rsidP="00B2487E">
            <w:pPr>
              <w:pStyle w:val="ListParagraph"/>
              <w:numPr>
                <w:ilvl w:val="1"/>
                <w:numId w:val="2"/>
              </w:numPr>
              <w:spacing w:before="0" w:beforeAutospacing="0" w:after="200" w:afterAutospacing="0" w:line="276" w:lineRule="auto"/>
              <w:rPr>
                <w:b/>
              </w:rPr>
            </w:pPr>
            <w:r w:rsidRPr="00A61C55">
              <w:rPr>
                <w:b/>
              </w:rPr>
              <w:t xml:space="preserve">Implementation plan: </w:t>
            </w:r>
            <w:r w:rsidRPr="00A61C55">
              <w:t>A time-bound implementation plan for each recommended measure should be provided with well-defined milestones. It is recommended that conditions in term of progress indicators or milestones for implementing a measure are also clearly spelled out. For example, a recommendation of making electric vehicles mandatory may not be implemented unless sufficient charging stations / battery replacement kiosks with adequate supply are established.</w:t>
            </w:r>
            <w:r w:rsidRPr="00A61C55">
              <w:rPr>
                <w:b/>
              </w:rPr>
              <w:t xml:space="preserve"> </w:t>
            </w:r>
            <w:r w:rsidRPr="00A61C55">
              <w:t>The strategy may be summarised as illustrated in table below. A RACI (Responsible, Accountable, Consulted, Informed) Chart for implementation plan must be provided.</w:t>
            </w:r>
          </w:p>
          <w:p w14:paraId="2948EFCB" w14:textId="77777777" w:rsidR="00A61C55" w:rsidRDefault="00A61C55" w:rsidP="00B2487E">
            <w:pPr>
              <w:pStyle w:val="ListParagraph"/>
              <w:rPr>
                <w:b/>
              </w:rPr>
            </w:pPr>
          </w:p>
          <w:p w14:paraId="753A8C55" w14:textId="77777777" w:rsidR="007373EF" w:rsidRDefault="007373EF" w:rsidP="00B2487E">
            <w:pPr>
              <w:pStyle w:val="ListParagraph"/>
              <w:rPr>
                <w:b/>
              </w:rPr>
            </w:pPr>
          </w:p>
          <w:p w14:paraId="6226A01F" w14:textId="77777777" w:rsidR="007373EF" w:rsidRDefault="007373EF" w:rsidP="00B2487E">
            <w:pPr>
              <w:pStyle w:val="ListParagraph"/>
              <w:rPr>
                <w:b/>
              </w:rPr>
            </w:pPr>
          </w:p>
          <w:p w14:paraId="7ED9C037" w14:textId="77777777" w:rsidR="007373EF" w:rsidRPr="00A61C55" w:rsidRDefault="007373EF" w:rsidP="00B2487E">
            <w:pPr>
              <w:pStyle w:val="ListParagraph"/>
              <w:rPr>
                <w:b/>
              </w:rPr>
            </w:pPr>
          </w:p>
          <w:tbl>
            <w:tblPr>
              <w:tblStyle w:val="TableGrid"/>
              <w:tblW w:w="0" w:type="auto"/>
              <w:tblLook w:val="04A0" w:firstRow="1" w:lastRow="0" w:firstColumn="1" w:lastColumn="0" w:noHBand="0" w:noVBand="1"/>
            </w:tblPr>
            <w:tblGrid>
              <w:gridCol w:w="1859"/>
              <w:gridCol w:w="306"/>
              <w:gridCol w:w="1087"/>
              <w:gridCol w:w="1071"/>
              <w:gridCol w:w="312"/>
              <w:gridCol w:w="305"/>
              <w:gridCol w:w="1076"/>
              <w:gridCol w:w="2413"/>
              <w:gridCol w:w="317"/>
              <w:gridCol w:w="316"/>
            </w:tblGrid>
            <w:tr w:rsidR="00A61C55" w:rsidRPr="007373EF" w14:paraId="390A6221" w14:textId="77777777" w:rsidTr="007373EF">
              <w:tc>
                <w:tcPr>
                  <w:tcW w:w="1859" w:type="dxa"/>
                  <w:vMerge w:val="restart"/>
                </w:tcPr>
                <w:p w14:paraId="6E23FAD6" w14:textId="77777777" w:rsidR="00A61C55" w:rsidRPr="007373EF" w:rsidRDefault="00A61C55" w:rsidP="00B2487E">
                  <w:pPr>
                    <w:pStyle w:val="ListParagraph"/>
                    <w:ind w:left="0"/>
                    <w:rPr>
                      <w:b/>
                      <w:sz w:val="18"/>
                      <w:szCs w:val="18"/>
                    </w:rPr>
                  </w:pPr>
                  <w:r w:rsidRPr="007373EF">
                    <w:rPr>
                      <w:b/>
                      <w:sz w:val="18"/>
                      <w:szCs w:val="18"/>
                    </w:rPr>
                    <w:t>Measures</w:t>
                  </w:r>
                </w:p>
              </w:tc>
              <w:tc>
                <w:tcPr>
                  <w:tcW w:w="0" w:type="auto"/>
                  <w:gridSpan w:val="9"/>
                </w:tcPr>
                <w:p w14:paraId="755AD781" w14:textId="77777777" w:rsidR="00A61C55" w:rsidRPr="007373EF" w:rsidRDefault="00A61C55" w:rsidP="00B2487E">
                  <w:pPr>
                    <w:pStyle w:val="ListParagraph"/>
                    <w:ind w:left="0"/>
                    <w:jc w:val="center"/>
                    <w:rPr>
                      <w:b/>
                      <w:sz w:val="18"/>
                      <w:szCs w:val="18"/>
                    </w:rPr>
                  </w:pPr>
                  <w:r w:rsidRPr="007373EF">
                    <w:rPr>
                      <w:b/>
                      <w:sz w:val="18"/>
                      <w:szCs w:val="18"/>
                    </w:rPr>
                    <w:t xml:space="preserve">Time frame </w:t>
                  </w:r>
                </w:p>
              </w:tc>
            </w:tr>
            <w:tr w:rsidR="00A61C55" w:rsidRPr="007373EF" w14:paraId="19E3D0BC" w14:textId="77777777" w:rsidTr="007373EF">
              <w:tc>
                <w:tcPr>
                  <w:tcW w:w="1859" w:type="dxa"/>
                  <w:vMerge/>
                </w:tcPr>
                <w:p w14:paraId="5E6365FA" w14:textId="77777777" w:rsidR="00A61C55" w:rsidRPr="007373EF" w:rsidRDefault="00A61C55" w:rsidP="00B2487E">
                  <w:pPr>
                    <w:pStyle w:val="ListParagraph"/>
                    <w:ind w:left="0"/>
                    <w:rPr>
                      <w:b/>
                      <w:sz w:val="18"/>
                      <w:szCs w:val="18"/>
                    </w:rPr>
                  </w:pPr>
                </w:p>
              </w:tc>
              <w:tc>
                <w:tcPr>
                  <w:tcW w:w="0" w:type="auto"/>
                </w:tcPr>
                <w:p w14:paraId="264C076E" w14:textId="77777777" w:rsidR="00A61C55" w:rsidRPr="007373EF" w:rsidRDefault="00A61C55" w:rsidP="00B2487E">
                  <w:pPr>
                    <w:pStyle w:val="ListParagraph"/>
                    <w:ind w:left="0"/>
                    <w:rPr>
                      <w:b/>
                      <w:sz w:val="18"/>
                      <w:szCs w:val="18"/>
                    </w:rPr>
                  </w:pPr>
                  <w:r w:rsidRPr="007373EF">
                    <w:rPr>
                      <w:b/>
                      <w:sz w:val="18"/>
                      <w:szCs w:val="18"/>
                    </w:rPr>
                    <w:t>1</w:t>
                  </w:r>
                </w:p>
              </w:tc>
              <w:tc>
                <w:tcPr>
                  <w:tcW w:w="0" w:type="auto"/>
                </w:tcPr>
                <w:p w14:paraId="4DC5D81C" w14:textId="77777777" w:rsidR="00A61C55" w:rsidRPr="007373EF" w:rsidRDefault="00A61C55" w:rsidP="00B2487E">
                  <w:pPr>
                    <w:pStyle w:val="ListParagraph"/>
                    <w:ind w:left="0"/>
                    <w:rPr>
                      <w:b/>
                      <w:sz w:val="18"/>
                      <w:szCs w:val="18"/>
                    </w:rPr>
                  </w:pPr>
                  <w:r w:rsidRPr="007373EF">
                    <w:rPr>
                      <w:b/>
                      <w:sz w:val="18"/>
                      <w:szCs w:val="18"/>
                    </w:rPr>
                    <w:t>2</w:t>
                  </w:r>
                </w:p>
              </w:tc>
              <w:tc>
                <w:tcPr>
                  <w:tcW w:w="0" w:type="auto"/>
                </w:tcPr>
                <w:p w14:paraId="3A007926" w14:textId="77777777" w:rsidR="00A61C55" w:rsidRPr="007373EF" w:rsidRDefault="00A61C55" w:rsidP="00B2487E">
                  <w:pPr>
                    <w:pStyle w:val="ListParagraph"/>
                    <w:ind w:left="0"/>
                    <w:rPr>
                      <w:b/>
                      <w:sz w:val="18"/>
                      <w:szCs w:val="18"/>
                    </w:rPr>
                  </w:pPr>
                  <w:r w:rsidRPr="007373EF">
                    <w:rPr>
                      <w:b/>
                      <w:sz w:val="18"/>
                      <w:szCs w:val="18"/>
                    </w:rPr>
                    <w:t>3</w:t>
                  </w:r>
                </w:p>
              </w:tc>
              <w:tc>
                <w:tcPr>
                  <w:tcW w:w="0" w:type="auto"/>
                </w:tcPr>
                <w:p w14:paraId="3F346B84" w14:textId="77777777" w:rsidR="00A61C55" w:rsidRPr="007373EF" w:rsidRDefault="00A61C55" w:rsidP="00B2487E">
                  <w:pPr>
                    <w:pStyle w:val="ListParagraph"/>
                    <w:ind w:left="0"/>
                    <w:rPr>
                      <w:b/>
                      <w:sz w:val="18"/>
                      <w:szCs w:val="18"/>
                    </w:rPr>
                  </w:pPr>
                  <w:r w:rsidRPr="007373EF">
                    <w:rPr>
                      <w:b/>
                      <w:sz w:val="18"/>
                      <w:szCs w:val="18"/>
                    </w:rPr>
                    <w:t>4</w:t>
                  </w:r>
                </w:p>
              </w:tc>
              <w:tc>
                <w:tcPr>
                  <w:tcW w:w="0" w:type="auto"/>
                </w:tcPr>
                <w:p w14:paraId="590D7015" w14:textId="77777777" w:rsidR="00A61C55" w:rsidRPr="007373EF" w:rsidRDefault="00A61C55" w:rsidP="00B2487E">
                  <w:pPr>
                    <w:pStyle w:val="ListParagraph"/>
                    <w:ind w:left="0"/>
                    <w:rPr>
                      <w:b/>
                      <w:sz w:val="18"/>
                      <w:szCs w:val="18"/>
                    </w:rPr>
                  </w:pPr>
                  <w:r w:rsidRPr="007373EF">
                    <w:rPr>
                      <w:b/>
                      <w:sz w:val="18"/>
                      <w:szCs w:val="18"/>
                    </w:rPr>
                    <w:t>5</w:t>
                  </w:r>
                </w:p>
              </w:tc>
              <w:tc>
                <w:tcPr>
                  <w:tcW w:w="0" w:type="auto"/>
                </w:tcPr>
                <w:p w14:paraId="7391BA41" w14:textId="77777777" w:rsidR="00A61C55" w:rsidRPr="007373EF" w:rsidRDefault="00A61C55" w:rsidP="00B2487E">
                  <w:pPr>
                    <w:pStyle w:val="ListParagraph"/>
                    <w:ind w:left="0"/>
                    <w:rPr>
                      <w:b/>
                      <w:sz w:val="18"/>
                      <w:szCs w:val="18"/>
                    </w:rPr>
                  </w:pPr>
                  <w:r w:rsidRPr="007373EF">
                    <w:rPr>
                      <w:b/>
                      <w:sz w:val="18"/>
                      <w:szCs w:val="18"/>
                    </w:rPr>
                    <w:t>6</w:t>
                  </w:r>
                </w:p>
              </w:tc>
              <w:tc>
                <w:tcPr>
                  <w:tcW w:w="0" w:type="auto"/>
                </w:tcPr>
                <w:p w14:paraId="38A34DA5" w14:textId="77777777" w:rsidR="00A61C55" w:rsidRPr="007373EF" w:rsidRDefault="00A61C55" w:rsidP="00B2487E">
                  <w:pPr>
                    <w:pStyle w:val="ListParagraph"/>
                    <w:ind w:left="0"/>
                    <w:rPr>
                      <w:b/>
                      <w:sz w:val="18"/>
                      <w:szCs w:val="18"/>
                    </w:rPr>
                  </w:pPr>
                  <w:r w:rsidRPr="007373EF">
                    <w:rPr>
                      <w:b/>
                      <w:sz w:val="18"/>
                      <w:szCs w:val="18"/>
                    </w:rPr>
                    <w:t>7</w:t>
                  </w:r>
                </w:p>
              </w:tc>
              <w:tc>
                <w:tcPr>
                  <w:tcW w:w="0" w:type="auto"/>
                </w:tcPr>
                <w:p w14:paraId="6BE67A7F" w14:textId="77777777" w:rsidR="00A61C55" w:rsidRPr="007373EF" w:rsidRDefault="00A61C55" w:rsidP="00B2487E">
                  <w:pPr>
                    <w:pStyle w:val="ListParagraph"/>
                    <w:ind w:left="0"/>
                    <w:rPr>
                      <w:b/>
                      <w:sz w:val="18"/>
                      <w:szCs w:val="18"/>
                    </w:rPr>
                  </w:pPr>
                  <w:r w:rsidRPr="007373EF">
                    <w:rPr>
                      <w:b/>
                      <w:sz w:val="18"/>
                      <w:szCs w:val="18"/>
                    </w:rPr>
                    <w:t>8</w:t>
                  </w:r>
                </w:p>
              </w:tc>
              <w:tc>
                <w:tcPr>
                  <w:tcW w:w="0" w:type="auto"/>
                </w:tcPr>
                <w:p w14:paraId="03F645E3" w14:textId="77777777" w:rsidR="00A61C55" w:rsidRPr="007373EF" w:rsidRDefault="00A61C55" w:rsidP="00B2487E">
                  <w:pPr>
                    <w:pStyle w:val="ListParagraph"/>
                    <w:ind w:left="0"/>
                    <w:rPr>
                      <w:b/>
                      <w:sz w:val="18"/>
                      <w:szCs w:val="18"/>
                    </w:rPr>
                  </w:pPr>
                  <w:r w:rsidRPr="007373EF">
                    <w:rPr>
                      <w:b/>
                      <w:sz w:val="18"/>
                      <w:szCs w:val="18"/>
                    </w:rPr>
                    <w:t>9</w:t>
                  </w:r>
                </w:p>
              </w:tc>
            </w:tr>
            <w:tr w:rsidR="00A61C55" w:rsidRPr="007373EF" w14:paraId="6056BA2D" w14:textId="77777777" w:rsidTr="007373EF">
              <w:tc>
                <w:tcPr>
                  <w:tcW w:w="1859" w:type="dxa"/>
                </w:tcPr>
                <w:p w14:paraId="53CB89C6" w14:textId="77777777" w:rsidR="00A61C55" w:rsidRPr="007373EF" w:rsidRDefault="00A61C55" w:rsidP="00B2487E">
                  <w:pPr>
                    <w:pStyle w:val="ListParagraph"/>
                    <w:ind w:left="0"/>
                    <w:rPr>
                      <w:sz w:val="18"/>
                      <w:szCs w:val="18"/>
                    </w:rPr>
                  </w:pPr>
                  <w:r w:rsidRPr="007373EF">
                    <w:rPr>
                      <w:sz w:val="18"/>
                      <w:szCs w:val="18"/>
                    </w:rPr>
                    <w:t>Measure 1</w:t>
                  </w:r>
                </w:p>
              </w:tc>
              <w:tc>
                <w:tcPr>
                  <w:tcW w:w="0" w:type="auto"/>
                </w:tcPr>
                <w:p w14:paraId="427143BA" w14:textId="77777777" w:rsidR="00A61C55" w:rsidRPr="007373EF" w:rsidRDefault="00A61C55" w:rsidP="00B2487E">
                  <w:pPr>
                    <w:pStyle w:val="ListParagraph"/>
                    <w:ind w:left="0"/>
                    <w:rPr>
                      <w:sz w:val="18"/>
                      <w:szCs w:val="18"/>
                    </w:rPr>
                  </w:pPr>
                </w:p>
              </w:tc>
              <w:tc>
                <w:tcPr>
                  <w:tcW w:w="0" w:type="auto"/>
                </w:tcPr>
                <w:p w14:paraId="0E400566" w14:textId="77777777" w:rsidR="00A61C55" w:rsidRPr="007373EF" w:rsidRDefault="00A61C55" w:rsidP="00B2487E">
                  <w:pPr>
                    <w:pStyle w:val="ListParagraph"/>
                    <w:ind w:left="0"/>
                    <w:rPr>
                      <w:sz w:val="18"/>
                      <w:szCs w:val="18"/>
                    </w:rPr>
                  </w:pPr>
                  <w:r w:rsidRPr="007373EF">
                    <w:rPr>
                      <w:sz w:val="18"/>
                      <w:szCs w:val="18"/>
                    </w:rPr>
                    <w:t>Milestone 1.1</w:t>
                  </w:r>
                </w:p>
              </w:tc>
              <w:tc>
                <w:tcPr>
                  <w:tcW w:w="0" w:type="auto"/>
                </w:tcPr>
                <w:p w14:paraId="491BD0D4" w14:textId="77777777" w:rsidR="00A61C55" w:rsidRPr="007373EF" w:rsidRDefault="00A61C55" w:rsidP="00B2487E">
                  <w:pPr>
                    <w:pStyle w:val="ListParagraph"/>
                    <w:ind w:left="0"/>
                    <w:rPr>
                      <w:sz w:val="18"/>
                      <w:szCs w:val="18"/>
                    </w:rPr>
                  </w:pPr>
                </w:p>
              </w:tc>
              <w:tc>
                <w:tcPr>
                  <w:tcW w:w="0" w:type="auto"/>
                </w:tcPr>
                <w:p w14:paraId="4B272663" w14:textId="77777777" w:rsidR="00A61C55" w:rsidRPr="007373EF" w:rsidRDefault="00A61C55" w:rsidP="00B2487E">
                  <w:pPr>
                    <w:pStyle w:val="ListParagraph"/>
                    <w:ind w:left="0"/>
                    <w:rPr>
                      <w:sz w:val="18"/>
                      <w:szCs w:val="18"/>
                    </w:rPr>
                  </w:pPr>
                </w:p>
              </w:tc>
              <w:tc>
                <w:tcPr>
                  <w:tcW w:w="0" w:type="auto"/>
                </w:tcPr>
                <w:p w14:paraId="37F887D8" w14:textId="77777777" w:rsidR="00A61C55" w:rsidRPr="007373EF" w:rsidRDefault="00A61C55" w:rsidP="00B2487E">
                  <w:pPr>
                    <w:pStyle w:val="ListParagraph"/>
                    <w:ind w:left="0"/>
                    <w:rPr>
                      <w:sz w:val="18"/>
                      <w:szCs w:val="18"/>
                    </w:rPr>
                  </w:pPr>
                </w:p>
              </w:tc>
              <w:tc>
                <w:tcPr>
                  <w:tcW w:w="0" w:type="auto"/>
                </w:tcPr>
                <w:p w14:paraId="5480482D" w14:textId="77777777" w:rsidR="00A61C55" w:rsidRPr="007373EF" w:rsidRDefault="00A61C55" w:rsidP="00B2487E">
                  <w:pPr>
                    <w:pStyle w:val="ListParagraph"/>
                    <w:ind w:left="0"/>
                    <w:rPr>
                      <w:sz w:val="18"/>
                      <w:szCs w:val="18"/>
                    </w:rPr>
                  </w:pPr>
                  <w:r w:rsidRPr="007373EF">
                    <w:rPr>
                      <w:sz w:val="18"/>
                      <w:szCs w:val="18"/>
                    </w:rPr>
                    <w:t>Milestone 1.2</w:t>
                  </w:r>
                </w:p>
              </w:tc>
              <w:tc>
                <w:tcPr>
                  <w:tcW w:w="0" w:type="auto"/>
                </w:tcPr>
                <w:p w14:paraId="585DD6F7" w14:textId="77777777" w:rsidR="00A61C55" w:rsidRPr="007373EF" w:rsidRDefault="00A61C55" w:rsidP="00B2487E">
                  <w:pPr>
                    <w:pStyle w:val="ListParagraph"/>
                    <w:ind w:left="0"/>
                    <w:rPr>
                      <w:sz w:val="18"/>
                      <w:szCs w:val="18"/>
                    </w:rPr>
                  </w:pPr>
                </w:p>
              </w:tc>
              <w:tc>
                <w:tcPr>
                  <w:tcW w:w="0" w:type="auto"/>
                </w:tcPr>
                <w:p w14:paraId="230C9BCC" w14:textId="77777777" w:rsidR="00A61C55" w:rsidRPr="007373EF" w:rsidRDefault="00A61C55" w:rsidP="00B2487E">
                  <w:pPr>
                    <w:pStyle w:val="ListParagraph"/>
                    <w:ind w:left="0"/>
                    <w:rPr>
                      <w:sz w:val="18"/>
                      <w:szCs w:val="18"/>
                    </w:rPr>
                  </w:pPr>
                </w:p>
              </w:tc>
              <w:tc>
                <w:tcPr>
                  <w:tcW w:w="0" w:type="auto"/>
                </w:tcPr>
                <w:p w14:paraId="35C1A153" w14:textId="77777777" w:rsidR="00A61C55" w:rsidRPr="007373EF" w:rsidRDefault="00A61C55" w:rsidP="00B2487E">
                  <w:pPr>
                    <w:pStyle w:val="ListParagraph"/>
                    <w:ind w:left="0"/>
                    <w:rPr>
                      <w:sz w:val="18"/>
                      <w:szCs w:val="18"/>
                    </w:rPr>
                  </w:pPr>
                </w:p>
              </w:tc>
            </w:tr>
            <w:tr w:rsidR="00A61C55" w:rsidRPr="007373EF" w14:paraId="72168D4F" w14:textId="77777777" w:rsidTr="007373EF">
              <w:tc>
                <w:tcPr>
                  <w:tcW w:w="1859" w:type="dxa"/>
                </w:tcPr>
                <w:p w14:paraId="7A31460F" w14:textId="77777777" w:rsidR="00A61C55" w:rsidRPr="007373EF" w:rsidRDefault="00A61C55" w:rsidP="00B2487E">
                  <w:pPr>
                    <w:pStyle w:val="ListParagraph"/>
                    <w:ind w:left="0"/>
                    <w:rPr>
                      <w:sz w:val="18"/>
                      <w:szCs w:val="18"/>
                    </w:rPr>
                  </w:pPr>
                  <w:r w:rsidRPr="007373EF">
                    <w:rPr>
                      <w:sz w:val="18"/>
                      <w:szCs w:val="18"/>
                    </w:rPr>
                    <w:t>Measure 2</w:t>
                  </w:r>
                </w:p>
              </w:tc>
              <w:tc>
                <w:tcPr>
                  <w:tcW w:w="0" w:type="auto"/>
                </w:tcPr>
                <w:p w14:paraId="4F599500" w14:textId="77777777" w:rsidR="00A61C55" w:rsidRPr="007373EF" w:rsidRDefault="00A61C55" w:rsidP="00B2487E">
                  <w:pPr>
                    <w:pStyle w:val="ListParagraph"/>
                    <w:ind w:left="0"/>
                    <w:rPr>
                      <w:sz w:val="18"/>
                      <w:szCs w:val="18"/>
                    </w:rPr>
                  </w:pPr>
                </w:p>
              </w:tc>
              <w:tc>
                <w:tcPr>
                  <w:tcW w:w="0" w:type="auto"/>
                </w:tcPr>
                <w:p w14:paraId="3AB5FC0A" w14:textId="77777777" w:rsidR="00A61C55" w:rsidRPr="007373EF" w:rsidRDefault="00A61C55" w:rsidP="00B2487E">
                  <w:pPr>
                    <w:pStyle w:val="ListParagraph"/>
                    <w:ind w:left="0"/>
                    <w:rPr>
                      <w:sz w:val="18"/>
                      <w:szCs w:val="18"/>
                    </w:rPr>
                  </w:pPr>
                </w:p>
              </w:tc>
              <w:tc>
                <w:tcPr>
                  <w:tcW w:w="0" w:type="auto"/>
                </w:tcPr>
                <w:p w14:paraId="7292D9B5" w14:textId="77777777" w:rsidR="00A61C55" w:rsidRPr="007373EF" w:rsidRDefault="00A61C55" w:rsidP="00B2487E">
                  <w:pPr>
                    <w:pStyle w:val="ListParagraph"/>
                    <w:ind w:left="0"/>
                    <w:rPr>
                      <w:sz w:val="18"/>
                      <w:szCs w:val="18"/>
                    </w:rPr>
                  </w:pPr>
                  <w:r w:rsidRPr="007373EF">
                    <w:rPr>
                      <w:sz w:val="18"/>
                      <w:szCs w:val="18"/>
                    </w:rPr>
                    <w:t>Milestone 2.1</w:t>
                  </w:r>
                </w:p>
              </w:tc>
              <w:tc>
                <w:tcPr>
                  <w:tcW w:w="0" w:type="auto"/>
                </w:tcPr>
                <w:p w14:paraId="06B6D8F0" w14:textId="77777777" w:rsidR="00A61C55" w:rsidRPr="007373EF" w:rsidRDefault="00A61C55" w:rsidP="00B2487E">
                  <w:pPr>
                    <w:pStyle w:val="ListParagraph"/>
                    <w:ind w:left="0"/>
                    <w:rPr>
                      <w:sz w:val="18"/>
                      <w:szCs w:val="18"/>
                    </w:rPr>
                  </w:pPr>
                </w:p>
              </w:tc>
              <w:tc>
                <w:tcPr>
                  <w:tcW w:w="0" w:type="auto"/>
                </w:tcPr>
                <w:p w14:paraId="2FAD1D1F" w14:textId="77777777" w:rsidR="00A61C55" w:rsidRPr="007373EF" w:rsidRDefault="00A61C55" w:rsidP="00B2487E">
                  <w:pPr>
                    <w:pStyle w:val="ListParagraph"/>
                    <w:ind w:left="0"/>
                    <w:rPr>
                      <w:sz w:val="18"/>
                      <w:szCs w:val="18"/>
                    </w:rPr>
                  </w:pPr>
                </w:p>
              </w:tc>
              <w:tc>
                <w:tcPr>
                  <w:tcW w:w="0" w:type="auto"/>
                </w:tcPr>
                <w:p w14:paraId="1F42EF01" w14:textId="77777777" w:rsidR="00A61C55" w:rsidRPr="007373EF" w:rsidRDefault="00A61C55" w:rsidP="00B2487E">
                  <w:pPr>
                    <w:pStyle w:val="ListParagraph"/>
                    <w:ind w:left="0"/>
                    <w:rPr>
                      <w:sz w:val="18"/>
                      <w:szCs w:val="18"/>
                    </w:rPr>
                  </w:pPr>
                  <w:r w:rsidRPr="007373EF">
                    <w:rPr>
                      <w:noProof/>
                      <w:sz w:val="18"/>
                      <w:szCs w:val="18"/>
                      <w:lang w:val="en-US" w:eastAsia="en-US"/>
                    </w:rPr>
                    <mc:AlternateContent>
                      <mc:Choice Requires="wps">
                        <w:drawing>
                          <wp:anchor distT="0" distB="0" distL="114300" distR="114300" simplePos="0" relativeHeight="251659264" behindDoc="0" locked="0" layoutInCell="1" allowOverlap="1" wp14:anchorId="753437E0" wp14:editId="6F508BAD">
                            <wp:simplePos x="0" y="0"/>
                            <wp:positionH relativeFrom="column">
                              <wp:posOffset>427990</wp:posOffset>
                            </wp:positionH>
                            <wp:positionV relativeFrom="paragraph">
                              <wp:posOffset>38262</wp:posOffset>
                            </wp:positionV>
                            <wp:extent cx="382772" cy="818707"/>
                            <wp:effectExtent l="0" t="0" r="55880" b="114935"/>
                            <wp:wrapNone/>
                            <wp:docPr id="1" name="Elbow Connector 1"/>
                            <wp:cNvGraphicFramePr/>
                            <a:graphic xmlns:a="http://schemas.openxmlformats.org/drawingml/2006/main">
                              <a:graphicData uri="http://schemas.microsoft.com/office/word/2010/wordprocessingShape">
                                <wps:wsp>
                                  <wps:cNvCnPr/>
                                  <wps:spPr>
                                    <a:xfrm>
                                      <a:off x="0" y="0"/>
                                      <a:ext cx="382772" cy="818707"/>
                                    </a:xfrm>
                                    <a:prstGeom prst="bentConnector3">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5="http://schemas.microsoft.com/office/word/2012/wordml">
                        <w:pict>
                          <v:shapetype w14:anchorId="15C3B21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33.7pt;margin-top:3pt;width:30.15pt;height:64.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" strokecolor="#ed7d31 [3205]" strokeweight=".5pt">
                            <v:stroke endarrow="open"/>
                          </v:shape>
                        </w:pict>
                      </mc:Fallback>
                    </mc:AlternateContent>
                  </w:r>
                  <w:r w:rsidRPr="007373EF">
                    <w:rPr>
                      <w:sz w:val="18"/>
                      <w:szCs w:val="18"/>
                    </w:rPr>
                    <w:t>Milestone 2.2</w:t>
                  </w:r>
                </w:p>
              </w:tc>
              <w:tc>
                <w:tcPr>
                  <w:tcW w:w="0" w:type="auto"/>
                </w:tcPr>
                <w:p w14:paraId="65D7AA70" w14:textId="77777777" w:rsidR="00A61C55" w:rsidRPr="007373EF" w:rsidRDefault="00A61C55" w:rsidP="00B2487E">
                  <w:pPr>
                    <w:pStyle w:val="ListParagraph"/>
                    <w:ind w:left="0"/>
                    <w:rPr>
                      <w:sz w:val="18"/>
                      <w:szCs w:val="18"/>
                    </w:rPr>
                  </w:pPr>
                </w:p>
              </w:tc>
              <w:tc>
                <w:tcPr>
                  <w:tcW w:w="0" w:type="auto"/>
                </w:tcPr>
                <w:p w14:paraId="1DB289EB" w14:textId="77777777" w:rsidR="00A61C55" w:rsidRPr="007373EF" w:rsidRDefault="00A61C55" w:rsidP="00B2487E">
                  <w:pPr>
                    <w:pStyle w:val="ListParagraph"/>
                    <w:ind w:left="0"/>
                    <w:rPr>
                      <w:sz w:val="18"/>
                      <w:szCs w:val="18"/>
                    </w:rPr>
                  </w:pPr>
                </w:p>
              </w:tc>
              <w:tc>
                <w:tcPr>
                  <w:tcW w:w="0" w:type="auto"/>
                </w:tcPr>
                <w:p w14:paraId="6561C02E" w14:textId="77777777" w:rsidR="00A61C55" w:rsidRPr="007373EF" w:rsidRDefault="00A61C55" w:rsidP="00B2487E">
                  <w:pPr>
                    <w:pStyle w:val="ListParagraph"/>
                    <w:ind w:left="0"/>
                    <w:rPr>
                      <w:sz w:val="18"/>
                      <w:szCs w:val="18"/>
                    </w:rPr>
                  </w:pPr>
                </w:p>
              </w:tc>
            </w:tr>
            <w:tr w:rsidR="00A61C55" w:rsidRPr="007373EF" w14:paraId="0D3BC4DB" w14:textId="77777777" w:rsidTr="007373EF">
              <w:tc>
                <w:tcPr>
                  <w:tcW w:w="1859" w:type="dxa"/>
                </w:tcPr>
                <w:p w14:paraId="6637FF6A" w14:textId="77777777" w:rsidR="00A61C55" w:rsidRPr="007373EF" w:rsidRDefault="00A61C55" w:rsidP="00B2487E">
                  <w:pPr>
                    <w:pStyle w:val="ListParagraph"/>
                    <w:ind w:left="0"/>
                    <w:rPr>
                      <w:sz w:val="18"/>
                      <w:szCs w:val="18"/>
                    </w:rPr>
                  </w:pPr>
                </w:p>
              </w:tc>
              <w:tc>
                <w:tcPr>
                  <w:tcW w:w="0" w:type="auto"/>
                </w:tcPr>
                <w:p w14:paraId="0D4E7F1F" w14:textId="77777777" w:rsidR="00A61C55" w:rsidRPr="007373EF" w:rsidRDefault="00A61C55" w:rsidP="00B2487E">
                  <w:pPr>
                    <w:pStyle w:val="ListParagraph"/>
                    <w:ind w:left="0"/>
                    <w:rPr>
                      <w:sz w:val="18"/>
                      <w:szCs w:val="18"/>
                    </w:rPr>
                  </w:pPr>
                </w:p>
              </w:tc>
              <w:tc>
                <w:tcPr>
                  <w:tcW w:w="0" w:type="auto"/>
                </w:tcPr>
                <w:p w14:paraId="176F742C" w14:textId="77777777" w:rsidR="00A61C55" w:rsidRPr="007373EF" w:rsidRDefault="00A61C55" w:rsidP="00B2487E">
                  <w:pPr>
                    <w:pStyle w:val="ListParagraph"/>
                    <w:ind w:left="0"/>
                    <w:rPr>
                      <w:sz w:val="18"/>
                      <w:szCs w:val="18"/>
                    </w:rPr>
                  </w:pPr>
                </w:p>
              </w:tc>
              <w:tc>
                <w:tcPr>
                  <w:tcW w:w="0" w:type="auto"/>
                </w:tcPr>
                <w:p w14:paraId="29C88065" w14:textId="77777777" w:rsidR="00A61C55" w:rsidRPr="007373EF" w:rsidRDefault="00A61C55" w:rsidP="00B2487E">
                  <w:pPr>
                    <w:pStyle w:val="ListParagraph"/>
                    <w:ind w:left="0"/>
                    <w:rPr>
                      <w:sz w:val="18"/>
                      <w:szCs w:val="18"/>
                    </w:rPr>
                  </w:pPr>
                </w:p>
              </w:tc>
              <w:tc>
                <w:tcPr>
                  <w:tcW w:w="0" w:type="auto"/>
                </w:tcPr>
                <w:p w14:paraId="0BF27651" w14:textId="77777777" w:rsidR="00A61C55" w:rsidRPr="007373EF" w:rsidRDefault="00A61C55" w:rsidP="00B2487E">
                  <w:pPr>
                    <w:pStyle w:val="ListParagraph"/>
                    <w:ind w:left="0"/>
                    <w:rPr>
                      <w:sz w:val="18"/>
                      <w:szCs w:val="18"/>
                    </w:rPr>
                  </w:pPr>
                </w:p>
              </w:tc>
              <w:tc>
                <w:tcPr>
                  <w:tcW w:w="0" w:type="auto"/>
                </w:tcPr>
                <w:p w14:paraId="6FB1A9CF" w14:textId="77777777" w:rsidR="00A61C55" w:rsidRPr="007373EF" w:rsidRDefault="00A61C55" w:rsidP="00B2487E">
                  <w:pPr>
                    <w:pStyle w:val="ListParagraph"/>
                    <w:ind w:left="0"/>
                    <w:rPr>
                      <w:sz w:val="18"/>
                      <w:szCs w:val="18"/>
                    </w:rPr>
                  </w:pPr>
                </w:p>
              </w:tc>
              <w:tc>
                <w:tcPr>
                  <w:tcW w:w="0" w:type="auto"/>
                </w:tcPr>
                <w:p w14:paraId="0DCC66BC" w14:textId="77777777" w:rsidR="00A61C55" w:rsidRPr="007373EF" w:rsidRDefault="00A61C55" w:rsidP="00B2487E">
                  <w:pPr>
                    <w:pStyle w:val="ListParagraph"/>
                    <w:ind w:left="0"/>
                    <w:rPr>
                      <w:sz w:val="18"/>
                      <w:szCs w:val="18"/>
                    </w:rPr>
                  </w:pPr>
                </w:p>
              </w:tc>
              <w:tc>
                <w:tcPr>
                  <w:tcW w:w="0" w:type="auto"/>
                </w:tcPr>
                <w:p w14:paraId="758DE993" w14:textId="77777777" w:rsidR="00A61C55" w:rsidRPr="007373EF" w:rsidRDefault="00A61C55" w:rsidP="00B2487E">
                  <w:pPr>
                    <w:pStyle w:val="ListParagraph"/>
                    <w:ind w:left="0"/>
                    <w:rPr>
                      <w:sz w:val="18"/>
                      <w:szCs w:val="18"/>
                    </w:rPr>
                  </w:pPr>
                </w:p>
              </w:tc>
              <w:tc>
                <w:tcPr>
                  <w:tcW w:w="0" w:type="auto"/>
                </w:tcPr>
                <w:p w14:paraId="60469DD8" w14:textId="77777777" w:rsidR="00A61C55" w:rsidRPr="007373EF" w:rsidRDefault="00A61C55" w:rsidP="00B2487E">
                  <w:pPr>
                    <w:pStyle w:val="ListParagraph"/>
                    <w:ind w:left="0"/>
                    <w:rPr>
                      <w:sz w:val="18"/>
                      <w:szCs w:val="18"/>
                    </w:rPr>
                  </w:pPr>
                </w:p>
              </w:tc>
              <w:tc>
                <w:tcPr>
                  <w:tcW w:w="0" w:type="auto"/>
                </w:tcPr>
                <w:p w14:paraId="1022419C" w14:textId="77777777" w:rsidR="00A61C55" w:rsidRPr="007373EF" w:rsidRDefault="00A61C55" w:rsidP="00B2487E">
                  <w:pPr>
                    <w:pStyle w:val="ListParagraph"/>
                    <w:ind w:left="0"/>
                    <w:rPr>
                      <w:sz w:val="18"/>
                      <w:szCs w:val="18"/>
                    </w:rPr>
                  </w:pPr>
                </w:p>
              </w:tc>
            </w:tr>
            <w:tr w:rsidR="00A61C55" w:rsidRPr="007373EF" w14:paraId="1F4AD736" w14:textId="77777777" w:rsidTr="007373EF">
              <w:tc>
                <w:tcPr>
                  <w:tcW w:w="1859" w:type="dxa"/>
                </w:tcPr>
                <w:p w14:paraId="48FBCE77" w14:textId="77777777" w:rsidR="00A61C55" w:rsidRPr="007373EF" w:rsidRDefault="00A61C55" w:rsidP="00B2487E">
                  <w:pPr>
                    <w:pStyle w:val="ListParagraph"/>
                    <w:ind w:left="0"/>
                    <w:rPr>
                      <w:sz w:val="18"/>
                      <w:szCs w:val="18"/>
                    </w:rPr>
                  </w:pPr>
                </w:p>
              </w:tc>
              <w:tc>
                <w:tcPr>
                  <w:tcW w:w="0" w:type="auto"/>
                </w:tcPr>
                <w:p w14:paraId="7F2C7AF3" w14:textId="77777777" w:rsidR="00A61C55" w:rsidRPr="007373EF" w:rsidRDefault="00A61C55" w:rsidP="00B2487E">
                  <w:pPr>
                    <w:pStyle w:val="ListParagraph"/>
                    <w:ind w:left="0"/>
                    <w:rPr>
                      <w:sz w:val="18"/>
                      <w:szCs w:val="18"/>
                    </w:rPr>
                  </w:pPr>
                </w:p>
              </w:tc>
              <w:tc>
                <w:tcPr>
                  <w:tcW w:w="0" w:type="auto"/>
                </w:tcPr>
                <w:p w14:paraId="6875C6AB" w14:textId="77777777" w:rsidR="00A61C55" w:rsidRPr="007373EF" w:rsidRDefault="00A61C55" w:rsidP="00B2487E">
                  <w:pPr>
                    <w:pStyle w:val="ListParagraph"/>
                    <w:ind w:left="0"/>
                    <w:rPr>
                      <w:sz w:val="18"/>
                      <w:szCs w:val="18"/>
                    </w:rPr>
                  </w:pPr>
                </w:p>
              </w:tc>
              <w:tc>
                <w:tcPr>
                  <w:tcW w:w="0" w:type="auto"/>
                </w:tcPr>
                <w:p w14:paraId="09537AD9" w14:textId="77777777" w:rsidR="00A61C55" w:rsidRPr="007373EF" w:rsidRDefault="00A61C55" w:rsidP="00B2487E">
                  <w:pPr>
                    <w:pStyle w:val="ListParagraph"/>
                    <w:ind w:left="0"/>
                    <w:rPr>
                      <w:sz w:val="18"/>
                      <w:szCs w:val="18"/>
                    </w:rPr>
                  </w:pPr>
                </w:p>
              </w:tc>
              <w:tc>
                <w:tcPr>
                  <w:tcW w:w="0" w:type="auto"/>
                </w:tcPr>
                <w:p w14:paraId="629C7972" w14:textId="77777777" w:rsidR="00A61C55" w:rsidRPr="007373EF" w:rsidRDefault="00A61C55" w:rsidP="00B2487E">
                  <w:pPr>
                    <w:pStyle w:val="ListParagraph"/>
                    <w:ind w:left="0"/>
                    <w:rPr>
                      <w:sz w:val="18"/>
                      <w:szCs w:val="18"/>
                    </w:rPr>
                  </w:pPr>
                </w:p>
              </w:tc>
              <w:tc>
                <w:tcPr>
                  <w:tcW w:w="0" w:type="auto"/>
                </w:tcPr>
                <w:p w14:paraId="27EC0779" w14:textId="77777777" w:rsidR="00A61C55" w:rsidRPr="007373EF" w:rsidRDefault="00A61C55" w:rsidP="00B2487E">
                  <w:pPr>
                    <w:pStyle w:val="ListParagraph"/>
                    <w:ind w:left="0"/>
                    <w:rPr>
                      <w:sz w:val="18"/>
                      <w:szCs w:val="18"/>
                    </w:rPr>
                  </w:pPr>
                </w:p>
              </w:tc>
              <w:tc>
                <w:tcPr>
                  <w:tcW w:w="0" w:type="auto"/>
                </w:tcPr>
                <w:p w14:paraId="24E76681" w14:textId="77777777" w:rsidR="00A61C55" w:rsidRPr="007373EF" w:rsidRDefault="00A61C55" w:rsidP="00B2487E">
                  <w:pPr>
                    <w:pStyle w:val="ListParagraph"/>
                    <w:ind w:left="0"/>
                    <w:rPr>
                      <w:sz w:val="18"/>
                      <w:szCs w:val="18"/>
                    </w:rPr>
                  </w:pPr>
                </w:p>
              </w:tc>
              <w:tc>
                <w:tcPr>
                  <w:tcW w:w="0" w:type="auto"/>
                </w:tcPr>
                <w:p w14:paraId="5C542985" w14:textId="77777777" w:rsidR="00A61C55" w:rsidRPr="007373EF" w:rsidRDefault="00A61C55" w:rsidP="00B2487E">
                  <w:pPr>
                    <w:pStyle w:val="ListParagraph"/>
                    <w:ind w:left="0"/>
                    <w:rPr>
                      <w:sz w:val="18"/>
                      <w:szCs w:val="18"/>
                    </w:rPr>
                  </w:pPr>
                </w:p>
              </w:tc>
              <w:tc>
                <w:tcPr>
                  <w:tcW w:w="0" w:type="auto"/>
                </w:tcPr>
                <w:p w14:paraId="23C9B82C" w14:textId="77777777" w:rsidR="00A61C55" w:rsidRPr="007373EF" w:rsidRDefault="00A61C55" w:rsidP="00B2487E">
                  <w:pPr>
                    <w:pStyle w:val="ListParagraph"/>
                    <w:ind w:left="0"/>
                    <w:rPr>
                      <w:sz w:val="18"/>
                      <w:szCs w:val="18"/>
                    </w:rPr>
                  </w:pPr>
                </w:p>
              </w:tc>
              <w:tc>
                <w:tcPr>
                  <w:tcW w:w="0" w:type="auto"/>
                </w:tcPr>
                <w:p w14:paraId="0CAB3632" w14:textId="77777777" w:rsidR="00A61C55" w:rsidRPr="007373EF" w:rsidRDefault="00A61C55" w:rsidP="00B2487E">
                  <w:pPr>
                    <w:pStyle w:val="ListParagraph"/>
                    <w:ind w:left="0"/>
                    <w:rPr>
                      <w:sz w:val="18"/>
                      <w:szCs w:val="18"/>
                    </w:rPr>
                  </w:pPr>
                </w:p>
              </w:tc>
            </w:tr>
            <w:tr w:rsidR="00A61C55" w:rsidRPr="007373EF" w14:paraId="412C1719" w14:textId="77777777" w:rsidTr="007373EF">
              <w:tc>
                <w:tcPr>
                  <w:tcW w:w="1859" w:type="dxa"/>
                </w:tcPr>
                <w:p w14:paraId="152EEB31" w14:textId="77777777" w:rsidR="00A61C55" w:rsidRPr="007373EF" w:rsidRDefault="00A61C55" w:rsidP="00B2487E">
                  <w:pPr>
                    <w:rPr>
                      <w:sz w:val="18"/>
                      <w:szCs w:val="18"/>
                    </w:rPr>
                  </w:pPr>
                  <w:r w:rsidRPr="007373EF">
                    <w:rPr>
                      <w:sz w:val="18"/>
                      <w:szCs w:val="18"/>
                    </w:rPr>
                    <w:t>Measure N</w:t>
                  </w:r>
                </w:p>
              </w:tc>
              <w:tc>
                <w:tcPr>
                  <w:tcW w:w="0" w:type="auto"/>
                </w:tcPr>
                <w:p w14:paraId="44016F99" w14:textId="77777777" w:rsidR="00A61C55" w:rsidRPr="007373EF" w:rsidRDefault="00A61C55" w:rsidP="00B2487E">
                  <w:pPr>
                    <w:pStyle w:val="ListParagraph"/>
                    <w:ind w:left="0"/>
                    <w:rPr>
                      <w:sz w:val="18"/>
                      <w:szCs w:val="18"/>
                    </w:rPr>
                  </w:pPr>
                </w:p>
              </w:tc>
              <w:tc>
                <w:tcPr>
                  <w:tcW w:w="0" w:type="auto"/>
                </w:tcPr>
                <w:p w14:paraId="06230E49" w14:textId="77777777" w:rsidR="00A61C55" w:rsidRPr="007373EF" w:rsidRDefault="00A61C55" w:rsidP="00B2487E">
                  <w:pPr>
                    <w:pStyle w:val="ListParagraph"/>
                    <w:ind w:left="0"/>
                    <w:rPr>
                      <w:sz w:val="18"/>
                      <w:szCs w:val="18"/>
                    </w:rPr>
                  </w:pPr>
                  <w:r w:rsidRPr="007373EF">
                    <w:rPr>
                      <w:sz w:val="18"/>
                      <w:szCs w:val="18"/>
                    </w:rPr>
                    <w:t>Milestone N.1</w:t>
                  </w:r>
                </w:p>
              </w:tc>
              <w:tc>
                <w:tcPr>
                  <w:tcW w:w="0" w:type="auto"/>
                </w:tcPr>
                <w:p w14:paraId="09E7C7DC" w14:textId="77777777" w:rsidR="00A61C55" w:rsidRPr="007373EF" w:rsidRDefault="00A61C55" w:rsidP="00B2487E">
                  <w:pPr>
                    <w:pStyle w:val="ListParagraph"/>
                    <w:ind w:left="0"/>
                    <w:rPr>
                      <w:sz w:val="18"/>
                      <w:szCs w:val="18"/>
                    </w:rPr>
                  </w:pPr>
                </w:p>
              </w:tc>
              <w:tc>
                <w:tcPr>
                  <w:tcW w:w="0" w:type="auto"/>
                </w:tcPr>
                <w:p w14:paraId="1BEB0563" w14:textId="77777777" w:rsidR="00A61C55" w:rsidRPr="007373EF" w:rsidRDefault="00A61C55" w:rsidP="00B2487E">
                  <w:pPr>
                    <w:pStyle w:val="ListParagraph"/>
                    <w:ind w:left="0"/>
                    <w:rPr>
                      <w:sz w:val="18"/>
                      <w:szCs w:val="18"/>
                    </w:rPr>
                  </w:pPr>
                </w:p>
              </w:tc>
              <w:tc>
                <w:tcPr>
                  <w:tcW w:w="0" w:type="auto"/>
                </w:tcPr>
                <w:p w14:paraId="223A5EDD" w14:textId="77777777" w:rsidR="00A61C55" w:rsidRPr="007373EF" w:rsidRDefault="00A61C55" w:rsidP="00B2487E">
                  <w:pPr>
                    <w:pStyle w:val="ListParagraph"/>
                    <w:ind w:left="0"/>
                    <w:rPr>
                      <w:sz w:val="18"/>
                      <w:szCs w:val="18"/>
                    </w:rPr>
                  </w:pPr>
                </w:p>
              </w:tc>
              <w:tc>
                <w:tcPr>
                  <w:tcW w:w="0" w:type="auto"/>
                </w:tcPr>
                <w:p w14:paraId="34560B18" w14:textId="77777777" w:rsidR="00A61C55" w:rsidRPr="007373EF" w:rsidRDefault="00A61C55" w:rsidP="00B2487E">
                  <w:pPr>
                    <w:pStyle w:val="ListParagraph"/>
                    <w:ind w:left="0"/>
                    <w:rPr>
                      <w:sz w:val="18"/>
                      <w:szCs w:val="18"/>
                    </w:rPr>
                  </w:pPr>
                </w:p>
              </w:tc>
              <w:tc>
                <w:tcPr>
                  <w:tcW w:w="0" w:type="auto"/>
                </w:tcPr>
                <w:p w14:paraId="63F46425" w14:textId="77777777" w:rsidR="00A61C55" w:rsidRPr="007373EF" w:rsidRDefault="00A61C55" w:rsidP="00B2487E">
                  <w:pPr>
                    <w:pStyle w:val="ListParagraph"/>
                    <w:ind w:left="0"/>
                    <w:rPr>
                      <w:sz w:val="18"/>
                      <w:szCs w:val="18"/>
                    </w:rPr>
                  </w:pPr>
                  <w:r w:rsidRPr="007373EF">
                    <w:rPr>
                      <w:sz w:val="18"/>
                      <w:szCs w:val="18"/>
                    </w:rPr>
                    <w:t>Milestone N.2 (s.t. achievement of milestone 2.2)</w:t>
                  </w:r>
                </w:p>
              </w:tc>
              <w:tc>
                <w:tcPr>
                  <w:tcW w:w="0" w:type="auto"/>
                </w:tcPr>
                <w:p w14:paraId="31B2C3C6" w14:textId="77777777" w:rsidR="00A61C55" w:rsidRPr="007373EF" w:rsidRDefault="00A61C55" w:rsidP="00B2487E">
                  <w:pPr>
                    <w:pStyle w:val="ListParagraph"/>
                    <w:ind w:left="0"/>
                    <w:rPr>
                      <w:sz w:val="18"/>
                      <w:szCs w:val="18"/>
                    </w:rPr>
                  </w:pPr>
                </w:p>
              </w:tc>
              <w:tc>
                <w:tcPr>
                  <w:tcW w:w="0" w:type="auto"/>
                </w:tcPr>
                <w:p w14:paraId="320D3EB9" w14:textId="77777777" w:rsidR="00A61C55" w:rsidRPr="007373EF" w:rsidRDefault="00A61C55" w:rsidP="00B2487E">
                  <w:pPr>
                    <w:pStyle w:val="ListParagraph"/>
                    <w:ind w:left="0"/>
                    <w:rPr>
                      <w:sz w:val="18"/>
                      <w:szCs w:val="18"/>
                    </w:rPr>
                  </w:pPr>
                </w:p>
              </w:tc>
            </w:tr>
          </w:tbl>
          <w:p w14:paraId="537EF665" w14:textId="54FF1FAC" w:rsidR="00A61C55" w:rsidRPr="00A61C55" w:rsidRDefault="00A61C55" w:rsidP="00B2487E">
            <w:pPr>
              <w:pStyle w:val="ListParagraph"/>
              <w:numPr>
                <w:ilvl w:val="1"/>
                <w:numId w:val="2"/>
              </w:numPr>
              <w:spacing w:before="0" w:beforeAutospacing="0" w:after="200" w:afterAutospacing="0" w:line="276" w:lineRule="auto"/>
              <w:rPr>
                <w:b/>
              </w:rPr>
            </w:pPr>
            <w:r w:rsidRPr="00A61C55">
              <w:rPr>
                <w:b/>
              </w:rPr>
              <w:t xml:space="preserve">Mechanism for review and revision: </w:t>
            </w:r>
            <w:r w:rsidRPr="00A61C55">
              <w:t>A strategy for regular review and revision (if necessary) of the implementation plan should be provided. This may be included in the RACI chart</w:t>
            </w:r>
            <w:r w:rsidR="00C01E77">
              <w:t xml:space="preserve"> (Responsible, Accountable, Consulted &amp; Informed)</w:t>
            </w:r>
            <w:r w:rsidRPr="00A61C55">
              <w:t>.</w:t>
            </w:r>
          </w:p>
          <w:p w14:paraId="48BF5223" w14:textId="77777777" w:rsidR="00A61C55" w:rsidRPr="00A61C55" w:rsidRDefault="00A61C55" w:rsidP="00B2487E">
            <w:pPr>
              <w:pStyle w:val="ListParagraph"/>
              <w:ind w:left="792"/>
              <w:rPr>
                <w:b/>
              </w:rPr>
            </w:pPr>
          </w:p>
          <w:p w14:paraId="6EBEF38F" w14:textId="77777777" w:rsidR="00A61C55" w:rsidRPr="00A61C55" w:rsidRDefault="00A61C55" w:rsidP="00B2487E">
            <w:pPr>
              <w:pStyle w:val="ListParagraph"/>
              <w:numPr>
                <w:ilvl w:val="1"/>
                <w:numId w:val="2"/>
              </w:numPr>
              <w:spacing w:before="0" w:beforeAutospacing="0" w:after="200" w:afterAutospacing="0" w:line="276" w:lineRule="auto"/>
              <w:rPr>
                <w:b/>
              </w:rPr>
            </w:pPr>
            <w:r w:rsidRPr="00A61C55">
              <w:rPr>
                <w:b/>
              </w:rPr>
              <w:t xml:space="preserve">Risk analysis: </w:t>
            </w:r>
            <w:r w:rsidRPr="00A61C55">
              <w:t>For each of the recommended measure, a risk analysis of implementation should be provided indicating the degree of risk (High, Medium, Low) along with potential risk mitigation measures/ alternative measures.</w:t>
            </w:r>
          </w:p>
          <w:p w14:paraId="2E92B5E7" w14:textId="77777777" w:rsidR="00A61C55" w:rsidRPr="00A61C55" w:rsidRDefault="00A61C55" w:rsidP="00B2487E">
            <w:pPr>
              <w:pStyle w:val="ListParagraph"/>
              <w:ind w:left="792"/>
              <w:rPr>
                <w:b/>
              </w:rPr>
            </w:pPr>
          </w:p>
          <w:p w14:paraId="4D59299F" w14:textId="77777777" w:rsidR="00A61C55" w:rsidRPr="00A61C55" w:rsidRDefault="00A61C55" w:rsidP="00B2487E">
            <w:pPr>
              <w:pStyle w:val="ListParagraph"/>
              <w:numPr>
                <w:ilvl w:val="1"/>
                <w:numId w:val="2"/>
              </w:numPr>
              <w:spacing w:before="0" w:beforeAutospacing="0" w:after="200" w:afterAutospacing="0" w:line="276" w:lineRule="auto"/>
              <w:rPr>
                <w:b/>
              </w:rPr>
            </w:pPr>
            <w:r w:rsidRPr="00A61C55">
              <w:rPr>
                <w:b/>
              </w:rPr>
              <w:t xml:space="preserve">International support requirement: </w:t>
            </w:r>
            <w:r w:rsidRPr="00A61C55">
              <w:t xml:space="preserve">In cases where a specific recommended measure requires international support, it should be elaborated in terms of specific type of support required (financial, technological, technical assistance, institutional, capacity building etc.) and additional recommendations should be made for getting international support. </w:t>
            </w:r>
          </w:p>
          <w:p w14:paraId="709E9645" w14:textId="77777777" w:rsidR="00A61C55" w:rsidRPr="00A61C55" w:rsidRDefault="00A61C55" w:rsidP="00B2487E">
            <w:pPr>
              <w:pStyle w:val="ListParagraph"/>
              <w:rPr>
                <w:b/>
              </w:rPr>
            </w:pPr>
          </w:p>
          <w:p w14:paraId="0EF7C949" w14:textId="4D30E597" w:rsidR="00A61C55" w:rsidRPr="00A61C55" w:rsidRDefault="007F3260" w:rsidP="00B2487E">
            <w:pPr>
              <w:pStyle w:val="ListParagraph"/>
              <w:numPr>
                <w:ilvl w:val="1"/>
                <w:numId w:val="2"/>
              </w:numPr>
              <w:spacing w:before="0" w:beforeAutospacing="0" w:after="200" w:afterAutospacing="0" w:line="276" w:lineRule="auto"/>
            </w:pPr>
            <w:r>
              <w:rPr>
                <w:b/>
              </w:rPr>
              <w:t>Eligibility</w:t>
            </w:r>
            <w:r w:rsidRPr="00A61C55">
              <w:rPr>
                <w:b/>
              </w:rPr>
              <w:t xml:space="preserve"> </w:t>
            </w:r>
            <w:r w:rsidR="00A61C55" w:rsidRPr="00A61C55">
              <w:rPr>
                <w:b/>
              </w:rPr>
              <w:t xml:space="preserve">for funding: </w:t>
            </w:r>
            <w:r w:rsidR="00A61C55" w:rsidRPr="00A61C55">
              <w:t>In cases where international funding is required for a particular recommended measure, its eligibility for funding from different sources should be assessed. The assessment should include quantitative as well as qualitative justification where possible. Alternatively, justification for overall TRM’s eligibility for funding from preferred source of funding should be provided against the eligibility criteria.</w:t>
            </w:r>
          </w:p>
        </w:tc>
      </w:tr>
    </w:tbl>
    <w:p w14:paraId="7B89EC1E" w14:textId="77777777" w:rsidR="0045533A" w:rsidRDefault="0045533A" w:rsidP="002011A1"/>
    <w:sectPr w:rsidR="0045533A" w:rsidSect="00075B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5FC6E" w14:textId="77777777" w:rsidR="00AB6CBE" w:rsidRDefault="00AB6CBE" w:rsidP="00D3069D">
      <w:pPr>
        <w:spacing w:before="0" w:after="0" w:line="240" w:lineRule="auto"/>
      </w:pPr>
      <w:r>
        <w:separator/>
      </w:r>
    </w:p>
  </w:endnote>
  <w:endnote w:type="continuationSeparator" w:id="0">
    <w:p w14:paraId="3E203257" w14:textId="77777777" w:rsidR="00AB6CBE" w:rsidRDefault="00AB6CBE" w:rsidP="00D306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DA8AE" w14:textId="77777777" w:rsidR="007373EF" w:rsidRDefault="007373EF">
    <w:pPr>
      <w:pStyle w:val="Footer"/>
      <w:jc w:val="center"/>
    </w:pPr>
  </w:p>
  <w:p w14:paraId="5ADCE4F0" w14:textId="77777777" w:rsidR="007373EF" w:rsidRDefault="00737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330383"/>
      <w:docPartObj>
        <w:docPartGallery w:val="Page Numbers (Bottom of Page)"/>
        <w:docPartUnique/>
      </w:docPartObj>
    </w:sdtPr>
    <w:sdtEndPr/>
    <w:sdtContent>
      <w:p w14:paraId="46CB9E97" w14:textId="77777777" w:rsidR="007373EF" w:rsidRDefault="007373EF">
        <w:pPr>
          <w:pStyle w:val="Footer"/>
          <w:jc w:val="center"/>
        </w:pPr>
        <w:r>
          <w:fldChar w:fldCharType="begin"/>
        </w:r>
        <w:r>
          <w:instrText>PAGE   \* MERGEFORMAT</w:instrText>
        </w:r>
        <w:r>
          <w:fldChar w:fldCharType="separate"/>
        </w:r>
        <w:r w:rsidR="004548A7" w:rsidRPr="004548A7">
          <w:rPr>
            <w:noProof/>
            <w:lang w:val="fr-FR"/>
          </w:rPr>
          <w:t>8</w:t>
        </w:r>
        <w:r>
          <w:fldChar w:fldCharType="end"/>
        </w:r>
      </w:p>
    </w:sdtContent>
  </w:sdt>
  <w:p w14:paraId="0C8FD143" w14:textId="77777777" w:rsidR="007373EF" w:rsidRDefault="00737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27644" w14:textId="77777777" w:rsidR="00AB6CBE" w:rsidRDefault="00AB6CBE" w:rsidP="00D3069D">
      <w:pPr>
        <w:spacing w:before="0" w:after="0" w:line="240" w:lineRule="auto"/>
      </w:pPr>
      <w:r>
        <w:separator/>
      </w:r>
    </w:p>
  </w:footnote>
  <w:footnote w:type="continuationSeparator" w:id="0">
    <w:p w14:paraId="1CB4B872" w14:textId="77777777" w:rsidR="00AB6CBE" w:rsidRDefault="00AB6CBE" w:rsidP="00D3069D">
      <w:pPr>
        <w:spacing w:before="0" w:after="0" w:line="240" w:lineRule="auto"/>
      </w:pPr>
      <w:r>
        <w:continuationSeparator/>
      </w:r>
    </w:p>
  </w:footnote>
  <w:footnote w:id="1">
    <w:p w14:paraId="5FD5254E" w14:textId="77777777" w:rsidR="007373EF" w:rsidRPr="00D3069D" w:rsidRDefault="007373EF" w:rsidP="00D3069D">
      <w:pPr>
        <w:spacing w:after="0" w:line="240" w:lineRule="auto"/>
        <w:rPr>
          <w:lang w:val="it-IT"/>
        </w:rPr>
      </w:pPr>
      <w:r>
        <w:rPr>
          <w:rStyle w:val="FootnoteReference"/>
        </w:rPr>
        <w:footnoteRef/>
      </w:r>
      <w:r>
        <w:t xml:space="preserve"> </w:t>
      </w:r>
      <w:r w:rsidRPr="007373EF">
        <w:rPr>
          <w:sz w:val="18"/>
          <w:szCs w:val="18"/>
        </w:rPr>
        <w:t>“A Technology Roadmap (TRM) serves as a coherent basis for specific technology development and transfer activities, providing a common (preferably quantifiable) objective, time-specific milestones and a consistent set of concrete actions; developed jointly with relevant stakeholders, who commit to their roles in the TRM implementation.”. Background paper on technology roadmaps, Technology Executive Committee, TEC/2013/5/5</w:t>
      </w:r>
    </w:p>
  </w:footnote>
  <w:footnote w:id="2">
    <w:p w14:paraId="7F14734D" w14:textId="60EA20BB" w:rsidR="007373EF" w:rsidRPr="00360DF2" w:rsidRDefault="007373EF" w:rsidP="00AF3521">
      <w:pPr>
        <w:pStyle w:val="FootnoteText"/>
        <w:spacing w:before="100" w:after="100"/>
      </w:pPr>
      <w:r>
        <w:rPr>
          <w:rStyle w:val="FootnoteReference"/>
        </w:rPr>
        <w:footnoteRef/>
      </w:r>
      <w:r>
        <w:t xml:space="preserve"> </w:t>
      </w:r>
      <w:r w:rsidRPr="000247EA">
        <w:rPr>
          <w:sz w:val="18"/>
          <w:szCs w:val="18"/>
        </w:rPr>
        <w:t xml:space="preserve">To reduce its reliance to the fossil fuel-based power generation, the Government of Guinea Equatorial is promoting the deployment of renewable energy to foster the power access of the industry sector and commercial and home end-users. </w:t>
      </w:r>
      <w:r w:rsidRPr="007373EF">
        <w:rPr>
          <w:sz w:val="18"/>
          <w:szCs w:val="18"/>
        </w:rPr>
        <w:t xml:space="preserve">Started from 2013, the </w:t>
      </w:r>
      <w:r w:rsidRPr="007373EF">
        <w:rPr>
          <w:rFonts w:cstheme="minorHAnsi"/>
          <w:sz w:val="18"/>
          <w:szCs w:val="18"/>
        </w:rPr>
        <w:t xml:space="preserve">Annobón solar microgrid of 5mW (with 3MW of battery recharge capacity) has been approved by the government of Guinea Equatorial with the aim  to tackle efficiently the power need of end users including </w:t>
      </w:r>
      <w:r w:rsidRPr="009E4848">
        <w:rPr>
          <w:rFonts w:cstheme="minorHAnsi"/>
          <w:sz w:val="18"/>
          <w:szCs w:val="18"/>
        </w:rPr>
        <w:t>enterprise</w:t>
      </w:r>
      <w:r w:rsidRPr="007373EF">
        <w:rPr>
          <w:rFonts w:cstheme="minorHAnsi"/>
          <w:sz w:val="18"/>
          <w:szCs w:val="18"/>
        </w:rPr>
        <w:t xml:space="preserve"> units and 5,000 inhabitants of such large and remote district.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49E7"/>
    <w:multiLevelType w:val="hybridMultilevel"/>
    <w:tmpl w:val="B386A81C"/>
    <w:lvl w:ilvl="0" w:tplc="389AEC58">
      <w:start w:val="1"/>
      <w:numFmt w:val="lowerRoman"/>
      <w:lvlText w:val="%1."/>
      <w:lvlJc w:val="left"/>
      <w:pPr>
        <w:ind w:left="2232" w:hanging="720"/>
      </w:pPr>
      <w:rPr>
        <w:rFonts w:hint="default"/>
      </w:rPr>
    </w:lvl>
    <w:lvl w:ilvl="1" w:tplc="40090019" w:tentative="1">
      <w:start w:val="1"/>
      <w:numFmt w:val="lowerLetter"/>
      <w:lvlText w:val="%2."/>
      <w:lvlJc w:val="left"/>
      <w:pPr>
        <w:ind w:left="2592" w:hanging="360"/>
      </w:pPr>
    </w:lvl>
    <w:lvl w:ilvl="2" w:tplc="4009001B" w:tentative="1">
      <w:start w:val="1"/>
      <w:numFmt w:val="lowerRoman"/>
      <w:lvlText w:val="%3."/>
      <w:lvlJc w:val="right"/>
      <w:pPr>
        <w:ind w:left="3312" w:hanging="180"/>
      </w:pPr>
    </w:lvl>
    <w:lvl w:ilvl="3" w:tplc="4009000F" w:tentative="1">
      <w:start w:val="1"/>
      <w:numFmt w:val="decimal"/>
      <w:lvlText w:val="%4."/>
      <w:lvlJc w:val="left"/>
      <w:pPr>
        <w:ind w:left="4032" w:hanging="360"/>
      </w:pPr>
    </w:lvl>
    <w:lvl w:ilvl="4" w:tplc="40090019" w:tentative="1">
      <w:start w:val="1"/>
      <w:numFmt w:val="lowerLetter"/>
      <w:lvlText w:val="%5."/>
      <w:lvlJc w:val="left"/>
      <w:pPr>
        <w:ind w:left="4752" w:hanging="360"/>
      </w:pPr>
    </w:lvl>
    <w:lvl w:ilvl="5" w:tplc="4009001B" w:tentative="1">
      <w:start w:val="1"/>
      <w:numFmt w:val="lowerRoman"/>
      <w:lvlText w:val="%6."/>
      <w:lvlJc w:val="right"/>
      <w:pPr>
        <w:ind w:left="5472" w:hanging="180"/>
      </w:pPr>
    </w:lvl>
    <w:lvl w:ilvl="6" w:tplc="4009000F" w:tentative="1">
      <w:start w:val="1"/>
      <w:numFmt w:val="decimal"/>
      <w:lvlText w:val="%7."/>
      <w:lvlJc w:val="left"/>
      <w:pPr>
        <w:ind w:left="6192" w:hanging="360"/>
      </w:pPr>
    </w:lvl>
    <w:lvl w:ilvl="7" w:tplc="40090019" w:tentative="1">
      <w:start w:val="1"/>
      <w:numFmt w:val="lowerLetter"/>
      <w:lvlText w:val="%8."/>
      <w:lvlJc w:val="left"/>
      <w:pPr>
        <w:ind w:left="6912" w:hanging="360"/>
      </w:pPr>
    </w:lvl>
    <w:lvl w:ilvl="8" w:tplc="4009001B" w:tentative="1">
      <w:start w:val="1"/>
      <w:numFmt w:val="lowerRoman"/>
      <w:lvlText w:val="%9."/>
      <w:lvlJc w:val="right"/>
      <w:pPr>
        <w:ind w:left="7632" w:hanging="180"/>
      </w:pPr>
    </w:lvl>
  </w:abstractNum>
  <w:abstractNum w:abstractNumId="1">
    <w:nsid w:val="124A5784"/>
    <w:multiLevelType w:val="hybridMultilevel"/>
    <w:tmpl w:val="38CEB90E"/>
    <w:lvl w:ilvl="0" w:tplc="368E6FE8">
      <w:start w:val="1"/>
      <w:numFmt w:val="lowerRoman"/>
      <w:lvlText w:val="%1)"/>
      <w:lvlJc w:val="left"/>
      <w:pPr>
        <w:ind w:left="1440" w:hanging="360"/>
      </w:pPr>
      <w:rPr>
        <w:rFonts w:hint="default"/>
      </w:rPr>
    </w:lvl>
    <w:lvl w:ilvl="1" w:tplc="2F40068C">
      <w:start w:val="1"/>
      <w:numFmt w:val="bullet"/>
      <w:lvlText w:val="•"/>
      <w:lvlJc w:val="left"/>
      <w:pPr>
        <w:ind w:left="2160" w:hanging="360"/>
      </w:pPr>
      <w:rPr>
        <w:rFonts w:ascii="Times New Roman" w:hAnsi="Times New Roman"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2180622A"/>
    <w:multiLevelType w:val="hybridMultilevel"/>
    <w:tmpl w:val="5686ECE2"/>
    <w:lvl w:ilvl="0" w:tplc="2F40068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A66944"/>
    <w:multiLevelType w:val="hybridMultilevel"/>
    <w:tmpl w:val="3F4A4A0E"/>
    <w:lvl w:ilvl="0" w:tplc="040C0001">
      <w:start w:val="1"/>
      <w:numFmt w:val="bullet"/>
      <w:lvlText w:val=""/>
      <w:lvlJc w:val="left"/>
      <w:pPr>
        <w:ind w:left="720" w:hanging="360"/>
      </w:pPr>
      <w:rPr>
        <w:rFonts w:ascii="Symbol" w:hAnsi="Symbol" w:hint="default"/>
      </w:rPr>
    </w:lvl>
    <w:lvl w:ilvl="1" w:tplc="2F40068C">
      <w:start w:val="1"/>
      <w:numFmt w:val="bullet"/>
      <w:lvlText w:val="•"/>
      <w:lvlJc w:val="left"/>
      <w:pPr>
        <w:ind w:left="1440" w:hanging="360"/>
      </w:pPr>
      <w:rPr>
        <w:rFonts w:ascii="Times New Roman" w:hAnsi="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4D041E"/>
    <w:multiLevelType w:val="hybridMultilevel"/>
    <w:tmpl w:val="3BAE13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77B26A0"/>
    <w:multiLevelType w:val="hybridMultilevel"/>
    <w:tmpl w:val="3F4A6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9C1AB9"/>
    <w:multiLevelType w:val="hybridMultilevel"/>
    <w:tmpl w:val="E712412E"/>
    <w:lvl w:ilvl="0" w:tplc="040C0001">
      <w:start w:val="1"/>
      <w:numFmt w:val="bullet"/>
      <w:lvlText w:val=""/>
      <w:lvlJc w:val="left"/>
      <w:pPr>
        <w:ind w:left="720" w:hanging="360"/>
      </w:pPr>
      <w:rPr>
        <w:rFonts w:ascii="Symbol" w:hAnsi="Symbol" w:hint="default"/>
      </w:rPr>
    </w:lvl>
    <w:lvl w:ilvl="1" w:tplc="FE38690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C10101"/>
    <w:multiLevelType w:val="hybridMultilevel"/>
    <w:tmpl w:val="553AE59E"/>
    <w:lvl w:ilvl="0" w:tplc="FE38690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271D95"/>
    <w:multiLevelType w:val="hybridMultilevel"/>
    <w:tmpl w:val="1D78023E"/>
    <w:lvl w:ilvl="0" w:tplc="040C0001">
      <w:start w:val="1"/>
      <w:numFmt w:val="bullet"/>
      <w:lvlText w:val=""/>
      <w:lvlJc w:val="left"/>
      <w:pPr>
        <w:ind w:left="720" w:hanging="360"/>
      </w:pPr>
      <w:rPr>
        <w:rFonts w:ascii="Symbol" w:hAnsi="Symbol" w:hint="default"/>
      </w:rPr>
    </w:lvl>
    <w:lvl w:ilvl="1" w:tplc="2F40068C">
      <w:start w:val="1"/>
      <w:numFmt w:val="bullet"/>
      <w:lvlText w:val="•"/>
      <w:lvlJc w:val="left"/>
      <w:pPr>
        <w:ind w:left="1440" w:hanging="360"/>
      </w:pPr>
      <w:rPr>
        <w:rFonts w:ascii="Times New Roman" w:hAnsi="Times New Roman" w:hint="default"/>
      </w:rPr>
    </w:lvl>
    <w:lvl w:ilvl="2" w:tplc="2F40068C">
      <w:start w:val="1"/>
      <w:numFmt w:val="bullet"/>
      <w:lvlText w:val="•"/>
      <w:lvlJc w:val="left"/>
      <w:pPr>
        <w:ind w:left="2160" w:hanging="360"/>
      </w:pPr>
      <w:rPr>
        <w:rFonts w:ascii="Times New Roman" w:hAnsi="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091A17"/>
    <w:multiLevelType w:val="hybridMultilevel"/>
    <w:tmpl w:val="2722C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46A530B"/>
    <w:multiLevelType w:val="hybridMultilevel"/>
    <w:tmpl w:val="6BBA1552"/>
    <w:lvl w:ilvl="0" w:tplc="67906816">
      <w:start w:val="1"/>
      <w:numFmt w:val="lowerRoman"/>
      <w:lvlText w:val="%1."/>
      <w:lvlJc w:val="left"/>
      <w:pPr>
        <w:ind w:left="1800" w:hanging="72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44C62AA0"/>
    <w:multiLevelType w:val="hybridMultilevel"/>
    <w:tmpl w:val="FC62E61E"/>
    <w:lvl w:ilvl="0" w:tplc="FE3869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D2284E"/>
    <w:multiLevelType w:val="hybridMultilevel"/>
    <w:tmpl w:val="C4E88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2069D2"/>
    <w:multiLevelType w:val="hybridMultilevel"/>
    <w:tmpl w:val="D69A9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31002E"/>
    <w:multiLevelType w:val="hybridMultilevel"/>
    <w:tmpl w:val="45427BF0"/>
    <w:lvl w:ilvl="0" w:tplc="FE38690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003043"/>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390CDE"/>
    <w:multiLevelType w:val="hybridMultilevel"/>
    <w:tmpl w:val="74F2F904"/>
    <w:lvl w:ilvl="0" w:tplc="368E6FE8">
      <w:start w:val="1"/>
      <w:numFmt w:val="lowerRoman"/>
      <w:lvlText w:val="%1)"/>
      <w:lvlJc w:val="left"/>
      <w:pPr>
        <w:ind w:left="1440" w:hanging="360"/>
      </w:pPr>
      <w:rPr>
        <w:rFonts w:hint="default"/>
      </w:rPr>
    </w:lvl>
    <w:lvl w:ilvl="1" w:tplc="040C0001">
      <w:start w:val="1"/>
      <w:numFmt w:val="bullet"/>
      <w:lvlText w:val=""/>
      <w:lvlJc w:val="left"/>
      <w:pPr>
        <w:ind w:left="2160" w:hanging="360"/>
      </w:pPr>
      <w:rPr>
        <w:rFonts w:ascii="Symbol" w:hAnsi="Symbo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nsid w:val="642361E9"/>
    <w:multiLevelType w:val="hybridMultilevel"/>
    <w:tmpl w:val="AD2614AC"/>
    <w:lvl w:ilvl="0" w:tplc="368E6FE8">
      <w:start w:val="1"/>
      <w:numFmt w:val="lowerRoman"/>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A9076E6"/>
    <w:multiLevelType w:val="hybridMultilevel"/>
    <w:tmpl w:val="6BBA1552"/>
    <w:lvl w:ilvl="0" w:tplc="67906816">
      <w:start w:val="1"/>
      <w:numFmt w:val="lowerRoman"/>
      <w:lvlText w:val="%1."/>
      <w:lvlJc w:val="left"/>
      <w:pPr>
        <w:ind w:left="1800" w:hanging="72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6C4D1CB4"/>
    <w:multiLevelType w:val="hybridMultilevel"/>
    <w:tmpl w:val="B234F77C"/>
    <w:lvl w:ilvl="0" w:tplc="FE38690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EB02B6D"/>
    <w:multiLevelType w:val="hybridMultilevel"/>
    <w:tmpl w:val="6BBA1552"/>
    <w:lvl w:ilvl="0" w:tplc="67906816">
      <w:start w:val="1"/>
      <w:numFmt w:val="lowerRoman"/>
      <w:lvlText w:val="%1."/>
      <w:lvlJc w:val="left"/>
      <w:pPr>
        <w:ind w:left="1800" w:hanging="72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6F957179"/>
    <w:multiLevelType w:val="hybridMultilevel"/>
    <w:tmpl w:val="DC02D7CA"/>
    <w:lvl w:ilvl="0" w:tplc="2F40068C">
      <w:start w:val="1"/>
      <w:numFmt w:val="bullet"/>
      <w:lvlText w:val="•"/>
      <w:lvlJc w:val="left"/>
      <w:pPr>
        <w:ind w:left="1776" w:hanging="360"/>
      </w:pPr>
      <w:rPr>
        <w:rFonts w:ascii="Times New Roman" w:hAnsi="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nsid w:val="734B5084"/>
    <w:multiLevelType w:val="hybridMultilevel"/>
    <w:tmpl w:val="C092369C"/>
    <w:lvl w:ilvl="0" w:tplc="FE3869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A10047D"/>
    <w:multiLevelType w:val="hybridMultilevel"/>
    <w:tmpl w:val="98522A5C"/>
    <w:lvl w:ilvl="0" w:tplc="FE38690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C190F49"/>
    <w:multiLevelType w:val="hybridMultilevel"/>
    <w:tmpl w:val="2910A860"/>
    <w:lvl w:ilvl="0" w:tplc="368E6FE8">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5"/>
  </w:num>
  <w:num w:numId="3">
    <w:abstractNumId w:val="20"/>
  </w:num>
  <w:num w:numId="4">
    <w:abstractNumId w:val="10"/>
  </w:num>
  <w:num w:numId="5">
    <w:abstractNumId w:val="18"/>
  </w:num>
  <w:num w:numId="6">
    <w:abstractNumId w:val="0"/>
  </w:num>
  <w:num w:numId="7">
    <w:abstractNumId w:val="5"/>
  </w:num>
  <w:num w:numId="8">
    <w:abstractNumId w:val="24"/>
  </w:num>
  <w:num w:numId="9">
    <w:abstractNumId w:val="13"/>
  </w:num>
  <w:num w:numId="10">
    <w:abstractNumId w:val="9"/>
  </w:num>
  <w:num w:numId="11">
    <w:abstractNumId w:val="17"/>
  </w:num>
  <w:num w:numId="12">
    <w:abstractNumId w:val="16"/>
  </w:num>
  <w:num w:numId="13">
    <w:abstractNumId w:val="12"/>
  </w:num>
  <w:num w:numId="14">
    <w:abstractNumId w:val="11"/>
  </w:num>
  <w:num w:numId="15">
    <w:abstractNumId w:val="19"/>
  </w:num>
  <w:num w:numId="16">
    <w:abstractNumId w:val="23"/>
  </w:num>
  <w:num w:numId="17">
    <w:abstractNumId w:val="7"/>
  </w:num>
  <w:num w:numId="18">
    <w:abstractNumId w:val="14"/>
  </w:num>
  <w:num w:numId="19">
    <w:abstractNumId w:val="22"/>
  </w:num>
  <w:num w:numId="20">
    <w:abstractNumId w:val="6"/>
  </w:num>
  <w:num w:numId="21">
    <w:abstractNumId w:val="3"/>
  </w:num>
  <w:num w:numId="22">
    <w:abstractNumId w:val="2"/>
  </w:num>
  <w:num w:numId="23">
    <w:abstractNumId w:val="21"/>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3A"/>
    <w:rsid w:val="000247EA"/>
    <w:rsid w:val="000538B8"/>
    <w:rsid w:val="00075BFD"/>
    <w:rsid w:val="00081091"/>
    <w:rsid w:val="00085C4B"/>
    <w:rsid w:val="0009059A"/>
    <w:rsid w:val="0009610B"/>
    <w:rsid w:val="000978BF"/>
    <w:rsid w:val="000A04EE"/>
    <w:rsid w:val="000A6971"/>
    <w:rsid w:val="000D7FB8"/>
    <w:rsid w:val="000E1654"/>
    <w:rsid w:val="00197C00"/>
    <w:rsid w:val="001C103E"/>
    <w:rsid w:val="001D0166"/>
    <w:rsid w:val="001D1177"/>
    <w:rsid w:val="001F718D"/>
    <w:rsid w:val="002011A1"/>
    <w:rsid w:val="0021140C"/>
    <w:rsid w:val="0021510B"/>
    <w:rsid w:val="0023228F"/>
    <w:rsid w:val="00255E99"/>
    <w:rsid w:val="0029361C"/>
    <w:rsid w:val="002A23D9"/>
    <w:rsid w:val="002B7211"/>
    <w:rsid w:val="0030206C"/>
    <w:rsid w:val="00313AB5"/>
    <w:rsid w:val="00315EE3"/>
    <w:rsid w:val="003500C9"/>
    <w:rsid w:val="00360DF2"/>
    <w:rsid w:val="00384CDE"/>
    <w:rsid w:val="003B7621"/>
    <w:rsid w:val="00420464"/>
    <w:rsid w:val="004241CA"/>
    <w:rsid w:val="004548A7"/>
    <w:rsid w:val="0045533A"/>
    <w:rsid w:val="004932F3"/>
    <w:rsid w:val="004F16F9"/>
    <w:rsid w:val="00507DAB"/>
    <w:rsid w:val="00532A40"/>
    <w:rsid w:val="0053408A"/>
    <w:rsid w:val="00550BF4"/>
    <w:rsid w:val="00580EE5"/>
    <w:rsid w:val="0061520E"/>
    <w:rsid w:val="006174AF"/>
    <w:rsid w:val="006333A5"/>
    <w:rsid w:val="00646452"/>
    <w:rsid w:val="00661A11"/>
    <w:rsid w:val="00683F3A"/>
    <w:rsid w:val="00685E07"/>
    <w:rsid w:val="00692D48"/>
    <w:rsid w:val="006B32E8"/>
    <w:rsid w:val="006C40CB"/>
    <w:rsid w:val="006E2DC5"/>
    <w:rsid w:val="006F37F0"/>
    <w:rsid w:val="0071369D"/>
    <w:rsid w:val="00726F20"/>
    <w:rsid w:val="007373EF"/>
    <w:rsid w:val="00752BF8"/>
    <w:rsid w:val="00765B3E"/>
    <w:rsid w:val="007676D7"/>
    <w:rsid w:val="007A69AF"/>
    <w:rsid w:val="007B1B55"/>
    <w:rsid w:val="007B58C4"/>
    <w:rsid w:val="007D1888"/>
    <w:rsid w:val="007F3260"/>
    <w:rsid w:val="00885C35"/>
    <w:rsid w:val="00907F14"/>
    <w:rsid w:val="00973A3D"/>
    <w:rsid w:val="0098171F"/>
    <w:rsid w:val="00987B68"/>
    <w:rsid w:val="00996B47"/>
    <w:rsid w:val="009E2AF1"/>
    <w:rsid w:val="009E4848"/>
    <w:rsid w:val="009F620B"/>
    <w:rsid w:val="00A028C8"/>
    <w:rsid w:val="00A06C20"/>
    <w:rsid w:val="00A236CC"/>
    <w:rsid w:val="00A568C6"/>
    <w:rsid w:val="00A60CAB"/>
    <w:rsid w:val="00A61C55"/>
    <w:rsid w:val="00A73EB1"/>
    <w:rsid w:val="00AB6CBE"/>
    <w:rsid w:val="00AF3521"/>
    <w:rsid w:val="00B02C8F"/>
    <w:rsid w:val="00B1567B"/>
    <w:rsid w:val="00B2487E"/>
    <w:rsid w:val="00B32C06"/>
    <w:rsid w:val="00B70B8F"/>
    <w:rsid w:val="00B83610"/>
    <w:rsid w:val="00B85BB5"/>
    <w:rsid w:val="00B87276"/>
    <w:rsid w:val="00BD067D"/>
    <w:rsid w:val="00BF143D"/>
    <w:rsid w:val="00C01E77"/>
    <w:rsid w:val="00C31CCC"/>
    <w:rsid w:val="00C70C89"/>
    <w:rsid w:val="00C75705"/>
    <w:rsid w:val="00CA051D"/>
    <w:rsid w:val="00CE5476"/>
    <w:rsid w:val="00D070F5"/>
    <w:rsid w:val="00D23807"/>
    <w:rsid w:val="00D3069D"/>
    <w:rsid w:val="00D457A2"/>
    <w:rsid w:val="00D864DA"/>
    <w:rsid w:val="00D97E0F"/>
    <w:rsid w:val="00DB056A"/>
    <w:rsid w:val="00DD1E1E"/>
    <w:rsid w:val="00E237FC"/>
    <w:rsid w:val="00E43336"/>
    <w:rsid w:val="00E63A33"/>
    <w:rsid w:val="00E65DBE"/>
    <w:rsid w:val="00EA1BF7"/>
    <w:rsid w:val="00EA6FB9"/>
    <w:rsid w:val="00EC1367"/>
    <w:rsid w:val="00EF2696"/>
    <w:rsid w:val="00F30BCD"/>
    <w:rsid w:val="00F40237"/>
    <w:rsid w:val="00FD15BC"/>
    <w:rsid w:val="00FF25E8"/>
    <w:rsid w:val="00FF7B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EE"/>
    <w:pPr>
      <w:spacing w:before="100" w:beforeAutospacing="1" w:after="100" w:afterAutospacing="1" w:line="180" w:lineRule="atLeast"/>
      <w:contextualSpacing/>
      <w:jc w:val="both"/>
    </w:pPr>
    <w:rPr>
      <w:rFonts w:ascii="Corbel" w:eastAsia="SimSun" w:hAnsi="Corbel" w:cs="Times New Roman"/>
      <w:sz w:val="24"/>
      <w:szCs w:val="24"/>
      <w:lang w:val="en-CA" w:eastAsia="it-IT"/>
    </w:rPr>
  </w:style>
  <w:style w:type="paragraph" w:styleId="Heading1">
    <w:name w:val="heading 1"/>
    <w:basedOn w:val="Normal"/>
    <w:next w:val="Normal"/>
    <w:link w:val="Heading1Char"/>
    <w:autoRedefine/>
    <w:uiPriority w:val="9"/>
    <w:qFormat/>
    <w:rsid w:val="00D070F5"/>
    <w:pPr>
      <w:keepNext/>
      <w:spacing w:before="240" w:after="240" w:line="360" w:lineRule="auto"/>
      <w:jc w:val="center"/>
      <w:outlineLvl w:val="0"/>
    </w:pPr>
    <w:rPr>
      <w:rFonts w:cs="Arial"/>
      <w:b/>
      <w:bCs/>
      <w:smallCaps/>
      <w:color w:val="00B0F0"/>
      <w:kern w:val="32"/>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0F5"/>
    <w:rPr>
      <w:rFonts w:ascii="Corbel" w:eastAsia="SimSun" w:hAnsi="Corbel" w:cs="Arial"/>
      <w:b/>
      <w:bCs/>
      <w:smallCaps/>
      <w:color w:val="00B0F0"/>
      <w:kern w:val="32"/>
      <w:sz w:val="28"/>
      <w:szCs w:val="32"/>
      <w:u w:val="single"/>
      <w:lang w:val="it-IT" w:eastAsia="it-IT"/>
    </w:rPr>
  </w:style>
  <w:style w:type="paragraph" w:styleId="ListParagraph">
    <w:name w:val="List Paragraph"/>
    <w:basedOn w:val="Normal"/>
    <w:link w:val="ListParagraphChar"/>
    <w:uiPriority w:val="34"/>
    <w:qFormat/>
    <w:rsid w:val="0045533A"/>
    <w:pPr>
      <w:ind w:left="720"/>
    </w:pPr>
  </w:style>
  <w:style w:type="character" w:styleId="Hyperlink">
    <w:name w:val="Hyperlink"/>
    <w:basedOn w:val="DefaultParagraphFont"/>
    <w:uiPriority w:val="99"/>
    <w:semiHidden/>
    <w:unhideWhenUsed/>
    <w:rsid w:val="0071369D"/>
    <w:rPr>
      <w:color w:val="0563C1" w:themeColor="hyperlink"/>
      <w:u w:val="single"/>
    </w:rPr>
  </w:style>
  <w:style w:type="paragraph" w:styleId="FootnoteText">
    <w:name w:val="footnote text"/>
    <w:basedOn w:val="Normal"/>
    <w:link w:val="FootnoteTextChar"/>
    <w:uiPriority w:val="99"/>
    <w:semiHidden/>
    <w:unhideWhenUsed/>
    <w:rsid w:val="00D3069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3069D"/>
    <w:rPr>
      <w:rFonts w:ascii="Corbel" w:eastAsia="SimSun" w:hAnsi="Corbel" w:cs="Times New Roman"/>
      <w:sz w:val="20"/>
      <w:szCs w:val="20"/>
      <w:lang w:val="it-IT" w:eastAsia="it-IT"/>
    </w:rPr>
  </w:style>
  <w:style w:type="character" w:styleId="FootnoteReference">
    <w:name w:val="footnote reference"/>
    <w:basedOn w:val="DefaultParagraphFont"/>
    <w:uiPriority w:val="99"/>
    <w:semiHidden/>
    <w:unhideWhenUsed/>
    <w:rsid w:val="00D3069D"/>
    <w:rPr>
      <w:vertAlign w:val="superscript"/>
    </w:rPr>
  </w:style>
  <w:style w:type="table" w:styleId="TableGrid">
    <w:name w:val="Table Grid"/>
    <w:basedOn w:val="TableNormal"/>
    <w:uiPriority w:val="39"/>
    <w:rsid w:val="00A73EB1"/>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73EB1"/>
    <w:rPr>
      <w:rFonts w:ascii="Corbel" w:eastAsia="SimSun" w:hAnsi="Corbel" w:cs="Times New Roman"/>
      <w:sz w:val="24"/>
      <w:szCs w:val="24"/>
      <w:lang w:val="it-IT" w:eastAsia="it-IT"/>
    </w:rPr>
  </w:style>
  <w:style w:type="paragraph" w:styleId="Header">
    <w:name w:val="header"/>
    <w:basedOn w:val="Normal"/>
    <w:link w:val="HeaderChar"/>
    <w:uiPriority w:val="99"/>
    <w:unhideWhenUsed/>
    <w:rsid w:val="00B2487E"/>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B2487E"/>
    <w:rPr>
      <w:rFonts w:ascii="Corbel" w:eastAsia="SimSun" w:hAnsi="Corbel" w:cs="Times New Roman"/>
      <w:sz w:val="24"/>
      <w:szCs w:val="24"/>
      <w:lang w:val="en-CA" w:eastAsia="it-IT"/>
    </w:rPr>
  </w:style>
  <w:style w:type="paragraph" w:styleId="Footer">
    <w:name w:val="footer"/>
    <w:basedOn w:val="Normal"/>
    <w:link w:val="FooterChar"/>
    <w:uiPriority w:val="99"/>
    <w:unhideWhenUsed/>
    <w:rsid w:val="00B2487E"/>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B2487E"/>
    <w:rPr>
      <w:rFonts w:ascii="Corbel" w:eastAsia="SimSun" w:hAnsi="Corbel" w:cs="Times New Roman"/>
      <w:sz w:val="24"/>
      <w:szCs w:val="24"/>
      <w:lang w:val="en-CA" w:eastAsia="it-IT"/>
    </w:rPr>
  </w:style>
  <w:style w:type="character" w:styleId="CommentReference">
    <w:name w:val="annotation reference"/>
    <w:basedOn w:val="DefaultParagraphFont"/>
    <w:uiPriority w:val="99"/>
    <w:semiHidden/>
    <w:unhideWhenUsed/>
    <w:rsid w:val="006E2DC5"/>
    <w:rPr>
      <w:sz w:val="16"/>
      <w:szCs w:val="16"/>
    </w:rPr>
  </w:style>
  <w:style w:type="paragraph" w:styleId="CommentText">
    <w:name w:val="annotation text"/>
    <w:basedOn w:val="Normal"/>
    <w:link w:val="CommentTextChar"/>
    <w:uiPriority w:val="99"/>
    <w:semiHidden/>
    <w:unhideWhenUsed/>
    <w:rsid w:val="006E2DC5"/>
    <w:pPr>
      <w:spacing w:line="240" w:lineRule="auto"/>
    </w:pPr>
    <w:rPr>
      <w:sz w:val="20"/>
      <w:szCs w:val="20"/>
    </w:rPr>
  </w:style>
  <w:style w:type="character" w:customStyle="1" w:styleId="CommentTextChar">
    <w:name w:val="Comment Text Char"/>
    <w:basedOn w:val="DefaultParagraphFont"/>
    <w:link w:val="CommentText"/>
    <w:uiPriority w:val="99"/>
    <w:semiHidden/>
    <w:rsid w:val="006E2DC5"/>
    <w:rPr>
      <w:rFonts w:ascii="Corbel" w:eastAsia="SimSun" w:hAnsi="Corbel" w:cs="Times New Roman"/>
      <w:sz w:val="20"/>
      <w:szCs w:val="20"/>
      <w:lang w:val="en-CA" w:eastAsia="it-IT"/>
    </w:rPr>
  </w:style>
  <w:style w:type="paragraph" w:styleId="CommentSubject">
    <w:name w:val="annotation subject"/>
    <w:basedOn w:val="CommentText"/>
    <w:next w:val="CommentText"/>
    <w:link w:val="CommentSubjectChar"/>
    <w:uiPriority w:val="99"/>
    <w:semiHidden/>
    <w:unhideWhenUsed/>
    <w:rsid w:val="006E2DC5"/>
    <w:rPr>
      <w:b/>
      <w:bCs/>
    </w:rPr>
  </w:style>
  <w:style w:type="character" w:customStyle="1" w:styleId="CommentSubjectChar">
    <w:name w:val="Comment Subject Char"/>
    <w:basedOn w:val="CommentTextChar"/>
    <w:link w:val="CommentSubject"/>
    <w:uiPriority w:val="99"/>
    <w:semiHidden/>
    <w:rsid w:val="006E2DC5"/>
    <w:rPr>
      <w:rFonts w:ascii="Corbel" w:eastAsia="SimSun" w:hAnsi="Corbel" w:cs="Times New Roman"/>
      <w:b/>
      <w:bCs/>
      <w:sz w:val="20"/>
      <w:szCs w:val="20"/>
      <w:lang w:val="en-CA" w:eastAsia="it-IT"/>
    </w:rPr>
  </w:style>
  <w:style w:type="paragraph" w:styleId="BalloonText">
    <w:name w:val="Balloon Text"/>
    <w:basedOn w:val="Normal"/>
    <w:link w:val="BalloonTextChar"/>
    <w:uiPriority w:val="99"/>
    <w:semiHidden/>
    <w:unhideWhenUsed/>
    <w:rsid w:val="006E2DC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DC5"/>
    <w:rPr>
      <w:rFonts w:ascii="Segoe UI" w:eastAsia="SimSun" w:hAnsi="Segoe UI" w:cs="Segoe UI"/>
      <w:sz w:val="18"/>
      <w:szCs w:val="18"/>
      <w:lang w:val="en-CA" w:eastAsia="it-IT"/>
    </w:rPr>
  </w:style>
  <w:style w:type="paragraph" w:styleId="Revision">
    <w:name w:val="Revision"/>
    <w:hidden/>
    <w:uiPriority w:val="99"/>
    <w:semiHidden/>
    <w:rsid w:val="00075BFD"/>
    <w:pPr>
      <w:spacing w:after="0" w:line="240" w:lineRule="auto"/>
    </w:pPr>
    <w:rPr>
      <w:rFonts w:ascii="Corbel" w:eastAsia="SimSun" w:hAnsi="Corbel" w:cs="Times New Roman"/>
      <w:sz w:val="24"/>
      <w:szCs w:val="24"/>
      <w:lang w:val="en-CA" w:eastAsia="it-IT"/>
    </w:rPr>
  </w:style>
  <w:style w:type="table" w:customStyle="1" w:styleId="Grilledutableau1">
    <w:name w:val="Grille du tableau1"/>
    <w:basedOn w:val="TableNormal"/>
    <w:next w:val="TableGrid"/>
    <w:uiPriority w:val="59"/>
    <w:rsid w:val="00075BFD"/>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EE"/>
    <w:pPr>
      <w:spacing w:before="100" w:beforeAutospacing="1" w:after="100" w:afterAutospacing="1" w:line="180" w:lineRule="atLeast"/>
      <w:contextualSpacing/>
      <w:jc w:val="both"/>
    </w:pPr>
    <w:rPr>
      <w:rFonts w:ascii="Corbel" w:eastAsia="SimSun" w:hAnsi="Corbel" w:cs="Times New Roman"/>
      <w:sz w:val="24"/>
      <w:szCs w:val="24"/>
      <w:lang w:val="en-CA" w:eastAsia="it-IT"/>
    </w:rPr>
  </w:style>
  <w:style w:type="paragraph" w:styleId="Heading1">
    <w:name w:val="heading 1"/>
    <w:basedOn w:val="Normal"/>
    <w:next w:val="Normal"/>
    <w:link w:val="Heading1Char"/>
    <w:autoRedefine/>
    <w:uiPriority w:val="9"/>
    <w:qFormat/>
    <w:rsid w:val="00D070F5"/>
    <w:pPr>
      <w:keepNext/>
      <w:spacing w:before="240" w:after="240" w:line="360" w:lineRule="auto"/>
      <w:jc w:val="center"/>
      <w:outlineLvl w:val="0"/>
    </w:pPr>
    <w:rPr>
      <w:rFonts w:cs="Arial"/>
      <w:b/>
      <w:bCs/>
      <w:smallCaps/>
      <w:color w:val="00B0F0"/>
      <w:kern w:val="32"/>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0F5"/>
    <w:rPr>
      <w:rFonts w:ascii="Corbel" w:eastAsia="SimSun" w:hAnsi="Corbel" w:cs="Arial"/>
      <w:b/>
      <w:bCs/>
      <w:smallCaps/>
      <w:color w:val="00B0F0"/>
      <w:kern w:val="32"/>
      <w:sz w:val="28"/>
      <w:szCs w:val="32"/>
      <w:u w:val="single"/>
      <w:lang w:val="it-IT" w:eastAsia="it-IT"/>
    </w:rPr>
  </w:style>
  <w:style w:type="paragraph" w:styleId="ListParagraph">
    <w:name w:val="List Paragraph"/>
    <w:basedOn w:val="Normal"/>
    <w:link w:val="ListParagraphChar"/>
    <w:uiPriority w:val="34"/>
    <w:qFormat/>
    <w:rsid w:val="0045533A"/>
    <w:pPr>
      <w:ind w:left="720"/>
    </w:pPr>
  </w:style>
  <w:style w:type="character" w:styleId="Hyperlink">
    <w:name w:val="Hyperlink"/>
    <w:basedOn w:val="DefaultParagraphFont"/>
    <w:uiPriority w:val="99"/>
    <w:semiHidden/>
    <w:unhideWhenUsed/>
    <w:rsid w:val="0071369D"/>
    <w:rPr>
      <w:color w:val="0563C1" w:themeColor="hyperlink"/>
      <w:u w:val="single"/>
    </w:rPr>
  </w:style>
  <w:style w:type="paragraph" w:styleId="FootnoteText">
    <w:name w:val="footnote text"/>
    <w:basedOn w:val="Normal"/>
    <w:link w:val="FootnoteTextChar"/>
    <w:uiPriority w:val="99"/>
    <w:semiHidden/>
    <w:unhideWhenUsed/>
    <w:rsid w:val="00D3069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3069D"/>
    <w:rPr>
      <w:rFonts w:ascii="Corbel" w:eastAsia="SimSun" w:hAnsi="Corbel" w:cs="Times New Roman"/>
      <w:sz w:val="20"/>
      <w:szCs w:val="20"/>
      <w:lang w:val="it-IT" w:eastAsia="it-IT"/>
    </w:rPr>
  </w:style>
  <w:style w:type="character" w:styleId="FootnoteReference">
    <w:name w:val="footnote reference"/>
    <w:basedOn w:val="DefaultParagraphFont"/>
    <w:uiPriority w:val="99"/>
    <w:semiHidden/>
    <w:unhideWhenUsed/>
    <w:rsid w:val="00D3069D"/>
    <w:rPr>
      <w:vertAlign w:val="superscript"/>
    </w:rPr>
  </w:style>
  <w:style w:type="table" w:styleId="TableGrid">
    <w:name w:val="Table Grid"/>
    <w:basedOn w:val="TableNormal"/>
    <w:uiPriority w:val="39"/>
    <w:rsid w:val="00A73EB1"/>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73EB1"/>
    <w:rPr>
      <w:rFonts w:ascii="Corbel" w:eastAsia="SimSun" w:hAnsi="Corbel" w:cs="Times New Roman"/>
      <w:sz w:val="24"/>
      <w:szCs w:val="24"/>
      <w:lang w:val="it-IT" w:eastAsia="it-IT"/>
    </w:rPr>
  </w:style>
  <w:style w:type="paragraph" w:styleId="Header">
    <w:name w:val="header"/>
    <w:basedOn w:val="Normal"/>
    <w:link w:val="HeaderChar"/>
    <w:uiPriority w:val="99"/>
    <w:unhideWhenUsed/>
    <w:rsid w:val="00B2487E"/>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B2487E"/>
    <w:rPr>
      <w:rFonts w:ascii="Corbel" w:eastAsia="SimSun" w:hAnsi="Corbel" w:cs="Times New Roman"/>
      <w:sz w:val="24"/>
      <w:szCs w:val="24"/>
      <w:lang w:val="en-CA" w:eastAsia="it-IT"/>
    </w:rPr>
  </w:style>
  <w:style w:type="paragraph" w:styleId="Footer">
    <w:name w:val="footer"/>
    <w:basedOn w:val="Normal"/>
    <w:link w:val="FooterChar"/>
    <w:uiPriority w:val="99"/>
    <w:unhideWhenUsed/>
    <w:rsid w:val="00B2487E"/>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B2487E"/>
    <w:rPr>
      <w:rFonts w:ascii="Corbel" w:eastAsia="SimSun" w:hAnsi="Corbel" w:cs="Times New Roman"/>
      <w:sz w:val="24"/>
      <w:szCs w:val="24"/>
      <w:lang w:val="en-CA" w:eastAsia="it-IT"/>
    </w:rPr>
  </w:style>
  <w:style w:type="character" w:styleId="CommentReference">
    <w:name w:val="annotation reference"/>
    <w:basedOn w:val="DefaultParagraphFont"/>
    <w:uiPriority w:val="99"/>
    <w:semiHidden/>
    <w:unhideWhenUsed/>
    <w:rsid w:val="006E2DC5"/>
    <w:rPr>
      <w:sz w:val="16"/>
      <w:szCs w:val="16"/>
    </w:rPr>
  </w:style>
  <w:style w:type="paragraph" w:styleId="CommentText">
    <w:name w:val="annotation text"/>
    <w:basedOn w:val="Normal"/>
    <w:link w:val="CommentTextChar"/>
    <w:uiPriority w:val="99"/>
    <w:semiHidden/>
    <w:unhideWhenUsed/>
    <w:rsid w:val="006E2DC5"/>
    <w:pPr>
      <w:spacing w:line="240" w:lineRule="auto"/>
    </w:pPr>
    <w:rPr>
      <w:sz w:val="20"/>
      <w:szCs w:val="20"/>
    </w:rPr>
  </w:style>
  <w:style w:type="character" w:customStyle="1" w:styleId="CommentTextChar">
    <w:name w:val="Comment Text Char"/>
    <w:basedOn w:val="DefaultParagraphFont"/>
    <w:link w:val="CommentText"/>
    <w:uiPriority w:val="99"/>
    <w:semiHidden/>
    <w:rsid w:val="006E2DC5"/>
    <w:rPr>
      <w:rFonts w:ascii="Corbel" w:eastAsia="SimSun" w:hAnsi="Corbel" w:cs="Times New Roman"/>
      <w:sz w:val="20"/>
      <w:szCs w:val="20"/>
      <w:lang w:val="en-CA" w:eastAsia="it-IT"/>
    </w:rPr>
  </w:style>
  <w:style w:type="paragraph" w:styleId="CommentSubject">
    <w:name w:val="annotation subject"/>
    <w:basedOn w:val="CommentText"/>
    <w:next w:val="CommentText"/>
    <w:link w:val="CommentSubjectChar"/>
    <w:uiPriority w:val="99"/>
    <w:semiHidden/>
    <w:unhideWhenUsed/>
    <w:rsid w:val="006E2DC5"/>
    <w:rPr>
      <w:b/>
      <w:bCs/>
    </w:rPr>
  </w:style>
  <w:style w:type="character" w:customStyle="1" w:styleId="CommentSubjectChar">
    <w:name w:val="Comment Subject Char"/>
    <w:basedOn w:val="CommentTextChar"/>
    <w:link w:val="CommentSubject"/>
    <w:uiPriority w:val="99"/>
    <w:semiHidden/>
    <w:rsid w:val="006E2DC5"/>
    <w:rPr>
      <w:rFonts w:ascii="Corbel" w:eastAsia="SimSun" w:hAnsi="Corbel" w:cs="Times New Roman"/>
      <w:b/>
      <w:bCs/>
      <w:sz w:val="20"/>
      <w:szCs w:val="20"/>
      <w:lang w:val="en-CA" w:eastAsia="it-IT"/>
    </w:rPr>
  </w:style>
  <w:style w:type="paragraph" w:styleId="BalloonText">
    <w:name w:val="Balloon Text"/>
    <w:basedOn w:val="Normal"/>
    <w:link w:val="BalloonTextChar"/>
    <w:uiPriority w:val="99"/>
    <w:semiHidden/>
    <w:unhideWhenUsed/>
    <w:rsid w:val="006E2DC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DC5"/>
    <w:rPr>
      <w:rFonts w:ascii="Segoe UI" w:eastAsia="SimSun" w:hAnsi="Segoe UI" w:cs="Segoe UI"/>
      <w:sz w:val="18"/>
      <w:szCs w:val="18"/>
      <w:lang w:val="en-CA" w:eastAsia="it-IT"/>
    </w:rPr>
  </w:style>
  <w:style w:type="paragraph" w:styleId="Revision">
    <w:name w:val="Revision"/>
    <w:hidden/>
    <w:uiPriority w:val="99"/>
    <w:semiHidden/>
    <w:rsid w:val="00075BFD"/>
    <w:pPr>
      <w:spacing w:after="0" w:line="240" w:lineRule="auto"/>
    </w:pPr>
    <w:rPr>
      <w:rFonts w:ascii="Corbel" w:eastAsia="SimSun" w:hAnsi="Corbel" w:cs="Times New Roman"/>
      <w:sz w:val="24"/>
      <w:szCs w:val="24"/>
      <w:lang w:val="en-CA" w:eastAsia="it-IT"/>
    </w:rPr>
  </w:style>
  <w:style w:type="table" w:customStyle="1" w:styleId="Grilledutableau1">
    <w:name w:val="Grille du tableau1"/>
    <w:basedOn w:val="TableNormal"/>
    <w:next w:val="TableGrid"/>
    <w:uiPriority w:val="59"/>
    <w:rsid w:val="00075BFD"/>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05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nfccc.int/resource/docs/2013/cop19/eng/10a0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92D97-F339-4644-9007-BFCC460EB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3242</Words>
  <Characters>18482</Characters>
  <Application>Microsoft Office Word</Application>
  <DocSecurity>4</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SFALL</dc:creator>
  <cp:lastModifiedBy>Irma Juskenaite</cp:lastModifiedBy>
  <cp:revision>2</cp:revision>
  <dcterms:created xsi:type="dcterms:W3CDTF">2018-10-15T08:58:00Z</dcterms:created>
  <dcterms:modified xsi:type="dcterms:W3CDTF">2018-10-15T08:58:00Z</dcterms:modified>
</cp:coreProperties>
</file>